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CE" w:rsidRPr="00EF2A30" w:rsidRDefault="007810CE" w:rsidP="001863CD">
      <w:pPr>
        <w:pStyle w:val="5"/>
        <w:spacing w:before="0" w:after="0" w:line="360" w:lineRule="auto"/>
        <w:jc w:val="center"/>
        <w:rPr>
          <w:b w:val="0"/>
          <w:i w:val="0"/>
          <w:noProof/>
          <w:color w:val="000000"/>
          <w:sz w:val="28"/>
          <w:szCs w:val="24"/>
        </w:rPr>
      </w:pPr>
      <w:r w:rsidRPr="00EF2A30">
        <w:rPr>
          <w:b w:val="0"/>
          <w:i w:val="0"/>
          <w:noProof/>
          <w:color w:val="000000"/>
          <w:sz w:val="28"/>
          <w:szCs w:val="24"/>
        </w:rPr>
        <w:t>Федеральное агентство по образованию Российской Федерации Новокузнецкий филиал-институт</w:t>
      </w:r>
    </w:p>
    <w:p w:rsidR="007810CE" w:rsidRPr="00EF2A30" w:rsidRDefault="007810CE" w:rsidP="001863CD">
      <w:pPr>
        <w:pStyle w:val="5"/>
        <w:spacing w:before="0" w:after="0" w:line="360" w:lineRule="auto"/>
        <w:jc w:val="center"/>
        <w:rPr>
          <w:b w:val="0"/>
          <w:i w:val="0"/>
          <w:noProof/>
          <w:color w:val="000000"/>
          <w:sz w:val="28"/>
          <w:szCs w:val="24"/>
        </w:rPr>
      </w:pPr>
      <w:r w:rsidRPr="00EF2A30">
        <w:rPr>
          <w:b w:val="0"/>
          <w:i w:val="0"/>
          <w:noProof/>
          <w:color w:val="000000"/>
          <w:sz w:val="28"/>
          <w:szCs w:val="24"/>
        </w:rPr>
        <w:t>Кемеровского государственного университета</w:t>
      </w:r>
    </w:p>
    <w:p w:rsidR="007810CE" w:rsidRPr="00EF2A30" w:rsidRDefault="007810CE" w:rsidP="001863CD">
      <w:pPr>
        <w:pStyle w:val="5"/>
        <w:spacing w:before="0" w:after="0" w:line="360" w:lineRule="auto"/>
        <w:jc w:val="center"/>
        <w:rPr>
          <w:b w:val="0"/>
          <w:i w:val="0"/>
          <w:noProof/>
          <w:color w:val="000000"/>
          <w:sz w:val="28"/>
          <w:szCs w:val="24"/>
        </w:rPr>
      </w:pPr>
      <w:r w:rsidRPr="00EF2A30">
        <w:rPr>
          <w:b w:val="0"/>
          <w:i w:val="0"/>
          <w:noProof/>
          <w:color w:val="000000"/>
          <w:sz w:val="28"/>
          <w:szCs w:val="24"/>
        </w:rPr>
        <w:t>Юридический факультет</w:t>
      </w:r>
    </w:p>
    <w:p w:rsidR="007810CE" w:rsidRPr="00EF2A30" w:rsidRDefault="007810CE" w:rsidP="001863CD">
      <w:pPr>
        <w:pStyle w:val="5"/>
        <w:spacing w:before="0" w:after="0" w:line="360" w:lineRule="auto"/>
        <w:jc w:val="center"/>
        <w:rPr>
          <w:b w:val="0"/>
          <w:i w:val="0"/>
          <w:noProof/>
          <w:color w:val="000000"/>
          <w:sz w:val="28"/>
          <w:szCs w:val="24"/>
        </w:rPr>
      </w:pPr>
      <w:r w:rsidRPr="00EF2A30">
        <w:rPr>
          <w:b w:val="0"/>
          <w:i w:val="0"/>
          <w:noProof/>
          <w:color w:val="000000"/>
          <w:sz w:val="28"/>
          <w:szCs w:val="24"/>
        </w:rPr>
        <w:t>Кафедра уголовного права и процесса</w:t>
      </w: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i/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i/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7810CE" w:rsidRPr="00EF2A30" w:rsidRDefault="007810CE" w:rsidP="001863CD">
      <w:pPr>
        <w:pStyle w:val="7"/>
        <w:spacing w:before="0" w:after="0" w:line="360" w:lineRule="auto"/>
        <w:jc w:val="center"/>
        <w:rPr>
          <w:noProof/>
          <w:color w:val="000000"/>
          <w:sz w:val="28"/>
        </w:rPr>
      </w:pPr>
      <w:r w:rsidRPr="00EF2A30">
        <w:rPr>
          <w:noProof/>
          <w:color w:val="000000"/>
          <w:sz w:val="28"/>
        </w:rPr>
        <w:t>Контрольная работа</w:t>
      </w:r>
    </w:p>
    <w:p w:rsidR="007810CE" w:rsidRPr="00EF2A30" w:rsidRDefault="001863CD" w:rsidP="001863CD">
      <w:pPr>
        <w:spacing w:line="360" w:lineRule="auto"/>
        <w:jc w:val="center"/>
        <w:rPr>
          <w:noProof/>
          <w:color w:val="000000"/>
          <w:sz w:val="28"/>
        </w:rPr>
      </w:pPr>
      <w:r w:rsidRPr="00EF2A30">
        <w:rPr>
          <w:noProof/>
          <w:color w:val="000000"/>
          <w:sz w:val="28"/>
        </w:rPr>
        <w:t>п</w:t>
      </w:r>
      <w:r w:rsidR="007810CE" w:rsidRPr="00EF2A30">
        <w:rPr>
          <w:noProof/>
          <w:color w:val="000000"/>
          <w:sz w:val="28"/>
        </w:rPr>
        <w:t>о дисциплине «Прокурорский надзор»</w:t>
      </w:r>
    </w:p>
    <w:p w:rsidR="007810CE" w:rsidRPr="00EF2A30" w:rsidRDefault="007810CE" w:rsidP="001863CD">
      <w:pPr>
        <w:spacing w:line="360" w:lineRule="auto"/>
        <w:jc w:val="center"/>
        <w:rPr>
          <w:b/>
          <w:noProof/>
          <w:color w:val="000000"/>
          <w:sz w:val="28"/>
        </w:rPr>
      </w:pPr>
      <w:r w:rsidRPr="00EF2A30">
        <w:rPr>
          <w:b/>
          <w:noProof/>
          <w:color w:val="000000"/>
          <w:sz w:val="28"/>
        </w:rPr>
        <w:t>Сущность и задачи прокурорского надзора за исполнением законов о несовершеннолетних</w:t>
      </w: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1863CD" w:rsidRPr="00EF2A30" w:rsidRDefault="007810CE" w:rsidP="001863CD">
      <w:pPr>
        <w:spacing w:line="360" w:lineRule="auto"/>
        <w:ind w:firstLine="6379"/>
        <w:rPr>
          <w:noProof/>
          <w:color w:val="000000"/>
          <w:sz w:val="28"/>
        </w:rPr>
      </w:pPr>
      <w:r w:rsidRPr="00EF2A30">
        <w:rPr>
          <w:noProof/>
          <w:color w:val="000000"/>
          <w:sz w:val="28"/>
        </w:rPr>
        <w:t xml:space="preserve">Исполнитель: Ермак </w:t>
      </w:r>
    </w:p>
    <w:p w:rsidR="007810CE" w:rsidRPr="00EF2A30" w:rsidRDefault="007810CE" w:rsidP="001863CD">
      <w:pPr>
        <w:spacing w:line="360" w:lineRule="auto"/>
        <w:ind w:firstLine="6379"/>
        <w:rPr>
          <w:noProof/>
          <w:color w:val="000000"/>
          <w:sz w:val="28"/>
        </w:rPr>
      </w:pPr>
      <w:r w:rsidRPr="00EF2A30">
        <w:rPr>
          <w:noProof/>
          <w:color w:val="000000"/>
          <w:sz w:val="28"/>
        </w:rPr>
        <w:t>Екатерина Андреевна,</w:t>
      </w:r>
    </w:p>
    <w:p w:rsidR="001863CD" w:rsidRPr="00EF2A30" w:rsidRDefault="007810CE" w:rsidP="001863CD">
      <w:pPr>
        <w:spacing w:line="360" w:lineRule="auto"/>
        <w:ind w:firstLine="6379"/>
        <w:rPr>
          <w:noProof/>
          <w:color w:val="000000"/>
          <w:sz w:val="28"/>
        </w:rPr>
      </w:pPr>
      <w:r w:rsidRPr="00EF2A30">
        <w:rPr>
          <w:noProof/>
          <w:color w:val="000000"/>
          <w:sz w:val="28"/>
        </w:rPr>
        <w:t xml:space="preserve">Руководитель: </w:t>
      </w:r>
    </w:p>
    <w:p w:rsidR="007810CE" w:rsidRPr="00EF2A30" w:rsidRDefault="001863CD" w:rsidP="001863CD">
      <w:pPr>
        <w:spacing w:line="360" w:lineRule="auto"/>
        <w:ind w:firstLine="6379"/>
        <w:rPr>
          <w:noProof/>
          <w:color w:val="000000"/>
          <w:sz w:val="28"/>
        </w:rPr>
      </w:pPr>
      <w:r w:rsidRPr="00EF2A30">
        <w:rPr>
          <w:noProof/>
          <w:color w:val="000000"/>
          <w:sz w:val="28"/>
        </w:rPr>
        <w:t>доц. Патыковская Л.</w:t>
      </w:r>
      <w:r w:rsidR="007810CE" w:rsidRPr="00EF2A30">
        <w:rPr>
          <w:noProof/>
          <w:color w:val="000000"/>
          <w:sz w:val="28"/>
        </w:rPr>
        <w:t>Н.</w:t>
      </w: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D9371B" w:rsidRPr="00EF2A30" w:rsidRDefault="00D9371B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D9371B" w:rsidRPr="00EF2A30" w:rsidRDefault="00D9371B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D9371B" w:rsidRPr="00EF2A30" w:rsidRDefault="00D9371B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D9371B" w:rsidRPr="00EF2A30" w:rsidRDefault="00D9371B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D9371B" w:rsidRPr="00EF2A30" w:rsidRDefault="00D9371B" w:rsidP="001863CD">
      <w:pPr>
        <w:spacing w:line="360" w:lineRule="auto"/>
        <w:jc w:val="center"/>
        <w:rPr>
          <w:noProof/>
          <w:color w:val="000000"/>
          <w:sz w:val="28"/>
        </w:rPr>
      </w:pPr>
    </w:p>
    <w:p w:rsidR="007810CE" w:rsidRPr="00EF2A30" w:rsidRDefault="007810CE" w:rsidP="001863CD">
      <w:pPr>
        <w:spacing w:line="360" w:lineRule="auto"/>
        <w:jc w:val="center"/>
        <w:rPr>
          <w:noProof/>
          <w:color w:val="000000"/>
          <w:sz w:val="28"/>
        </w:rPr>
      </w:pPr>
      <w:r w:rsidRPr="00EF2A30">
        <w:rPr>
          <w:noProof/>
          <w:color w:val="000000"/>
          <w:sz w:val="28"/>
        </w:rPr>
        <w:t>Новокузнецк,</w:t>
      </w:r>
      <w:r w:rsidR="001863CD" w:rsidRPr="00EF2A30">
        <w:rPr>
          <w:noProof/>
          <w:color w:val="000000"/>
          <w:sz w:val="28"/>
        </w:rPr>
        <w:t xml:space="preserve"> </w:t>
      </w:r>
      <w:r w:rsidRPr="00EF2A30">
        <w:rPr>
          <w:noProof/>
          <w:color w:val="000000"/>
          <w:sz w:val="28"/>
        </w:rPr>
        <w:t>2010г.</w:t>
      </w:r>
    </w:p>
    <w:p w:rsidR="007810CE" w:rsidRPr="00EF2A30" w:rsidRDefault="001863CD" w:rsidP="001863CD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br w:type="page"/>
      </w:r>
      <w:r w:rsidR="007810CE" w:rsidRPr="00EF2A30">
        <w:rPr>
          <w:noProof/>
          <w:color w:val="000000"/>
          <w:sz w:val="28"/>
          <w:szCs w:val="24"/>
        </w:rPr>
        <w:t>Содержание</w:t>
      </w:r>
    </w:p>
    <w:p w:rsidR="007810CE" w:rsidRPr="00EF2A30" w:rsidRDefault="007810CE" w:rsidP="001863CD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3F3FC6" w:rsidRPr="00EF2A30" w:rsidRDefault="003F3FC6" w:rsidP="001863CD">
      <w:pPr>
        <w:suppressAutoHyphens w:val="0"/>
        <w:spacing w:line="360" w:lineRule="auto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1. Деятельность органов прокуратуры по борьбе с безнадзорностью и правонарушениями несовершеннолетних</w:t>
      </w:r>
    </w:p>
    <w:p w:rsidR="003F3FC6" w:rsidRPr="00EF2A30" w:rsidRDefault="003F3FC6" w:rsidP="001863CD">
      <w:pPr>
        <w:suppressAutoHyphens w:val="0"/>
        <w:spacing w:line="360" w:lineRule="auto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2. Охрана прав и законных интересов несовершеннолетних средствами прокурорского надзора</w:t>
      </w:r>
    </w:p>
    <w:p w:rsidR="007810CE" w:rsidRPr="00EF2A30" w:rsidRDefault="007810CE" w:rsidP="001863CD">
      <w:pPr>
        <w:tabs>
          <w:tab w:val="left" w:pos="180"/>
        </w:tabs>
        <w:spacing w:line="360" w:lineRule="auto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t>Библиографический список</w:t>
      </w:r>
    </w:p>
    <w:p w:rsidR="007810CE" w:rsidRPr="00EF2A30" w:rsidRDefault="007810CE" w:rsidP="001863CD">
      <w:pPr>
        <w:tabs>
          <w:tab w:val="left" w:pos="6379"/>
          <w:tab w:val="left" w:pos="836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4E1AE6" w:rsidRPr="00EF2A30" w:rsidRDefault="001863CD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br w:type="page"/>
      </w:r>
      <w:r w:rsidR="004E1AE6" w:rsidRPr="00EF2A30">
        <w:rPr>
          <w:noProof/>
          <w:color w:val="000000"/>
          <w:sz w:val="28"/>
          <w:szCs w:val="24"/>
          <w:lang w:eastAsia="ru-RU"/>
        </w:rPr>
        <w:t>1. Деятельность органов прокуратуры по борьбе с безнадзорностью и правонарушениями несовершеннолетних</w:t>
      </w:r>
    </w:p>
    <w:p w:rsidR="004E1AE6" w:rsidRPr="00EF2A30" w:rsidRDefault="004E1AE6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Действующее законодательство закрепляет положение о том, что граждане обязаны заботиться о воспитании детей, готовить их к общественно полезному труду, растить достойными членами общества. Забота о воспитании молодежи, в особенности несовершеннолетних, рассматрива</w:t>
      </w:r>
      <w:r w:rsidR="001863CD" w:rsidRPr="00EF2A30">
        <w:rPr>
          <w:noProof/>
          <w:color w:val="000000"/>
          <w:sz w:val="28"/>
          <w:szCs w:val="24"/>
          <w:lang w:eastAsia="ru-RU"/>
        </w:rPr>
        <w:t>ется как конституционная обязан</w:t>
      </w:r>
      <w:r w:rsidRPr="00EF2A30">
        <w:rPr>
          <w:noProof/>
          <w:color w:val="000000"/>
          <w:sz w:val="28"/>
          <w:szCs w:val="24"/>
          <w:lang w:eastAsia="ru-RU"/>
        </w:rPr>
        <w:t>ность всех граждан, всех государственных органов и общественных организаций. Реализация правовой ре формы предполагает улучшение трудового, идеологического и нравственного воспитания молодежи.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 xml:space="preserve">В настоящее время, когда решение социальных проблем по </w:t>
      </w:r>
      <w:r w:rsidR="001863CD" w:rsidRPr="00EF2A30">
        <w:rPr>
          <w:noProof/>
          <w:color w:val="000000"/>
          <w:sz w:val="28"/>
          <w:szCs w:val="24"/>
          <w:lang w:eastAsia="ru-RU"/>
        </w:rPr>
        <w:t>воспитанию молодежи стало перво</w:t>
      </w:r>
      <w:r w:rsidRPr="00EF2A30">
        <w:rPr>
          <w:noProof/>
          <w:color w:val="000000"/>
          <w:sz w:val="28"/>
          <w:szCs w:val="24"/>
          <w:lang w:eastAsia="ru-RU"/>
        </w:rPr>
        <w:t>очередной задачей государственных и общественных органов, неиз</w:t>
      </w:r>
      <w:r w:rsidR="001863CD" w:rsidRPr="00EF2A30">
        <w:rPr>
          <w:noProof/>
          <w:color w:val="000000"/>
          <w:sz w:val="28"/>
          <w:szCs w:val="24"/>
          <w:lang w:eastAsia="ru-RU"/>
        </w:rPr>
        <w:t>меримо возросли возможности пра</w:t>
      </w:r>
      <w:r w:rsidRPr="00EF2A30">
        <w:rPr>
          <w:noProof/>
          <w:color w:val="000000"/>
          <w:sz w:val="28"/>
          <w:szCs w:val="24"/>
          <w:lang w:eastAsia="ru-RU"/>
        </w:rPr>
        <w:t>вового воздействия на совершенствование воспитания и образования подрастающего поколения, его гражданское и правовое становление. Важная роль в выполнении эти</w:t>
      </w:r>
      <w:r w:rsidR="001863CD" w:rsidRPr="00EF2A30">
        <w:rPr>
          <w:noProof/>
          <w:color w:val="000000"/>
          <w:sz w:val="28"/>
          <w:szCs w:val="24"/>
          <w:lang w:eastAsia="ru-RU"/>
        </w:rPr>
        <w:t>х задач принадлежит органам про</w:t>
      </w:r>
      <w:r w:rsidRPr="00EF2A30">
        <w:rPr>
          <w:noProof/>
          <w:color w:val="000000"/>
          <w:sz w:val="28"/>
          <w:szCs w:val="24"/>
          <w:lang w:eastAsia="ru-RU"/>
        </w:rPr>
        <w:t>куратуры. Однако, как отмечает Генеральный прокурор Российской Федерации в приказе № 30 от 18.05.95 г. «О задачах органов прокуратуры по повышению эффективности надзор</w:t>
      </w:r>
      <w:r w:rsidR="001863CD" w:rsidRPr="00EF2A30">
        <w:rPr>
          <w:noProof/>
          <w:color w:val="000000"/>
          <w:sz w:val="28"/>
          <w:szCs w:val="24"/>
          <w:lang w:eastAsia="ru-RU"/>
        </w:rPr>
        <w:t>а за исполнением за</w:t>
      </w:r>
      <w:r w:rsidRPr="00EF2A30">
        <w:rPr>
          <w:noProof/>
          <w:color w:val="000000"/>
          <w:sz w:val="28"/>
          <w:szCs w:val="24"/>
          <w:lang w:eastAsia="ru-RU"/>
        </w:rPr>
        <w:t>конов о несовершеннолетних» и иных директивах, органы прокуратур</w:t>
      </w:r>
      <w:r w:rsidR="001863CD" w:rsidRPr="00EF2A30">
        <w:rPr>
          <w:noProof/>
          <w:color w:val="000000"/>
          <w:sz w:val="28"/>
          <w:szCs w:val="24"/>
          <w:lang w:eastAsia="ru-RU"/>
        </w:rPr>
        <w:t>ы не всегда используют свои пол</w:t>
      </w:r>
      <w:r w:rsidRPr="00EF2A30">
        <w:rPr>
          <w:noProof/>
          <w:color w:val="000000"/>
          <w:sz w:val="28"/>
          <w:szCs w:val="24"/>
          <w:lang w:eastAsia="ru-RU"/>
        </w:rPr>
        <w:t>номочия, часто действуют в отрыве от реальных проблем, рожденн</w:t>
      </w:r>
      <w:r w:rsidR="001863CD" w:rsidRPr="00EF2A30">
        <w:rPr>
          <w:noProof/>
          <w:color w:val="000000"/>
          <w:sz w:val="28"/>
          <w:szCs w:val="24"/>
          <w:lang w:eastAsia="ru-RU"/>
        </w:rPr>
        <w:t>ых жизнью. Прокуроры мало внима</w:t>
      </w:r>
      <w:r w:rsidRPr="00EF2A30">
        <w:rPr>
          <w:noProof/>
          <w:color w:val="000000"/>
          <w:sz w:val="28"/>
          <w:szCs w:val="24"/>
          <w:lang w:eastAsia="ru-RU"/>
        </w:rPr>
        <w:t>ния уделяют вопросам прав и законных интересов несовершеннолетних, надзору за условиями семейного и школьного воспитания. Не изжита еще тенденция сводить перевоспитание педагогически запущенных подростков к применению различного рода наказаний.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 xml:space="preserve">В практике работы органов прокуратуры слабо используются </w:t>
      </w:r>
      <w:r w:rsidR="001863CD" w:rsidRPr="00EF2A30">
        <w:rPr>
          <w:noProof/>
          <w:color w:val="000000"/>
          <w:sz w:val="28"/>
          <w:szCs w:val="24"/>
          <w:lang w:eastAsia="ru-RU"/>
        </w:rPr>
        <w:t>возможности индивидуальной про</w:t>
      </w:r>
      <w:r w:rsidRPr="00EF2A30">
        <w:rPr>
          <w:noProof/>
          <w:color w:val="000000"/>
          <w:sz w:val="28"/>
          <w:szCs w:val="24"/>
          <w:lang w:eastAsia="ru-RU"/>
        </w:rPr>
        <w:t>филактической работы с подростком, профилактики правонарушений. В предупредительной работе преимущественно преобладают мероприятия общего характера, мног</w:t>
      </w:r>
      <w:r w:rsidR="001863CD" w:rsidRPr="00EF2A30">
        <w:rPr>
          <w:noProof/>
          <w:color w:val="000000"/>
          <w:sz w:val="28"/>
          <w:szCs w:val="24"/>
          <w:lang w:eastAsia="ru-RU"/>
        </w:rPr>
        <w:t>ие из которых страдают формализ</w:t>
      </w:r>
      <w:r w:rsidRPr="00EF2A30">
        <w:rPr>
          <w:noProof/>
          <w:color w:val="000000"/>
          <w:sz w:val="28"/>
          <w:szCs w:val="24"/>
          <w:lang w:eastAsia="ru-RU"/>
        </w:rPr>
        <w:t xml:space="preserve">мом. Некоторые прокуроры в свой профессиональной деятельности слабо связаны с местными органами местного самоуправления, комиссиями по делам несовершеннолетних и защите их прав, учреждениями просвещения, профтехобразования, трудовыми коллективами. Это </w:t>
      </w:r>
      <w:r w:rsidR="001863CD" w:rsidRPr="00EF2A30">
        <w:rPr>
          <w:noProof/>
          <w:color w:val="000000"/>
          <w:sz w:val="28"/>
          <w:szCs w:val="24"/>
          <w:lang w:eastAsia="ru-RU"/>
        </w:rPr>
        <w:t>существенно отражается на эффек</w:t>
      </w:r>
      <w:r w:rsidRPr="00EF2A30">
        <w:rPr>
          <w:noProof/>
          <w:color w:val="000000"/>
          <w:sz w:val="28"/>
          <w:szCs w:val="24"/>
          <w:lang w:eastAsia="ru-RU"/>
        </w:rPr>
        <w:t>тивности предупредительной работы, которая в системе мер по проф</w:t>
      </w:r>
      <w:r w:rsidR="001863CD" w:rsidRPr="00EF2A30">
        <w:rPr>
          <w:noProof/>
          <w:color w:val="000000"/>
          <w:sz w:val="28"/>
          <w:szCs w:val="24"/>
          <w:lang w:eastAsia="ru-RU"/>
        </w:rPr>
        <w:t>илактике безнадзорности и право</w:t>
      </w:r>
      <w:r w:rsidRPr="00EF2A30">
        <w:rPr>
          <w:noProof/>
          <w:color w:val="000000"/>
          <w:sz w:val="28"/>
          <w:szCs w:val="24"/>
          <w:lang w:eastAsia="ru-RU"/>
        </w:rPr>
        <w:t>нарушений несовершеннолетних должна быть выдвинута на передний план.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Основными задачами деятельности органов прокуратуры по пр</w:t>
      </w:r>
      <w:r w:rsidR="001863CD" w:rsidRPr="00EF2A30">
        <w:rPr>
          <w:noProof/>
          <w:color w:val="000000"/>
          <w:sz w:val="28"/>
          <w:szCs w:val="24"/>
          <w:lang w:eastAsia="ru-RU"/>
        </w:rPr>
        <w:t>офилактике безнадзорности и пра</w:t>
      </w:r>
      <w:r w:rsidRPr="00EF2A30">
        <w:rPr>
          <w:noProof/>
          <w:color w:val="000000"/>
          <w:sz w:val="28"/>
          <w:szCs w:val="24"/>
          <w:lang w:eastAsia="ru-RU"/>
        </w:rPr>
        <w:t>вонарушений несовершеннолетних являются: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предупреждение безнадзорности, беспризорности, правон</w:t>
      </w:r>
      <w:r w:rsidR="001863CD" w:rsidRPr="00EF2A30">
        <w:rPr>
          <w:noProof/>
          <w:color w:val="000000"/>
          <w:sz w:val="28"/>
          <w:szCs w:val="24"/>
          <w:lang w:eastAsia="ru-RU"/>
        </w:rPr>
        <w:t>арушений и антиобщественных дей</w:t>
      </w:r>
      <w:r w:rsidRPr="00EF2A30">
        <w:rPr>
          <w:noProof/>
          <w:color w:val="000000"/>
          <w:sz w:val="28"/>
          <w:szCs w:val="24"/>
          <w:lang w:eastAsia="ru-RU"/>
        </w:rPr>
        <w:t>ствий несовершеннолетних, выявление и устранение причин и условий, способствующих этому;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обеспечение защиты прав и законных интересов несовершеннолетних;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социально-педагогическая реабилитация несовершеннолетних, находящихся в социально опасном положении;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выявление и пресечение случаев вовлечения несовершеннолетних в совершение преступлений и антиобщественных действий.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Деятельность по профилактике безнадзорности и правонару</w:t>
      </w:r>
      <w:r w:rsidR="001863CD" w:rsidRPr="00EF2A30">
        <w:rPr>
          <w:noProof/>
          <w:color w:val="000000"/>
          <w:sz w:val="28"/>
          <w:szCs w:val="24"/>
          <w:lang w:eastAsia="ru-RU"/>
        </w:rPr>
        <w:t>шений несовершеннолетних основы</w:t>
      </w:r>
      <w:r w:rsidRPr="00EF2A30">
        <w:rPr>
          <w:noProof/>
          <w:color w:val="000000"/>
          <w:sz w:val="28"/>
          <w:szCs w:val="24"/>
          <w:lang w:eastAsia="ru-RU"/>
        </w:rPr>
        <w:t>вается на принципах: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законности;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демократизма;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гуманного обращения с несовершеннолетними;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поддержки семьи и взаимодействия с ней;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индивидуального подхода к исправлению несовершенно</w:t>
      </w:r>
      <w:r w:rsidR="001863CD" w:rsidRPr="00EF2A30">
        <w:rPr>
          <w:noProof/>
          <w:color w:val="000000"/>
          <w:sz w:val="28"/>
          <w:szCs w:val="24"/>
          <w:lang w:eastAsia="ru-RU"/>
        </w:rPr>
        <w:t>летних с соблюдением конфиденци</w:t>
      </w:r>
      <w:r w:rsidRPr="00EF2A30">
        <w:rPr>
          <w:noProof/>
          <w:color w:val="000000"/>
          <w:sz w:val="28"/>
          <w:szCs w:val="24"/>
          <w:lang w:eastAsia="ru-RU"/>
        </w:rPr>
        <w:t>альности полученной информации;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 xml:space="preserve">— обеспечения ответственности должностных лиц и граждан </w:t>
      </w:r>
      <w:r w:rsidR="001863CD" w:rsidRPr="00EF2A30">
        <w:rPr>
          <w:noProof/>
          <w:color w:val="000000"/>
          <w:sz w:val="28"/>
          <w:szCs w:val="24"/>
          <w:lang w:eastAsia="ru-RU"/>
        </w:rPr>
        <w:t>за нарушение прав и законных ин</w:t>
      </w:r>
      <w:r w:rsidRPr="00EF2A30">
        <w:rPr>
          <w:noProof/>
          <w:color w:val="000000"/>
          <w:sz w:val="28"/>
          <w:szCs w:val="24"/>
          <w:lang w:eastAsia="ru-RU"/>
        </w:rPr>
        <w:t>тересов несовершеннолетних.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В систему органов профилактики безнадзорности и правонаруш</w:t>
      </w:r>
      <w:r w:rsidR="001863CD" w:rsidRPr="00EF2A30">
        <w:rPr>
          <w:noProof/>
          <w:color w:val="000000"/>
          <w:sz w:val="28"/>
          <w:szCs w:val="24"/>
          <w:lang w:eastAsia="ru-RU"/>
        </w:rPr>
        <w:t>ений несовершеннолетних, за дея</w:t>
      </w:r>
      <w:r w:rsidRPr="00EF2A30">
        <w:rPr>
          <w:noProof/>
          <w:color w:val="000000"/>
          <w:sz w:val="28"/>
          <w:szCs w:val="24"/>
          <w:lang w:eastAsia="ru-RU"/>
        </w:rPr>
        <w:t>тельностью которых органами прокуратуры осуществляется надзор, входят: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комиссии по делам несовершеннолетних и защите их прав, образуемые в порядке, установлен ном законодательством Российской Федерации и законодательством субъектов Российской Федерации;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органы управления социальной защиты населения;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органы управления образованием;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органы опеки и попечительства;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органы по делам молодежи;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органы управления здравоохранением;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органы службы занятости;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органы внутренних дел.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В соответствии со ст. 5 Федерального закона «Об основах системы профилактики безнадзорности и правонарушений несовершеннолетних» органы и учреждения системы профилактики безнадзорности и правонарушений несовершеннолетних проводят индивидуальную</w:t>
      </w:r>
      <w:r w:rsidR="001863CD" w:rsidRPr="00EF2A30">
        <w:rPr>
          <w:noProof/>
          <w:color w:val="000000"/>
          <w:sz w:val="28"/>
          <w:szCs w:val="24"/>
          <w:lang w:eastAsia="ru-RU"/>
        </w:rPr>
        <w:t xml:space="preserve"> профилактическую работу в отно</w:t>
      </w:r>
      <w:r w:rsidRPr="00EF2A30">
        <w:rPr>
          <w:noProof/>
          <w:color w:val="000000"/>
          <w:sz w:val="28"/>
          <w:szCs w:val="24"/>
          <w:lang w:eastAsia="ru-RU"/>
        </w:rPr>
        <w:t>шении несовершеннолетних: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1) безнадзорных и беспризорных;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2) занимающихся бродяжничеством или попрошайничеством;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4) употребляющих наркотические средства и психотропные вещества без назначения врача либо употребляющих одурманивающие средства;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5) совершивших правонарушение, повлекших применение меры административного взыскания;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6) совершивших правонарушение до достижения возраста, с к</w:t>
      </w:r>
      <w:r w:rsidR="001863CD" w:rsidRPr="00EF2A30">
        <w:rPr>
          <w:noProof/>
          <w:color w:val="000000"/>
          <w:sz w:val="28"/>
          <w:szCs w:val="24"/>
          <w:lang w:eastAsia="ru-RU"/>
        </w:rPr>
        <w:t>оторого наступает административ</w:t>
      </w:r>
      <w:r w:rsidRPr="00EF2A30">
        <w:rPr>
          <w:noProof/>
          <w:color w:val="000000"/>
          <w:sz w:val="28"/>
          <w:szCs w:val="24"/>
          <w:lang w:eastAsia="ru-RU"/>
        </w:rPr>
        <w:t>ная ответственность;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7) освобожденных от уголовной ответственности вследствие ак</w:t>
      </w:r>
      <w:r w:rsidR="001863CD" w:rsidRPr="00EF2A30">
        <w:rPr>
          <w:noProof/>
          <w:color w:val="000000"/>
          <w:sz w:val="28"/>
          <w:szCs w:val="24"/>
          <w:lang w:eastAsia="ru-RU"/>
        </w:rPr>
        <w:t>та об амнистии или в связи с из</w:t>
      </w:r>
      <w:r w:rsidRPr="00EF2A30">
        <w:rPr>
          <w:noProof/>
          <w:color w:val="000000"/>
          <w:sz w:val="28"/>
          <w:szCs w:val="24"/>
          <w:lang w:eastAsia="ru-RU"/>
        </w:rPr>
        <w:t>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8) не подлежащих уголовной ответственности в связи с недост</w:t>
      </w:r>
      <w:r w:rsidR="001863CD" w:rsidRPr="00EF2A30">
        <w:rPr>
          <w:noProof/>
          <w:color w:val="000000"/>
          <w:sz w:val="28"/>
          <w:szCs w:val="24"/>
          <w:lang w:eastAsia="ru-RU"/>
        </w:rPr>
        <w:t>ижением возраста, с которого на</w:t>
      </w:r>
      <w:r w:rsidRPr="00EF2A30">
        <w:rPr>
          <w:noProof/>
          <w:color w:val="000000"/>
          <w:sz w:val="28"/>
          <w:szCs w:val="24"/>
          <w:lang w:eastAsia="ru-RU"/>
        </w:rPr>
        <w:t>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10) условно-досрочно освобожденных от отбывания наказания, освобожденных от наказания вследствие акта амнистии или в связи с помилованием;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11) получивших отсрочку отбывания наказания или отсрочку исполнения приговора;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12) освобожденных из учреждений уголовно-исполнительно</w:t>
      </w:r>
      <w:r w:rsidR="001863CD" w:rsidRPr="00EF2A30">
        <w:rPr>
          <w:noProof/>
          <w:color w:val="000000"/>
          <w:sz w:val="28"/>
          <w:szCs w:val="24"/>
          <w:lang w:eastAsia="ru-RU"/>
        </w:rPr>
        <w:t>й системы, вернувшихся из специ</w:t>
      </w:r>
      <w:r w:rsidRPr="00EF2A30">
        <w:rPr>
          <w:noProof/>
          <w:color w:val="000000"/>
          <w:sz w:val="28"/>
          <w:szCs w:val="24"/>
          <w:lang w:eastAsia="ru-RU"/>
        </w:rPr>
        <w:t>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</w:t>
      </w:r>
      <w:r w:rsidR="001863CD" w:rsidRPr="00EF2A30">
        <w:rPr>
          <w:noProof/>
          <w:color w:val="000000"/>
          <w:sz w:val="28"/>
          <w:szCs w:val="24"/>
          <w:lang w:eastAsia="ru-RU"/>
        </w:rPr>
        <w:t>ые деяния и (или) после освобож</w:t>
      </w:r>
      <w:r w:rsidRPr="00EF2A30">
        <w:rPr>
          <w:noProof/>
          <w:color w:val="000000"/>
          <w:sz w:val="28"/>
          <w:szCs w:val="24"/>
          <w:lang w:eastAsia="ru-RU"/>
        </w:rPr>
        <w:t>дения (выпуска) находятся в социально опасном положении и (или) нуждаются в социальной помощи и (или) реабилитации;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13) осужденных за совершение преступлений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14) осужденных условно, осужденных к обязательным работам или иным мерам наказания, не связанным с лишением свободы.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Органы прокуратуры надзирают за тем, чтобы соблюдались прав</w:t>
      </w:r>
      <w:r w:rsidR="001863CD" w:rsidRPr="00EF2A30">
        <w:rPr>
          <w:noProof/>
          <w:color w:val="000000"/>
          <w:sz w:val="28"/>
          <w:szCs w:val="24"/>
          <w:lang w:eastAsia="ru-RU"/>
        </w:rPr>
        <w:t>а и свободы лиц, в отношении ко</w:t>
      </w:r>
      <w:r w:rsidRPr="00EF2A30">
        <w:rPr>
          <w:noProof/>
          <w:color w:val="000000"/>
          <w:sz w:val="28"/>
          <w:szCs w:val="24"/>
          <w:lang w:eastAsia="ru-RU"/>
        </w:rPr>
        <w:t>торых проводится индивидуальная профилактическая работа, гара</w:t>
      </w:r>
      <w:r w:rsidR="001863CD" w:rsidRPr="00EF2A30">
        <w:rPr>
          <w:noProof/>
          <w:color w:val="000000"/>
          <w:sz w:val="28"/>
          <w:szCs w:val="24"/>
          <w:lang w:eastAsia="ru-RU"/>
        </w:rPr>
        <w:t>нтированные Конституцией Россий</w:t>
      </w:r>
      <w:r w:rsidRPr="00EF2A30">
        <w:rPr>
          <w:noProof/>
          <w:color w:val="000000"/>
          <w:sz w:val="28"/>
          <w:szCs w:val="24"/>
          <w:lang w:eastAsia="ru-RU"/>
        </w:rPr>
        <w:t>ской Федерации, Конвенцией ООН о правах ребенка, международными договорами Российской Феде рации, предусмотренными в ст. 8 Федерального закона «Об основах системы профилактики безнадзорности и правонарушений несовершеннолетних», а также иных нормативных правовых актах.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имеют право на: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 xml:space="preserve">— уведомление родителей или законных представителей об </w:t>
      </w:r>
      <w:r w:rsidR="001863CD" w:rsidRPr="00EF2A30">
        <w:rPr>
          <w:noProof/>
          <w:color w:val="000000"/>
          <w:sz w:val="28"/>
          <w:szCs w:val="24"/>
          <w:lang w:eastAsia="ru-RU"/>
        </w:rPr>
        <w:t>их помещении в учреждение систе</w:t>
      </w:r>
      <w:r w:rsidRPr="00EF2A30">
        <w:rPr>
          <w:noProof/>
          <w:color w:val="000000"/>
          <w:sz w:val="28"/>
          <w:szCs w:val="24"/>
          <w:lang w:eastAsia="ru-RU"/>
        </w:rPr>
        <w:t>мы профилактики безнадзорности и правонарушений несовершеннолетних;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обжалование решений, принятых работниками органов и учреждений системы профилактики безнадзорности и правонарушений несовершеннолетних, в вышестоящие органы указанной системы, а также в органы прокуратуры и в суд;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гуманное, не унижающее человеческое достоинство общение;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поддержание связей с семьей путем телефонных переговоров и свиданий без ограничения их количества;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получение посылок, бандеролей, передач, получение и отпра</w:t>
      </w:r>
      <w:r w:rsidR="001863CD" w:rsidRPr="00EF2A30">
        <w:rPr>
          <w:noProof/>
          <w:color w:val="000000"/>
          <w:sz w:val="28"/>
          <w:szCs w:val="24"/>
          <w:lang w:eastAsia="ru-RU"/>
        </w:rPr>
        <w:t>вление писем и телеграмм без ог</w:t>
      </w:r>
      <w:r w:rsidRPr="00EF2A30">
        <w:rPr>
          <w:noProof/>
          <w:color w:val="000000"/>
          <w:sz w:val="28"/>
          <w:szCs w:val="24"/>
          <w:lang w:eastAsia="ru-RU"/>
        </w:rPr>
        <w:t>раничения их количества;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— обеспечение бесплатным питанием, одеждой, обувью и другими предметами вещевого довольствия.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Необходимо отметить, что наиболее слабым звеном в деятельности органов прокуратуры является надзор за законностью и охрана средствами прокурорского воздействия пр</w:t>
      </w:r>
      <w:r w:rsidR="001863CD" w:rsidRPr="00EF2A30">
        <w:rPr>
          <w:noProof/>
          <w:color w:val="000000"/>
          <w:sz w:val="28"/>
          <w:szCs w:val="24"/>
          <w:lang w:eastAsia="ru-RU"/>
        </w:rPr>
        <w:t>ав детей, оставшихся без попече</w:t>
      </w:r>
      <w:r w:rsidRPr="00EF2A30">
        <w:rPr>
          <w:noProof/>
          <w:color w:val="000000"/>
          <w:sz w:val="28"/>
          <w:szCs w:val="24"/>
          <w:lang w:eastAsia="ru-RU"/>
        </w:rPr>
        <w:t>ния родителей. Проверки, проводимые прокуратурой в детских учреждени</w:t>
      </w:r>
      <w:r w:rsidR="001863CD" w:rsidRPr="00EF2A30">
        <w:rPr>
          <w:noProof/>
          <w:color w:val="000000"/>
          <w:sz w:val="28"/>
          <w:szCs w:val="24"/>
          <w:lang w:eastAsia="ru-RU"/>
        </w:rPr>
        <w:t>ях, показывают, что в большинст</w:t>
      </w:r>
      <w:r w:rsidRPr="00EF2A30">
        <w:rPr>
          <w:noProof/>
          <w:color w:val="000000"/>
          <w:sz w:val="28"/>
          <w:szCs w:val="24"/>
          <w:lang w:eastAsia="ru-RU"/>
        </w:rPr>
        <w:t>ве из них не создано элементарных условий для содержания детей-сирот: неудовлетворительные бытовые условия; плохое питание и санитарное обслуживание; не организован досуг детей; низкая требовательность к педагогическим кадрам и т.д. В этой сфере прокурорский надзор должен быть особенно строгим и взыскательным, ибо, кроме прокурора, таких детей, по существу, защитить не</w:t>
      </w:r>
      <w:r w:rsidR="001863CD" w:rsidRPr="00EF2A30">
        <w:rPr>
          <w:noProof/>
          <w:color w:val="000000"/>
          <w:sz w:val="28"/>
          <w:szCs w:val="24"/>
          <w:lang w:eastAsia="ru-RU"/>
        </w:rPr>
        <w:t>кому. Между тем некоторые проку</w:t>
      </w:r>
      <w:r w:rsidRPr="00EF2A30">
        <w:rPr>
          <w:noProof/>
          <w:color w:val="000000"/>
          <w:sz w:val="28"/>
          <w:szCs w:val="24"/>
          <w:lang w:eastAsia="ru-RU"/>
        </w:rPr>
        <w:t>роры проявляют равнодушие, бюрократизм и казенное отношение к нуждам обездоленных детей.</w:t>
      </w:r>
    </w:p>
    <w:p w:rsidR="00026174" w:rsidRPr="00EF2A30" w:rsidRDefault="00026174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 xml:space="preserve">Важная роль в предупреждении нарушений закона и в профилактике безнадзорности и правонарушений несовершеннолетних принадлежит комиссиям по делам несовершеннолетних и защите их прав, образуемым органами местного самоуправления. Именно они должны осуществлять меры по защите и восстановлению прав и законных интересов несовершеннолетних, выявлять и устранять причины и условия, способствующие безнадзорности, беспризорности, правонарушениям и антиобщественным действиям несовершеннолетних; контролировать условия воспитания, обучения, содержания несовершеннолетних, а также обращение с несовершеннолетними в учреждениях системы профилактики безнадзорности и правонарушений несовершенно летних; осуществлять меры по координации деятельности органов и учреждений системы </w:t>
      </w:r>
      <w:r w:rsidR="001863CD" w:rsidRPr="00EF2A30">
        <w:rPr>
          <w:noProof/>
          <w:color w:val="000000"/>
          <w:sz w:val="28"/>
          <w:szCs w:val="24"/>
          <w:lang w:eastAsia="ru-RU"/>
        </w:rPr>
        <w:t>профилактики без</w:t>
      </w:r>
      <w:r w:rsidRPr="00EF2A30">
        <w:rPr>
          <w:noProof/>
          <w:color w:val="000000"/>
          <w:sz w:val="28"/>
          <w:szCs w:val="24"/>
          <w:lang w:eastAsia="ru-RU"/>
        </w:rPr>
        <w:t xml:space="preserve">надзорности и правонарушений несовершеннолетних; подготавливать материалы, предоставляемые в суд, по вопросам, связанным с содержанием несовершеннолетних в специальных </w:t>
      </w:r>
      <w:r w:rsidR="001863CD" w:rsidRPr="00EF2A30">
        <w:rPr>
          <w:noProof/>
          <w:color w:val="000000"/>
          <w:sz w:val="28"/>
          <w:szCs w:val="24"/>
          <w:lang w:eastAsia="ru-RU"/>
        </w:rPr>
        <w:t>учебно-воспитательных учреждени</w:t>
      </w:r>
      <w:r w:rsidRPr="00EF2A30">
        <w:rPr>
          <w:noProof/>
          <w:color w:val="000000"/>
          <w:sz w:val="28"/>
          <w:szCs w:val="24"/>
          <w:lang w:eastAsia="ru-RU"/>
        </w:rPr>
        <w:t>ях закрытого типа; рассматривать представления органа правления образов</w:t>
      </w:r>
      <w:r w:rsidR="001863CD" w:rsidRPr="00EF2A30">
        <w:rPr>
          <w:noProof/>
          <w:color w:val="000000"/>
          <w:sz w:val="28"/>
          <w:szCs w:val="24"/>
          <w:lang w:eastAsia="ru-RU"/>
        </w:rPr>
        <w:t>ательного учреждения об исключе</w:t>
      </w:r>
      <w:r w:rsidRPr="00EF2A30">
        <w:rPr>
          <w:noProof/>
          <w:color w:val="000000"/>
          <w:sz w:val="28"/>
          <w:szCs w:val="24"/>
          <w:lang w:eastAsia="ru-RU"/>
        </w:rPr>
        <w:t>нии несовершеннолетних, не получивших основного общего образования, из образовательного учреждения; оказывать помощь в бытовом и трудовом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учреждений; применять меры воздействия в отношении несовершеннолетних, их родителей и законных представителей.</w:t>
      </w:r>
    </w:p>
    <w:p w:rsidR="001863CD" w:rsidRPr="00EF2A30" w:rsidRDefault="001863CD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</w:p>
    <w:p w:rsidR="00026174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2. Охрана прав и законных интересов несовершеннолетних средствами прокурорского надзора</w:t>
      </w:r>
    </w:p>
    <w:p w:rsidR="001863CD" w:rsidRPr="00EF2A30" w:rsidRDefault="001863CD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Прокуроры имеющимися у них средствами охраняют права и законные интересы несовершенно летних. Полномочия прокуроров в данном направлении деятельност</w:t>
      </w:r>
      <w:r w:rsidR="001863CD" w:rsidRPr="00EF2A30">
        <w:rPr>
          <w:noProof/>
          <w:color w:val="000000"/>
          <w:sz w:val="28"/>
          <w:szCs w:val="24"/>
          <w:lang w:eastAsia="ru-RU"/>
        </w:rPr>
        <w:t>и регулируются Федеральным зако</w:t>
      </w:r>
      <w:r w:rsidRPr="00EF2A30">
        <w:rPr>
          <w:noProof/>
          <w:color w:val="000000"/>
          <w:sz w:val="28"/>
          <w:szCs w:val="24"/>
          <w:lang w:eastAsia="ru-RU"/>
        </w:rPr>
        <w:t>ном «О прокуратуре Российской Федерации», иными федеральным</w:t>
      </w:r>
      <w:r w:rsidR="001863CD" w:rsidRPr="00EF2A30">
        <w:rPr>
          <w:noProof/>
          <w:color w:val="000000"/>
          <w:sz w:val="28"/>
          <w:szCs w:val="24"/>
          <w:lang w:eastAsia="ru-RU"/>
        </w:rPr>
        <w:t>и законами и нормативными право</w:t>
      </w:r>
      <w:r w:rsidRPr="00EF2A30">
        <w:rPr>
          <w:noProof/>
          <w:color w:val="000000"/>
          <w:sz w:val="28"/>
          <w:szCs w:val="24"/>
          <w:lang w:eastAsia="ru-RU"/>
        </w:rPr>
        <w:t>выми актами, а также Приказом Генерального прокурора Российской Федерации от 18.05.95 г. № 30 «О задачах органов прокуратуры по повышению эффективности надзора за исполнением законов о несовершеннолетних». В частности, Генеральный прокурор РФ приказал: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1. Осуществляя надзор за исполнением законодательства об образовании, обращать внимание прежде всего на соблюдение принципов всеобщности и общедоступности среднего образования в государственных образовательных учреждениях, пресекать практику незаконного отчисления учащихся, произвол в использовании мер дисциплинарного воздействия к ним. У</w:t>
      </w:r>
      <w:r w:rsidR="001863CD" w:rsidRPr="00EF2A30">
        <w:rPr>
          <w:noProof/>
          <w:color w:val="000000"/>
          <w:sz w:val="28"/>
          <w:szCs w:val="24"/>
          <w:lang w:eastAsia="ru-RU"/>
        </w:rPr>
        <w:t>становить надзор за соответстви</w:t>
      </w:r>
      <w:r w:rsidRPr="00EF2A30">
        <w:rPr>
          <w:noProof/>
          <w:color w:val="000000"/>
          <w:sz w:val="28"/>
          <w:szCs w:val="24"/>
          <w:lang w:eastAsia="ru-RU"/>
        </w:rPr>
        <w:t>ем закону уставов образовательных учреждений.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Остро реагировать на каждый факт незаконной коммерциализ</w:t>
      </w:r>
      <w:r w:rsidR="001863CD" w:rsidRPr="00EF2A30">
        <w:rPr>
          <w:noProof/>
          <w:color w:val="000000"/>
          <w:sz w:val="28"/>
          <w:szCs w:val="24"/>
          <w:lang w:eastAsia="ru-RU"/>
        </w:rPr>
        <w:t>ации материальной базы образова</w:t>
      </w:r>
      <w:r w:rsidRPr="00EF2A30">
        <w:rPr>
          <w:noProof/>
          <w:color w:val="000000"/>
          <w:sz w:val="28"/>
          <w:szCs w:val="24"/>
          <w:lang w:eastAsia="ru-RU"/>
        </w:rPr>
        <w:t>тельных учреждений, ограничивающий возможности образовательного процесса.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Внимательно следить за тем, чтобы платность образовательных</w:t>
      </w:r>
      <w:r w:rsidR="001863CD" w:rsidRPr="00EF2A30">
        <w:rPr>
          <w:noProof/>
          <w:color w:val="000000"/>
          <w:sz w:val="28"/>
          <w:szCs w:val="24"/>
          <w:lang w:eastAsia="ru-RU"/>
        </w:rPr>
        <w:t xml:space="preserve"> услуг не выходила за рамки, до</w:t>
      </w:r>
      <w:r w:rsidRPr="00EF2A30">
        <w:rPr>
          <w:noProof/>
          <w:color w:val="000000"/>
          <w:sz w:val="28"/>
          <w:szCs w:val="24"/>
          <w:lang w:eastAsia="ru-RU"/>
        </w:rPr>
        <w:t>пустимые законодательством об образовании.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Повысить эффективность надзора за законностью направлен</w:t>
      </w:r>
      <w:r w:rsidR="001863CD" w:rsidRPr="00EF2A30">
        <w:rPr>
          <w:noProof/>
          <w:color w:val="000000"/>
          <w:sz w:val="28"/>
          <w:szCs w:val="24"/>
          <w:lang w:eastAsia="ru-RU"/>
        </w:rPr>
        <w:t>ия несовершеннолетних правонару</w:t>
      </w:r>
      <w:r w:rsidRPr="00EF2A30">
        <w:rPr>
          <w:noProof/>
          <w:color w:val="000000"/>
          <w:sz w:val="28"/>
          <w:szCs w:val="24"/>
          <w:lang w:eastAsia="ru-RU"/>
        </w:rPr>
        <w:t>шителей в специальные школы, профессионально-технические учили</w:t>
      </w:r>
      <w:r w:rsidR="001863CD" w:rsidRPr="00EF2A30">
        <w:rPr>
          <w:noProof/>
          <w:color w:val="000000"/>
          <w:sz w:val="28"/>
          <w:szCs w:val="24"/>
          <w:lang w:eastAsia="ru-RU"/>
        </w:rPr>
        <w:t>ща для детей, нуждающихся в осо</w:t>
      </w:r>
      <w:r w:rsidRPr="00EF2A30">
        <w:rPr>
          <w:noProof/>
          <w:color w:val="000000"/>
          <w:sz w:val="28"/>
          <w:szCs w:val="24"/>
          <w:lang w:eastAsia="ru-RU"/>
        </w:rPr>
        <w:t>бых условиях воспитания, а также за законностью в деятельности этих образовательных учреждений, обеспечивать участие прокурора в рассмотрении каждого дела о направлении несовершеннолетнего в специальные учебно-воспитательные учреждения закрытого типа.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2. Постоянно осуществлять надзор за законностью в деятельности органов опеки и попечит</w:t>
      </w:r>
      <w:r w:rsidR="001863CD" w:rsidRPr="00EF2A30">
        <w:rPr>
          <w:noProof/>
          <w:color w:val="000000"/>
          <w:sz w:val="28"/>
          <w:szCs w:val="24"/>
          <w:lang w:eastAsia="ru-RU"/>
        </w:rPr>
        <w:t>ельст</w:t>
      </w:r>
      <w:r w:rsidRPr="00EF2A30">
        <w:rPr>
          <w:noProof/>
          <w:color w:val="000000"/>
          <w:sz w:val="28"/>
          <w:szCs w:val="24"/>
          <w:lang w:eastAsia="ru-RU"/>
        </w:rPr>
        <w:t>ва, социальной защиты, здравоохранения, милиции и других учрежде</w:t>
      </w:r>
      <w:r w:rsidR="001863CD" w:rsidRPr="00EF2A30">
        <w:rPr>
          <w:noProof/>
          <w:color w:val="000000"/>
          <w:sz w:val="28"/>
          <w:szCs w:val="24"/>
          <w:lang w:eastAsia="ru-RU"/>
        </w:rPr>
        <w:t>ний по контролю за семейным бла</w:t>
      </w:r>
      <w:r w:rsidRPr="00EF2A30">
        <w:rPr>
          <w:noProof/>
          <w:color w:val="000000"/>
          <w:sz w:val="28"/>
          <w:szCs w:val="24"/>
          <w:lang w:eastAsia="ru-RU"/>
        </w:rPr>
        <w:t>гополучием детей.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Средствами прокурорского надзора способствовать повышению надежности системы выявления детей, нуждающихся в защите государства, устройстве. В необходимых случаях проявлять инициативу в изъятии детей из неблагополучных семей путем предъявления соответствующих требований в суды.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Имея в виду важность развития института усыновления (удочере</w:t>
      </w:r>
      <w:r w:rsidR="001863CD" w:rsidRPr="00EF2A30">
        <w:rPr>
          <w:noProof/>
          <w:color w:val="000000"/>
          <w:sz w:val="28"/>
          <w:szCs w:val="24"/>
          <w:lang w:eastAsia="ru-RU"/>
        </w:rPr>
        <w:t>ния) детей-сирот и детей, остав</w:t>
      </w:r>
      <w:r w:rsidRPr="00EF2A30">
        <w:rPr>
          <w:noProof/>
          <w:color w:val="000000"/>
          <w:sz w:val="28"/>
          <w:szCs w:val="24"/>
          <w:lang w:eastAsia="ru-RU"/>
        </w:rPr>
        <w:t>шихся без попечения родителей, обращать внимание при осуществлении надзорных мероприятий как на необоснованно создаваемые препятствия в -этом деле, так и на факты упрощенчества при подготовке и принятии решения об усыновлении, негативно отражающиеся на интересах детей. Решитель</w:t>
      </w:r>
      <w:r w:rsidR="001863CD" w:rsidRPr="00EF2A30">
        <w:rPr>
          <w:noProof/>
          <w:color w:val="000000"/>
          <w:sz w:val="28"/>
          <w:szCs w:val="24"/>
          <w:lang w:eastAsia="ru-RU"/>
        </w:rPr>
        <w:t>но пресе</w:t>
      </w:r>
      <w:r w:rsidRPr="00EF2A30">
        <w:rPr>
          <w:noProof/>
          <w:color w:val="000000"/>
          <w:sz w:val="28"/>
          <w:szCs w:val="24"/>
          <w:lang w:eastAsia="ru-RU"/>
        </w:rPr>
        <w:t>кать попытки коммерциализации этой сферы.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3. Установить постоянный надзор за строгим соблюдением жилищных прав несовершеннолетних, особенно при приватизации жилья и совершении сделок с жильем (продажа, обмен и т.д.).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4. Усилить надзор за исполнением требований закона, касающихся предупреждения преступности несовершеннолетних, регулярно проверять законность в деятельнос</w:t>
      </w:r>
      <w:r w:rsidR="001863CD" w:rsidRPr="00EF2A30">
        <w:rPr>
          <w:noProof/>
          <w:color w:val="000000"/>
          <w:sz w:val="28"/>
          <w:szCs w:val="24"/>
          <w:lang w:eastAsia="ru-RU"/>
        </w:rPr>
        <w:t>ти комиссий по делам несовершен</w:t>
      </w:r>
      <w:r w:rsidRPr="00EF2A30">
        <w:rPr>
          <w:noProof/>
          <w:color w:val="000000"/>
          <w:sz w:val="28"/>
          <w:szCs w:val="24"/>
          <w:lang w:eastAsia="ru-RU"/>
        </w:rPr>
        <w:t>нолетних, профилактических подразделений милиции, органов социальной защиты населения и других учреждений государственной системы профилактики.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Обеспечивать постоянный надзор за законностью административных задержаний несовершенно летних и привлечения их к административной ответственности.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5. Обеспечивать законность арестов и задержаний несовершеннолетни</w:t>
      </w:r>
      <w:r w:rsidR="001863CD" w:rsidRPr="00EF2A30">
        <w:rPr>
          <w:noProof/>
          <w:color w:val="000000"/>
          <w:sz w:val="28"/>
          <w:szCs w:val="24"/>
          <w:lang w:eastAsia="ru-RU"/>
        </w:rPr>
        <w:t>х, привлечения их к уголов</w:t>
      </w:r>
      <w:r w:rsidRPr="00EF2A30">
        <w:rPr>
          <w:noProof/>
          <w:color w:val="000000"/>
          <w:sz w:val="28"/>
          <w:szCs w:val="24"/>
          <w:lang w:eastAsia="ru-RU"/>
        </w:rPr>
        <w:t>ной ответственности, строгое выполнение всех правовых гарантий</w:t>
      </w:r>
      <w:r w:rsidR="001863CD" w:rsidRPr="00EF2A30">
        <w:rPr>
          <w:noProof/>
          <w:color w:val="000000"/>
          <w:sz w:val="28"/>
          <w:szCs w:val="24"/>
          <w:lang w:eastAsia="ru-RU"/>
        </w:rPr>
        <w:t>, предусмотренных уголовным про</w:t>
      </w:r>
      <w:r w:rsidRPr="00EF2A30">
        <w:rPr>
          <w:noProof/>
          <w:color w:val="000000"/>
          <w:sz w:val="28"/>
          <w:szCs w:val="24"/>
          <w:lang w:eastAsia="ru-RU"/>
        </w:rPr>
        <w:t>цессом для несовершеннолетних.</w:t>
      </w:r>
    </w:p>
    <w:p w:rsidR="00793979" w:rsidRPr="00EF2A30" w:rsidRDefault="00793979" w:rsidP="001863CD">
      <w:pPr>
        <w:suppressAutoHyphens w:val="0"/>
        <w:spacing w:line="360" w:lineRule="auto"/>
        <w:ind w:firstLine="709"/>
        <w:jc w:val="both"/>
        <w:rPr>
          <w:noProof/>
          <w:color w:val="000000"/>
          <w:sz w:val="28"/>
          <w:szCs w:val="24"/>
          <w:lang w:eastAsia="ru-RU"/>
        </w:rPr>
      </w:pPr>
      <w:r w:rsidRPr="00EF2A30">
        <w:rPr>
          <w:noProof/>
          <w:color w:val="000000"/>
          <w:sz w:val="28"/>
          <w:szCs w:val="24"/>
          <w:lang w:eastAsia="ru-RU"/>
        </w:rPr>
        <w:t>Всемерно содействовать повышению воспитательного и предупредительного значения предвари тельного следствия и судебного разбирательства дел о преступления</w:t>
      </w:r>
      <w:r w:rsidR="001863CD" w:rsidRPr="00EF2A30">
        <w:rPr>
          <w:noProof/>
          <w:color w:val="000000"/>
          <w:sz w:val="28"/>
          <w:szCs w:val="24"/>
          <w:lang w:eastAsia="ru-RU"/>
        </w:rPr>
        <w:t>х несовершеннолетних. В этой ра</w:t>
      </w:r>
      <w:r w:rsidRPr="00EF2A30">
        <w:rPr>
          <w:noProof/>
          <w:color w:val="000000"/>
          <w:sz w:val="28"/>
          <w:szCs w:val="24"/>
          <w:lang w:eastAsia="ru-RU"/>
        </w:rPr>
        <w:t>боте полнее учитывать положения и принципы, закрепленные в минимальных стандартных правилах ООН, касающихся отправления правосудия в отношении несовершеннолетних. На всех этап</w:t>
      </w:r>
      <w:r w:rsidR="001863CD" w:rsidRPr="00EF2A30">
        <w:rPr>
          <w:noProof/>
          <w:color w:val="000000"/>
          <w:sz w:val="28"/>
          <w:szCs w:val="24"/>
          <w:lang w:eastAsia="ru-RU"/>
        </w:rPr>
        <w:t>ах рассмот</w:t>
      </w:r>
      <w:r w:rsidRPr="00EF2A30">
        <w:rPr>
          <w:noProof/>
          <w:color w:val="000000"/>
          <w:sz w:val="28"/>
          <w:szCs w:val="24"/>
          <w:lang w:eastAsia="ru-RU"/>
        </w:rPr>
        <w:t>рения дела несовершеннолетнего уважать его право на конфиденци</w:t>
      </w:r>
      <w:r w:rsidR="001863CD" w:rsidRPr="00EF2A30">
        <w:rPr>
          <w:noProof/>
          <w:color w:val="000000"/>
          <w:sz w:val="28"/>
          <w:szCs w:val="24"/>
          <w:lang w:eastAsia="ru-RU"/>
        </w:rPr>
        <w:t>альность чтобы избежать причине</w:t>
      </w:r>
      <w:r w:rsidRPr="00EF2A30">
        <w:rPr>
          <w:noProof/>
          <w:color w:val="000000"/>
          <w:sz w:val="28"/>
          <w:szCs w:val="24"/>
          <w:lang w:eastAsia="ru-RU"/>
        </w:rPr>
        <w:t>ния вреда из-за ненужной гласности или из-за ущерба репутации.</w:t>
      </w:r>
    </w:p>
    <w:p w:rsidR="001863CD" w:rsidRPr="00EF2A30" w:rsidRDefault="001863CD" w:rsidP="001863CD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A75CCF" w:rsidRPr="00EF2A30" w:rsidRDefault="001863CD" w:rsidP="001863CD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br w:type="page"/>
      </w:r>
      <w:r w:rsidR="00A75CCF" w:rsidRPr="00EF2A30">
        <w:rPr>
          <w:noProof/>
          <w:color w:val="000000"/>
          <w:sz w:val="28"/>
          <w:szCs w:val="24"/>
        </w:rPr>
        <w:t>Библиографический список</w:t>
      </w:r>
    </w:p>
    <w:p w:rsidR="00A75CCF" w:rsidRPr="00EF2A30" w:rsidRDefault="00A75CCF" w:rsidP="001863CD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4"/>
        </w:rPr>
      </w:pPr>
    </w:p>
    <w:p w:rsidR="00A75CCF" w:rsidRPr="00EF2A30" w:rsidRDefault="00A75CCF" w:rsidP="001863C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t xml:space="preserve">Уголовно-процессуальный кодекс РФ от 18.12.2001 № 174-ФЗ (ред. от </w:t>
      </w:r>
      <w:r w:rsidR="00E63C9A" w:rsidRPr="00EF2A30">
        <w:rPr>
          <w:noProof/>
          <w:color w:val="000000"/>
          <w:sz w:val="28"/>
          <w:szCs w:val="24"/>
        </w:rPr>
        <w:t>01</w:t>
      </w:r>
      <w:r w:rsidRPr="00EF2A30">
        <w:rPr>
          <w:noProof/>
          <w:color w:val="000000"/>
          <w:sz w:val="28"/>
          <w:szCs w:val="24"/>
        </w:rPr>
        <w:t>.</w:t>
      </w:r>
      <w:r w:rsidR="00E63C9A" w:rsidRPr="00EF2A30">
        <w:rPr>
          <w:noProof/>
          <w:color w:val="000000"/>
          <w:sz w:val="28"/>
          <w:szCs w:val="24"/>
        </w:rPr>
        <w:t>10</w:t>
      </w:r>
      <w:r w:rsidRPr="00EF2A30">
        <w:rPr>
          <w:noProof/>
          <w:color w:val="000000"/>
          <w:sz w:val="28"/>
          <w:szCs w:val="24"/>
        </w:rPr>
        <w:t xml:space="preserve">.2010) // </w:t>
      </w:r>
      <w:r w:rsidR="00E63C9A" w:rsidRPr="00EF2A30">
        <w:rPr>
          <w:noProof/>
          <w:color w:val="000000"/>
          <w:sz w:val="28"/>
          <w:szCs w:val="24"/>
        </w:rPr>
        <w:t>Сибирское университетское издательство, 2010.</w:t>
      </w:r>
    </w:p>
    <w:p w:rsidR="00A75CCF" w:rsidRPr="00EF2A30" w:rsidRDefault="00A75CCF" w:rsidP="001863C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 (ред. от 21.07.2007) // Информационно-прав</w:t>
      </w:r>
      <w:r w:rsidR="00A4436E" w:rsidRPr="00EF2A30">
        <w:rPr>
          <w:noProof/>
          <w:color w:val="000000"/>
          <w:sz w:val="28"/>
          <w:szCs w:val="24"/>
        </w:rPr>
        <w:t>овая система «Консультант-Плюс».</w:t>
      </w:r>
    </w:p>
    <w:p w:rsidR="00A75CCF" w:rsidRPr="00EF2A30" w:rsidRDefault="001863CD" w:rsidP="001863C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t>Г.</w:t>
      </w:r>
      <w:r w:rsidR="00DF70E5" w:rsidRPr="00EF2A30">
        <w:rPr>
          <w:noProof/>
          <w:color w:val="000000"/>
          <w:sz w:val="28"/>
          <w:szCs w:val="24"/>
        </w:rPr>
        <w:t>Ю. Марков</w:t>
      </w:r>
      <w:r w:rsidR="00A75CCF" w:rsidRPr="00EF2A30">
        <w:rPr>
          <w:noProof/>
          <w:color w:val="000000"/>
          <w:sz w:val="28"/>
          <w:szCs w:val="24"/>
        </w:rPr>
        <w:t xml:space="preserve"> «Прокурорский надзор за исполнением законов», М., </w:t>
      </w:r>
      <w:r w:rsidR="00DF70E5" w:rsidRPr="00EF2A30">
        <w:rPr>
          <w:noProof/>
          <w:color w:val="000000"/>
          <w:sz w:val="28"/>
          <w:szCs w:val="24"/>
        </w:rPr>
        <w:t>2008</w:t>
      </w:r>
      <w:r w:rsidR="00A75CCF" w:rsidRPr="00EF2A30">
        <w:rPr>
          <w:noProof/>
          <w:color w:val="000000"/>
          <w:sz w:val="28"/>
          <w:szCs w:val="24"/>
        </w:rPr>
        <w:t xml:space="preserve"> г.</w:t>
      </w:r>
    </w:p>
    <w:p w:rsidR="00A75CCF" w:rsidRPr="00EF2A30" w:rsidRDefault="00A75CCF" w:rsidP="001863C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t>Прокурорский надзор: Учебник / Винокуров Ю.Е. и др.; Под общ. ред. Ю.Е. Винокурова. - 3-е изд., перераб. и д</w:t>
      </w:r>
      <w:r w:rsidR="00A4436E" w:rsidRPr="00EF2A30">
        <w:rPr>
          <w:noProof/>
          <w:color w:val="000000"/>
          <w:sz w:val="28"/>
          <w:szCs w:val="24"/>
        </w:rPr>
        <w:t>оп. - М.: Юрайт-М, 2001.-352 с.</w:t>
      </w:r>
    </w:p>
    <w:p w:rsidR="00A75CCF" w:rsidRPr="00EF2A30" w:rsidRDefault="00A75CCF" w:rsidP="001863CD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0"/>
        <w:jc w:val="both"/>
        <w:rPr>
          <w:noProof/>
          <w:color w:val="000000"/>
          <w:sz w:val="28"/>
          <w:szCs w:val="24"/>
        </w:rPr>
      </w:pPr>
      <w:r w:rsidRPr="00EF2A30">
        <w:rPr>
          <w:noProof/>
          <w:color w:val="000000"/>
          <w:sz w:val="28"/>
          <w:szCs w:val="24"/>
        </w:rPr>
        <w:t>Российский прокурорский надзор: Учебник / Под ред</w:t>
      </w:r>
      <w:r w:rsidR="001863CD" w:rsidRPr="00EF2A30">
        <w:rPr>
          <w:noProof/>
          <w:color w:val="000000"/>
          <w:sz w:val="28"/>
          <w:szCs w:val="24"/>
        </w:rPr>
        <w:t>. проф. А.</w:t>
      </w:r>
      <w:r w:rsidRPr="00EF2A30">
        <w:rPr>
          <w:noProof/>
          <w:color w:val="000000"/>
          <w:sz w:val="28"/>
          <w:szCs w:val="24"/>
        </w:rPr>
        <w:t>Я. Сухарева.—</w:t>
      </w:r>
      <w:r w:rsidR="001863CD" w:rsidRPr="00EF2A30">
        <w:rPr>
          <w:noProof/>
          <w:color w:val="000000"/>
          <w:sz w:val="28"/>
          <w:szCs w:val="24"/>
        </w:rPr>
        <w:t xml:space="preserve"> </w:t>
      </w:r>
      <w:r w:rsidRPr="00EF2A30">
        <w:rPr>
          <w:noProof/>
          <w:color w:val="000000"/>
          <w:sz w:val="28"/>
          <w:szCs w:val="24"/>
        </w:rPr>
        <w:t>М.: Издательство НОРМА (Издательская группа НОРМА—ИНФРА • М), 2001. —</w:t>
      </w:r>
      <w:r w:rsidR="00A4436E" w:rsidRPr="00EF2A30">
        <w:rPr>
          <w:noProof/>
          <w:color w:val="000000"/>
          <w:sz w:val="28"/>
          <w:szCs w:val="24"/>
        </w:rPr>
        <w:t xml:space="preserve"> 384 с.</w:t>
      </w:r>
      <w:bookmarkStart w:id="0" w:name="_GoBack"/>
      <w:bookmarkEnd w:id="0"/>
    </w:p>
    <w:sectPr w:rsidR="00A75CCF" w:rsidRPr="00EF2A30" w:rsidSect="001863CD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E0" w:rsidRDefault="00D51FE0">
      <w:r>
        <w:separator/>
      </w:r>
    </w:p>
  </w:endnote>
  <w:endnote w:type="continuationSeparator" w:id="0">
    <w:p w:rsidR="00D51FE0" w:rsidRDefault="00D5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E0" w:rsidRDefault="00D51FE0">
      <w:r>
        <w:separator/>
      </w:r>
    </w:p>
  </w:footnote>
  <w:footnote w:type="continuationSeparator" w:id="0">
    <w:p w:rsidR="00D51FE0" w:rsidRDefault="00D51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87B" w:rsidRDefault="0020787B" w:rsidP="007C199B">
    <w:pPr>
      <w:pStyle w:val="a9"/>
      <w:framePr w:wrap="around" w:vAnchor="text" w:hAnchor="margin" w:xAlign="right" w:y="1"/>
      <w:rPr>
        <w:rStyle w:val="ab"/>
      </w:rPr>
    </w:pPr>
  </w:p>
  <w:p w:rsidR="0020787B" w:rsidRDefault="0020787B" w:rsidP="00A75C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87B" w:rsidRDefault="00803042" w:rsidP="007C199B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20787B" w:rsidRDefault="0020787B" w:rsidP="00A75C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2E55"/>
    <w:multiLevelType w:val="hybridMultilevel"/>
    <w:tmpl w:val="853E3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CE6574"/>
    <w:multiLevelType w:val="hybridMultilevel"/>
    <w:tmpl w:val="2270A84C"/>
    <w:lvl w:ilvl="0" w:tplc="A2ECB0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A56"/>
    <w:rsid w:val="00026174"/>
    <w:rsid w:val="00057A56"/>
    <w:rsid w:val="0011447E"/>
    <w:rsid w:val="001863CD"/>
    <w:rsid w:val="0020787B"/>
    <w:rsid w:val="002422B0"/>
    <w:rsid w:val="002B2A19"/>
    <w:rsid w:val="003F3FC6"/>
    <w:rsid w:val="00434CBE"/>
    <w:rsid w:val="004E1AE6"/>
    <w:rsid w:val="00546CD6"/>
    <w:rsid w:val="00615A98"/>
    <w:rsid w:val="007810CE"/>
    <w:rsid w:val="00793979"/>
    <w:rsid w:val="007C199B"/>
    <w:rsid w:val="00803042"/>
    <w:rsid w:val="00863AB0"/>
    <w:rsid w:val="009C5F15"/>
    <w:rsid w:val="00A4436E"/>
    <w:rsid w:val="00A75CCF"/>
    <w:rsid w:val="00A85AD7"/>
    <w:rsid w:val="00BA1300"/>
    <w:rsid w:val="00C148B3"/>
    <w:rsid w:val="00D51FE0"/>
    <w:rsid w:val="00D9371B"/>
    <w:rsid w:val="00DF70E5"/>
    <w:rsid w:val="00E63C9A"/>
    <w:rsid w:val="00EC4407"/>
    <w:rsid w:val="00E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7A93B6-8B93-410E-9416-9EB4110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5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10CE"/>
    <w:pPr>
      <w:keepNext/>
      <w:tabs>
        <w:tab w:val="left" w:pos="180"/>
      </w:tabs>
      <w:suppressAutoHyphens w:val="0"/>
      <w:spacing w:line="360" w:lineRule="auto"/>
      <w:ind w:left="1066" w:right="-5" w:hanging="284"/>
      <w:jc w:val="both"/>
      <w:outlineLvl w:val="0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810CE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810CE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footnote text"/>
    <w:basedOn w:val="a"/>
    <w:link w:val="a4"/>
    <w:uiPriority w:val="99"/>
    <w:semiHidden/>
    <w:rsid w:val="00863AB0"/>
  </w:style>
  <w:style w:type="character" w:customStyle="1" w:styleId="a4">
    <w:name w:val="Текст сноски Знак"/>
    <w:link w:val="a3"/>
    <w:uiPriority w:val="99"/>
    <w:semiHidden/>
    <w:rPr>
      <w:lang w:eastAsia="ar-SA"/>
    </w:rPr>
  </w:style>
  <w:style w:type="character" w:styleId="a5">
    <w:name w:val="footnote reference"/>
    <w:uiPriority w:val="99"/>
    <w:semiHidden/>
    <w:rsid w:val="00863AB0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7810CE"/>
    <w:pPr>
      <w:suppressAutoHyphens w:val="0"/>
      <w:spacing w:line="360" w:lineRule="auto"/>
      <w:ind w:left="1066" w:right="715" w:hanging="284"/>
      <w:jc w:val="both"/>
    </w:pPr>
    <w:rPr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rPr>
      <w:lang w:eastAsia="ar-SA"/>
    </w:rPr>
  </w:style>
  <w:style w:type="paragraph" w:styleId="a8">
    <w:name w:val="Block Text"/>
    <w:basedOn w:val="a"/>
    <w:uiPriority w:val="99"/>
    <w:rsid w:val="007810CE"/>
    <w:pPr>
      <w:tabs>
        <w:tab w:val="left" w:pos="9360"/>
      </w:tabs>
      <w:suppressAutoHyphens w:val="0"/>
      <w:spacing w:line="360" w:lineRule="auto"/>
      <w:ind w:left="1065" w:right="-5" w:hanging="284"/>
      <w:jc w:val="both"/>
    </w:pPr>
    <w:rPr>
      <w:sz w:val="28"/>
      <w:szCs w:val="24"/>
      <w:lang w:eastAsia="ru-RU"/>
    </w:rPr>
  </w:style>
  <w:style w:type="character" w:customStyle="1" w:styleId="apple-converted-space">
    <w:name w:val="apple-converted-space"/>
    <w:rsid w:val="00026174"/>
    <w:rPr>
      <w:rFonts w:cs="Times New Roman"/>
    </w:rPr>
  </w:style>
  <w:style w:type="paragraph" w:styleId="2">
    <w:name w:val="Body Text 2"/>
    <w:basedOn w:val="a"/>
    <w:link w:val="20"/>
    <w:uiPriority w:val="99"/>
    <w:rsid w:val="003F3FC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lang w:eastAsia="ar-SA"/>
    </w:rPr>
  </w:style>
  <w:style w:type="paragraph" w:styleId="a9">
    <w:name w:val="header"/>
    <w:basedOn w:val="a"/>
    <w:link w:val="aa"/>
    <w:uiPriority w:val="99"/>
    <w:rsid w:val="00A75C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lang w:eastAsia="ar-SA"/>
    </w:rPr>
  </w:style>
  <w:style w:type="character" w:styleId="ab">
    <w:name w:val="page number"/>
    <w:uiPriority w:val="99"/>
    <w:rsid w:val="00A75CCF"/>
    <w:rPr>
      <w:rFonts w:cs="Times New Roman"/>
    </w:rPr>
  </w:style>
  <w:style w:type="paragraph" w:styleId="ac">
    <w:name w:val="footer"/>
    <w:basedOn w:val="a"/>
    <w:link w:val="ad"/>
    <w:uiPriority w:val="99"/>
    <w:rsid w:val="001863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863CD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2 («Е» – «Н»)</vt:lpstr>
    </vt:vector>
  </TitlesOfParts>
  <Company/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2 («Е» – «Н»)</dc:title>
  <dc:subject/>
  <dc:creator>ungryredcat</dc:creator>
  <cp:keywords/>
  <dc:description/>
  <cp:lastModifiedBy>admin</cp:lastModifiedBy>
  <cp:revision>2</cp:revision>
  <dcterms:created xsi:type="dcterms:W3CDTF">2014-03-07T09:37:00Z</dcterms:created>
  <dcterms:modified xsi:type="dcterms:W3CDTF">2014-03-07T09:37:00Z</dcterms:modified>
</cp:coreProperties>
</file>