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FD" w:rsidRDefault="00F70BFD" w:rsidP="00F70BFD">
      <w:pPr>
        <w:pStyle w:val="af8"/>
      </w:pPr>
      <w:r>
        <w:t>Содержание</w:t>
      </w:r>
    </w:p>
    <w:p w:rsidR="000F064A" w:rsidRDefault="000F064A" w:rsidP="00F70BFD">
      <w:pPr>
        <w:pStyle w:val="af8"/>
      </w:pPr>
    </w:p>
    <w:p w:rsidR="00F70BFD" w:rsidRDefault="00F70BFD">
      <w:pPr>
        <w:pStyle w:val="21"/>
        <w:rPr>
          <w:smallCaps w:val="0"/>
          <w:noProof/>
          <w:sz w:val="24"/>
          <w:szCs w:val="24"/>
        </w:rPr>
      </w:pPr>
      <w:r w:rsidRPr="00220411">
        <w:rPr>
          <w:rStyle w:val="aff2"/>
          <w:noProof/>
        </w:rPr>
        <w:t>1. Сущность и задачи транспортной логистики</w:t>
      </w:r>
    </w:p>
    <w:p w:rsidR="00F70BFD" w:rsidRDefault="00F70BFD">
      <w:pPr>
        <w:pStyle w:val="21"/>
        <w:rPr>
          <w:smallCaps w:val="0"/>
          <w:noProof/>
          <w:sz w:val="24"/>
          <w:szCs w:val="24"/>
        </w:rPr>
      </w:pPr>
      <w:r w:rsidRPr="00220411">
        <w:rPr>
          <w:rStyle w:val="aff2"/>
          <w:noProof/>
        </w:rPr>
        <w:t>2. Выбор вида транспорта</w:t>
      </w:r>
    </w:p>
    <w:p w:rsidR="00F70BFD" w:rsidRDefault="00F70BFD">
      <w:pPr>
        <w:pStyle w:val="21"/>
        <w:rPr>
          <w:smallCaps w:val="0"/>
          <w:noProof/>
          <w:sz w:val="24"/>
          <w:szCs w:val="24"/>
        </w:rPr>
      </w:pPr>
      <w:r w:rsidRPr="00220411">
        <w:rPr>
          <w:rStyle w:val="aff2"/>
          <w:noProof/>
        </w:rPr>
        <w:t>3. Организация внутренних перевозок</w:t>
      </w:r>
    </w:p>
    <w:p w:rsidR="00F70BFD" w:rsidRDefault="00F70BFD">
      <w:pPr>
        <w:pStyle w:val="21"/>
        <w:rPr>
          <w:smallCaps w:val="0"/>
          <w:noProof/>
          <w:sz w:val="24"/>
          <w:szCs w:val="24"/>
        </w:rPr>
      </w:pPr>
      <w:r w:rsidRPr="00220411">
        <w:rPr>
          <w:rStyle w:val="aff2"/>
          <w:noProof/>
        </w:rPr>
        <w:t>3.1 Расчет количества транспортных средств</w:t>
      </w:r>
    </w:p>
    <w:p w:rsidR="00F70BFD" w:rsidRDefault="00F70BFD">
      <w:pPr>
        <w:pStyle w:val="21"/>
        <w:rPr>
          <w:smallCaps w:val="0"/>
          <w:noProof/>
          <w:sz w:val="24"/>
          <w:szCs w:val="24"/>
        </w:rPr>
      </w:pPr>
      <w:r w:rsidRPr="00220411">
        <w:rPr>
          <w:rStyle w:val="aff2"/>
          <w:noProof/>
        </w:rPr>
        <w:t>3.2 Организация и планирование перевозок</w:t>
      </w:r>
    </w:p>
    <w:p w:rsidR="00F70BFD" w:rsidRDefault="00F70BFD" w:rsidP="000F064A">
      <w:pPr>
        <w:pStyle w:val="21"/>
      </w:pPr>
      <w:r w:rsidRPr="00220411">
        <w:rPr>
          <w:rStyle w:val="aff2"/>
          <w:noProof/>
        </w:rPr>
        <w:t>4. Терминальные перевозки</w:t>
      </w:r>
    </w:p>
    <w:p w:rsidR="00F70BFD" w:rsidRPr="00F70BFD" w:rsidRDefault="00F70BFD" w:rsidP="00F70BFD">
      <w:pPr>
        <w:pStyle w:val="2"/>
      </w:pPr>
      <w:bookmarkStart w:id="0" w:name="_Toc274738970"/>
      <w:r>
        <w:br w:type="page"/>
      </w:r>
      <w:r w:rsidR="00315ACA" w:rsidRPr="00F70BFD">
        <w:t>1</w:t>
      </w:r>
      <w:r w:rsidRPr="00F70BFD">
        <w:t xml:space="preserve">. </w:t>
      </w:r>
      <w:r w:rsidR="00315ACA" w:rsidRPr="00F70BFD">
        <w:t>Сущность и задачи транспортной логистики</w:t>
      </w:r>
      <w:bookmarkEnd w:id="0"/>
    </w:p>
    <w:p w:rsidR="00F70BFD" w:rsidRDefault="00F70BFD" w:rsidP="00F70BFD">
      <w:pPr>
        <w:ind w:firstLine="709"/>
      </w:pPr>
    </w:p>
    <w:p w:rsidR="00F70BFD" w:rsidRDefault="00315ACA" w:rsidP="00F70BFD">
      <w:pPr>
        <w:ind w:firstLine="709"/>
      </w:pPr>
      <w:r w:rsidRPr="00F70BFD">
        <w:t>Транспорт</w:t>
      </w:r>
      <w:r w:rsidR="00F70BFD" w:rsidRPr="00F70BFD">
        <w:t xml:space="preserve"> - </w:t>
      </w:r>
      <w:r w:rsidRPr="00F70BFD">
        <w:t>это отрасль материального производства, осуществляющая перевозки людей и грузов</w:t>
      </w:r>
      <w:r w:rsidR="00F70BFD" w:rsidRPr="00F70BFD">
        <w:t xml:space="preserve">. </w:t>
      </w:r>
      <w:r w:rsidRPr="00F70BFD">
        <w:t>В структуре общественного производства транспорт относится к сфере производства материальных услуг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Значительная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применением различных транспортных средств</w:t>
      </w:r>
      <w:r w:rsidR="00F70BFD" w:rsidRPr="00F70BFD">
        <w:t xml:space="preserve">. </w:t>
      </w:r>
      <w:r w:rsidRPr="00F70BFD">
        <w:t>Затраты на выполнение этих операций составляют до 50% от суммы общих затрат на логистику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 xml:space="preserve">Изменение местонахождения товарно-материальных ценностей с помощью транспортных средств называется </w:t>
      </w:r>
      <w:r w:rsidRPr="00F70BFD">
        <w:rPr>
          <w:i/>
          <w:iCs/>
        </w:rPr>
        <w:t>транспортировкой</w:t>
      </w:r>
      <w:r w:rsidRPr="00F70BFD">
        <w:t xml:space="preserve"> грузов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Транспортировка является частью логистического процесса и относится к сфере производства материальных услуг</w:t>
      </w:r>
      <w:r w:rsidR="00F70BFD" w:rsidRPr="00F70BFD">
        <w:t xml:space="preserve">. </w:t>
      </w:r>
      <w:r w:rsidRPr="00F70BFD">
        <w:t xml:space="preserve">Управление материальным потоком в процессе транспортировки и организация транспортирования грузов является сферой </w:t>
      </w:r>
      <w:r w:rsidRPr="00F70BFD">
        <w:rPr>
          <w:i/>
          <w:iCs/>
        </w:rPr>
        <w:t>транспортной логистики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Транспортная логистика решает следующие задачи</w:t>
      </w:r>
      <w:r w:rsidR="00F70BFD" w:rsidRPr="00F70BFD">
        <w:t>:</w:t>
      </w:r>
    </w:p>
    <w:p w:rsidR="00F70BFD" w:rsidRDefault="00315ACA" w:rsidP="00F70BFD">
      <w:pPr>
        <w:ind w:firstLine="709"/>
      </w:pPr>
      <w:r w:rsidRPr="00F70BFD">
        <w:t>создание транспортных систем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совместное планирование транспортных процессов на различных видах транспорта</w:t>
      </w:r>
      <w:r w:rsidR="00F70BFD">
        <w:t xml:space="preserve"> (</w:t>
      </w:r>
      <w:r w:rsidRPr="00F70BFD">
        <w:t>в случае смешанных перевозок</w:t>
      </w:r>
      <w:r w:rsidR="00F70BFD" w:rsidRPr="00F70BFD">
        <w:t>);</w:t>
      </w:r>
    </w:p>
    <w:p w:rsidR="00F70BFD" w:rsidRDefault="00315ACA" w:rsidP="00F70BFD">
      <w:pPr>
        <w:ind w:firstLine="709"/>
      </w:pPr>
      <w:r w:rsidRPr="00F70BFD">
        <w:t>обеспечение технологического единства транспортно-складского процесса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выбор способа транспортировки и транспортного средства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определение рациональных маршрутов доставки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 xml:space="preserve">По назначению различают </w:t>
      </w:r>
      <w:r w:rsidRPr="00F70BFD">
        <w:rPr>
          <w:i/>
          <w:iCs/>
        </w:rPr>
        <w:t>внешнюю</w:t>
      </w:r>
      <w:r w:rsidR="00F70BFD">
        <w:t xml:space="preserve"> (</w:t>
      </w:r>
      <w:r w:rsidRPr="00F70BFD">
        <w:t xml:space="preserve">в логистических каналах снабжения </w:t>
      </w:r>
      <w:r w:rsidR="00F70BFD">
        <w:t>-</w:t>
      </w:r>
      <w:r w:rsidRPr="00F70BFD">
        <w:t xml:space="preserve"> сбыта</w:t>
      </w:r>
      <w:r w:rsidR="00F70BFD" w:rsidRPr="00F70BFD">
        <w:t xml:space="preserve">) </w:t>
      </w:r>
      <w:r w:rsidRPr="00F70BFD">
        <w:t xml:space="preserve">и </w:t>
      </w:r>
      <w:r w:rsidRPr="00F70BFD">
        <w:rPr>
          <w:i/>
          <w:iCs/>
        </w:rPr>
        <w:t>внутреннюю</w:t>
      </w:r>
      <w:r w:rsidR="00F70BFD">
        <w:t xml:space="preserve"> (</w:t>
      </w:r>
      <w:r w:rsidRPr="00F70BFD">
        <w:t>внутрипроизводственную</w:t>
      </w:r>
      <w:r w:rsidR="00F70BFD" w:rsidRPr="00F70BFD">
        <w:t xml:space="preserve">) </w:t>
      </w:r>
      <w:r w:rsidRPr="00F70BFD">
        <w:t>транспортировку</w:t>
      </w:r>
      <w:r w:rsidR="00F70BFD" w:rsidRPr="00F70BFD">
        <w:t xml:space="preserve">. </w:t>
      </w:r>
      <w:r w:rsidRPr="00F70BFD">
        <w:t>Оба вида транспортировки взаимосвязаны между собой и образуют транспортную систему предприятия</w:t>
      </w:r>
      <w:r w:rsidR="00F70BFD" w:rsidRPr="00F70BFD">
        <w:t>.</w:t>
      </w:r>
    </w:p>
    <w:p w:rsidR="00315ACA" w:rsidRPr="00F70BFD" w:rsidRDefault="00F70BFD" w:rsidP="00F70BFD">
      <w:pPr>
        <w:pStyle w:val="2"/>
      </w:pPr>
      <w:bookmarkStart w:id="1" w:name="BM2_5_2"/>
      <w:bookmarkEnd w:id="1"/>
      <w:r>
        <w:br w:type="page"/>
      </w:r>
      <w:bookmarkStart w:id="2" w:name="_Toc274738971"/>
      <w:r w:rsidR="00315ACA" w:rsidRPr="00F70BFD">
        <w:t>2</w:t>
      </w:r>
      <w:r w:rsidRPr="00F70BFD">
        <w:t xml:space="preserve">. </w:t>
      </w:r>
      <w:r w:rsidR="00315ACA" w:rsidRPr="00F70BFD">
        <w:t>Выбор вида транспорта</w:t>
      </w:r>
      <w:bookmarkEnd w:id="2"/>
    </w:p>
    <w:p w:rsidR="00F70BFD" w:rsidRDefault="00F70BFD" w:rsidP="00F70BFD">
      <w:pPr>
        <w:ind w:firstLine="709"/>
      </w:pPr>
    </w:p>
    <w:p w:rsidR="00F70BFD" w:rsidRDefault="00315ACA" w:rsidP="00F70BFD">
      <w:pPr>
        <w:ind w:firstLine="709"/>
      </w:pPr>
      <w:r w:rsidRPr="00F70BFD">
        <w:t>Задача выбора вида транспорта решается во взаимной связи с другими задачами логистики, такими, как создание и поддержание оптимального уровня запасов, выбор вида упаковки и др</w:t>
      </w:r>
      <w:r w:rsidR="00F70BFD" w:rsidRPr="00F70BFD">
        <w:t xml:space="preserve">. </w:t>
      </w:r>
      <w:r w:rsidRPr="00F70BFD">
        <w:t>Основой выбора вида транспорта, оптимального для конкретной перевозки, служит информация о характерных особенностях различных видов транспорта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Существуют следующие виды транспорта</w:t>
      </w:r>
      <w:r w:rsidR="00F70BFD" w:rsidRPr="00F70BFD">
        <w:t>:</w:t>
      </w:r>
    </w:p>
    <w:p w:rsidR="00F70BFD" w:rsidRDefault="00315ACA" w:rsidP="00F70BFD">
      <w:pPr>
        <w:ind w:firstLine="709"/>
      </w:pPr>
      <w:r w:rsidRPr="00F70BFD">
        <w:t>железнодорожный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морской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внутренний водный</w:t>
      </w:r>
      <w:r w:rsidR="00F70BFD">
        <w:t xml:space="preserve"> (</w:t>
      </w:r>
      <w:r w:rsidRPr="00F70BFD">
        <w:t>речной</w:t>
      </w:r>
      <w:r w:rsidR="00F70BFD" w:rsidRPr="00F70BFD">
        <w:t>);</w:t>
      </w:r>
    </w:p>
    <w:p w:rsidR="00F70BFD" w:rsidRDefault="00315ACA" w:rsidP="00F70BFD">
      <w:pPr>
        <w:ind w:firstLine="709"/>
      </w:pPr>
      <w:r w:rsidRPr="00F70BFD">
        <w:t>автомобильный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воздушный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трубопроводный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Сравнительные логистические характеристики основных видов транспорта представлены в табл</w:t>
      </w:r>
      <w:r w:rsidR="00F70BFD">
        <w:t>.1</w:t>
      </w:r>
      <w:r w:rsidR="00F70BFD" w:rsidRPr="00F70BFD">
        <w:t>.</w:t>
      </w:r>
    </w:p>
    <w:p w:rsidR="00F70BFD" w:rsidRDefault="00F70BFD" w:rsidP="00F70BFD">
      <w:pPr>
        <w:ind w:firstLine="709"/>
        <w:rPr>
          <w:b/>
          <w:bCs/>
        </w:rPr>
      </w:pPr>
    </w:p>
    <w:p w:rsidR="00315ACA" w:rsidRPr="00F70BFD" w:rsidRDefault="00315ACA" w:rsidP="00F70BFD">
      <w:pPr>
        <w:ind w:firstLine="709"/>
        <w:rPr>
          <w:b/>
          <w:bCs/>
        </w:rPr>
      </w:pPr>
      <w:r w:rsidRPr="00F70BFD">
        <w:rPr>
          <w:b/>
          <w:bCs/>
        </w:rPr>
        <w:t>Таблица 1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4078"/>
        <w:gridCol w:w="3432"/>
      </w:tblGrid>
      <w:tr w:rsidR="00315ACA" w:rsidRPr="00F70BFD" w:rsidTr="006C5BD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Сравнительная характеристика основных видов транспорта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Вид</w:t>
            </w:r>
            <w:r w:rsidR="00F70BFD" w:rsidRPr="006C5BD4">
              <w:rPr>
                <w:b/>
                <w:bCs/>
              </w:rPr>
              <w:t xml:space="preserve"> </w:t>
            </w:r>
            <w:r w:rsidRPr="006C5BD4">
              <w:rPr>
                <w:b/>
                <w:bCs/>
              </w:rPr>
              <w:t>транспорта</w:t>
            </w:r>
          </w:p>
        </w:tc>
        <w:tc>
          <w:tcPr>
            <w:tcW w:w="0" w:type="auto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Достоинства</w:t>
            </w:r>
          </w:p>
        </w:tc>
        <w:tc>
          <w:tcPr>
            <w:tcW w:w="1946" w:type="pct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Недостатки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Железно-</w:t>
            </w:r>
            <w:r w:rsidR="00F70BFD">
              <w:t xml:space="preserve"> </w:t>
            </w:r>
            <w:r w:rsidRPr="00F70BFD">
              <w:t>дорожный</w:t>
            </w:r>
          </w:p>
        </w:tc>
        <w:tc>
          <w:tcPr>
            <w:tcW w:w="0" w:type="auto"/>
            <w:shd w:val="clear" w:color="auto" w:fill="auto"/>
          </w:tcPr>
          <w:p w:rsidR="00F70BFD" w:rsidRDefault="00315ACA" w:rsidP="00F70BFD">
            <w:pPr>
              <w:pStyle w:val="afa"/>
            </w:pPr>
            <w:r w:rsidRPr="00F70BFD">
              <w:t>Высокая провозная и пропускная способности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Высокая регулярность перевозок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Относительно низкие тарифы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Значительные скидки для транзитных отправок</w:t>
            </w:r>
            <w:r w:rsidR="00F70BFD" w:rsidRPr="00F70BFD">
              <w:t>.</w:t>
            </w:r>
          </w:p>
          <w:p w:rsidR="00315ACA" w:rsidRPr="00F70BFD" w:rsidRDefault="00315ACA" w:rsidP="00F70BFD">
            <w:pPr>
              <w:pStyle w:val="afa"/>
            </w:pPr>
            <w:r w:rsidRPr="00F70BFD">
              <w:t xml:space="preserve">Высокая скорость доставки грузов на большие расстояния </w:t>
            </w:r>
          </w:p>
        </w:tc>
        <w:tc>
          <w:tcPr>
            <w:tcW w:w="1946" w:type="pct"/>
            <w:shd w:val="clear" w:color="auto" w:fill="auto"/>
          </w:tcPr>
          <w:p w:rsidR="00F70BFD" w:rsidRDefault="00315ACA" w:rsidP="00F70BFD">
            <w:pPr>
              <w:pStyle w:val="afa"/>
            </w:pPr>
            <w:r w:rsidRPr="00F70BFD">
              <w:t>Ограниченное число перевозчиков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Большие капитальные вложения в производственно-техническую базу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Высокая материалоемкость и энергоемкость перевозок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Низкая доступность к конечным точкам продаж</w:t>
            </w:r>
            <w:r w:rsidR="00F70BFD" w:rsidRPr="00F70BFD">
              <w:t>.</w:t>
            </w:r>
          </w:p>
          <w:p w:rsidR="00315ACA" w:rsidRPr="00F70BFD" w:rsidRDefault="00315ACA" w:rsidP="00F70BFD">
            <w:pPr>
              <w:pStyle w:val="afa"/>
            </w:pPr>
            <w:r w:rsidRPr="00F70BFD">
              <w:t>Недостаточно высокая сохранность грузов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Автомо-бильный</w:t>
            </w:r>
          </w:p>
        </w:tc>
        <w:tc>
          <w:tcPr>
            <w:tcW w:w="0" w:type="auto"/>
            <w:shd w:val="clear" w:color="auto" w:fill="auto"/>
          </w:tcPr>
          <w:p w:rsidR="00F70BFD" w:rsidRDefault="00315ACA" w:rsidP="00F70BFD">
            <w:pPr>
              <w:pStyle w:val="afa"/>
            </w:pPr>
            <w:r w:rsidRPr="00F70BFD">
              <w:t>Высокая доступность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Возможность доставки груза</w:t>
            </w:r>
            <w:r w:rsidR="00F70BFD">
              <w:t xml:space="preserve"> "</w:t>
            </w:r>
            <w:r w:rsidRPr="00F70BFD">
              <w:t>от двери до двери</w:t>
            </w:r>
            <w:r w:rsidR="00F70BFD">
              <w:t>".</w:t>
            </w:r>
          </w:p>
          <w:p w:rsidR="00F70BFD" w:rsidRDefault="00315ACA" w:rsidP="00F70BFD">
            <w:pPr>
              <w:pStyle w:val="afa"/>
            </w:pPr>
            <w:r w:rsidRPr="00F70BFD">
              <w:t>Высокая маневренность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Высокая скорость доставки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Возможность использования различных маршрутов и схем доставки</w:t>
            </w:r>
            <w:r w:rsidR="00F70BFD" w:rsidRPr="00F70BFD">
              <w:t>.</w:t>
            </w:r>
          </w:p>
          <w:p w:rsidR="00315ACA" w:rsidRPr="00F70BFD" w:rsidRDefault="00315ACA" w:rsidP="00F70BFD">
            <w:pPr>
              <w:pStyle w:val="afa"/>
            </w:pPr>
            <w:r w:rsidRPr="00F70BFD">
              <w:t>Возможность отправки груза малыми партиями</w:t>
            </w:r>
          </w:p>
        </w:tc>
        <w:tc>
          <w:tcPr>
            <w:tcW w:w="1946" w:type="pct"/>
            <w:shd w:val="clear" w:color="auto" w:fill="auto"/>
          </w:tcPr>
          <w:p w:rsidR="00F70BFD" w:rsidRDefault="00315ACA" w:rsidP="00F70BFD">
            <w:pPr>
              <w:pStyle w:val="afa"/>
            </w:pPr>
            <w:r w:rsidRPr="00F70BFD">
              <w:t>Низкая производительность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Зависимость от погодных и дорожных условий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Относительно высокая себестоимость перевозок на большие расстояния</w:t>
            </w:r>
            <w:r w:rsidR="00F70BFD" w:rsidRPr="00F70BFD">
              <w:t>.</w:t>
            </w:r>
          </w:p>
          <w:p w:rsidR="00315ACA" w:rsidRPr="00F70BFD" w:rsidRDefault="00315ACA" w:rsidP="00F70BFD">
            <w:pPr>
              <w:pStyle w:val="afa"/>
            </w:pPr>
            <w:r w:rsidRPr="00F70BFD">
              <w:t>Недостаточная экологическая чистота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Воздушный</w:t>
            </w:r>
          </w:p>
        </w:tc>
        <w:tc>
          <w:tcPr>
            <w:tcW w:w="0" w:type="auto"/>
            <w:shd w:val="clear" w:color="auto" w:fill="auto"/>
          </w:tcPr>
          <w:p w:rsidR="00F70BFD" w:rsidRDefault="00315ACA" w:rsidP="00F70BFD">
            <w:pPr>
              <w:pStyle w:val="afa"/>
            </w:pPr>
            <w:r w:rsidRPr="00F70BFD">
              <w:t>Наивысшая скорость доставки грузов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Высокая сохранность груза</w:t>
            </w:r>
            <w:r w:rsidR="00F70BFD" w:rsidRPr="00F70BFD">
              <w:t>.</w:t>
            </w:r>
          </w:p>
          <w:p w:rsidR="00315ACA" w:rsidRPr="00F70BFD" w:rsidRDefault="00315ACA" w:rsidP="00F70BFD">
            <w:pPr>
              <w:pStyle w:val="afa"/>
            </w:pPr>
            <w:r w:rsidRPr="00F70BFD">
              <w:t>Наиболее короткие маршруты перевозок</w:t>
            </w:r>
          </w:p>
        </w:tc>
        <w:tc>
          <w:tcPr>
            <w:tcW w:w="1946" w:type="pct"/>
            <w:shd w:val="clear" w:color="auto" w:fill="auto"/>
          </w:tcPr>
          <w:p w:rsidR="00F70BFD" w:rsidRDefault="00315ACA" w:rsidP="00F70BFD">
            <w:pPr>
              <w:pStyle w:val="afa"/>
            </w:pPr>
            <w:r w:rsidRPr="00F70BFD">
              <w:t>Высокая себестоимость перевозок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Высокая капиталоемкость</w:t>
            </w:r>
            <w:r w:rsidR="00F70BFD" w:rsidRPr="00F70BFD">
              <w:t>.</w:t>
            </w:r>
          </w:p>
          <w:p w:rsidR="00F70BFD" w:rsidRDefault="00315ACA" w:rsidP="00F70BFD">
            <w:pPr>
              <w:pStyle w:val="afa"/>
            </w:pPr>
            <w:r w:rsidRPr="00F70BFD">
              <w:t>Зависимость от погодных условий</w:t>
            </w:r>
            <w:r w:rsidR="00F70BFD" w:rsidRPr="00F70BFD">
              <w:t>.</w:t>
            </w:r>
          </w:p>
          <w:p w:rsidR="00315ACA" w:rsidRPr="00F70BFD" w:rsidRDefault="00315ACA" w:rsidP="00F70BFD">
            <w:pPr>
              <w:pStyle w:val="afa"/>
            </w:pPr>
            <w:r w:rsidRPr="00F70BFD">
              <w:t>Недостаточная географическая доступность</w:t>
            </w:r>
          </w:p>
        </w:tc>
      </w:tr>
    </w:tbl>
    <w:p w:rsidR="00315ACA" w:rsidRPr="00F70BFD" w:rsidRDefault="00315ACA" w:rsidP="00F70BFD">
      <w:pPr>
        <w:ind w:firstLine="709"/>
      </w:pPr>
    </w:p>
    <w:p w:rsidR="00F70BFD" w:rsidRDefault="00315ACA" w:rsidP="00F70BFD">
      <w:pPr>
        <w:ind w:firstLine="709"/>
      </w:pPr>
      <w:r w:rsidRPr="00F70BFD">
        <w:t>Выделяют шесть факторов, влияющих на выбор вида транспорта</w:t>
      </w:r>
      <w:r w:rsidR="00F70BFD" w:rsidRPr="00F70BFD">
        <w:t>:</w:t>
      </w:r>
    </w:p>
    <w:p w:rsidR="00F70BFD" w:rsidRDefault="00315ACA" w:rsidP="00F70BFD">
      <w:pPr>
        <w:ind w:firstLine="709"/>
      </w:pPr>
      <w:r w:rsidRPr="00F70BFD">
        <w:t>время доставки,</w:t>
      </w:r>
    </w:p>
    <w:p w:rsidR="00F70BFD" w:rsidRDefault="00315ACA" w:rsidP="00F70BFD">
      <w:pPr>
        <w:ind w:firstLine="709"/>
      </w:pPr>
      <w:r w:rsidRPr="00F70BFD">
        <w:t>частота отправлений груза,</w:t>
      </w:r>
    </w:p>
    <w:p w:rsidR="00F70BFD" w:rsidRDefault="00315ACA" w:rsidP="00F70BFD">
      <w:pPr>
        <w:ind w:firstLine="709"/>
      </w:pPr>
      <w:r w:rsidRPr="00F70BFD">
        <w:t>надежность соблюдения графика доставки,</w:t>
      </w:r>
    </w:p>
    <w:p w:rsidR="00F70BFD" w:rsidRDefault="00315ACA" w:rsidP="00F70BFD">
      <w:pPr>
        <w:ind w:firstLine="709"/>
      </w:pPr>
      <w:r w:rsidRPr="00F70BFD">
        <w:t>способность перевозить разные грузы,</w:t>
      </w:r>
    </w:p>
    <w:p w:rsidR="00F70BFD" w:rsidRDefault="00315ACA" w:rsidP="00F70BFD">
      <w:pPr>
        <w:ind w:firstLine="709"/>
      </w:pPr>
      <w:r w:rsidRPr="00F70BFD">
        <w:t>способность доставить груз в любую точку территории,</w:t>
      </w:r>
    </w:p>
    <w:p w:rsidR="00F70BFD" w:rsidRDefault="00315ACA" w:rsidP="00F70BFD">
      <w:pPr>
        <w:ind w:firstLine="709"/>
      </w:pPr>
      <w:r w:rsidRPr="00F70BFD">
        <w:t>стоимость перевозки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Экспертная оценка значимости этих факторов показывает, что при выборе транспортного средства в первую очередь принимают во внимание</w:t>
      </w:r>
      <w:r w:rsidR="00F70BFD" w:rsidRPr="00F70BFD">
        <w:t xml:space="preserve">: </w:t>
      </w:r>
      <w:r w:rsidRPr="00F70BFD">
        <w:t>надежность соблюдения графика доставки</w:t>
      </w:r>
      <w:r w:rsidR="00F70BFD" w:rsidRPr="00F70BFD">
        <w:t xml:space="preserve">; </w:t>
      </w:r>
      <w:r w:rsidRPr="00F70BFD">
        <w:t>время доставки</w:t>
      </w:r>
      <w:r w:rsidR="00F70BFD" w:rsidRPr="00F70BFD">
        <w:t xml:space="preserve">; </w:t>
      </w:r>
      <w:r w:rsidRPr="00F70BFD">
        <w:t>стоимость перевозки</w:t>
      </w:r>
      <w:r w:rsidR="00F70BFD" w:rsidRPr="00F70BFD">
        <w:t xml:space="preserve">. </w:t>
      </w:r>
      <w:r w:rsidRPr="00F70BFD">
        <w:t>Правильность сделанного выбора должна быть подтверждена технико-экономическими расчетами</w:t>
      </w:r>
      <w:r w:rsidR="00F70BFD" w:rsidRPr="00F70BFD">
        <w:t>.</w:t>
      </w:r>
    </w:p>
    <w:p w:rsidR="00315ACA" w:rsidRPr="00F70BFD" w:rsidRDefault="00F70BFD" w:rsidP="00F70BFD">
      <w:pPr>
        <w:pStyle w:val="2"/>
      </w:pPr>
      <w:bookmarkStart w:id="3" w:name="BM2_5_3"/>
      <w:bookmarkEnd w:id="3"/>
      <w:r>
        <w:br w:type="page"/>
      </w:r>
      <w:bookmarkStart w:id="4" w:name="_Toc274738972"/>
      <w:r w:rsidR="00315ACA" w:rsidRPr="00F70BFD">
        <w:t>3</w:t>
      </w:r>
      <w:r w:rsidRPr="00F70BFD">
        <w:t xml:space="preserve">. </w:t>
      </w:r>
      <w:r w:rsidR="00315ACA" w:rsidRPr="00F70BFD">
        <w:t>Организация внутренних перевозок</w:t>
      </w:r>
      <w:bookmarkEnd w:id="4"/>
    </w:p>
    <w:p w:rsidR="00F70BFD" w:rsidRDefault="00F70BFD" w:rsidP="00F70BFD">
      <w:pPr>
        <w:ind w:firstLine="709"/>
      </w:pPr>
      <w:bookmarkStart w:id="5" w:name="BM2_5_3_1"/>
      <w:bookmarkEnd w:id="5"/>
    </w:p>
    <w:p w:rsidR="00F70BFD" w:rsidRDefault="00315ACA" w:rsidP="00F70BFD">
      <w:pPr>
        <w:ind w:firstLine="709"/>
      </w:pPr>
      <w:r w:rsidRPr="00F70BFD">
        <w:t>Формы организации внутренних перевозок зависят от мощности грузопотоков и объема грузооборота</w:t>
      </w:r>
      <w:r w:rsidR="00F70BFD" w:rsidRPr="00F70BFD">
        <w:t xml:space="preserve">. </w:t>
      </w:r>
      <w:r w:rsidRPr="00F70BFD">
        <w:rPr>
          <w:i/>
          <w:iCs/>
        </w:rPr>
        <w:t>Под грузопотоком понимается объем перевозок грузов в определенном направлении или через данный пункт за определенный отрезок времени</w:t>
      </w:r>
      <w:r w:rsidR="00F70BFD" w:rsidRPr="00F70BFD">
        <w:t xml:space="preserve">. </w:t>
      </w:r>
      <w:r w:rsidRPr="00F70BFD">
        <w:t>Грузопотоки разделяются на внешние и внутренние</w:t>
      </w:r>
      <w:r w:rsidR="00F70BFD" w:rsidRPr="00F70BFD">
        <w:t xml:space="preserve">. </w:t>
      </w:r>
      <w:r w:rsidRPr="00F70BFD">
        <w:rPr>
          <w:i/>
          <w:iCs/>
        </w:rPr>
        <w:t>Внешние грузопотоки</w:t>
      </w:r>
      <w:r w:rsidRPr="00F70BFD">
        <w:t xml:space="preserve"> характеризуют объем прибывающих на предприятие грузов</w:t>
      </w:r>
      <w:r w:rsidR="00F70BFD">
        <w:t xml:space="preserve"> (</w:t>
      </w:r>
      <w:r w:rsidRPr="00F70BFD">
        <w:t>грузовые потоки прибытия</w:t>
      </w:r>
      <w:r w:rsidR="00F70BFD" w:rsidRPr="00F70BFD">
        <w:t xml:space="preserve">) </w:t>
      </w:r>
      <w:r w:rsidRPr="00F70BFD">
        <w:t>и объем отправляемых грузов</w:t>
      </w:r>
      <w:r w:rsidR="00F70BFD">
        <w:t xml:space="preserve"> (</w:t>
      </w:r>
      <w:r w:rsidRPr="00F70BFD">
        <w:t>грузовые потоки отправления</w:t>
      </w:r>
      <w:r w:rsidR="00F70BFD" w:rsidRPr="00F70BFD">
        <w:t xml:space="preserve">). </w:t>
      </w:r>
      <w:r w:rsidRPr="00F70BFD">
        <w:rPr>
          <w:i/>
          <w:iCs/>
        </w:rPr>
        <w:t>Внутренние грузопотоки</w:t>
      </w:r>
      <w:r w:rsidRPr="00F70BFD">
        <w:t xml:space="preserve"> </w:t>
      </w:r>
      <w:r w:rsidR="00F70BFD">
        <w:t>-</w:t>
      </w:r>
      <w:r w:rsidRPr="00F70BFD">
        <w:t xml:space="preserve"> это количество грузов, перемещаемых между подразделениями предприятия</w:t>
      </w:r>
      <w:r w:rsidR="00F70BFD" w:rsidRPr="00F70BFD">
        <w:t xml:space="preserve">. </w:t>
      </w:r>
      <w:r w:rsidRPr="00F70BFD">
        <w:t>Мощность грузопотоков на внутризаводском транспорте измеряется в тоннах</w:t>
      </w:r>
      <w:r w:rsidR="00F70BFD">
        <w:t xml:space="preserve"> (</w:t>
      </w:r>
      <w:r w:rsidRPr="00F70BFD">
        <w:t>иногда в тонно-километрах</w:t>
      </w:r>
      <w:r w:rsidR="00F70BFD" w:rsidRPr="00F70BFD">
        <w:t xml:space="preserve">) </w:t>
      </w:r>
      <w:r w:rsidRPr="00F70BFD">
        <w:t>в единицу времени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Грузооборот</w:t>
      </w:r>
      <w:r w:rsidRPr="00F70BFD">
        <w:t xml:space="preserve"> </w:t>
      </w:r>
      <w:r w:rsidR="00F70BFD">
        <w:t>-</w:t>
      </w:r>
      <w:r w:rsidRPr="00F70BFD">
        <w:t xml:space="preserve"> основной экономический показатель продукции транспорта, характеризующий суммарный вес грузов, перевезенных на предприятии за расчетный период</w:t>
      </w:r>
      <w:r w:rsidR="00F70BFD" w:rsidRPr="00F70BFD">
        <w:t xml:space="preserve">. </w:t>
      </w:r>
      <w:r w:rsidRPr="00F70BFD">
        <w:t>Расчет грузооборота оформляется в виде шахматной ведомости</w:t>
      </w:r>
      <w:r w:rsidR="00F70BFD">
        <w:t xml:space="preserve"> (</w:t>
      </w:r>
      <w:r w:rsidRPr="00F70BFD">
        <w:t>таб</w:t>
      </w:r>
      <w:r w:rsidR="00F70BFD">
        <w:t xml:space="preserve">.2.5 </w:t>
      </w:r>
      <w:r w:rsidRPr="00F70BFD">
        <w:t>2</w:t>
      </w:r>
      <w:r w:rsidR="00F70BFD" w:rsidRPr="00F70BFD">
        <w:t>).</w:t>
      </w:r>
    </w:p>
    <w:p w:rsidR="00F70BFD" w:rsidRDefault="00F70BFD" w:rsidP="00F70BFD">
      <w:pPr>
        <w:ind w:firstLine="709"/>
        <w:rPr>
          <w:b/>
          <w:bCs/>
        </w:rPr>
      </w:pPr>
    </w:p>
    <w:p w:rsidR="00315ACA" w:rsidRPr="00F70BFD" w:rsidRDefault="00315ACA" w:rsidP="00F70BFD">
      <w:pPr>
        <w:ind w:firstLine="709"/>
        <w:rPr>
          <w:b/>
          <w:bCs/>
        </w:rPr>
      </w:pPr>
      <w:r w:rsidRPr="00F70BFD">
        <w:rPr>
          <w:b/>
          <w:bCs/>
        </w:rPr>
        <w:t>Таблица 2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60"/>
        <w:gridCol w:w="560"/>
        <w:gridCol w:w="560"/>
        <w:gridCol w:w="560"/>
        <w:gridCol w:w="3131"/>
      </w:tblGrid>
      <w:tr w:rsidR="00315ACA" w:rsidRPr="00F70BFD" w:rsidTr="006C5BD4">
        <w:trPr>
          <w:trHeight w:val="483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Шахматная ведомость грузооборота, т</w:t>
            </w:r>
            <w:r w:rsidR="00F70BFD">
              <w:t xml:space="preserve"> (</w:t>
            </w:r>
            <w:r w:rsidRPr="00F70BFD">
              <w:t>условный пример</w:t>
            </w:r>
            <w:r w:rsidR="00F70BFD" w:rsidRPr="00F70BFD">
              <w:t xml:space="preserve">) 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Пункт отправления груза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Пункт назначения</w:t>
            </w:r>
          </w:p>
        </w:tc>
        <w:tc>
          <w:tcPr>
            <w:tcW w:w="1761" w:type="pct"/>
            <w:vMerge w:val="restart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Всего отправлено</w:t>
            </w:r>
            <w:r w:rsidR="00F70BFD" w:rsidRPr="006C5BD4">
              <w:rPr>
                <w:b/>
                <w:bCs/>
              </w:rPr>
              <w:t xml:space="preserve"> </w:t>
            </w:r>
            <w:r w:rsidRPr="006C5BD4">
              <w:rPr>
                <w:b/>
                <w:bCs/>
              </w:rPr>
              <w:t>груза, тыс</w:t>
            </w:r>
            <w:r w:rsidR="00F70BFD" w:rsidRPr="006C5BD4">
              <w:rPr>
                <w:b/>
                <w:bCs/>
              </w:rPr>
              <w:t xml:space="preserve">. </w:t>
            </w:r>
            <w:r w:rsidRPr="006C5BD4">
              <w:rPr>
                <w:b/>
                <w:bCs/>
              </w:rPr>
              <w:t>т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  <w:r w:rsidRPr="006C5BD4">
              <w:rPr>
                <w:b/>
                <w:bCs/>
              </w:rPr>
              <w:t>Г</w:t>
            </w:r>
          </w:p>
        </w:tc>
        <w:tc>
          <w:tcPr>
            <w:tcW w:w="1761" w:type="pct"/>
            <w:vMerge/>
            <w:shd w:val="clear" w:color="auto" w:fill="auto"/>
          </w:tcPr>
          <w:p w:rsidR="00315ACA" w:rsidRPr="006C5BD4" w:rsidRDefault="00315ACA" w:rsidP="00F70BFD">
            <w:pPr>
              <w:pStyle w:val="afa"/>
              <w:rPr>
                <w:b/>
                <w:bCs/>
              </w:rPr>
            </w:pP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А</w:t>
            </w:r>
            <w:r w:rsidR="00F70BFD">
              <w:t xml:space="preserve"> (</w:t>
            </w:r>
            <w:r w:rsidRPr="00F70BFD">
              <w:t>склад комплектующих</w:t>
            </w:r>
            <w:r w:rsidR="00F70BFD" w:rsidRPr="00F70BFD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-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10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12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8</w:t>
            </w:r>
          </w:p>
        </w:tc>
        <w:tc>
          <w:tcPr>
            <w:tcW w:w="1761" w:type="pct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30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Б</w:t>
            </w:r>
            <w:r w:rsidR="00F70BFD">
              <w:t xml:space="preserve"> (</w:t>
            </w:r>
            <w:r w:rsidRPr="00F70BFD">
              <w:t>механический цех №</w:t>
            </w:r>
            <w:r w:rsidR="00F70BFD">
              <w:t xml:space="preserve"> </w:t>
            </w:r>
            <w:r w:rsidRPr="00F70BFD">
              <w:t>1</w:t>
            </w:r>
            <w:r w:rsidR="00F70BFD" w:rsidRPr="00F70BFD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11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-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2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13</w:t>
            </w:r>
          </w:p>
        </w:tc>
        <w:tc>
          <w:tcPr>
            <w:tcW w:w="1761" w:type="pct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26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В</w:t>
            </w:r>
            <w:r w:rsidR="00F70BFD">
              <w:t xml:space="preserve"> (</w:t>
            </w:r>
            <w:r w:rsidRPr="00F70BFD">
              <w:t>механический цех №</w:t>
            </w:r>
            <w:r w:rsidR="00F70BFD">
              <w:t xml:space="preserve"> </w:t>
            </w:r>
            <w:r w:rsidRPr="00F70BFD">
              <w:t>2</w:t>
            </w:r>
            <w:r w:rsidR="00F70BFD" w:rsidRPr="00F70BFD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4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7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-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-</w:t>
            </w:r>
          </w:p>
        </w:tc>
        <w:tc>
          <w:tcPr>
            <w:tcW w:w="1761" w:type="pct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11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Г</w:t>
            </w:r>
            <w:r w:rsidR="00F70BFD">
              <w:t xml:space="preserve"> (</w:t>
            </w:r>
            <w:r w:rsidRPr="00F70BFD">
              <w:t>сборочный цех</w:t>
            </w:r>
            <w:r w:rsidR="00F70BFD" w:rsidRPr="00F70BFD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5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-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12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-</w:t>
            </w:r>
          </w:p>
        </w:tc>
        <w:tc>
          <w:tcPr>
            <w:tcW w:w="1761" w:type="pct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17</w:t>
            </w:r>
          </w:p>
        </w:tc>
      </w:tr>
      <w:tr w:rsidR="00315ACA" w:rsidRPr="00F70BFD" w:rsidTr="006C5BD4">
        <w:trPr>
          <w:jc w:val="center"/>
        </w:trPr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Всего прибыло груза, тыс</w:t>
            </w:r>
            <w:r w:rsidR="00F70BFD" w:rsidRPr="00F70BFD">
              <w:t xml:space="preserve">. </w:t>
            </w:r>
            <w:r w:rsidRPr="00F70BFD">
              <w:t>т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20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17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26</w:t>
            </w:r>
          </w:p>
        </w:tc>
        <w:tc>
          <w:tcPr>
            <w:tcW w:w="0" w:type="auto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31</w:t>
            </w:r>
          </w:p>
        </w:tc>
        <w:tc>
          <w:tcPr>
            <w:tcW w:w="1761" w:type="pct"/>
            <w:shd w:val="clear" w:color="auto" w:fill="auto"/>
          </w:tcPr>
          <w:p w:rsidR="00315ACA" w:rsidRPr="00F70BFD" w:rsidRDefault="00315ACA" w:rsidP="00F70BFD">
            <w:pPr>
              <w:pStyle w:val="afa"/>
            </w:pPr>
            <w:r w:rsidRPr="00F70BFD">
              <w:t>84</w:t>
            </w:r>
          </w:p>
        </w:tc>
      </w:tr>
    </w:tbl>
    <w:p w:rsidR="00315ACA" w:rsidRPr="00F70BFD" w:rsidRDefault="00315ACA" w:rsidP="00F70BFD">
      <w:pPr>
        <w:ind w:firstLine="709"/>
      </w:pPr>
    </w:p>
    <w:p w:rsidR="00315ACA" w:rsidRDefault="00315ACA" w:rsidP="00F70BFD">
      <w:pPr>
        <w:ind w:firstLine="709"/>
      </w:pPr>
      <w:r w:rsidRPr="00F70BFD">
        <w:t xml:space="preserve">Планово-экономический расчет во внутризаводском планировании транспортировок производится на базе наибольшего суточного грузооборота </w:t>
      </w:r>
      <w:r w:rsidRPr="00F70BFD">
        <w:rPr>
          <w:i/>
          <w:iCs/>
        </w:rPr>
        <w:t>Q</w:t>
      </w:r>
      <w:r w:rsidRPr="00F70BFD">
        <w:rPr>
          <w:i/>
          <w:iCs/>
          <w:vertAlign w:val="subscript"/>
        </w:rPr>
        <w:t>сут</w:t>
      </w:r>
      <w:r w:rsidRPr="00F70BFD">
        <w:t xml:space="preserve"> с учетом неравномерности поступления и отправления грузов по формуле </w:t>
      </w:r>
    </w:p>
    <w:p w:rsidR="00F70BFD" w:rsidRPr="00F70BFD" w:rsidRDefault="00EE20BD" w:rsidP="00F70BFD">
      <w:pPr>
        <w:ind w:firstLine="709"/>
      </w:pPr>
      <w:r>
        <w:br w:type="page"/>
      </w:r>
      <w:r w:rsidR="00170A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Формула" style="width:84.75pt;height:38.25pt;visibility:visible">
            <v:imagedata r:id="rId7" o:title=""/>
          </v:shape>
        </w:pict>
      </w:r>
      <w:r w:rsidR="00F70BFD">
        <w:t xml:space="preserve"> (2.5 </w:t>
      </w:r>
      <w:r w:rsidR="00F70BFD" w:rsidRPr="00F70BFD">
        <w:t xml:space="preserve">1) </w:t>
      </w:r>
    </w:p>
    <w:p w:rsidR="00F70BFD" w:rsidRDefault="00F70BFD" w:rsidP="00F70BFD">
      <w:pPr>
        <w:ind w:firstLine="709"/>
      </w:pPr>
    </w:p>
    <w:p w:rsidR="00F70BFD" w:rsidRDefault="00315ACA" w:rsidP="00F70BFD">
      <w:pPr>
        <w:ind w:firstLine="709"/>
      </w:pPr>
      <w:r w:rsidRPr="00F70BFD">
        <w:t xml:space="preserve">где </w:t>
      </w:r>
      <w:r w:rsidRPr="00F70BFD">
        <w:rPr>
          <w:i/>
          <w:iCs/>
        </w:rPr>
        <w:t>Q</w:t>
      </w:r>
      <w:r w:rsidRPr="00F70BFD">
        <w:rPr>
          <w:i/>
          <w:iCs/>
          <w:vertAlign w:val="subscript"/>
        </w:rPr>
        <w:t>г</w:t>
      </w:r>
      <w:r w:rsidRPr="00F70BFD">
        <w:t xml:space="preserve"> </w:t>
      </w:r>
      <w:r w:rsidR="00F70BFD">
        <w:t>-</w:t>
      </w:r>
      <w:r w:rsidRPr="00F70BFD">
        <w:t xml:space="preserve"> годовой грузооборот</w:t>
      </w:r>
      <w:r w:rsidR="00F70BFD">
        <w:t xml:space="preserve"> (</w:t>
      </w:r>
      <w:r w:rsidRPr="00F70BFD">
        <w:t>из шахматной ведомости</w:t>
      </w:r>
      <w:r w:rsidR="00F70BFD" w:rsidRPr="00F70BFD">
        <w:t>),</w:t>
      </w:r>
      <w:r w:rsidRPr="00F70BFD">
        <w:t xml:space="preserve"> т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Д</w:t>
      </w:r>
      <w:r w:rsidRPr="00F70BFD">
        <w:t xml:space="preserve"> </w:t>
      </w:r>
      <w:r w:rsidR="00F70BFD">
        <w:t>-</w:t>
      </w:r>
      <w:r w:rsidRPr="00F70BFD">
        <w:t xml:space="preserve"> число рабочих дней в году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K</w:t>
      </w:r>
      <w:r w:rsidRPr="00F70BFD">
        <w:rPr>
          <w:i/>
          <w:iCs/>
          <w:vertAlign w:val="subscript"/>
        </w:rPr>
        <w:t>н</w:t>
      </w:r>
      <w:r w:rsidRPr="00F70BFD">
        <w:t xml:space="preserve"> </w:t>
      </w:r>
      <w:r w:rsidR="00F70BFD">
        <w:t>-</w:t>
      </w:r>
      <w:r w:rsidRPr="00F70BFD">
        <w:t xml:space="preserve"> коэффициент неравномерности перевозок</w:t>
      </w:r>
      <w:r w:rsidR="00F70BFD">
        <w:t xml:space="preserve"> (</w:t>
      </w:r>
      <w:r w:rsidRPr="00F70BFD">
        <w:rPr>
          <w:i/>
          <w:iCs/>
        </w:rPr>
        <w:t>K</w:t>
      </w:r>
      <w:r w:rsidRPr="00F70BFD">
        <w:rPr>
          <w:i/>
          <w:iCs/>
          <w:vertAlign w:val="subscript"/>
        </w:rPr>
        <w:t>н</w:t>
      </w:r>
      <w:r w:rsidRPr="00F70BFD">
        <w:t xml:space="preserve"> = 1,1÷3,0</w:t>
      </w:r>
      <w:r w:rsidR="00F70BFD" w:rsidRPr="00F70BFD">
        <w:t>).</w:t>
      </w:r>
    </w:p>
    <w:p w:rsidR="00F70BFD" w:rsidRDefault="00315ACA" w:rsidP="00F70BFD">
      <w:pPr>
        <w:ind w:firstLine="709"/>
      </w:pPr>
      <w:r w:rsidRPr="00F70BFD">
        <w:t>Грузопотоки оформляются в виде эпюр и схем</w:t>
      </w:r>
      <w:r w:rsidR="00F70BFD" w:rsidRPr="00F70BFD">
        <w:t xml:space="preserve">. </w:t>
      </w:r>
      <w:r w:rsidRPr="00F70BFD">
        <w:rPr>
          <w:i/>
          <w:iCs/>
        </w:rPr>
        <w:t>Эпюры характеризуют общее перемещение грузов на предприятии, напряженность грузопотоков, их направление</w:t>
      </w:r>
      <w:r w:rsidR="00F70BFD" w:rsidRPr="00F70BFD">
        <w:t xml:space="preserve">. </w:t>
      </w:r>
      <w:r w:rsidRPr="00F70BFD">
        <w:t xml:space="preserve">Они также помогают выявить нерациональные встречные перевозки, </w:t>
      </w:r>
      <w:r w:rsidR="00F70BFD">
        <w:t>т.е.</w:t>
      </w:r>
      <w:r w:rsidR="00F70BFD" w:rsidRPr="00F70BFD">
        <w:t xml:space="preserve"> </w:t>
      </w:r>
      <w:r w:rsidRPr="00F70BFD">
        <w:t>перевозки одинакового груза во встречных направлениях</w:t>
      </w:r>
      <w:r w:rsidR="00F70BFD" w:rsidRPr="00F70BFD">
        <w:t xml:space="preserve">. </w:t>
      </w:r>
      <w:r w:rsidRPr="00F70BFD">
        <w:t xml:space="preserve">Построение эпюры, как это показано на </w:t>
      </w:r>
      <w:r w:rsidR="00F70BFD">
        <w:t>рис.1</w:t>
      </w:r>
      <w:r w:rsidRPr="00F70BFD">
        <w:t>, начинается с грузопотока, следующего в наиболее удаленный от отправителя пункт</w:t>
      </w:r>
      <w:r w:rsidR="00F70BFD">
        <w:t xml:space="preserve"> (</w:t>
      </w:r>
      <w:r w:rsidRPr="00F70BFD">
        <w:t xml:space="preserve">в нашем случае вначале откладывается количество груза, следующего из А в Г, затем из Б в Г и </w:t>
      </w:r>
      <w:r w:rsidR="00F70BFD">
        <w:t>т.д.)</w:t>
      </w:r>
      <w:r w:rsidR="00F70BFD" w:rsidRPr="00F70BFD">
        <w:t>.</w:t>
      </w:r>
    </w:p>
    <w:p w:rsidR="00F70BFD" w:rsidRDefault="00F70BFD" w:rsidP="00F70BFD">
      <w:pPr>
        <w:ind w:firstLine="709"/>
      </w:pPr>
    </w:p>
    <w:p w:rsidR="00F70BFD" w:rsidRDefault="00170AC0" w:rsidP="00F70BFD">
      <w:pPr>
        <w:ind w:firstLine="709"/>
        <w:rPr>
          <w:noProof/>
        </w:rPr>
      </w:pPr>
      <w:r>
        <w:rPr>
          <w:noProof/>
        </w:rPr>
        <w:pict>
          <v:shape id="Рисунок 3" o:spid="_x0000_i1026" type="#_x0000_t75" alt="r_02_05_01" style="width:212.25pt;height:149.25pt;visibility:visible">
            <v:imagedata r:id="rId8" o:title=""/>
          </v:shape>
        </w:pict>
      </w:r>
    </w:p>
    <w:p w:rsidR="00315ACA" w:rsidRDefault="00F70BFD" w:rsidP="00F70BFD">
      <w:pPr>
        <w:ind w:firstLine="709"/>
      </w:pPr>
      <w:r>
        <w:t>Рис.1</w:t>
      </w:r>
      <w:r w:rsidRPr="00F70BFD">
        <w:t xml:space="preserve">. </w:t>
      </w:r>
      <w:r w:rsidR="00315ACA" w:rsidRPr="00F70BFD">
        <w:t>Построение эпюры</w:t>
      </w:r>
    </w:p>
    <w:p w:rsidR="007B3642" w:rsidRPr="00F70BFD" w:rsidRDefault="007B3642" w:rsidP="00F70BFD">
      <w:pPr>
        <w:ind w:firstLine="709"/>
      </w:pPr>
    </w:p>
    <w:p w:rsidR="00315ACA" w:rsidRPr="00F70BFD" w:rsidRDefault="00F70BFD" w:rsidP="00F70BFD">
      <w:pPr>
        <w:pStyle w:val="2"/>
      </w:pPr>
      <w:bookmarkStart w:id="6" w:name="BM2_5_3_2"/>
      <w:bookmarkStart w:id="7" w:name="_Toc274738973"/>
      <w:bookmarkEnd w:id="6"/>
      <w:r>
        <w:t xml:space="preserve">3.1 </w:t>
      </w:r>
      <w:r w:rsidR="00315ACA" w:rsidRPr="00F70BFD">
        <w:t>Расчет количества транспортных средств</w:t>
      </w:r>
      <w:bookmarkEnd w:id="7"/>
    </w:p>
    <w:p w:rsidR="00F70BFD" w:rsidRDefault="00F70BFD" w:rsidP="00F70BFD">
      <w:pPr>
        <w:ind w:firstLine="709"/>
      </w:pPr>
    </w:p>
    <w:p w:rsidR="00315ACA" w:rsidRDefault="00315ACA" w:rsidP="00F70BFD">
      <w:pPr>
        <w:ind w:firstLine="709"/>
      </w:pPr>
      <w:r w:rsidRPr="00F70BFD">
        <w:t xml:space="preserve">Количество транспортных средств </w:t>
      </w:r>
      <w:r w:rsidRPr="00F70BFD">
        <w:rPr>
          <w:i/>
          <w:iCs/>
        </w:rPr>
        <w:t>K</w:t>
      </w:r>
      <w:r w:rsidRPr="00F70BFD">
        <w:rPr>
          <w:i/>
          <w:iCs/>
          <w:vertAlign w:val="subscript"/>
        </w:rPr>
        <w:t>тс</w:t>
      </w:r>
      <w:r w:rsidRPr="00F70BFD">
        <w:t xml:space="preserve"> определяется исходя из объема перевозок и часовой производительности транспортного средства по формуле </w:t>
      </w:r>
    </w:p>
    <w:p w:rsidR="00F70BFD" w:rsidRPr="00F70BFD" w:rsidRDefault="00EE20BD" w:rsidP="00F70BFD">
      <w:pPr>
        <w:ind w:firstLine="709"/>
      </w:pPr>
      <w:r>
        <w:br w:type="page"/>
      </w:r>
      <w:r w:rsidR="00170AC0">
        <w:rPr>
          <w:noProof/>
        </w:rPr>
        <w:pict>
          <v:shape id="Рисунок 2" o:spid="_x0000_i1027" type="#_x0000_t75" alt="Формула" style="width:81pt;height:39pt;visibility:visible">
            <v:imagedata r:id="rId9" o:title=""/>
          </v:shape>
        </w:pict>
      </w:r>
      <w:r w:rsidR="00F70BFD">
        <w:rPr>
          <w:noProof/>
        </w:rPr>
        <w:t xml:space="preserve"> </w:t>
      </w:r>
      <w:r w:rsidR="00F70BFD">
        <w:t xml:space="preserve"> (2.5 </w:t>
      </w:r>
      <w:r w:rsidR="00F70BFD" w:rsidRPr="00F70BFD">
        <w:t xml:space="preserve">2) </w:t>
      </w:r>
    </w:p>
    <w:p w:rsidR="00F70BFD" w:rsidRDefault="00F70BFD" w:rsidP="00F70BFD">
      <w:pPr>
        <w:ind w:firstLine="709"/>
      </w:pPr>
    </w:p>
    <w:p w:rsidR="00F70BFD" w:rsidRDefault="00315ACA" w:rsidP="00F70BFD">
      <w:pPr>
        <w:ind w:firstLine="709"/>
      </w:pPr>
      <w:r w:rsidRPr="00F70BFD">
        <w:t xml:space="preserve">где </w:t>
      </w:r>
      <w:r w:rsidRPr="00F70BFD">
        <w:rPr>
          <w:i/>
          <w:iCs/>
        </w:rPr>
        <w:t>Q</w:t>
      </w:r>
      <w:r w:rsidRPr="00F70BFD">
        <w:t xml:space="preserve"> </w:t>
      </w:r>
      <w:r w:rsidR="00F70BFD">
        <w:t>-</w:t>
      </w:r>
      <w:r w:rsidRPr="00F70BFD">
        <w:t xml:space="preserve"> грузооборот за расчетный период, т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q</w:t>
      </w:r>
      <w:r w:rsidRPr="00F70BFD">
        <w:rPr>
          <w:i/>
          <w:iCs/>
          <w:vertAlign w:val="subscript"/>
        </w:rPr>
        <w:t>ч</w:t>
      </w:r>
      <w:r w:rsidRPr="00F70BFD">
        <w:t xml:space="preserve"> </w:t>
      </w:r>
      <w:r w:rsidR="00F70BFD">
        <w:t>-</w:t>
      </w:r>
      <w:r w:rsidRPr="00F70BFD">
        <w:t xml:space="preserve"> часовая производительность транспортного средства в течение расчетного периода, ч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Т</w:t>
      </w:r>
      <w:r w:rsidRPr="00F70BFD">
        <w:rPr>
          <w:i/>
          <w:iCs/>
          <w:vertAlign w:val="subscript"/>
        </w:rPr>
        <w:t>Т</w:t>
      </w:r>
      <w:r w:rsidRPr="00F70BFD">
        <w:t xml:space="preserve"> </w:t>
      </w:r>
      <w:r w:rsidR="00F70BFD">
        <w:t>-</w:t>
      </w:r>
      <w:r w:rsidRPr="00F70BFD">
        <w:t xml:space="preserve"> время работы транспортного средства в течение планового периода</w:t>
      </w:r>
      <w:r w:rsidR="00F70BFD" w:rsidRPr="00F70BFD">
        <w:t>.</w:t>
      </w:r>
    </w:p>
    <w:p w:rsidR="00315ACA" w:rsidRDefault="00315ACA" w:rsidP="00F70BFD">
      <w:pPr>
        <w:ind w:firstLine="709"/>
      </w:pPr>
      <w:r w:rsidRPr="00F70BFD">
        <w:t xml:space="preserve">Часовая производительность транспортного средства определяется по формуле </w:t>
      </w:r>
    </w:p>
    <w:p w:rsidR="00F70BFD" w:rsidRPr="00F70BFD" w:rsidRDefault="00F70BFD" w:rsidP="00F70BFD">
      <w:pPr>
        <w:ind w:firstLine="709"/>
      </w:pPr>
    </w:p>
    <w:p w:rsidR="00F70BFD" w:rsidRPr="00F70BFD" w:rsidRDefault="00170AC0" w:rsidP="00F70BFD">
      <w:pPr>
        <w:ind w:firstLine="709"/>
      </w:pPr>
      <w:r>
        <w:rPr>
          <w:noProof/>
        </w:rPr>
        <w:pict>
          <v:shape id="Рисунок 1" o:spid="_x0000_i1028" type="#_x0000_t75" alt="Формула" style="width:102.75pt;height:42.75pt;visibility:visible">
            <v:imagedata r:id="rId10" o:title=""/>
          </v:shape>
        </w:pict>
      </w:r>
      <w:r w:rsidR="00F70BFD">
        <w:t xml:space="preserve"> (2.5 </w:t>
      </w:r>
      <w:r w:rsidR="00F70BFD" w:rsidRPr="00F70BFD">
        <w:t xml:space="preserve">3) </w:t>
      </w:r>
    </w:p>
    <w:p w:rsidR="00F70BFD" w:rsidRDefault="00F70BFD" w:rsidP="00F70BFD">
      <w:pPr>
        <w:ind w:firstLine="709"/>
      </w:pPr>
    </w:p>
    <w:p w:rsidR="00F70BFD" w:rsidRDefault="00315ACA" w:rsidP="00F70BFD">
      <w:pPr>
        <w:ind w:firstLine="709"/>
      </w:pPr>
      <w:r w:rsidRPr="00F70BFD">
        <w:t xml:space="preserve">где </w:t>
      </w:r>
      <w:r w:rsidRPr="00F70BFD">
        <w:rPr>
          <w:i/>
          <w:iCs/>
        </w:rPr>
        <w:t>q</w:t>
      </w:r>
      <w:r w:rsidRPr="00F70BFD">
        <w:rPr>
          <w:i/>
          <w:iCs/>
          <w:vertAlign w:val="subscript"/>
        </w:rPr>
        <w:t>н</w:t>
      </w:r>
      <w:r w:rsidRPr="00F70BFD">
        <w:t xml:space="preserve"> </w:t>
      </w:r>
      <w:r w:rsidR="00F70BFD">
        <w:t>-</w:t>
      </w:r>
      <w:r w:rsidRPr="00F70BFD">
        <w:t xml:space="preserve"> номинальная грузоподъемность транспортного средства, т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K</w:t>
      </w:r>
      <w:r w:rsidRPr="00F70BFD">
        <w:rPr>
          <w:i/>
          <w:iCs/>
          <w:vertAlign w:val="subscript"/>
        </w:rPr>
        <w:t>гр</w:t>
      </w:r>
      <w:r w:rsidRPr="00F70BFD">
        <w:t xml:space="preserve"> </w:t>
      </w:r>
      <w:r w:rsidR="00F70BFD">
        <w:t>-</w:t>
      </w:r>
      <w:r w:rsidRPr="00F70BFD">
        <w:t xml:space="preserve"> коэффициент использования грузоподъемности транспортного средства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Т</w:t>
      </w:r>
      <w:r w:rsidRPr="00F70BFD">
        <w:rPr>
          <w:i/>
          <w:iCs/>
          <w:vertAlign w:val="subscript"/>
        </w:rPr>
        <w:t>тр</w:t>
      </w:r>
      <w:r w:rsidRPr="00F70BFD">
        <w:t xml:space="preserve"> </w:t>
      </w:r>
      <w:r w:rsidR="00F70BFD">
        <w:t>-</w:t>
      </w:r>
      <w:r w:rsidRPr="00F70BFD">
        <w:t xml:space="preserve"> транспортный цикл, характеризующий затраты времени на погрузку, разгрузку, пробег транспортного средства по маршруту</w:t>
      </w:r>
      <w:r w:rsidR="00F70BFD">
        <w:t xml:space="preserve"> (</w:t>
      </w:r>
      <w:r w:rsidRPr="00F70BFD">
        <w:t>туда и обратно</w:t>
      </w:r>
      <w:r w:rsidR="00F70BFD" w:rsidRPr="00F70BFD">
        <w:t>),</w:t>
      </w:r>
      <w:r w:rsidRPr="00F70BFD">
        <w:t xml:space="preserve"> мин</w:t>
      </w:r>
      <w:r w:rsidR="00F70BFD" w:rsidRPr="00F70BFD">
        <w:t>.</w:t>
      </w:r>
    </w:p>
    <w:p w:rsidR="007B3642" w:rsidRDefault="007B3642" w:rsidP="00F70BFD">
      <w:pPr>
        <w:ind w:firstLine="709"/>
      </w:pPr>
    </w:p>
    <w:p w:rsidR="00315ACA" w:rsidRPr="00F70BFD" w:rsidRDefault="00F70BFD" w:rsidP="00F70BFD">
      <w:pPr>
        <w:pStyle w:val="2"/>
      </w:pPr>
      <w:bookmarkStart w:id="8" w:name="BM2_5_3_3"/>
      <w:bookmarkStart w:id="9" w:name="_Toc274738974"/>
      <w:bookmarkEnd w:id="8"/>
      <w:r>
        <w:t xml:space="preserve">3.2 </w:t>
      </w:r>
      <w:r w:rsidR="00315ACA" w:rsidRPr="00F70BFD">
        <w:t>Организация и планирование перевозок</w:t>
      </w:r>
      <w:bookmarkEnd w:id="9"/>
    </w:p>
    <w:p w:rsidR="00F70BFD" w:rsidRDefault="00F70BFD" w:rsidP="00F70BFD">
      <w:pPr>
        <w:ind w:firstLine="709"/>
      </w:pPr>
    </w:p>
    <w:p w:rsidR="00F70BFD" w:rsidRDefault="00315ACA" w:rsidP="00F70BFD">
      <w:pPr>
        <w:ind w:firstLine="709"/>
      </w:pPr>
      <w:r w:rsidRPr="00F70BFD">
        <w:t>Организация работы внутреннего транспорта включает выбор системы планирования перевозок, осуществление соответствующих подготовительных работ, установление определенного порядка работы транспортных средств и выполнения погрузо-разгрузочных работ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В настоящее время предприятия применяют две разновидности системы планирования перевозок</w:t>
      </w:r>
      <w:r w:rsidR="00F70BFD" w:rsidRPr="00F70BFD">
        <w:t xml:space="preserve">: </w:t>
      </w:r>
      <w:r w:rsidRPr="00F70BFD">
        <w:rPr>
          <w:i/>
          <w:iCs/>
        </w:rPr>
        <w:t>по стандартным расписаниям</w:t>
      </w:r>
      <w:r w:rsidRPr="00F70BFD">
        <w:t xml:space="preserve"> и </w:t>
      </w:r>
      <w:r w:rsidRPr="00F70BFD">
        <w:rPr>
          <w:i/>
          <w:iCs/>
        </w:rPr>
        <w:t>по заявкам</w:t>
      </w:r>
      <w:r w:rsidR="00F70BFD" w:rsidRPr="00F70BFD">
        <w:t xml:space="preserve">. </w:t>
      </w:r>
      <w:r w:rsidRPr="00F70BFD">
        <w:t xml:space="preserve">Первая разновидность применяется при достаточно мощных и стабильных грузопотоках, вторая </w:t>
      </w:r>
      <w:r w:rsidR="00F70BFD">
        <w:t>-</w:t>
      </w:r>
      <w:r w:rsidRPr="00F70BFD">
        <w:t xml:space="preserve"> при эпизодической потребности в транспортных средствах</w:t>
      </w:r>
      <w:r w:rsidR="00F70BFD" w:rsidRPr="00F70BFD">
        <w:t xml:space="preserve">. </w:t>
      </w:r>
      <w:r w:rsidRPr="00F70BFD">
        <w:t>При работе транспорта по стандартным расписаниям выявляются рациональные маршруты, разрабатываются стандартные графики движения транспортных средств, определяются порядок выполнения погрузо-разгрузочных работ, техническое оснащение мест погрузки и выгрузки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Для перевозки грузов применяются следующие виды маршрутов</w:t>
      </w:r>
      <w:r w:rsidR="00F70BFD" w:rsidRPr="00F70BFD">
        <w:t xml:space="preserve">: </w:t>
      </w:r>
      <w:r w:rsidRPr="00F70BFD">
        <w:t>маятниковые, веерные, кольцевые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 xml:space="preserve">При </w:t>
      </w:r>
      <w:r w:rsidRPr="00F70BFD">
        <w:rPr>
          <w:i/>
          <w:iCs/>
        </w:rPr>
        <w:t>маятниковом маршруте</w:t>
      </w:r>
      <w:r w:rsidRPr="00F70BFD">
        <w:t xml:space="preserve"> транспортное средство осуществляет перевозку грузов между двумя определенными пунктами</w:t>
      </w:r>
      <w:r w:rsidR="00F70BFD" w:rsidRPr="00F70BFD">
        <w:t xml:space="preserve">. </w:t>
      </w:r>
      <w:r w:rsidRPr="00F70BFD">
        <w:t xml:space="preserve">При </w:t>
      </w:r>
      <w:r w:rsidRPr="00F70BFD">
        <w:rPr>
          <w:i/>
          <w:iCs/>
        </w:rPr>
        <w:t>веерном маршруте</w:t>
      </w:r>
      <w:r w:rsidRPr="00F70BFD">
        <w:t xml:space="preserve"> </w:t>
      </w:r>
      <w:r w:rsidR="00F70BFD">
        <w:t>-</w:t>
      </w:r>
      <w:r w:rsidRPr="00F70BFD">
        <w:t xml:space="preserve"> перевозка грузов осуществляется из нескольких пунктов в один или из одного пункта в несколько</w:t>
      </w:r>
      <w:r w:rsidR="00F70BFD" w:rsidRPr="00F70BFD">
        <w:t xml:space="preserve">. </w:t>
      </w:r>
      <w:r w:rsidRPr="00F70BFD">
        <w:t xml:space="preserve">При последовательном обслуживании транспортным средством в течение цикла нескольких пунктов отправления и получения грузов применяется </w:t>
      </w:r>
      <w:r w:rsidRPr="00F70BFD">
        <w:rPr>
          <w:i/>
          <w:iCs/>
        </w:rPr>
        <w:t>кольцевой маршрут</w:t>
      </w:r>
      <w:r w:rsidR="00F70BFD" w:rsidRPr="00F70BFD">
        <w:t xml:space="preserve">. </w:t>
      </w:r>
      <w:r w:rsidRPr="00F70BFD">
        <w:t>Выбор того или иного маршрута обосновывается экономическими расчетами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Графиком работы транспортных средств</w:t>
      </w:r>
      <w:r w:rsidRPr="00F70BFD">
        <w:t xml:space="preserve"> определяется порядок выполнения погрузо-разгрузочных работ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 xml:space="preserve">При разработке графика работы транспортных средств предусматривают выполнение </w:t>
      </w:r>
      <w:r w:rsidRPr="00F70BFD">
        <w:rPr>
          <w:i/>
          <w:iCs/>
        </w:rPr>
        <w:t>подготовительных работ</w:t>
      </w:r>
      <w:r w:rsidR="00F70BFD" w:rsidRPr="00F70BFD">
        <w:t>:</w:t>
      </w:r>
    </w:p>
    <w:p w:rsidR="00F70BFD" w:rsidRDefault="00315ACA" w:rsidP="00F70BFD">
      <w:pPr>
        <w:ind w:firstLine="709"/>
      </w:pPr>
      <w:r w:rsidRPr="00F70BFD">
        <w:t>порядок обеспечения тарой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оснащение пунктов приемки и отправления грузов средствами механизации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закрепление за маршрутами транспортных средств и водителей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Планирование перевозок состоит из трех этапов</w:t>
      </w:r>
      <w:r w:rsidR="00F70BFD" w:rsidRPr="00F70BFD">
        <w:t>:</w:t>
      </w:r>
    </w:p>
    <w:p w:rsidR="00F70BFD" w:rsidRDefault="00315ACA" w:rsidP="00F70BFD">
      <w:pPr>
        <w:ind w:firstLine="709"/>
      </w:pPr>
      <w:r w:rsidRPr="00F70BFD">
        <w:t>технико-экономическое планирование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календарное планирование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диспетчирование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Технико-экономическое планирование</w:t>
      </w:r>
      <w:r w:rsidRPr="00F70BFD">
        <w:t xml:space="preserve"> заключается в составлении календарных годовых или квартальных планов перевозок</w:t>
      </w:r>
      <w:r w:rsidR="00F70BFD" w:rsidRPr="00F70BFD">
        <w:t xml:space="preserve">. </w:t>
      </w:r>
      <w:r w:rsidRPr="00F70BFD">
        <w:t>Эти планы включают в себя производственную программу</w:t>
      </w:r>
      <w:r w:rsidR="00F70BFD">
        <w:t xml:space="preserve"> (</w:t>
      </w:r>
      <w:r w:rsidRPr="00F70BFD">
        <w:t>план перевозок</w:t>
      </w:r>
      <w:r w:rsidR="00F70BFD" w:rsidRPr="00F70BFD">
        <w:t>),</w:t>
      </w:r>
      <w:r w:rsidRPr="00F70BFD">
        <w:t xml:space="preserve"> грузооборот, объем погрузо-разгрузочных работ, необходимое количество транспортных средств и механизмов, численность транспортных рабочих и другие данные, характеризующие работу транспорта в планируемом периоде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Календарные планы перевозок</w:t>
      </w:r>
      <w:r w:rsidRPr="00F70BFD">
        <w:t xml:space="preserve"> составляются на более короткие периоды</w:t>
      </w:r>
      <w:r w:rsidR="00F70BFD" w:rsidRPr="00F70BFD">
        <w:t xml:space="preserve">: </w:t>
      </w:r>
      <w:r w:rsidRPr="00F70BFD">
        <w:t>смену, сутки, месяц</w:t>
      </w:r>
      <w:r w:rsidR="00F70BFD" w:rsidRPr="00F70BFD">
        <w:t xml:space="preserve">. </w:t>
      </w:r>
      <w:r w:rsidRPr="00F70BFD">
        <w:t>Они охватывают погрузо-разгрузочные работы, ремонт транспортных средств и путей сообщения</w:t>
      </w:r>
      <w:r w:rsidR="00F70BFD" w:rsidRPr="00F70BFD">
        <w:t xml:space="preserve">. </w:t>
      </w:r>
      <w:r w:rsidRPr="00F70BFD">
        <w:t>Основным оперативным плановым документом является расписание движения транспортных средств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Оперативное руководство ходом транспортных работ</w:t>
      </w:r>
      <w:r w:rsidRPr="00F70BFD">
        <w:t>, контроль за соблюдением расписаний движения транспортных средств и сменно-суточных планов осуществляет диспетчерская служба транспортного хозяйства</w:t>
      </w:r>
      <w:r w:rsidR="00F70BFD" w:rsidRPr="00F70BFD">
        <w:t xml:space="preserve">. </w:t>
      </w:r>
      <w:r w:rsidRPr="00F70BFD">
        <w:t>Она же организует выполнение плановых работ</w:t>
      </w:r>
      <w:r w:rsidR="00F70BFD" w:rsidRPr="00F70BFD">
        <w:t xml:space="preserve">. </w:t>
      </w:r>
      <w:r w:rsidRPr="00F70BFD">
        <w:t>Оперативный учет ведется на основе суточных рапортов о работе транспортных подразделений</w:t>
      </w:r>
      <w:r w:rsidR="00F70BFD" w:rsidRPr="00F70BFD">
        <w:t>.</w:t>
      </w:r>
    </w:p>
    <w:p w:rsidR="00315ACA" w:rsidRPr="00F70BFD" w:rsidRDefault="00F70BFD" w:rsidP="00F70BFD">
      <w:pPr>
        <w:pStyle w:val="2"/>
      </w:pPr>
      <w:bookmarkStart w:id="10" w:name="BM2_5_4"/>
      <w:bookmarkEnd w:id="10"/>
      <w:r>
        <w:br w:type="page"/>
      </w:r>
      <w:bookmarkStart w:id="11" w:name="_Toc274738975"/>
      <w:r w:rsidR="00315ACA" w:rsidRPr="00F70BFD">
        <w:t>4</w:t>
      </w:r>
      <w:r w:rsidRPr="00F70BFD">
        <w:t xml:space="preserve">. </w:t>
      </w:r>
      <w:r w:rsidR="00315ACA" w:rsidRPr="00F70BFD">
        <w:t>Терминальные перевозки</w:t>
      </w:r>
      <w:bookmarkEnd w:id="11"/>
    </w:p>
    <w:p w:rsidR="00F70BFD" w:rsidRDefault="00F70BFD" w:rsidP="00F70BFD">
      <w:pPr>
        <w:ind w:firstLine="709"/>
        <w:rPr>
          <w:i/>
          <w:iCs/>
        </w:rPr>
      </w:pPr>
    </w:p>
    <w:p w:rsidR="00F70BFD" w:rsidRDefault="00315ACA" w:rsidP="00F70BFD">
      <w:pPr>
        <w:ind w:firstLine="709"/>
      </w:pPr>
      <w:r w:rsidRPr="00F70BFD">
        <w:rPr>
          <w:i/>
          <w:iCs/>
        </w:rPr>
        <w:t>Перевозка грузов, организуемая и осуществляемая через терминалы, называется терминальной перевозкой</w:t>
      </w:r>
      <w:r w:rsidR="00F70BFD" w:rsidRPr="00F70BFD">
        <w:t xml:space="preserve">. </w:t>
      </w:r>
      <w:r w:rsidRPr="00F70BFD">
        <w:t>В роли организаторов терминальных перевозок выступают, как правило, транспортно-экспедиционные фирмы, использующие уникальные или специализированные терминалы и терминальные комплексы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Грузовым терминалом называется специальный комплекс организационно взаимосвязанных сооружений, персонала и технических устройств, предназначенных для выполнения логистических операций, связанных с приемом, погрузкой-разгрузкой, хранением, сортировкой, грузопереработой различных партий грузов, а также коммерческо-информационным обслуживанием грузополучателей, перевозчиков и других логистических посредников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Универсальные терминалы</w:t>
      </w:r>
      <w:r w:rsidRPr="00F70BFD">
        <w:t xml:space="preserve"> представляют собой группу складов с дистрибутивным центром</w:t>
      </w:r>
      <w:r w:rsidR="00F70BFD" w:rsidRPr="00F70BFD">
        <w:t xml:space="preserve">. </w:t>
      </w:r>
      <w:r w:rsidRPr="00F70BFD">
        <w:t>Основные функции этих терминалов</w:t>
      </w:r>
      <w:r w:rsidR="00F70BFD" w:rsidRPr="00F70BFD">
        <w:t>:</w:t>
      </w:r>
    </w:p>
    <w:p w:rsidR="00F70BFD" w:rsidRDefault="00315ACA" w:rsidP="00F70BFD">
      <w:pPr>
        <w:ind w:firstLine="709"/>
      </w:pPr>
      <w:r w:rsidRPr="00F70BFD">
        <w:t>маркетинговые исследования рынка транспортно-логистического сервиса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оформление договоров с клиентами, прием и обработка заявок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сбор и развоз грузов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краткосрочное хранение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консолидация, разукрупнение, сортировка, комплектация и другие операции грузопереработки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информационно-компьютерная поддержка сервисных услуг терминала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В последние годы на крупных терминалах осуществляются операции длительного хранения и таможенной обработки</w:t>
      </w:r>
      <w:r w:rsidR="00F70BFD">
        <w:t xml:space="preserve"> ("</w:t>
      </w:r>
      <w:r w:rsidRPr="00F70BFD">
        <w:t>очистки</w:t>
      </w:r>
      <w:r w:rsidR="00F70BFD">
        <w:t>"</w:t>
      </w:r>
      <w:r w:rsidR="00F70BFD" w:rsidRPr="00F70BFD">
        <w:t xml:space="preserve">) </w:t>
      </w:r>
      <w:r w:rsidRPr="00F70BFD">
        <w:t>грузов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Специализированные терминалы</w:t>
      </w:r>
      <w:r w:rsidRPr="00F70BFD">
        <w:t xml:space="preserve"> осуществляют операции транпортно-логистического сервиса для определенного вида или ассортимента грузов, например скоропортящихся, продовольственных, медикаментов и </w:t>
      </w:r>
      <w:r w:rsidR="00F70BFD">
        <w:t>т.п.</w:t>
      </w:r>
      <w:r w:rsidR="00F70BFD" w:rsidRPr="00F70BFD">
        <w:t xml:space="preserve"> </w:t>
      </w:r>
      <w:r w:rsidRPr="00F70BFD">
        <w:t>Специализация грузовых терминалов позволяет лучше учесть требования клиентов к перевозке, хранению и переработке грузов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Технологический процесс терминальной транспортировки состоит из трех основных этапов</w:t>
      </w:r>
      <w:r w:rsidR="00F70BFD" w:rsidRPr="00F70BFD">
        <w:t xml:space="preserve">: </w:t>
      </w:r>
      <w:r w:rsidRPr="00F70BFD">
        <w:t>завоз грузов на терминал и развоз их с терминала</w:t>
      </w:r>
      <w:r w:rsidR="00F70BFD" w:rsidRPr="00F70BFD">
        <w:t xml:space="preserve">; </w:t>
      </w:r>
      <w:r w:rsidRPr="00F70BFD">
        <w:t>грузопереработка на терминале</w:t>
      </w:r>
      <w:r w:rsidR="00F70BFD" w:rsidRPr="00F70BFD">
        <w:t xml:space="preserve">; </w:t>
      </w:r>
      <w:r w:rsidRPr="00F70BFD">
        <w:t>линейная перевозка грузов между терминалами отправления и назначения</w:t>
      </w:r>
      <w:r w:rsidR="00F70BFD" w:rsidRPr="00F70BFD">
        <w:t>.</w:t>
      </w:r>
    </w:p>
    <w:p w:rsidR="00315ACA" w:rsidRPr="00F70BFD" w:rsidRDefault="00315ACA" w:rsidP="00F70BFD">
      <w:pPr>
        <w:ind w:firstLine="709"/>
      </w:pPr>
      <w:bookmarkStart w:id="12" w:name="BM2_5_5"/>
      <w:bookmarkEnd w:id="12"/>
      <w:r w:rsidRPr="00F70BFD">
        <w:t>5</w:t>
      </w:r>
      <w:r w:rsidR="00F70BFD" w:rsidRPr="00F70BFD">
        <w:t xml:space="preserve">. </w:t>
      </w:r>
      <w:r w:rsidRPr="00F70BFD">
        <w:t>Транспортные тарифы</w:t>
      </w:r>
    </w:p>
    <w:p w:rsidR="00F70BFD" w:rsidRDefault="00315ACA" w:rsidP="00F70BFD">
      <w:pPr>
        <w:ind w:firstLine="709"/>
      </w:pPr>
      <w:r w:rsidRPr="00F70BFD">
        <w:t xml:space="preserve">Расчеты за услуги, оказываемые транспортными организациями, осуществляются с помощью </w:t>
      </w:r>
      <w:r w:rsidRPr="00F70BFD">
        <w:rPr>
          <w:i/>
          <w:iCs/>
        </w:rPr>
        <w:t>транспортных тарифов</w:t>
      </w:r>
      <w:r w:rsidR="00F70BFD" w:rsidRPr="00F70BFD">
        <w:t xml:space="preserve">. </w:t>
      </w:r>
      <w:r w:rsidRPr="00F70BFD">
        <w:t>Тарифы включают в себя</w:t>
      </w:r>
      <w:r w:rsidR="00F70BFD" w:rsidRPr="00F70BFD">
        <w:t>:</w:t>
      </w:r>
    </w:p>
    <w:p w:rsidR="00F70BFD" w:rsidRDefault="00315ACA" w:rsidP="00F70BFD">
      <w:pPr>
        <w:ind w:firstLine="709"/>
      </w:pPr>
      <w:r w:rsidRPr="00F70BFD">
        <w:t>плату, взыскиваемую за перевозку грузов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сборы за дополнительные операции, связанные с перевозкой грузов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правила исчисления платы и сборов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Как экономическая категория транспортные тарифы являются формой цены на продукцию транспорта</w:t>
      </w:r>
      <w:r w:rsidR="00F70BFD" w:rsidRPr="00F70BFD">
        <w:t xml:space="preserve">. </w:t>
      </w:r>
      <w:r w:rsidRPr="00F70BFD">
        <w:t>Их построение должны обеспечивать</w:t>
      </w:r>
      <w:r w:rsidR="00F70BFD" w:rsidRPr="00F70BFD">
        <w:t>:</w:t>
      </w:r>
    </w:p>
    <w:p w:rsidR="00F70BFD" w:rsidRDefault="00315ACA" w:rsidP="00F70BFD">
      <w:pPr>
        <w:ind w:firstLine="709"/>
      </w:pPr>
      <w:r w:rsidRPr="00F70BFD">
        <w:t xml:space="preserve">транспортному предприятию </w:t>
      </w:r>
      <w:r w:rsidR="00F70BFD">
        <w:t>-</w:t>
      </w:r>
      <w:r w:rsidRPr="00F70BFD">
        <w:t xml:space="preserve"> возмещение эксплуатационных расходов и возможность получения прибыли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 xml:space="preserve">покупателю транспортных услуг </w:t>
      </w:r>
      <w:r w:rsidR="00F70BFD">
        <w:t>-</w:t>
      </w:r>
      <w:r w:rsidRPr="00F70BFD">
        <w:t xml:space="preserve"> возможность покрытия транспортных расходов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На различных видах транспорта системы тарифов имеют свои особенности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 xml:space="preserve">На </w:t>
      </w:r>
      <w:r w:rsidRPr="00F70BFD">
        <w:rPr>
          <w:i/>
          <w:iCs/>
        </w:rPr>
        <w:t>железнодорожном транспорте</w:t>
      </w:r>
      <w:r w:rsidRPr="00F70BFD">
        <w:t xml:space="preserve"> для определения стоимости перевозки грузов используют </w:t>
      </w:r>
      <w:r w:rsidRPr="00F70BFD">
        <w:rPr>
          <w:i/>
          <w:iCs/>
        </w:rPr>
        <w:t>общие, исключительные, льготные и местные тарифы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rPr>
          <w:i/>
          <w:iCs/>
        </w:rPr>
        <w:t>Общие тарифы</w:t>
      </w:r>
      <w:r w:rsidRPr="00F70BFD">
        <w:t xml:space="preserve"> </w:t>
      </w:r>
      <w:r w:rsidR="00F70BFD">
        <w:t>-</w:t>
      </w:r>
      <w:r w:rsidRPr="00F70BFD">
        <w:t xml:space="preserve"> это основной вид тарифов</w:t>
      </w:r>
      <w:r w:rsidR="00F70BFD" w:rsidRPr="00F70BFD">
        <w:t xml:space="preserve">. </w:t>
      </w:r>
      <w:r w:rsidRPr="00F70BFD">
        <w:t>С их помощью определяется стоимость перевозки основной массы грузов</w:t>
      </w:r>
      <w:r w:rsidR="00F70BFD" w:rsidRPr="00F70BFD">
        <w:t xml:space="preserve">. </w:t>
      </w:r>
      <w:r w:rsidRPr="00F70BFD">
        <w:rPr>
          <w:i/>
          <w:iCs/>
        </w:rPr>
        <w:t>Исключительными тарифами</w:t>
      </w:r>
      <w:r w:rsidRPr="00F70BFD">
        <w:t xml:space="preserve"> называются тарифы, которые устанавливаются с отклонением от общих тарифов в виде специальных надбавок или скидок</w:t>
      </w:r>
      <w:r w:rsidR="00F70BFD" w:rsidRPr="00F70BFD">
        <w:t xml:space="preserve">. </w:t>
      </w:r>
      <w:r w:rsidRPr="00F70BFD">
        <w:t>Эти тарифы могут быть повышенными или пониженными</w:t>
      </w:r>
      <w:r w:rsidR="00F70BFD" w:rsidRPr="00F70BFD">
        <w:t xml:space="preserve">. </w:t>
      </w:r>
      <w:r w:rsidRPr="00F70BFD">
        <w:rPr>
          <w:i/>
          <w:iCs/>
        </w:rPr>
        <w:t>Льготные тарифы</w:t>
      </w:r>
      <w:r w:rsidRPr="00F70BFD">
        <w:t xml:space="preserve"> применяются при перевозке грузов для определенных целей, а также грузов для самих железных дорог</w:t>
      </w:r>
      <w:r w:rsidR="00F70BFD" w:rsidRPr="00F70BFD">
        <w:t xml:space="preserve">. </w:t>
      </w:r>
      <w:r w:rsidRPr="00F70BFD">
        <w:rPr>
          <w:i/>
          <w:iCs/>
        </w:rPr>
        <w:t>Местные тарифы</w:t>
      </w:r>
      <w:r w:rsidRPr="00F70BFD">
        <w:t xml:space="preserve"> включают в себя размеры плат за перевозку грузов и ставки различных сборов, действующие в пределах данной железной дороги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 xml:space="preserve">На </w:t>
      </w:r>
      <w:r w:rsidRPr="00F70BFD">
        <w:rPr>
          <w:i/>
          <w:iCs/>
        </w:rPr>
        <w:t>автомобильном транспорте</w:t>
      </w:r>
      <w:r w:rsidRPr="00F70BFD">
        <w:t xml:space="preserve"> для определения стоимости перевозки грузов используют следующие виды тарифов</w:t>
      </w:r>
      <w:r w:rsidR="00F70BFD" w:rsidRPr="00F70BFD">
        <w:t>:</w:t>
      </w:r>
    </w:p>
    <w:p w:rsidR="00F70BFD" w:rsidRDefault="00315ACA" w:rsidP="00F70BFD">
      <w:pPr>
        <w:ind w:firstLine="709"/>
      </w:pPr>
      <w:r w:rsidRPr="00F70BFD">
        <w:t>сдельные на перевозку грузов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на повременное пользование грузовыми автомобилями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за перегон подвижного состава</w:t>
      </w:r>
      <w:r w:rsidR="00F70BFD" w:rsidRPr="00F70BFD">
        <w:t>;</w:t>
      </w:r>
    </w:p>
    <w:p w:rsidR="00F70BFD" w:rsidRDefault="00315ACA" w:rsidP="00F70BFD">
      <w:pPr>
        <w:ind w:firstLine="709"/>
      </w:pPr>
      <w:r w:rsidRPr="00F70BFD">
        <w:t>договорные и др</w:t>
      </w:r>
      <w:r w:rsidR="00F70BFD" w:rsidRPr="00F70BFD">
        <w:t>.</w:t>
      </w:r>
    </w:p>
    <w:p w:rsidR="00F70BFD" w:rsidRDefault="00315ACA" w:rsidP="00F70BFD">
      <w:pPr>
        <w:ind w:firstLine="709"/>
      </w:pPr>
      <w:r w:rsidRPr="00F70BFD">
        <w:t>На стоимость перевозки автомобильным транспортом оказывают влияние такие факторы, как расстояние перевозки, масса и объемный вес груза, грузоподъемность и тип автомобиля, время использования автомобиля и др</w:t>
      </w:r>
      <w:r w:rsidR="00F70BFD" w:rsidRPr="00F70BFD">
        <w:t>.</w:t>
      </w:r>
    </w:p>
    <w:p w:rsidR="00315ACA" w:rsidRPr="00F70BFD" w:rsidRDefault="00315ACA" w:rsidP="00F70BFD">
      <w:pPr>
        <w:ind w:firstLine="709"/>
      </w:pPr>
      <w:r w:rsidRPr="00F70BFD">
        <w:t xml:space="preserve">На </w:t>
      </w:r>
      <w:r w:rsidRPr="00F70BFD">
        <w:rPr>
          <w:i/>
          <w:iCs/>
        </w:rPr>
        <w:t>речном транспорте</w:t>
      </w:r>
      <w:r w:rsidRPr="00F70BFD">
        <w:t xml:space="preserve"> тарифы на перевозки грузов, сборы за перегрузочные работы и другие связанные с перевозками услуги определяются пароходствами с учетом конъюнктуры рынка</w:t>
      </w:r>
      <w:r w:rsidR="00F70BFD" w:rsidRPr="00F70BFD">
        <w:t>.</w:t>
      </w:r>
      <w:bookmarkStart w:id="13" w:name="_GoBack"/>
      <w:bookmarkEnd w:id="13"/>
    </w:p>
    <w:sectPr w:rsidR="00315ACA" w:rsidRPr="00F70BFD" w:rsidSect="00F70BF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D4" w:rsidRDefault="006C5BD4">
      <w:pPr>
        <w:ind w:firstLine="709"/>
      </w:pPr>
      <w:r>
        <w:separator/>
      </w:r>
    </w:p>
  </w:endnote>
  <w:endnote w:type="continuationSeparator" w:id="0">
    <w:p w:rsidR="006C5BD4" w:rsidRDefault="006C5BD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FD" w:rsidRDefault="00F70BFD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FD" w:rsidRDefault="00F70BFD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D4" w:rsidRDefault="006C5BD4">
      <w:pPr>
        <w:ind w:firstLine="709"/>
      </w:pPr>
      <w:r>
        <w:separator/>
      </w:r>
    </w:p>
  </w:footnote>
  <w:footnote w:type="continuationSeparator" w:id="0">
    <w:p w:rsidR="006C5BD4" w:rsidRDefault="006C5BD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FD" w:rsidRDefault="00220411" w:rsidP="00F70BFD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F70BFD" w:rsidRDefault="00F70BFD" w:rsidP="00F70BF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FD" w:rsidRDefault="00F70B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770"/>
    <w:multiLevelType w:val="multilevel"/>
    <w:tmpl w:val="77C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91D2E"/>
    <w:multiLevelType w:val="multilevel"/>
    <w:tmpl w:val="62FE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176674"/>
    <w:multiLevelType w:val="multilevel"/>
    <w:tmpl w:val="8E2CC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67FE8"/>
    <w:multiLevelType w:val="multilevel"/>
    <w:tmpl w:val="7278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D478D4"/>
    <w:multiLevelType w:val="multilevel"/>
    <w:tmpl w:val="62E6A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31D07"/>
    <w:multiLevelType w:val="multilevel"/>
    <w:tmpl w:val="BB0E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F86DB6"/>
    <w:multiLevelType w:val="multilevel"/>
    <w:tmpl w:val="78E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667291"/>
    <w:multiLevelType w:val="multilevel"/>
    <w:tmpl w:val="D73C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9866C0"/>
    <w:multiLevelType w:val="multilevel"/>
    <w:tmpl w:val="4C3AA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93E78"/>
    <w:multiLevelType w:val="multilevel"/>
    <w:tmpl w:val="5FA0D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97367C"/>
    <w:multiLevelType w:val="multilevel"/>
    <w:tmpl w:val="0232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EF680E"/>
    <w:multiLevelType w:val="multilevel"/>
    <w:tmpl w:val="8264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335D85"/>
    <w:multiLevelType w:val="multilevel"/>
    <w:tmpl w:val="FAA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1F7A87"/>
    <w:multiLevelType w:val="multilevel"/>
    <w:tmpl w:val="D0D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617C7C"/>
    <w:multiLevelType w:val="multilevel"/>
    <w:tmpl w:val="CA189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5"/>
  </w:num>
  <w:num w:numId="9">
    <w:abstractNumId w:val="8"/>
  </w:num>
  <w:num w:numId="10">
    <w:abstractNumId w:val="0"/>
  </w:num>
  <w:num w:numId="11">
    <w:abstractNumId w:val="12"/>
  </w:num>
  <w:num w:numId="12">
    <w:abstractNumId w:val="9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702"/>
    <w:rsid w:val="000F064A"/>
    <w:rsid w:val="00167185"/>
    <w:rsid w:val="00170AC0"/>
    <w:rsid w:val="001D121A"/>
    <w:rsid w:val="0022038E"/>
    <w:rsid w:val="00220411"/>
    <w:rsid w:val="00315ACA"/>
    <w:rsid w:val="0037784A"/>
    <w:rsid w:val="003D3F7F"/>
    <w:rsid w:val="004B7C41"/>
    <w:rsid w:val="004C3447"/>
    <w:rsid w:val="00576702"/>
    <w:rsid w:val="00593E58"/>
    <w:rsid w:val="006C5BD4"/>
    <w:rsid w:val="007B3642"/>
    <w:rsid w:val="007C4CD8"/>
    <w:rsid w:val="008B49A1"/>
    <w:rsid w:val="0098345E"/>
    <w:rsid w:val="009A61F4"/>
    <w:rsid w:val="009B18A2"/>
    <w:rsid w:val="00C044B8"/>
    <w:rsid w:val="00E35BB5"/>
    <w:rsid w:val="00E7794E"/>
    <w:rsid w:val="00EE20BD"/>
    <w:rsid w:val="00F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441C0F9-FEFA-4B7E-9529-628C063A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70BF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70BF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70BF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70BF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70BF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70BF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70BF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70BF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70BF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15ACA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15ACA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F70BF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Balloon Text"/>
    <w:basedOn w:val="a0"/>
    <w:link w:val="a6"/>
    <w:uiPriority w:val="99"/>
    <w:semiHidden/>
    <w:rsid w:val="00576702"/>
    <w:pPr>
      <w:ind w:firstLine="709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576702"/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576702"/>
    <w:rPr>
      <w:rFonts w:cs="Times New Roman"/>
      <w:color w:val="808080"/>
    </w:rPr>
  </w:style>
  <w:style w:type="paragraph" w:customStyle="1" w:styleId="tabz">
    <w:name w:val="tabz"/>
    <w:basedOn w:val="a0"/>
    <w:uiPriority w:val="99"/>
    <w:rsid w:val="00315ACA"/>
    <w:pPr>
      <w:spacing w:before="24" w:after="24"/>
      <w:ind w:left="38" w:right="38" w:firstLine="709"/>
      <w:jc w:val="right"/>
    </w:pPr>
    <w:rPr>
      <w:b/>
      <w:bCs/>
    </w:rPr>
  </w:style>
  <w:style w:type="paragraph" w:customStyle="1" w:styleId="ris">
    <w:name w:val="ris"/>
    <w:basedOn w:val="a0"/>
    <w:uiPriority w:val="99"/>
    <w:rsid w:val="00315ACA"/>
    <w:pPr>
      <w:spacing w:before="24" w:after="24"/>
      <w:ind w:left="38" w:right="38" w:firstLine="709"/>
      <w:jc w:val="center"/>
    </w:pPr>
  </w:style>
  <w:style w:type="paragraph" w:customStyle="1" w:styleId="form">
    <w:name w:val="form"/>
    <w:basedOn w:val="a0"/>
    <w:uiPriority w:val="99"/>
    <w:rsid w:val="00315ACA"/>
    <w:pPr>
      <w:spacing w:before="24" w:after="24"/>
      <w:ind w:left="38" w:right="38" w:firstLine="709"/>
    </w:pPr>
  </w:style>
  <w:style w:type="paragraph" w:styleId="a8">
    <w:name w:val="header"/>
    <w:basedOn w:val="a0"/>
    <w:next w:val="a9"/>
    <w:link w:val="aa"/>
    <w:uiPriority w:val="99"/>
    <w:rsid w:val="00F70BF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ій колонтитул Знак"/>
    <w:link w:val="a8"/>
    <w:uiPriority w:val="99"/>
    <w:semiHidden/>
    <w:locked/>
    <w:rsid w:val="00F70BFD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F70BFD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F70BFD"/>
    <w:pPr>
      <w:ind w:firstLine="709"/>
    </w:pPr>
  </w:style>
  <w:style w:type="character" w:customStyle="1" w:styleId="ac">
    <w:name w:val="Основний текст Знак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d">
    <w:name w:val="footnote reference"/>
    <w:uiPriority w:val="99"/>
    <w:semiHidden/>
    <w:rsid w:val="00F70BFD"/>
    <w:rPr>
      <w:rFonts w:cs="Times New Roman"/>
      <w:sz w:val="28"/>
      <w:szCs w:val="28"/>
      <w:vertAlign w:val="superscript"/>
    </w:rPr>
  </w:style>
  <w:style w:type="paragraph" w:styleId="ae">
    <w:name w:val="Plain Text"/>
    <w:basedOn w:val="a0"/>
    <w:link w:val="12"/>
    <w:uiPriority w:val="99"/>
    <w:rsid w:val="00F70BF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F70BFD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F70BFD"/>
    <w:pPr>
      <w:ind w:firstLine="0"/>
    </w:pPr>
  </w:style>
  <w:style w:type="paragraph" w:customStyle="1" w:styleId="af1">
    <w:name w:val="литера"/>
    <w:uiPriority w:val="99"/>
    <w:rsid w:val="00F70BF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2">
    <w:name w:val="page number"/>
    <w:uiPriority w:val="99"/>
    <w:rsid w:val="00F70BFD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F70BFD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F70BFD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F70BFD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F70BF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70BF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70BF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70BFD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F70BF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F70BF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F70BF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7">
    <w:name w:val="Table Grid"/>
    <w:basedOn w:val="a2"/>
    <w:uiPriority w:val="99"/>
    <w:rsid w:val="00F70BF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70BF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70BFD"/>
    <w:pPr>
      <w:numPr>
        <w:numId w:val="1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70BF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70BF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70BF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70BFD"/>
    <w:rPr>
      <w:i/>
      <w:iCs/>
    </w:rPr>
  </w:style>
  <w:style w:type="table" w:customStyle="1" w:styleId="14">
    <w:name w:val="Стиль таблицы1"/>
    <w:uiPriority w:val="99"/>
    <w:rsid w:val="00F70BF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F70BFD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F70BFD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F70BFD"/>
    <w:pPr>
      <w:ind w:firstLine="709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F70BFD"/>
    <w:pPr>
      <w:ind w:firstLine="709"/>
    </w:pPr>
    <w:rPr>
      <w:color w:val="000000"/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F70BFD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F70BF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F70BFD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ій колонтитул Знак"/>
    <w:link w:val="af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f2">
    <w:name w:val="Hyperlink"/>
    <w:uiPriority w:val="99"/>
    <w:rsid w:val="00F70B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Melkosoft</Company>
  <LinksUpToDate>false</LinksUpToDate>
  <CharactersWithSpaces>13652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Rain</dc:creator>
  <cp:keywords/>
  <dc:description/>
  <cp:lastModifiedBy>Irina</cp:lastModifiedBy>
  <cp:revision>2</cp:revision>
  <dcterms:created xsi:type="dcterms:W3CDTF">2014-09-12T07:17:00Z</dcterms:created>
  <dcterms:modified xsi:type="dcterms:W3CDTF">2014-09-12T07:17:00Z</dcterms:modified>
</cp:coreProperties>
</file>