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E7" w:rsidRDefault="004004E7" w:rsidP="007B0093">
      <w:pPr>
        <w:pStyle w:val="a9"/>
      </w:pPr>
      <w:r w:rsidRPr="007B0093">
        <w:t>СОДЕРЖАНИЕ</w:t>
      </w:r>
    </w:p>
    <w:p w:rsidR="007B0093" w:rsidRPr="007B0093" w:rsidRDefault="007B0093" w:rsidP="007B0093">
      <w:pPr>
        <w:pStyle w:val="a9"/>
      </w:pPr>
    </w:p>
    <w:p w:rsidR="004004E7" w:rsidRPr="007B0093" w:rsidRDefault="004004E7" w:rsidP="007B0093">
      <w:pPr>
        <w:pStyle w:val="11"/>
        <w:tabs>
          <w:tab w:val="right" w:leader="dot" w:pos="9628"/>
        </w:tabs>
        <w:spacing w:line="360" w:lineRule="auto"/>
        <w:jc w:val="both"/>
        <w:rPr>
          <w:caps/>
          <w:noProof/>
          <w:sz w:val="28"/>
        </w:rPr>
      </w:pPr>
      <w:r w:rsidRPr="007B0093">
        <w:rPr>
          <w:sz w:val="28"/>
        </w:rPr>
        <w:fldChar w:fldCharType="begin"/>
      </w:r>
      <w:r w:rsidRPr="007B0093">
        <w:rPr>
          <w:sz w:val="28"/>
        </w:rPr>
        <w:instrText xml:space="preserve"> TOC \o "1-2" </w:instrText>
      </w:r>
      <w:r w:rsidRPr="007B0093">
        <w:rPr>
          <w:sz w:val="28"/>
        </w:rPr>
        <w:fldChar w:fldCharType="separate"/>
      </w:r>
      <w:r w:rsidRPr="007B0093">
        <w:rPr>
          <w:noProof/>
          <w:sz w:val="28"/>
        </w:rPr>
        <w:t>1</w:t>
      </w:r>
      <w:r w:rsidR="007B0093">
        <w:rPr>
          <w:noProof/>
          <w:sz w:val="28"/>
        </w:rPr>
        <w:t>.</w:t>
      </w:r>
      <w:r w:rsidRPr="007B0093">
        <w:rPr>
          <w:noProof/>
          <w:sz w:val="28"/>
        </w:rPr>
        <w:t xml:space="preserve"> </w:t>
      </w:r>
      <w:r w:rsidRPr="007B0093">
        <w:rPr>
          <w:caps/>
          <w:noProof/>
          <w:sz w:val="28"/>
        </w:rPr>
        <w:t>Сущность страхования: понятие, принципы, содержание. Страховой риск.</w:t>
      </w:r>
      <w:r w:rsidR="007B0093" w:rsidRPr="007B0093">
        <w:rPr>
          <w:caps/>
          <w:noProof/>
          <w:sz w:val="28"/>
        </w:rPr>
        <w:t xml:space="preserve"> </w:t>
      </w:r>
    </w:p>
    <w:p w:rsidR="004004E7" w:rsidRPr="007B0093" w:rsidRDefault="004004E7" w:rsidP="007B009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7B0093">
        <w:rPr>
          <w:caps/>
          <w:noProof/>
          <w:sz w:val="28"/>
        </w:rPr>
        <w:t>2</w:t>
      </w:r>
      <w:r w:rsidR="007B0093">
        <w:rPr>
          <w:caps/>
          <w:noProof/>
          <w:sz w:val="28"/>
        </w:rPr>
        <w:t>.</w:t>
      </w:r>
      <w:r w:rsidRPr="007B0093">
        <w:rPr>
          <w:caps/>
          <w:noProof/>
          <w:sz w:val="28"/>
        </w:rPr>
        <w:t xml:space="preserve"> тестовое задание</w:t>
      </w:r>
    </w:p>
    <w:p w:rsidR="004004E7" w:rsidRPr="007B0093" w:rsidRDefault="004004E7" w:rsidP="007B009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7B0093">
        <w:rPr>
          <w:caps/>
          <w:noProof/>
          <w:sz w:val="28"/>
        </w:rPr>
        <w:t>3</w:t>
      </w:r>
      <w:r w:rsidR="007B0093">
        <w:rPr>
          <w:caps/>
          <w:noProof/>
          <w:sz w:val="28"/>
        </w:rPr>
        <w:t>.</w:t>
      </w:r>
      <w:r w:rsidRPr="007B0093">
        <w:rPr>
          <w:caps/>
          <w:noProof/>
          <w:sz w:val="28"/>
        </w:rPr>
        <w:t xml:space="preserve"> практические задания</w:t>
      </w:r>
    </w:p>
    <w:p w:rsidR="004004E7" w:rsidRPr="007B0093" w:rsidRDefault="004004E7" w:rsidP="007B0093">
      <w:pPr>
        <w:pStyle w:val="22"/>
        <w:tabs>
          <w:tab w:val="left" w:pos="80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7B0093">
        <w:rPr>
          <w:noProof/>
          <w:sz w:val="28"/>
        </w:rPr>
        <w:t>3.1</w:t>
      </w:r>
      <w:r w:rsidR="007B0093">
        <w:rPr>
          <w:noProof/>
          <w:sz w:val="28"/>
        </w:rPr>
        <w:t xml:space="preserve"> </w:t>
      </w:r>
      <w:r w:rsidRPr="007B0093">
        <w:rPr>
          <w:noProof/>
          <w:sz w:val="28"/>
        </w:rPr>
        <w:t>Задание № 3</w:t>
      </w:r>
    </w:p>
    <w:p w:rsidR="004004E7" w:rsidRPr="007B0093" w:rsidRDefault="004004E7" w:rsidP="007B0093">
      <w:pPr>
        <w:pStyle w:val="22"/>
        <w:tabs>
          <w:tab w:val="left" w:pos="80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7B0093">
        <w:rPr>
          <w:noProof/>
          <w:sz w:val="28"/>
        </w:rPr>
        <w:t>3.2</w:t>
      </w:r>
      <w:r w:rsidR="007B0093">
        <w:rPr>
          <w:noProof/>
          <w:sz w:val="28"/>
        </w:rPr>
        <w:t xml:space="preserve"> </w:t>
      </w:r>
      <w:r w:rsidRPr="007B0093">
        <w:rPr>
          <w:noProof/>
          <w:sz w:val="28"/>
        </w:rPr>
        <w:t>Задание № 4</w:t>
      </w:r>
    </w:p>
    <w:p w:rsidR="004004E7" w:rsidRPr="007B0093" w:rsidRDefault="004004E7" w:rsidP="007B0093">
      <w:pPr>
        <w:pStyle w:val="11"/>
        <w:tabs>
          <w:tab w:val="right" w:leader="dot" w:pos="9628"/>
        </w:tabs>
        <w:spacing w:line="360" w:lineRule="auto"/>
        <w:jc w:val="both"/>
        <w:rPr>
          <w:caps/>
          <w:noProof/>
          <w:sz w:val="28"/>
        </w:rPr>
      </w:pPr>
      <w:r w:rsidRPr="007B0093">
        <w:rPr>
          <w:caps/>
          <w:noProof/>
          <w:sz w:val="28"/>
        </w:rPr>
        <w:t>4</w:t>
      </w:r>
      <w:r w:rsidR="007B0093">
        <w:rPr>
          <w:caps/>
          <w:noProof/>
          <w:sz w:val="28"/>
        </w:rPr>
        <w:t>.</w:t>
      </w:r>
      <w:r w:rsidRPr="007B0093">
        <w:rPr>
          <w:caps/>
          <w:noProof/>
          <w:sz w:val="28"/>
        </w:rPr>
        <w:t xml:space="preserve"> практическая ситуация</w:t>
      </w:r>
    </w:p>
    <w:p w:rsidR="004004E7" w:rsidRDefault="004004E7" w:rsidP="007B0093">
      <w:pPr>
        <w:pStyle w:val="11"/>
        <w:tabs>
          <w:tab w:val="right" w:leader="dot" w:pos="9628"/>
        </w:tabs>
        <w:spacing w:line="360" w:lineRule="auto"/>
        <w:jc w:val="both"/>
        <w:rPr>
          <w:caps/>
          <w:noProof/>
          <w:sz w:val="28"/>
        </w:rPr>
      </w:pPr>
      <w:r w:rsidRPr="007B0093">
        <w:rPr>
          <w:caps/>
          <w:noProof/>
          <w:sz w:val="28"/>
        </w:rPr>
        <w:t>литература</w:t>
      </w:r>
    </w:p>
    <w:p w:rsidR="007B0093" w:rsidRDefault="004004E7" w:rsidP="007B0093">
      <w:pPr>
        <w:pStyle w:val="a3"/>
        <w:spacing w:before="0" w:after="0"/>
        <w:ind w:firstLine="709"/>
        <w:jc w:val="both"/>
      </w:pPr>
      <w:r w:rsidRPr="007B0093">
        <w:fldChar w:fldCharType="end"/>
      </w:r>
    </w:p>
    <w:p w:rsidR="004004E7" w:rsidRPr="007B0093" w:rsidRDefault="004004E7" w:rsidP="007B0093">
      <w:pPr>
        <w:pStyle w:val="a3"/>
        <w:spacing w:before="0" w:after="0"/>
        <w:ind w:firstLine="709"/>
        <w:jc w:val="both"/>
      </w:pPr>
      <w:r w:rsidRPr="007B0093">
        <w:br w:type="page"/>
      </w:r>
      <w:bookmarkStart w:id="0" w:name="_Toc123298876"/>
      <w:r w:rsidRPr="007B0093">
        <w:t>1</w:t>
      </w:r>
      <w:r w:rsidR="00151306">
        <w:t>.</w:t>
      </w:r>
      <w:r w:rsidRPr="007B0093">
        <w:t xml:space="preserve"> Сущность страхования: понятие, принципы, содержание. Страховой риск</w:t>
      </w:r>
      <w:bookmarkEnd w:id="0"/>
    </w:p>
    <w:p w:rsidR="005165AC" w:rsidRDefault="005165AC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Страхование – важнейший элемент системы общественных, главным образом, экономических отношений, который присущ любой исторически сложившейся форме совместной деятельности людей. Как понятие, страхование соседствует с такими «вечными» категориями как товар, стоимость, труд, деньги, обмен и др. Страхование с момента его зарождения оформилось в эффективный способ возмещения ущерба, нанесенного собственнику материальных ценностей в результате чрезвычайных событий, таких как: стихийные бедствия, аварии, пожары, землетрясения, падеж скота, ограбления и т.п., которые были во все времена, при всех системах устройства человеческого общества</w:t>
      </w:r>
      <w:r w:rsidR="00AB370F" w:rsidRPr="007B0093">
        <w:t xml:space="preserve"> [1]</w:t>
      </w:r>
      <w:r w:rsidRPr="007B0093">
        <w:t>.</w:t>
      </w:r>
    </w:p>
    <w:p w:rsidR="004004E7" w:rsidRPr="007B0093" w:rsidRDefault="004004E7" w:rsidP="007B0093">
      <w:pPr>
        <w:pStyle w:val="a9"/>
      </w:pPr>
      <w:r w:rsidRPr="007B0093">
        <w:t>Перечисленные события, носящие чрезвычайный характер, нарушающие нормальное течение жизни человека, отличаются своей непредвиденностью, внезапностью. Иными словами, жизнь людей, принадлежащее им имущество, материальные ценности в процессе производственной, социальной, политической и культурной деятельности постоянно подвергаются риску быть частично или полностью утраченными</w:t>
      </w:r>
      <w:r w:rsidR="00AB370F" w:rsidRPr="007B0093">
        <w:t xml:space="preserve"> [2]</w:t>
      </w:r>
      <w:r w:rsidRPr="007B0093">
        <w:t xml:space="preserve">. </w:t>
      </w:r>
    </w:p>
    <w:p w:rsidR="004004E7" w:rsidRPr="007B0093" w:rsidRDefault="004004E7" w:rsidP="007B0093">
      <w:pPr>
        <w:pStyle w:val="a9"/>
      </w:pPr>
      <w:r w:rsidRPr="007B0093">
        <w:t>Как экономическая категория страхование представляет систему экономических отношений, включающую совокупность форм и методов формирования целевых фондов денежных средств и их использования на возмещение ущерба при различных непредвиденных неблагоприятных явлений, а также на оказание помощи гражданам при наступлении определенных событий в их жизни. Переход к рыночной экономике обеспечивает существенное возрастание роли страхования в общественном воспроизводстве, значительно расширяет сферу страховых услуг.</w:t>
      </w:r>
    </w:p>
    <w:p w:rsidR="004004E7" w:rsidRPr="007B0093" w:rsidRDefault="004004E7" w:rsidP="007B0093">
      <w:pPr>
        <w:pStyle w:val="a9"/>
      </w:pPr>
      <w:r w:rsidRPr="007B0093">
        <w:t>В экономике рыночного типа страхование выступает, с одной стороны, средством защиты бизнеса и благосостояния людей, а с другой – коммерческой деятельностью, приносящей прибыль.</w:t>
      </w:r>
    </w:p>
    <w:p w:rsidR="004004E7" w:rsidRPr="007B0093" w:rsidRDefault="004004E7" w:rsidP="007B0093">
      <w:pPr>
        <w:pStyle w:val="a9"/>
      </w:pPr>
      <w:r w:rsidRPr="007B0093">
        <w:t>Страхование как экономическая категория имеет ряд функций, таких как:</w:t>
      </w:r>
    </w:p>
    <w:p w:rsidR="004004E7" w:rsidRPr="007B0093" w:rsidRDefault="004004E7" w:rsidP="007B0093">
      <w:pPr>
        <w:pStyle w:val="a9"/>
        <w:numPr>
          <w:ilvl w:val="0"/>
          <w:numId w:val="2"/>
        </w:numPr>
        <w:ind w:left="0" w:firstLine="709"/>
      </w:pPr>
      <w:r w:rsidRPr="007B0093">
        <w:t>формирование специализированного страхового фонда денежных средств. Эта функция реализуется в системе запасных и резервных фондов, обеспечивающих стабильность страхования, гарантию выплат и возмещений. Через данную функцию решается проблема инвестиций временно свободных средств в банковские и другие коммерческие структуры, вложения денежных средств в недвижимость, приобретение ценных бумаг и т.п.</w:t>
      </w:r>
    </w:p>
    <w:p w:rsidR="004004E7" w:rsidRPr="007B0093" w:rsidRDefault="004004E7" w:rsidP="007B0093">
      <w:pPr>
        <w:pStyle w:val="a9"/>
        <w:numPr>
          <w:ilvl w:val="0"/>
          <w:numId w:val="2"/>
        </w:numPr>
        <w:ind w:left="0" w:firstLine="709"/>
      </w:pPr>
      <w:r w:rsidRPr="007B0093">
        <w:t>возмещение ущерба и личное материальное обеспечение граждан. Возмещение ущерба через указанную функцию осуществляется физическим или юридическим лицам в рамках имеющихся договоров имущественного страхования. Порядок возмещения ущерба определяется страховыми компаниями исходя из условий договоров страхования и регулируется государством (лицензирование страховой деятельности). Посредством этой функции получает реализацию объективного характера экономической необходимости страховой защиты</w:t>
      </w:r>
      <w:r w:rsidR="00AB370F" w:rsidRPr="007B0093">
        <w:t xml:space="preserve"> [5]</w:t>
      </w:r>
      <w:r w:rsidRPr="007B0093">
        <w:t>.</w:t>
      </w:r>
    </w:p>
    <w:p w:rsidR="004004E7" w:rsidRPr="007B0093" w:rsidRDefault="004004E7" w:rsidP="007B0093">
      <w:pPr>
        <w:pStyle w:val="a9"/>
        <w:numPr>
          <w:ilvl w:val="0"/>
          <w:numId w:val="2"/>
        </w:numPr>
        <w:ind w:left="0" w:firstLine="709"/>
      </w:pPr>
      <w:r w:rsidRPr="007B0093">
        <w:t>предупреждение и минимизация ущерба – предполагает широкий комплекс мер, в том числе финансирование мероприятий по недопущению или уменьшению негативных последствий несчастных случаев, стихийных бедствий. Сюда же относится правовое воздействие на страхователя, закрепленное в условиях заключенного договора страхования и ориентированное на его бережное отношение к застрахованному имуществу. Меры страховщика по предупреждению страхового случая и минимизация ущерба носят название превенции. В целях реализации этой функции страховщик образует особый денежный фонд предупредительных мероприятий.</w:t>
      </w:r>
    </w:p>
    <w:p w:rsidR="004004E7" w:rsidRDefault="004004E7" w:rsidP="007B0093">
      <w:pPr>
        <w:pStyle w:val="a9"/>
      </w:pPr>
      <w:r w:rsidRPr="007B0093">
        <w:t>Как уже отмечалось, страхование всегда связано с риском. Страховой риск – это вероятность наступления страхового события. Он выражает объем возможной ответственности страховщика по тому или иному виду страхования. Определяется на основе данных статистики, эмпирически и на основе теории вероятностей. Достоверность страхового риска проверяется с помощью построения различных экономико-математических моделей (актуарные расчеты). Страховой риск имеет важное значение для определения размера страхового фонда</w:t>
      </w:r>
      <w:r w:rsidR="00AB370F" w:rsidRPr="007B0093">
        <w:t xml:space="preserve"> [4]</w:t>
      </w:r>
      <w:r w:rsidRPr="007B0093">
        <w:t>.</w:t>
      </w:r>
    </w:p>
    <w:p w:rsidR="001F6AE0" w:rsidRPr="007B0093" w:rsidRDefault="001F6AE0" w:rsidP="007B0093">
      <w:pPr>
        <w:pStyle w:val="a9"/>
      </w:pPr>
    </w:p>
    <w:p w:rsidR="004004E7" w:rsidRDefault="004004E7" w:rsidP="007B0093">
      <w:pPr>
        <w:pStyle w:val="a3"/>
        <w:spacing w:before="0" w:after="0"/>
        <w:ind w:firstLine="709"/>
        <w:jc w:val="both"/>
      </w:pPr>
      <w:r w:rsidRPr="007B0093">
        <w:br w:type="page"/>
      </w:r>
      <w:bookmarkStart w:id="1" w:name="_Toc123298877"/>
      <w:r w:rsidRPr="007B0093">
        <w:t>2</w:t>
      </w:r>
      <w:r w:rsidR="001F6AE0">
        <w:t>.</w:t>
      </w:r>
      <w:r w:rsidRPr="007B0093">
        <w:t xml:space="preserve"> тестовое задание</w:t>
      </w:r>
      <w:bookmarkEnd w:id="1"/>
    </w:p>
    <w:p w:rsidR="001F6AE0" w:rsidRPr="001F6AE0" w:rsidRDefault="001F6AE0" w:rsidP="001F6AE0">
      <w:pPr>
        <w:pStyle w:val="a4"/>
        <w:ind w:left="0"/>
        <w:rPr>
          <w:sz w:val="28"/>
          <w:szCs w:val="28"/>
        </w:rPr>
      </w:pPr>
    </w:p>
    <w:p w:rsidR="004004E7" w:rsidRPr="007B0093" w:rsidRDefault="004004E7" w:rsidP="007B0093">
      <w:pPr>
        <w:pStyle w:val="a9"/>
        <w:numPr>
          <w:ilvl w:val="0"/>
          <w:numId w:val="4"/>
        </w:numPr>
        <w:tabs>
          <w:tab w:val="clear" w:pos="360"/>
          <w:tab w:val="num" w:pos="0"/>
        </w:tabs>
        <w:ind w:left="0" w:firstLine="709"/>
      </w:pPr>
      <w:r w:rsidRPr="007B0093">
        <w:t>К основным функциям страхования относятся:</w:t>
      </w:r>
    </w:p>
    <w:p w:rsidR="004004E7" w:rsidRPr="007B0093" w:rsidRDefault="004004E7" w:rsidP="007B0093">
      <w:pPr>
        <w:pStyle w:val="a9"/>
        <w:numPr>
          <w:ilvl w:val="0"/>
          <w:numId w:val="5"/>
        </w:numPr>
        <w:tabs>
          <w:tab w:val="clear" w:pos="360"/>
          <w:tab w:val="num" w:pos="0"/>
        </w:tabs>
        <w:ind w:left="0" w:firstLine="709"/>
      </w:pPr>
      <w:r w:rsidRPr="007B0093">
        <w:t>Денежные перераспределительные отношения.</w:t>
      </w:r>
    </w:p>
    <w:p w:rsidR="004004E7" w:rsidRPr="007B0093" w:rsidRDefault="004004E7" w:rsidP="007B0093">
      <w:pPr>
        <w:pStyle w:val="a9"/>
        <w:numPr>
          <w:ilvl w:val="0"/>
          <w:numId w:val="5"/>
        </w:numPr>
        <w:tabs>
          <w:tab w:val="clear" w:pos="360"/>
          <w:tab w:val="num" w:pos="0"/>
        </w:tabs>
        <w:ind w:left="0" w:firstLine="709"/>
      </w:pPr>
      <w:r w:rsidRPr="007B0093">
        <w:t>Покрытие ущерба страховщиком.</w:t>
      </w:r>
    </w:p>
    <w:p w:rsidR="004004E7" w:rsidRPr="007B0093" w:rsidRDefault="004004E7" w:rsidP="007B0093">
      <w:pPr>
        <w:pStyle w:val="a9"/>
        <w:numPr>
          <w:ilvl w:val="0"/>
          <w:numId w:val="5"/>
        </w:numPr>
        <w:tabs>
          <w:tab w:val="clear" w:pos="360"/>
          <w:tab w:val="num" w:pos="0"/>
        </w:tabs>
        <w:ind w:left="0" w:firstLine="709"/>
      </w:pPr>
      <w:r w:rsidRPr="007B0093">
        <w:t>Получение прибыли от страховой деятельности.</w:t>
      </w:r>
    </w:p>
    <w:p w:rsidR="004004E7" w:rsidRPr="007B0093" w:rsidRDefault="004004E7" w:rsidP="007B0093">
      <w:pPr>
        <w:pStyle w:val="a9"/>
        <w:tabs>
          <w:tab w:val="num" w:pos="0"/>
        </w:tabs>
      </w:pPr>
      <w:r w:rsidRPr="007B0093">
        <w:t>Ответ: 2.</w:t>
      </w:r>
    </w:p>
    <w:p w:rsidR="004004E7" w:rsidRPr="007B0093" w:rsidRDefault="004004E7" w:rsidP="007B0093">
      <w:pPr>
        <w:pStyle w:val="a9"/>
        <w:tabs>
          <w:tab w:val="num" w:pos="0"/>
        </w:tabs>
      </w:pPr>
      <w:r w:rsidRPr="007B0093">
        <w:t>Так как именно покрытие ущерба страховщиком является одной из трех основных функций страхования.</w:t>
      </w:r>
    </w:p>
    <w:p w:rsidR="004004E7" w:rsidRPr="007B0093" w:rsidRDefault="004004E7" w:rsidP="007B0093">
      <w:pPr>
        <w:pStyle w:val="a9"/>
        <w:numPr>
          <w:ilvl w:val="0"/>
          <w:numId w:val="4"/>
        </w:numPr>
        <w:tabs>
          <w:tab w:val="clear" w:pos="360"/>
          <w:tab w:val="num" w:pos="993"/>
        </w:tabs>
        <w:ind w:left="0" w:firstLine="709"/>
      </w:pPr>
      <w:r w:rsidRPr="007B0093">
        <w:t>Проведение обязательного страхования может быть только на основании:</w:t>
      </w:r>
    </w:p>
    <w:p w:rsidR="004004E7" w:rsidRPr="007B0093" w:rsidRDefault="004004E7" w:rsidP="007B0093">
      <w:pPr>
        <w:pStyle w:val="a9"/>
        <w:numPr>
          <w:ilvl w:val="0"/>
          <w:numId w:val="6"/>
        </w:numPr>
        <w:ind w:left="0" w:firstLine="709"/>
      </w:pPr>
      <w:r w:rsidRPr="007B0093">
        <w:t>Закона или Постановления Правительства.</w:t>
      </w:r>
    </w:p>
    <w:p w:rsidR="004004E7" w:rsidRPr="007B0093" w:rsidRDefault="004004E7" w:rsidP="007B0093">
      <w:pPr>
        <w:pStyle w:val="a9"/>
        <w:numPr>
          <w:ilvl w:val="0"/>
          <w:numId w:val="6"/>
        </w:numPr>
        <w:ind w:left="0" w:firstLine="709"/>
      </w:pPr>
      <w:r w:rsidRPr="007B0093">
        <w:t>Федерального закона.</w:t>
      </w:r>
    </w:p>
    <w:p w:rsidR="004004E7" w:rsidRPr="007B0093" w:rsidRDefault="004004E7" w:rsidP="007B0093">
      <w:pPr>
        <w:pStyle w:val="a9"/>
        <w:numPr>
          <w:ilvl w:val="0"/>
          <w:numId w:val="6"/>
        </w:numPr>
        <w:ind w:left="0" w:firstLine="709"/>
      </w:pPr>
      <w:r w:rsidRPr="007B0093">
        <w:t>Закона субъекта федерации.</w:t>
      </w:r>
    </w:p>
    <w:p w:rsidR="004004E7" w:rsidRPr="007B0093" w:rsidRDefault="004004E7" w:rsidP="007B0093">
      <w:pPr>
        <w:pStyle w:val="a9"/>
      </w:pPr>
      <w:r w:rsidRPr="007B0093">
        <w:t>Ответ: 2.</w:t>
      </w:r>
    </w:p>
    <w:p w:rsidR="004004E7" w:rsidRPr="007B0093" w:rsidRDefault="004004E7" w:rsidP="007B0093">
      <w:pPr>
        <w:pStyle w:val="a9"/>
      </w:pPr>
      <w:r w:rsidRPr="007B0093">
        <w:t>Это прописано в ГК РФ, статья 935, также существует ряд Федеральных законов об обязательном страховании.</w:t>
      </w:r>
    </w:p>
    <w:p w:rsidR="004004E7" w:rsidRPr="007B0093" w:rsidRDefault="004004E7" w:rsidP="007B0093">
      <w:pPr>
        <w:pStyle w:val="a9"/>
        <w:numPr>
          <w:ilvl w:val="0"/>
          <w:numId w:val="4"/>
        </w:numPr>
        <w:tabs>
          <w:tab w:val="clear" w:pos="360"/>
          <w:tab w:val="num" w:pos="0"/>
        </w:tabs>
        <w:ind w:left="0" w:firstLine="709"/>
      </w:pPr>
      <w:r w:rsidRPr="007B0093">
        <w:t>К отрасли личного страхования относятся: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Страхование финансовых рисков.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Страхование ответственности.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Медицинское страхование.</w:t>
      </w:r>
    </w:p>
    <w:p w:rsidR="004004E7" w:rsidRPr="007B0093" w:rsidRDefault="004004E7" w:rsidP="007B0093">
      <w:pPr>
        <w:pStyle w:val="a9"/>
      </w:pPr>
      <w:r w:rsidRPr="007B0093">
        <w:t>Ответ: 3.</w:t>
      </w:r>
    </w:p>
    <w:p w:rsidR="004004E7" w:rsidRPr="007B0093" w:rsidRDefault="004004E7" w:rsidP="007B0093">
      <w:pPr>
        <w:pStyle w:val="a9"/>
      </w:pPr>
      <w:r w:rsidRPr="007B0093">
        <w:t>Согласно ст. 4 Закона «О страховании» личное страхование представляет собой систему отношений между страхователями и страховщиками по оказанию страховой услуги, когда защита имущественных интересов связана с жизнью, здоровьем, трудоспособностью и пенсионным обеспечением страхователей или застрахованных. Под это описание подходит именно третий вариант.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Отраслями страхования являются:</w:t>
      </w:r>
    </w:p>
    <w:p w:rsidR="004004E7" w:rsidRPr="007B0093" w:rsidRDefault="004004E7" w:rsidP="007B0093">
      <w:pPr>
        <w:pStyle w:val="a9"/>
        <w:numPr>
          <w:ilvl w:val="0"/>
          <w:numId w:val="8"/>
        </w:numPr>
        <w:ind w:left="0" w:firstLine="709"/>
      </w:pPr>
      <w:r w:rsidRPr="007B0093">
        <w:t>Имущественное страхование.</w:t>
      </w:r>
    </w:p>
    <w:p w:rsidR="004004E7" w:rsidRPr="007B0093" w:rsidRDefault="004004E7" w:rsidP="007B0093">
      <w:pPr>
        <w:pStyle w:val="a9"/>
        <w:numPr>
          <w:ilvl w:val="0"/>
          <w:numId w:val="8"/>
        </w:numPr>
        <w:ind w:left="0" w:firstLine="709"/>
      </w:pPr>
      <w:r w:rsidRPr="007B0093">
        <w:t>Обязательное страхование.</w:t>
      </w:r>
    </w:p>
    <w:p w:rsidR="004004E7" w:rsidRPr="007B0093" w:rsidRDefault="004004E7" w:rsidP="007B0093">
      <w:pPr>
        <w:pStyle w:val="a9"/>
        <w:numPr>
          <w:ilvl w:val="0"/>
          <w:numId w:val="8"/>
        </w:numPr>
        <w:ind w:left="0" w:firstLine="709"/>
      </w:pPr>
      <w:r w:rsidRPr="007B0093">
        <w:t>Страхование предпринимательских рисков.</w:t>
      </w:r>
    </w:p>
    <w:p w:rsidR="004004E7" w:rsidRPr="007B0093" w:rsidRDefault="004004E7" w:rsidP="007B0093">
      <w:pPr>
        <w:pStyle w:val="a9"/>
      </w:pPr>
      <w:r w:rsidRPr="007B0093">
        <w:t>Ответ: 1.</w:t>
      </w:r>
    </w:p>
    <w:p w:rsidR="004004E7" w:rsidRPr="007B0093" w:rsidRDefault="004004E7" w:rsidP="007B0093">
      <w:pPr>
        <w:pStyle w:val="a9"/>
      </w:pPr>
      <w:r w:rsidRPr="007B0093">
        <w:t>Имущественное страхование – одна из отраслей страхования.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Основные признаки страхования:</w:t>
      </w:r>
    </w:p>
    <w:p w:rsidR="004004E7" w:rsidRPr="007B0093" w:rsidRDefault="004004E7" w:rsidP="007B0093">
      <w:pPr>
        <w:pStyle w:val="a9"/>
        <w:numPr>
          <w:ilvl w:val="0"/>
          <w:numId w:val="9"/>
        </w:numPr>
        <w:ind w:left="0" w:firstLine="709"/>
      </w:pPr>
      <w:r w:rsidRPr="007B0093">
        <w:t>Заключение договора страхования.</w:t>
      </w:r>
    </w:p>
    <w:p w:rsidR="004004E7" w:rsidRPr="007B0093" w:rsidRDefault="004004E7" w:rsidP="007B0093">
      <w:pPr>
        <w:pStyle w:val="a9"/>
        <w:numPr>
          <w:ilvl w:val="0"/>
          <w:numId w:val="9"/>
        </w:numPr>
        <w:ind w:left="0" w:firstLine="709"/>
      </w:pPr>
      <w:r w:rsidRPr="007B0093">
        <w:t>Создание страховых резервов.</w:t>
      </w:r>
    </w:p>
    <w:p w:rsidR="004004E7" w:rsidRPr="007B0093" w:rsidRDefault="004004E7" w:rsidP="007B0093">
      <w:pPr>
        <w:pStyle w:val="a9"/>
        <w:numPr>
          <w:ilvl w:val="0"/>
          <w:numId w:val="9"/>
        </w:numPr>
        <w:ind w:left="0" w:firstLine="709"/>
      </w:pPr>
      <w:r w:rsidRPr="007B0093">
        <w:t>Наличие замкнутых перераспределительных отношений.</w:t>
      </w:r>
    </w:p>
    <w:p w:rsidR="004004E7" w:rsidRPr="007B0093" w:rsidRDefault="004004E7" w:rsidP="007B0093">
      <w:pPr>
        <w:pStyle w:val="a9"/>
      </w:pPr>
      <w:r w:rsidRPr="007B0093">
        <w:t xml:space="preserve">Ответ: </w:t>
      </w:r>
      <w:r w:rsidR="00014F44" w:rsidRPr="007B0093">
        <w:t>3</w:t>
      </w:r>
      <w:r w:rsidRPr="007B0093">
        <w:t>.</w:t>
      </w:r>
    </w:p>
    <w:p w:rsidR="004004E7" w:rsidRPr="007B0093" w:rsidRDefault="00014F44" w:rsidP="007B0093">
      <w:pPr>
        <w:pStyle w:val="a9"/>
      </w:pPr>
      <w:r w:rsidRPr="007B0093">
        <w:t>Страхование образует особую сферу финансовой деятельности, связанную с перераспределением денежных средств</w:t>
      </w:r>
      <w:r w:rsidR="004004E7" w:rsidRPr="007B0093">
        <w:t>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Существенными условиями договора страхования являются:</w:t>
      </w:r>
    </w:p>
    <w:p w:rsidR="004004E7" w:rsidRPr="007B0093" w:rsidRDefault="004004E7" w:rsidP="007B0093">
      <w:pPr>
        <w:pStyle w:val="a9"/>
        <w:numPr>
          <w:ilvl w:val="0"/>
          <w:numId w:val="10"/>
        </w:numPr>
        <w:ind w:left="0" w:firstLine="709"/>
      </w:pPr>
      <w:r w:rsidRPr="007B0093">
        <w:t>Своевременная выплата страховой суммы.</w:t>
      </w:r>
    </w:p>
    <w:p w:rsidR="004004E7" w:rsidRPr="007B0093" w:rsidRDefault="004004E7" w:rsidP="007B0093">
      <w:pPr>
        <w:pStyle w:val="a9"/>
        <w:numPr>
          <w:ilvl w:val="0"/>
          <w:numId w:val="10"/>
        </w:numPr>
        <w:ind w:left="0" w:firstLine="709"/>
      </w:pPr>
      <w:r w:rsidRPr="007B0093">
        <w:t>Обязанность страховщика заключить публичный договор.</w:t>
      </w:r>
    </w:p>
    <w:p w:rsidR="004004E7" w:rsidRPr="007B0093" w:rsidRDefault="004004E7" w:rsidP="007B0093">
      <w:pPr>
        <w:pStyle w:val="a9"/>
        <w:numPr>
          <w:ilvl w:val="0"/>
          <w:numId w:val="10"/>
        </w:numPr>
        <w:ind w:left="0" w:firstLine="709"/>
      </w:pPr>
      <w:r w:rsidRPr="007B0093">
        <w:t>Определение размера страховой суммы.</w:t>
      </w:r>
    </w:p>
    <w:p w:rsidR="004004E7" w:rsidRPr="007B0093" w:rsidRDefault="004004E7" w:rsidP="007B0093">
      <w:pPr>
        <w:pStyle w:val="a9"/>
      </w:pPr>
      <w:r w:rsidRPr="007B0093">
        <w:t>Ответ: 3.</w:t>
      </w:r>
    </w:p>
    <w:p w:rsidR="004004E7" w:rsidRPr="007B0093" w:rsidRDefault="004004E7" w:rsidP="007B0093">
      <w:pPr>
        <w:pStyle w:val="a9"/>
      </w:pPr>
      <w:r w:rsidRPr="007B0093">
        <w:t>Данное условие прописано в ГК РФ, статья 942.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Предметом деятельности страховщика является:</w:t>
      </w:r>
    </w:p>
    <w:p w:rsidR="004004E7" w:rsidRPr="007B0093" w:rsidRDefault="004004E7" w:rsidP="007B0093">
      <w:pPr>
        <w:pStyle w:val="a9"/>
        <w:numPr>
          <w:ilvl w:val="0"/>
          <w:numId w:val="11"/>
        </w:numPr>
        <w:ind w:left="0" w:firstLine="709"/>
      </w:pPr>
      <w:r w:rsidRPr="007B0093">
        <w:t>Купля и продажа ценных бумаг, связанных с инвестированием.</w:t>
      </w:r>
    </w:p>
    <w:p w:rsidR="004004E7" w:rsidRPr="007B0093" w:rsidRDefault="004004E7" w:rsidP="007B0093">
      <w:pPr>
        <w:pStyle w:val="a9"/>
        <w:numPr>
          <w:ilvl w:val="0"/>
          <w:numId w:val="11"/>
        </w:numPr>
        <w:ind w:left="0" w:firstLine="709"/>
      </w:pPr>
      <w:r w:rsidRPr="007B0093">
        <w:t>Проведение консультаций по страховому делу.</w:t>
      </w:r>
    </w:p>
    <w:p w:rsidR="004004E7" w:rsidRPr="007B0093" w:rsidRDefault="004004E7" w:rsidP="007B0093">
      <w:pPr>
        <w:pStyle w:val="a9"/>
        <w:numPr>
          <w:ilvl w:val="0"/>
          <w:numId w:val="11"/>
        </w:numPr>
        <w:ind w:left="0" w:firstLine="709"/>
      </w:pPr>
      <w:r w:rsidRPr="007B0093">
        <w:t>Верны оба положения.</w:t>
      </w:r>
    </w:p>
    <w:p w:rsidR="004004E7" w:rsidRPr="007B0093" w:rsidRDefault="004004E7" w:rsidP="007B0093">
      <w:pPr>
        <w:pStyle w:val="a9"/>
      </w:pPr>
      <w:r w:rsidRPr="007B0093">
        <w:t>Ответ: 3.</w:t>
      </w:r>
    </w:p>
    <w:p w:rsidR="004004E7" w:rsidRPr="007B0093" w:rsidRDefault="004004E7" w:rsidP="007B0093">
      <w:pPr>
        <w:pStyle w:val="a9"/>
      </w:pPr>
      <w:r w:rsidRPr="007B0093">
        <w:t>Страховщик может осуществлять консультации по страховому делу. В то время как купля и продажа ценных бумаг не является предметом его деятельности.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Ничтожным является договор:</w:t>
      </w:r>
    </w:p>
    <w:p w:rsidR="004004E7" w:rsidRPr="007B0093" w:rsidRDefault="004004E7" w:rsidP="007B0093">
      <w:pPr>
        <w:pStyle w:val="a9"/>
        <w:numPr>
          <w:ilvl w:val="0"/>
          <w:numId w:val="12"/>
        </w:numPr>
        <w:ind w:left="0" w:firstLine="709"/>
      </w:pPr>
      <w:r w:rsidRPr="007B0093">
        <w:t>Без указания выгодоприобретателя.</w:t>
      </w:r>
    </w:p>
    <w:p w:rsidR="004004E7" w:rsidRPr="007B0093" w:rsidRDefault="004004E7" w:rsidP="007B0093">
      <w:pPr>
        <w:pStyle w:val="a9"/>
        <w:numPr>
          <w:ilvl w:val="0"/>
          <w:numId w:val="12"/>
        </w:numPr>
        <w:ind w:left="0" w:firstLine="709"/>
      </w:pPr>
      <w:r w:rsidRPr="007B0093">
        <w:t>Заключенный по личному страхованию в связи с выкупом заложника.</w:t>
      </w:r>
    </w:p>
    <w:p w:rsidR="004004E7" w:rsidRPr="007B0093" w:rsidRDefault="004004E7" w:rsidP="007B0093">
      <w:pPr>
        <w:pStyle w:val="a9"/>
        <w:numPr>
          <w:ilvl w:val="0"/>
          <w:numId w:val="12"/>
        </w:numPr>
        <w:ind w:left="0" w:firstLine="709"/>
      </w:pPr>
      <w:r w:rsidRPr="007B0093">
        <w:t>Все перечисленное неверно.</w:t>
      </w:r>
    </w:p>
    <w:p w:rsidR="004004E7" w:rsidRPr="007B0093" w:rsidRDefault="004004E7" w:rsidP="007B0093">
      <w:pPr>
        <w:pStyle w:val="a9"/>
      </w:pPr>
      <w:r w:rsidRPr="007B0093">
        <w:t>Ответ: 2.</w:t>
      </w:r>
    </w:p>
    <w:p w:rsidR="004004E7" w:rsidRPr="007B0093" w:rsidRDefault="004004E7" w:rsidP="007B0093">
      <w:pPr>
        <w:pStyle w:val="a9"/>
      </w:pPr>
      <w:r w:rsidRPr="007B0093">
        <w:t>В соответствии со ст. 928 ГК РФ не допускается страхование расходов, к которым лицо может быть принуждено в целях освобождения заложников.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Страховые организации не могут создаваться в организационно-правовой форме:</w:t>
      </w:r>
    </w:p>
    <w:p w:rsidR="004004E7" w:rsidRPr="007B0093" w:rsidRDefault="004004E7" w:rsidP="007B0093">
      <w:pPr>
        <w:pStyle w:val="a9"/>
        <w:numPr>
          <w:ilvl w:val="0"/>
          <w:numId w:val="13"/>
        </w:numPr>
        <w:ind w:left="0" w:firstLine="709"/>
      </w:pPr>
      <w:r w:rsidRPr="007B0093">
        <w:t>Совместных предприятий.</w:t>
      </w:r>
    </w:p>
    <w:p w:rsidR="004004E7" w:rsidRPr="007B0093" w:rsidRDefault="004004E7" w:rsidP="007B0093">
      <w:pPr>
        <w:pStyle w:val="a9"/>
        <w:numPr>
          <w:ilvl w:val="0"/>
          <w:numId w:val="13"/>
        </w:numPr>
        <w:ind w:left="0" w:firstLine="709"/>
      </w:pPr>
      <w:r w:rsidRPr="007B0093">
        <w:t>Открытых, закрытых акционерных обществ.</w:t>
      </w:r>
    </w:p>
    <w:p w:rsidR="004004E7" w:rsidRPr="007B0093" w:rsidRDefault="004004E7" w:rsidP="007B0093">
      <w:pPr>
        <w:pStyle w:val="a9"/>
        <w:numPr>
          <w:ilvl w:val="0"/>
          <w:numId w:val="13"/>
        </w:numPr>
        <w:ind w:left="0" w:firstLine="709"/>
      </w:pPr>
      <w:r w:rsidRPr="007B0093">
        <w:t>Полных товариществ.</w:t>
      </w:r>
    </w:p>
    <w:p w:rsidR="004004E7" w:rsidRPr="007B0093" w:rsidRDefault="004004E7" w:rsidP="007B0093">
      <w:pPr>
        <w:pStyle w:val="a9"/>
      </w:pPr>
      <w:r w:rsidRPr="007B0093">
        <w:t xml:space="preserve">Ответ: </w:t>
      </w:r>
      <w:r w:rsidR="00014F44" w:rsidRPr="007B0093">
        <w:t>1</w:t>
      </w:r>
      <w:r w:rsidRPr="007B0093">
        <w:t>.</w:t>
      </w:r>
    </w:p>
    <w:p w:rsidR="004004E7" w:rsidRPr="007B0093" w:rsidRDefault="00014F44" w:rsidP="007B0093">
      <w:pPr>
        <w:pStyle w:val="a9"/>
      </w:pPr>
      <w:r w:rsidRPr="007B0093">
        <w:t xml:space="preserve">В форме совместных предприятий страховые компании не создаются. Чаще всего встречаются страховые компании в форме акционерных обществ, взаимных страховых компаний, государственных организаций, единоличных </w:t>
      </w:r>
      <w:r w:rsidR="002C7381" w:rsidRPr="007B0093">
        <w:t>предпринимателей и т.п</w:t>
      </w:r>
      <w:r w:rsidR="004004E7" w:rsidRPr="007B0093">
        <w:t xml:space="preserve">. 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Страховые резервы создаются в целях:</w:t>
      </w:r>
    </w:p>
    <w:p w:rsidR="004004E7" w:rsidRPr="007B0093" w:rsidRDefault="004004E7" w:rsidP="007B0093">
      <w:pPr>
        <w:pStyle w:val="a9"/>
        <w:numPr>
          <w:ilvl w:val="0"/>
          <w:numId w:val="14"/>
        </w:numPr>
        <w:ind w:left="0" w:firstLine="709"/>
      </w:pPr>
      <w:r w:rsidRPr="007B0093">
        <w:t>Финансирования платежеспособности страховщика.</w:t>
      </w:r>
    </w:p>
    <w:p w:rsidR="004004E7" w:rsidRPr="007B0093" w:rsidRDefault="004004E7" w:rsidP="007B0093">
      <w:pPr>
        <w:pStyle w:val="a9"/>
        <w:numPr>
          <w:ilvl w:val="0"/>
          <w:numId w:val="14"/>
        </w:numPr>
        <w:ind w:left="0" w:firstLine="709"/>
      </w:pPr>
      <w:r w:rsidRPr="007B0093">
        <w:t>Обеспечения оперативной деятельности.</w:t>
      </w:r>
    </w:p>
    <w:p w:rsidR="004004E7" w:rsidRPr="007B0093" w:rsidRDefault="004004E7" w:rsidP="007B0093">
      <w:pPr>
        <w:pStyle w:val="a9"/>
        <w:numPr>
          <w:ilvl w:val="0"/>
          <w:numId w:val="14"/>
        </w:numPr>
        <w:ind w:left="0" w:firstLine="709"/>
      </w:pPr>
      <w:r w:rsidRPr="007B0093">
        <w:t>Выполнение обязательств страховщика перед страхователями.</w:t>
      </w:r>
    </w:p>
    <w:p w:rsidR="004004E7" w:rsidRPr="007B0093" w:rsidRDefault="004004E7" w:rsidP="007B0093">
      <w:pPr>
        <w:pStyle w:val="a9"/>
      </w:pPr>
      <w:r w:rsidRPr="007B0093">
        <w:t xml:space="preserve">Ответ: </w:t>
      </w:r>
      <w:r w:rsidR="002C7381" w:rsidRPr="007B0093">
        <w:t>3</w:t>
      </w:r>
      <w:r w:rsidRPr="007B0093">
        <w:t>.</w:t>
      </w:r>
    </w:p>
    <w:p w:rsidR="004004E7" w:rsidRPr="007B0093" w:rsidRDefault="004004E7" w:rsidP="007B0093">
      <w:pPr>
        <w:pStyle w:val="a9"/>
      </w:pPr>
      <w:r w:rsidRPr="007B0093">
        <w:t>Это соответствует одной из функций страхования.</w:t>
      </w:r>
      <w:r w:rsidR="002C7381" w:rsidRPr="007B0093">
        <w:t xml:space="preserve"> Страховщик в случае наступления страхового случая должен возместить убытки страхователям из указанных резервов.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Условия обеспечения гарантии платежеспособности страховщика являются:</w:t>
      </w:r>
    </w:p>
    <w:p w:rsidR="004004E7" w:rsidRPr="007B0093" w:rsidRDefault="004004E7" w:rsidP="007B0093">
      <w:pPr>
        <w:pStyle w:val="a9"/>
        <w:numPr>
          <w:ilvl w:val="0"/>
          <w:numId w:val="15"/>
        </w:numPr>
        <w:ind w:left="0" w:firstLine="709"/>
      </w:pPr>
      <w:r w:rsidRPr="007B0093">
        <w:t>Уставный капитал, оплаченный в полном размере и достаточном объеме.</w:t>
      </w:r>
    </w:p>
    <w:p w:rsidR="004004E7" w:rsidRPr="007B0093" w:rsidRDefault="004004E7" w:rsidP="007B0093">
      <w:pPr>
        <w:pStyle w:val="a9"/>
        <w:numPr>
          <w:ilvl w:val="0"/>
          <w:numId w:val="15"/>
        </w:numPr>
        <w:ind w:left="0" w:firstLine="709"/>
      </w:pPr>
      <w:r w:rsidRPr="007B0093">
        <w:t>Выплата за ущерб в меньшем размере.</w:t>
      </w:r>
    </w:p>
    <w:p w:rsidR="004004E7" w:rsidRPr="007B0093" w:rsidRDefault="004004E7" w:rsidP="007B0093">
      <w:pPr>
        <w:pStyle w:val="a9"/>
        <w:numPr>
          <w:ilvl w:val="0"/>
          <w:numId w:val="15"/>
        </w:numPr>
        <w:ind w:left="0" w:firstLine="709"/>
      </w:pPr>
      <w:r w:rsidRPr="007B0093">
        <w:t>Сокращение количества заключенных договоров.</w:t>
      </w:r>
    </w:p>
    <w:p w:rsidR="004004E7" w:rsidRPr="007B0093" w:rsidRDefault="004004E7" w:rsidP="007B0093">
      <w:pPr>
        <w:pStyle w:val="a9"/>
      </w:pPr>
      <w:r w:rsidRPr="007B0093">
        <w:t>Ответ: 1.</w:t>
      </w:r>
    </w:p>
    <w:p w:rsidR="004004E7" w:rsidRPr="007B0093" w:rsidRDefault="004004E7" w:rsidP="007B0093">
      <w:pPr>
        <w:pStyle w:val="a9"/>
      </w:pPr>
      <w:r w:rsidRPr="007B0093">
        <w:t xml:space="preserve">Именно уставный капитал (а также создаваемые резервные фонды) гарантируют платежеспособность страховой компании. 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Условия размещения страховых резервов означают:</w:t>
      </w:r>
    </w:p>
    <w:p w:rsidR="004004E7" w:rsidRPr="007B0093" w:rsidRDefault="004004E7" w:rsidP="007B0093">
      <w:pPr>
        <w:pStyle w:val="a9"/>
        <w:numPr>
          <w:ilvl w:val="0"/>
          <w:numId w:val="16"/>
        </w:numPr>
        <w:ind w:left="0" w:firstLine="709"/>
      </w:pPr>
      <w:r w:rsidRPr="007B0093">
        <w:t>Сохранность уставного капитала.</w:t>
      </w:r>
    </w:p>
    <w:p w:rsidR="004004E7" w:rsidRPr="007B0093" w:rsidRDefault="004004E7" w:rsidP="007B0093">
      <w:pPr>
        <w:pStyle w:val="a9"/>
        <w:numPr>
          <w:ilvl w:val="0"/>
          <w:numId w:val="16"/>
        </w:numPr>
        <w:ind w:left="0" w:firstLine="709"/>
      </w:pPr>
      <w:r w:rsidRPr="007B0093">
        <w:t>Получение дополнительной прибыли.</w:t>
      </w:r>
    </w:p>
    <w:p w:rsidR="004004E7" w:rsidRPr="007B0093" w:rsidRDefault="004004E7" w:rsidP="007B0093">
      <w:pPr>
        <w:pStyle w:val="a9"/>
        <w:numPr>
          <w:ilvl w:val="0"/>
          <w:numId w:val="16"/>
        </w:numPr>
        <w:ind w:left="0" w:firstLine="709"/>
      </w:pPr>
      <w:r w:rsidRPr="007B0093">
        <w:t>Увеличение налоговых отчислений.</w:t>
      </w:r>
    </w:p>
    <w:p w:rsidR="004004E7" w:rsidRPr="007B0093" w:rsidRDefault="004004E7" w:rsidP="007B0093">
      <w:pPr>
        <w:pStyle w:val="a9"/>
      </w:pPr>
      <w:r w:rsidRPr="007B0093">
        <w:t xml:space="preserve">Ответ: </w:t>
      </w:r>
      <w:r w:rsidR="002C7381" w:rsidRPr="007B0093">
        <w:t>2</w:t>
      </w:r>
      <w:r w:rsidRPr="007B0093">
        <w:t>.</w:t>
      </w:r>
    </w:p>
    <w:p w:rsidR="004004E7" w:rsidRPr="007B0093" w:rsidRDefault="004004E7" w:rsidP="007B0093">
      <w:pPr>
        <w:pStyle w:val="a9"/>
      </w:pPr>
      <w:r w:rsidRPr="007B0093">
        <w:t>Размещая свои страховые резервы в форме инвестирования страховая компания получает дополнительную прибыль.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Базовая страховая премия это:</w:t>
      </w:r>
    </w:p>
    <w:p w:rsidR="004004E7" w:rsidRPr="007B0093" w:rsidRDefault="004004E7" w:rsidP="007B0093">
      <w:pPr>
        <w:pStyle w:val="a9"/>
        <w:numPr>
          <w:ilvl w:val="0"/>
          <w:numId w:val="17"/>
        </w:numPr>
        <w:ind w:left="0" w:firstLine="709"/>
      </w:pPr>
      <w:r w:rsidRPr="007B0093">
        <w:t>Премия, полученная по договору страхования.</w:t>
      </w:r>
    </w:p>
    <w:p w:rsidR="004004E7" w:rsidRPr="007B0093" w:rsidRDefault="004004E7" w:rsidP="007B0093">
      <w:pPr>
        <w:pStyle w:val="a9"/>
        <w:numPr>
          <w:ilvl w:val="0"/>
          <w:numId w:val="17"/>
        </w:numPr>
        <w:ind w:left="0" w:firstLine="709"/>
      </w:pPr>
      <w:r w:rsidRPr="007B0093">
        <w:t>Премия, используемая для расчета страховых резервов.</w:t>
      </w:r>
    </w:p>
    <w:p w:rsidR="004004E7" w:rsidRPr="007B0093" w:rsidRDefault="004004E7" w:rsidP="007B0093">
      <w:pPr>
        <w:pStyle w:val="a9"/>
        <w:numPr>
          <w:ilvl w:val="0"/>
          <w:numId w:val="17"/>
        </w:numPr>
        <w:ind w:left="0" w:firstLine="709"/>
      </w:pPr>
      <w:r w:rsidRPr="007B0093">
        <w:t>Размер страхового тарифа с учетом нагрузки.</w:t>
      </w:r>
    </w:p>
    <w:p w:rsidR="004004E7" w:rsidRPr="007B0093" w:rsidRDefault="004004E7" w:rsidP="007B0093">
      <w:pPr>
        <w:pStyle w:val="a9"/>
      </w:pPr>
      <w:r w:rsidRPr="007B0093">
        <w:t xml:space="preserve">Ответ: </w:t>
      </w:r>
      <w:r w:rsidR="00204725" w:rsidRPr="007B0093">
        <w:t>2</w:t>
      </w:r>
      <w:r w:rsidRPr="007B0093">
        <w:t>.</w:t>
      </w:r>
    </w:p>
    <w:p w:rsidR="004004E7" w:rsidRPr="007B0093" w:rsidRDefault="004004E7" w:rsidP="007B0093">
      <w:pPr>
        <w:pStyle w:val="a9"/>
      </w:pPr>
      <w:r w:rsidRPr="007B0093">
        <w:t>Базовая страховая премия – плата за страховой риск страхователя страховщику в силу закона или договора страхования</w:t>
      </w:r>
      <w:r w:rsidR="00AB370F" w:rsidRPr="007B0093">
        <w:t xml:space="preserve"> [3]</w:t>
      </w:r>
      <w:r w:rsidRPr="007B0093">
        <w:t>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Публичность договора личного страхования означает:</w:t>
      </w:r>
    </w:p>
    <w:p w:rsidR="004004E7" w:rsidRPr="007B0093" w:rsidRDefault="004004E7" w:rsidP="007B0093">
      <w:pPr>
        <w:pStyle w:val="a9"/>
        <w:numPr>
          <w:ilvl w:val="0"/>
          <w:numId w:val="18"/>
        </w:numPr>
        <w:ind w:left="0" w:firstLine="709"/>
      </w:pPr>
      <w:r w:rsidRPr="007B0093">
        <w:t>Обязанность страховщика сообщать о заключенных договорах.</w:t>
      </w:r>
    </w:p>
    <w:p w:rsidR="004004E7" w:rsidRPr="007B0093" w:rsidRDefault="004004E7" w:rsidP="007B0093">
      <w:pPr>
        <w:pStyle w:val="a9"/>
        <w:numPr>
          <w:ilvl w:val="0"/>
          <w:numId w:val="18"/>
        </w:numPr>
        <w:ind w:left="0" w:firstLine="709"/>
      </w:pPr>
      <w:r w:rsidRPr="007B0093">
        <w:t>Обязанность страховщика заключить договор страхования.</w:t>
      </w:r>
    </w:p>
    <w:p w:rsidR="004004E7" w:rsidRPr="007B0093" w:rsidRDefault="004004E7" w:rsidP="007B0093">
      <w:pPr>
        <w:pStyle w:val="a9"/>
        <w:numPr>
          <w:ilvl w:val="0"/>
          <w:numId w:val="18"/>
        </w:numPr>
        <w:ind w:left="0" w:firstLine="709"/>
      </w:pPr>
      <w:r w:rsidRPr="007B0093">
        <w:t>Обязанность заключить и сообщить о договоре страхования.</w:t>
      </w:r>
    </w:p>
    <w:p w:rsidR="004004E7" w:rsidRPr="007B0093" w:rsidRDefault="004004E7" w:rsidP="007B0093">
      <w:pPr>
        <w:pStyle w:val="a9"/>
      </w:pPr>
      <w:r w:rsidRPr="007B0093">
        <w:t>Ответ: 2.</w:t>
      </w:r>
    </w:p>
    <w:p w:rsidR="004004E7" w:rsidRPr="007B0093" w:rsidRDefault="004004E7" w:rsidP="007B0093">
      <w:pPr>
        <w:pStyle w:val="a9"/>
      </w:pPr>
      <w:r w:rsidRPr="007B0093">
        <w:t>В соответствии со ст. 426 ГК РФ публичный договор предполагает его обязательное заключение со всеми лицами без исключения на равных условиях.</w:t>
      </w:r>
    </w:p>
    <w:p w:rsidR="004004E7" w:rsidRPr="007B0093" w:rsidRDefault="004004E7" w:rsidP="007B0093">
      <w:pPr>
        <w:pStyle w:val="a9"/>
        <w:numPr>
          <w:ilvl w:val="0"/>
          <w:numId w:val="7"/>
        </w:numPr>
        <w:ind w:left="0" w:firstLine="709"/>
      </w:pPr>
      <w:r w:rsidRPr="007B0093">
        <w:t>Понятие «сострахование» означает:</w:t>
      </w:r>
    </w:p>
    <w:p w:rsidR="004004E7" w:rsidRPr="007B0093" w:rsidRDefault="004004E7" w:rsidP="007B0093">
      <w:pPr>
        <w:pStyle w:val="a9"/>
        <w:numPr>
          <w:ilvl w:val="0"/>
          <w:numId w:val="19"/>
        </w:numPr>
        <w:ind w:left="0" w:firstLine="709"/>
      </w:pPr>
      <w:r w:rsidRPr="007B0093">
        <w:t>Заключение дополнительного договора к ранее заключенному.</w:t>
      </w:r>
    </w:p>
    <w:p w:rsidR="004004E7" w:rsidRPr="007B0093" w:rsidRDefault="004004E7" w:rsidP="007B0093">
      <w:pPr>
        <w:pStyle w:val="a9"/>
        <w:numPr>
          <w:ilvl w:val="0"/>
          <w:numId w:val="19"/>
        </w:numPr>
        <w:ind w:left="0" w:firstLine="709"/>
      </w:pPr>
      <w:r w:rsidRPr="007B0093">
        <w:t>Передача риска другому страховщику.</w:t>
      </w:r>
    </w:p>
    <w:p w:rsidR="004004E7" w:rsidRPr="007B0093" w:rsidRDefault="004004E7" w:rsidP="007B0093">
      <w:pPr>
        <w:pStyle w:val="a9"/>
        <w:numPr>
          <w:ilvl w:val="0"/>
          <w:numId w:val="19"/>
        </w:numPr>
        <w:ind w:left="0" w:firstLine="709"/>
      </w:pPr>
      <w:r w:rsidRPr="007B0093">
        <w:t>Страхование риска несколькими страховщиками.</w:t>
      </w:r>
    </w:p>
    <w:p w:rsidR="004004E7" w:rsidRPr="007B0093" w:rsidRDefault="004004E7" w:rsidP="007B0093">
      <w:pPr>
        <w:pStyle w:val="a9"/>
      </w:pPr>
      <w:r w:rsidRPr="007B0093">
        <w:t>Ответ: 3.</w:t>
      </w:r>
    </w:p>
    <w:p w:rsidR="004004E7" w:rsidRPr="007B0093" w:rsidRDefault="004004E7" w:rsidP="007B0093">
      <w:pPr>
        <w:pStyle w:val="a9"/>
      </w:pPr>
      <w:r w:rsidRPr="007B0093">
        <w:t>Сострахование – страхование, при котором два и более страховщика участвуют определенными долями в страховании одного и того же риска, выдавая совместный или раздельные полисы, каждый на страховую сумму в своей доле.</w:t>
      </w:r>
    </w:p>
    <w:p w:rsidR="004004E7" w:rsidRPr="007B0093" w:rsidRDefault="004004E7" w:rsidP="007B0093">
      <w:pPr>
        <w:pStyle w:val="a9"/>
        <w:rPr>
          <w:lang w:val="en-US"/>
        </w:rPr>
      </w:pPr>
    </w:p>
    <w:p w:rsidR="004004E7" w:rsidRDefault="004004E7" w:rsidP="007B0093">
      <w:pPr>
        <w:pStyle w:val="a3"/>
        <w:spacing w:before="0" w:after="0"/>
        <w:ind w:firstLine="709"/>
        <w:jc w:val="both"/>
      </w:pPr>
      <w:r w:rsidRPr="007B0093">
        <w:br w:type="page"/>
        <w:t>3</w:t>
      </w:r>
      <w:r w:rsidR="001F6AE0">
        <w:t>.</w:t>
      </w:r>
      <w:r w:rsidRPr="007B0093">
        <w:t xml:space="preserve"> </w:t>
      </w:r>
      <w:bookmarkStart w:id="2" w:name="_Toc123298878"/>
      <w:r w:rsidRPr="007B0093">
        <w:t>практические задания</w:t>
      </w:r>
      <w:bookmarkEnd w:id="2"/>
    </w:p>
    <w:p w:rsidR="001F6AE0" w:rsidRPr="001F6AE0" w:rsidRDefault="001F6AE0" w:rsidP="001F6AE0">
      <w:pPr>
        <w:pStyle w:val="a4"/>
        <w:ind w:left="0"/>
        <w:rPr>
          <w:sz w:val="28"/>
          <w:szCs w:val="28"/>
        </w:rPr>
      </w:pPr>
    </w:p>
    <w:p w:rsidR="004004E7" w:rsidRPr="007B0093" w:rsidRDefault="004004E7" w:rsidP="007B0093">
      <w:pPr>
        <w:pStyle w:val="21"/>
        <w:numPr>
          <w:ilvl w:val="1"/>
          <w:numId w:val="19"/>
        </w:numPr>
        <w:tabs>
          <w:tab w:val="clear" w:pos="1129"/>
          <w:tab w:val="num" w:pos="426"/>
        </w:tabs>
        <w:spacing w:before="0" w:after="0"/>
        <w:ind w:left="0" w:firstLine="709"/>
        <w:jc w:val="both"/>
      </w:pPr>
      <w:bookmarkStart w:id="3" w:name="_Toc123298879"/>
      <w:r w:rsidRPr="007B0093">
        <w:t>Задание № 3</w:t>
      </w:r>
      <w:bookmarkEnd w:id="3"/>
    </w:p>
    <w:p w:rsidR="001F6AE0" w:rsidRDefault="001F6AE0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Договор страхования жизни заключен на условиях дожития до окончания срока страхования.</w:t>
      </w:r>
    </w:p>
    <w:p w:rsidR="004004E7" w:rsidRPr="007B0093" w:rsidRDefault="004004E7" w:rsidP="007B0093">
      <w:pPr>
        <w:pStyle w:val="a9"/>
      </w:pPr>
      <w:r w:rsidRPr="007B0093">
        <w:t>Определить единовременную нетто-ставку на дожитие и брутто-ставку по договору страхования. (Для расчета использовать данные таблицы 1 и фрагменты таблицы смертности).</w:t>
      </w:r>
    </w:p>
    <w:p w:rsidR="001F6AE0" w:rsidRDefault="001F6AE0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Таблица 1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4004E7" w:rsidRPr="009A1F02" w:rsidTr="009A1F02">
        <w:trPr>
          <w:jc w:val="center"/>
        </w:trPr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Вариант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Возраст застрахованного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Срок страхования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Норма доходности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Нагрузка в тарифе</w:t>
            </w:r>
          </w:p>
        </w:tc>
      </w:tr>
      <w:tr w:rsidR="004004E7" w:rsidRPr="009A1F02" w:rsidTr="009A1F02">
        <w:trPr>
          <w:jc w:val="center"/>
        </w:trPr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30 жен.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3</w:t>
            </w:r>
          </w:p>
        </w:tc>
        <w:tc>
          <w:tcPr>
            <w:tcW w:w="197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18</w:t>
            </w:r>
          </w:p>
        </w:tc>
      </w:tr>
    </w:tbl>
    <w:p w:rsidR="004004E7" w:rsidRPr="007B0093" w:rsidRDefault="004004E7" w:rsidP="007B0093">
      <w:pPr>
        <w:pStyle w:val="a9"/>
      </w:pPr>
    </w:p>
    <w:p w:rsidR="004004E7" w:rsidRDefault="009A1F02" w:rsidP="007B0093">
      <w:pPr>
        <w:pStyle w:val="a9"/>
      </w:pPr>
      <w:r w:rsidRPr="007B0093">
        <w:t>Решение</w:t>
      </w:r>
    </w:p>
    <w:p w:rsidR="009A1F02" w:rsidRPr="007B0093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t>Единовременную нетто-ставку на дожитие находим по формуле:</w:t>
      </w:r>
    </w:p>
    <w:p w:rsidR="009A1F02" w:rsidRPr="007B0093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rPr>
          <w:vertAlign w:val="subscript"/>
          <w:lang w:val="en-US"/>
        </w:rPr>
        <w:t>n</w:t>
      </w:r>
      <w:r w:rsidRPr="007B0093">
        <w:rPr>
          <w:lang w:val="en-US"/>
        </w:rPr>
        <w:t>E</w:t>
      </w:r>
      <w:r w:rsidRPr="007B0093">
        <w:rPr>
          <w:vertAlign w:val="subscript"/>
          <w:lang w:val="en-US"/>
        </w:rPr>
        <w:t>x</w:t>
      </w:r>
      <w:r w:rsidRPr="007B0093">
        <w:rPr>
          <w:lang w:val="en-US"/>
        </w:rPr>
        <w:t xml:space="preserve"> = (L</w:t>
      </w:r>
      <w:r w:rsidRPr="007B0093">
        <w:rPr>
          <w:vertAlign w:val="subscript"/>
          <w:lang w:val="en-US"/>
        </w:rPr>
        <w:t>x+n</w:t>
      </w:r>
      <w:r w:rsidRPr="007B0093">
        <w:rPr>
          <w:lang w:val="en-US"/>
        </w:rPr>
        <w:t xml:space="preserve"> / L</w:t>
      </w:r>
      <w:r w:rsidRPr="007B0093">
        <w:rPr>
          <w:vertAlign w:val="subscript"/>
          <w:lang w:val="en-US"/>
        </w:rPr>
        <w:t>x</w:t>
      </w:r>
      <w:r w:rsidRPr="007B0093">
        <w:rPr>
          <w:lang w:val="en-US"/>
        </w:rPr>
        <w:t xml:space="preserve">) </w:t>
      </w:r>
      <w:r w:rsidRPr="007B0093">
        <w:rPr>
          <w:szCs w:val="28"/>
          <w:lang w:val="en-US"/>
        </w:rPr>
        <w:sym w:font="Symbol" w:char="F0B4"/>
      </w:r>
      <w:r w:rsidRPr="007B0093">
        <w:rPr>
          <w:lang w:val="en-US"/>
        </w:rPr>
        <w:t xml:space="preserve"> V</w:t>
      </w:r>
      <w:r w:rsidRPr="007B0093">
        <w:rPr>
          <w:vertAlign w:val="superscript"/>
          <w:lang w:val="en-US"/>
        </w:rPr>
        <w:t>n</w:t>
      </w:r>
      <w:r w:rsidRPr="007B0093">
        <w:rPr>
          <w:lang w:val="en-US"/>
        </w:rPr>
        <w:t xml:space="preserve">, </w:t>
      </w:r>
    </w:p>
    <w:p w:rsidR="009A1F02" w:rsidRPr="009A1F02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 xml:space="preserve">где </w:t>
      </w:r>
      <w:r w:rsidRPr="007B0093">
        <w:rPr>
          <w:vertAlign w:val="subscript"/>
          <w:lang w:val="en-US"/>
        </w:rPr>
        <w:t>n</w:t>
      </w:r>
      <w:r w:rsidRPr="007B0093">
        <w:rPr>
          <w:lang w:val="en-US"/>
        </w:rPr>
        <w:t>E</w:t>
      </w:r>
      <w:r w:rsidRPr="007B0093">
        <w:rPr>
          <w:vertAlign w:val="subscript"/>
          <w:lang w:val="en-US"/>
        </w:rPr>
        <w:t>x</w:t>
      </w:r>
      <w:r w:rsidRPr="007B0093">
        <w:t xml:space="preserve"> – единовременная нетто-ставка;</w:t>
      </w:r>
    </w:p>
    <w:p w:rsidR="004004E7" w:rsidRPr="007B0093" w:rsidRDefault="004004E7" w:rsidP="007B0093">
      <w:pPr>
        <w:pStyle w:val="a9"/>
      </w:pPr>
      <w:r w:rsidRPr="007B0093">
        <w:rPr>
          <w:lang w:val="en-US"/>
        </w:rPr>
        <w:t>L</w:t>
      </w:r>
      <w:r w:rsidRPr="007B0093">
        <w:rPr>
          <w:vertAlign w:val="subscript"/>
          <w:lang w:val="en-US"/>
        </w:rPr>
        <w:t>x</w:t>
      </w:r>
      <w:r w:rsidRPr="007B0093">
        <w:rPr>
          <w:vertAlign w:val="subscript"/>
        </w:rPr>
        <w:t>+</w:t>
      </w:r>
      <w:r w:rsidRPr="007B0093">
        <w:rPr>
          <w:vertAlign w:val="subscript"/>
          <w:lang w:val="en-US"/>
        </w:rPr>
        <w:t>n</w:t>
      </w:r>
      <w:r w:rsidRPr="007B0093">
        <w:t xml:space="preserve"> – число лиц, доживающих до окончания срока действия договора страхования (находится из таблицы смертности);</w:t>
      </w:r>
    </w:p>
    <w:p w:rsidR="004004E7" w:rsidRPr="007B0093" w:rsidRDefault="004004E7" w:rsidP="007B0093">
      <w:pPr>
        <w:pStyle w:val="a9"/>
      </w:pPr>
      <w:r w:rsidRPr="007B0093">
        <w:rPr>
          <w:lang w:val="en-US"/>
        </w:rPr>
        <w:t>L</w:t>
      </w:r>
      <w:r w:rsidRPr="007B0093">
        <w:rPr>
          <w:vertAlign w:val="subscript"/>
          <w:lang w:val="en-US"/>
        </w:rPr>
        <w:t>x</w:t>
      </w:r>
      <w:r w:rsidRPr="007B0093">
        <w:t xml:space="preserve"> – число лиц, доживающих до возраста застрахованного лица (находится из таблицы смертности);</w:t>
      </w:r>
    </w:p>
    <w:p w:rsidR="004004E7" w:rsidRDefault="004004E7" w:rsidP="007B0093">
      <w:pPr>
        <w:pStyle w:val="a9"/>
      </w:pPr>
      <w:r w:rsidRPr="007B0093">
        <w:rPr>
          <w:lang w:val="en-US"/>
        </w:rPr>
        <w:t>V</w:t>
      </w:r>
      <w:r w:rsidRPr="007B0093">
        <w:rPr>
          <w:vertAlign w:val="superscript"/>
          <w:lang w:val="en-US"/>
        </w:rPr>
        <w:t>n</w:t>
      </w:r>
      <w:r w:rsidRPr="007B0093">
        <w:t xml:space="preserve"> – дисконтируемый множитель, определяемый как:</w:t>
      </w:r>
    </w:p>
    <w:p w:rsidR="009A1F02" w:rsidRPr="007B0093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rPr>
          <w:lang w:val="en-US"/>
        </w:rPr>
        <w:t>V</w:t>
      </w:r>
      <w:r w:rsidRPr="007B0093">
        <w:rPr>
          <w:vertAlign w:val="superscript"/>
          <w:lang w:val="en-US"/>
        </w:rPr>
        <w:t>n</w:t>
      </w:r>
      <w:r w:rsidRPr="007B0093">
        <w:t xml:space="preserve"> = (1 / (1 + </w:t>
      </w:r>
      <w:r w:rsidRPr="007B0093">
        <w:rPr>
          <w:lang w:val="en-US"/>
        </w:rPr>
        <w:t>i</w:t>
      </w:r>
      <w:r w:rsidRPr="007B0093">
        <w:t>))</w:t>
      </w:r>
      <w:r w:rsidRPr="007B0093">
        <w:rPr>
          <w:vertAlign w:val="superscript"/>
          <w:lang w:val="en-US"/>
        </w:rPr>
        <w:t>n</w:t>
      </w:r>
      <w:r w:rsidRPr="007B0093">
        <w:t xml:space="preserve">, где </w:t>
      </w:r>
      <w:r w:rsidRPr="007B0093">
        <w:rPr>
          <w:lang w:val="en-US"/>
        </w:rPr>
        <w:t>i</w:t>
      </w:r>
      <w:r w:rsidRPr="007B0093">
        <w:t xml:space="preserve"> – норма доходности. </w:t>
      </w:r>
    </w:p>
    <w:p w:rsidR="009A1F02" w:rsidRPr="007B0093" w:rsidRDefault="009A1F02" w:rsidP="007B0093">
      <w:pPr>
        <w:pStyle w:val="a9"/>
      </w:pPr>
    </w:p>
    <w:p w:rsidR="009A1F02" w:rsidRDefault="004004E7" w:rsidP="007B0093">
      <w:pPr>
        <w:pStyle w:val="a9"/>
      </w:pPr>
      <w:r w:rsidRPr="007B0093">
        <w:t xml:space="preserve">Получаем: </w:t>
      </w:r>
    </w:p>
    <w:p w:rsidR="004004E7" w:rsidRPr="007B0093" w:rsidRDefault="004004E7" w:rsidP="007B0093">
      <w:pPr>
        <w:pStyle w:val="a9"/>
      </w:pPr>
      <w:r w:rsidRPr="007B0093">
        <w:rPr>
          <w:vertAlign w:val="superscript"/>
          <w:lang w:val="en-US"/>
        </w:rPr>
        <w:t>n</w:t>
      </w:r>
      <w:r w:rsidRPr="007B0093">
        <w:t xml:space="preserve"> = (1 / (1 + 3))</w:t>
      </w:r>
      <w:r w:rsidRPr="007B0093">
        <w:rPr>
          <w:vertAlign w:val="superscript"/>
        </w:rPr>
        <w:t xml:space="preserve">5 </w:t>
      </w:r>
      <w:r w:rsidRPr="007B0093">
        <w:t>= 0,0009766.</w:t>
      </w:r>
    </w:p>
    <w:p w:rsidR="004004E7" w:rsidRPr="007B0093" w:rsidRDefault="004004E7" w:rsidP="007B0093">
      <w:pPr>
        <w:pStyle w:val="a9"/>
      </w:pPr>
      <w:r w:rsidRPr="007B0093">
        <w:rPr>
          <w:vertAlign w:val="subscript"/>
          <w:lang w:val="en-US"/>
        </w:rPr>
        <w:t>n</w:t>
      </w:r>
      <w:r w:rsidRPr="007B0093">
        <w:rPr>
          <w:lang w:val="en-US"/>
        </w:rPr>
        <w:t>E</w:t>
      </w:r>
      <w:r w:rsidRPr="007B0093">
        <w:rPr>
          <w:vertAlign w:val="subscript"/>
          <w:lang w:val="en-US"/>
        </w:rPr>
        <w:t>x</w:t>
      </w:r>
      <w:r w:rsidRPr="007B0093">
        <w:t xml:space="preserve"> = (96305 / 96885) </w:t>
      </w:r>
      <w:r w:rsidRPr="007B0093">
        <w:rPr>
          <w:szCs w:val="28"/>
          <w:lang w:val="en-US"/>
        </w:rPr>
        <w:sym w:font="Symbol" w:char="F0B4"/>
      </w:r>
      <w:r w:rsidRPr="007B0093">
        <w:t xml:space="preserve"> 0,0009766 = 0,00097.</w:t>
      </w:r>
    </w:p>
    <w:p w:rsidR="009A1F02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t>Брутто-ставку находим по формуле:</w:t>
      </w:r>
    </w:p>
    <w:p w:rsidR="009A1F02" w:rsidRPr="007B0093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Т</w:t>
      </w:r>
      <w:r w:rsidRPr="007B0093">
        <w:rPr>
          <w:vertAlign w:val="subscript"/>
        </w:rPr>
        <w:t>бр</w:t>
      </w:r>
      <w:r w:rsidRPr="007B0093">
        <w:t xml:space="preserve"> = (Н</w:t>
      </w:r>
      <w:r w:rsidRPr="007B0093">
        <w:rPr>
          <w:vertAlign w:val="subscript"/>
        </w:rPr>
        <w:t>ст</w:t>
      </w:r>
      <w:r w:rsidRPr="007B0093">
        <w:t xml:space="preserve"> / 100 – </w:t>
      </w:r>
      <w:r w:rsidRPr="007B0093">
        <w:rPr>
          <w:lang w:val="en-US"/>
        </w:rPr>
        <w:t>f</w:t>
      </w:r>
      <w:r w:rsidRPr="007B0093">
        <w:t xml:space="preserve">) </w:t>
      </w:r>
      <w:r w:rsidRPr="007B0093">
        <w:rPr>
          <w:szCs w:val="28"/>
        </w:rPr>
        <w:sym w:font="Symbol" w:char="F0B4"/>
      </w:r>
      <w:r w:rsidRPr="007B0093">
        <w:t xml:space="preserve"> 100,</w:t>
      </w:r>
    </w:p>
    <w:p w:rsidR="009A1F02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где Т</w:t>
      </w:r>
      <w:r w:rsidRPr="007B0093">
        <w:rPr>
          <w:vertAlign w:val="subscript"/>
        </w:rPr>
        <w:t>бр</w:t>
      </w:r>
      <w:r w:rsidRPr="007B0093">
        <w:t xml:space="preserve"> – брутто-ставка;</w:t>
      </w:r>
    </w:p>
    <w:p w:rsidR="004004E7" w:rsidRPr="007B0093" w:rsidRDefault="004004E7" w:rsidP="007B0093">
      <w:pPr>
        <w:pStyle w:val="a9"/>
      </w:pPr>
      <w:r w:rsidRPr="007B0093">
        <w:t>Н</w:t>
      </w:r>
      <w:r w:rsidRPr="007B0093">
        <w:rPr>
          <w:vertAlign w:val="subscript"/>
        </w:rPr>
        <w:t>ст</w:t>
      </w:r>
      <w:r w:rsidRPr="007B0093">
        <w:t xml:space="preserve"> – нетто-ставка;</w:t>
      </w:r>
    </w:p>
    <w:p w:rsidR="004004E7" w:rsidRPr="007B0093" w:rsidRDefault="004004E7" w:rsidP="007B0093">
      <w:pPr>
        <w:pStyle w:val="a9"/>
      </w:pPr>
      <w:r w:rsidRPr="007B0093">
        <w:rPr>
          <w:lang w:val="en-US"/>
        </w:rPr>
        <w:t>f</w:t>
      </w:r>
      <w:r w:rsidRPr="007B0093">
        <w:t xml:space="preserve"> – нагрузка в тарифе.</w:t>
      </w:r>
    </w:p>
    <w:p w:rsidR="004004E7" w:rsidRDefault="004004E7" w:rsidP="007B0093">
      <w:pPr>
        <w:pStyle w:val="a9"/>
      </w:pPr>
      <w:r w:rsidRPr="007B0093">
        <w:t xml:space="preserve">Получаем: </w:t>
      </w:r>
    </w:p>
    <w:p w:rsidR="009A1F02" w:rsidRPr="007B0093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t>Т</w:t>
      </w:r>
      <w:r w:rsidRPr="007B0093">
        <w:rPr>
          <w:vertAlign w:val="subscript"/>
        </w:rPr>
        <w:t>бр</w:t>
      </w:r>
      <w:r w:rsidRPr="007B0093">
        <w:t xml:space="preserve"> = (0,00097 / 100 – 18) </w:t>
      </w:r>
      <w:r w:rsidRPr="007B0093">
        <w:rPr>
          <w:szCs w:val="28"/>
        </w:rPr>
        <w:sym w:font="Symbol" w:char="F0B4"/>
      </w:r>
      <w:r w:rsidRPr="007B0093">
        <w:t xml:space="preserve"> 100 = 0,00118</w:t>
      </w:r>
    </w:p>
    <w:p w:rsidR="009A1F02" w:rsidRPr="007B0093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t>Ответ: единовременная нетто-ставка на дожитие составляет 0,00097%, брутто-ставка – 0,00118%.</w:t>
      </w:r>
    </w:p>
    <w:p w:rsidR="009A1F02" w:rsidRPr="007B0093" w:rsidRDefault="009A1F02" w:rsidP="007B0093">
      <w:pPr>
        <w:pStyle w:val="a9"/>
      </w:pPr>
    </w:p>
    <w:p w:rsidR="004004E7" w:rsidRPr="007B0093" w:rsidRDefault="004004E7" w:rsidP="007B0093">
      <w:pPr>
        <w:pStyle w:val="21"/>
        <w:numPr>
          <w:ilvl w:val="1"/>
          <w:numId w:val="19"/>
        </w:numPr>
        <w:spacing w:before="0" w:after="0"/>
        <w:ind w:left="0" w:firstLine="709"/>
        <w:jc w:val="both"/>
      </w:pPr>
      <w:bookmarkStart w:id="4" w:name="_Toc123298880"/>
      <w:r w:rsidRPr="007B0093">
        <w:t>Задание № 4</w:t>
      </w:r>
      <w:bookmarkEnd w:id="4"/>
    </w:p>
    <w:p w:rsidR="009A1F02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Студент выступает в роли страхователя и заключил договор добровольного страхования транспортного средства сроком на один год, в который включены условия: страхования «авто-каско» с применением безусловной франшизы, страхование гражданской ответственности, страхование от несчастного случая. В период действия договора произошли страховые случаи.</w:t>
      </w:r>
    </w:p>
    <w:p w:rsidR="004004E7" w:rsidRPr="007B0093" w:rsidRDefault="004004E7" w:rsidP="007B0093">
      <w:pPr>
        <w:pStyle w:val="a9"/>
      </w:pPr>
      <w:r w:rsidRPr="007B0093">
        <w:t>Определить:</w:t>
      </w:r>
    </w:p>
    <w:p w:rsidR="004004E7" w:rsidRPr="007B0093" w:rsidRDefault="004004E7" w:rsidP="007B0093">
      <w:pPr>
        <w:pStyle w:val="a9"/>
        <w:numPr>
          <w:ilvl w:val="0"/>
          <w:numId w:val="20"/>
        </w:numPr>
        <w:ind w:left="0" w:firstLine="709"/>
      </w:pPr>
      <w:r w:rsidRPr="007B0093">
        <w:t>за какие страховые случаи несет ответственность страховая компания;</w:t>
      </w:r>
    </w:p>
    <w:p w:rsidR="004004E7" w:rsidRPr="007B0093" w:rsidRDefault="004004E7" w:rsidP="007B0093">
      <w:pPr>
        <w:pStyle w:val="a9"/>
        <w:numPr>
          <w:ilvl w:val="0"/>
          <w:numId w:val="20"/>
        </w:numPr>
        <w:ind w:left="0" w:firstLine="709"/>
      </w:pPr>
      <w:r w:rsidRPr="007B0093">
        <w:t>рассчитать смету за восстановление автомобиля;</w:t>
      </w:r>
    </w:p>
    <w:p w:rsidR="004004E7" w:rsidRPr="007B0093" w:rsidRDefault="004004E7" w:rsidP="007B0093">
      <w:pPr>
        <w:pStyle w:val="a9"/>
        <w:numPr>
          <w:ilvl w:val="0"/>
          <w:numId w:val="20"/>
        </w:numPr>
        <w:ind w:left="0" w:firstLine="709"/>
      </w:pPr>
      <w:r w:rsidRPr="007B0093">
        <w:t>рассчитать страховую сумму по несчастному случаю;</w:t>
      </w:r>
    </w:p>
    <w:p w:rsidR="004004E7" w:rsidRPr="007B0093" w:rsidRDefault="004004E7" w:rsidP="007B0093">
      <w:pPr>
        <w:pStyle w:val="a9"/>
        <w:numPr>
          <w:ilvl w:val="0"/>
          <w:numId w:val="20"/>
        </w:numPr>
        <w:ind w:left="0" w:firstLine="709"/>
      </w:pPr>
      <w:r w:rsidRPr="007B0093">
        <w:t>страховые возмещения по договору страхования транспортного средства, учитывая, что одновременно был нанесен вред другому транспортному средству и одному пассажиру, и одному пострадавшему (третьему лицу);</w:t>
      </w:r>
    </w:p>
    <w:p w:rsidR="004004E7" w:rsidRPr="007B0093" w:rsidRDefault="004004E7" w:rsidP="007B0093">
      <w:pPr>
        <w:pStyle w:val="a9"/>
        <w:numPr>
          <w:ilvl w:val="0"/>
          <w:numId w:val="20"/>
        </w:numPr>
        <w:ind w:left="0" w:firstLine="709"/>
      </w:pPr>
      <w:r w:rsidRPr="007B0093">
        <w:t>остаток страховой суммы по договору страхования. Для решения использовать таблицы № 4 – 7 методических указаний.</w:t>
      </w:r>
    </w:p>
    <w:p w:rsidR="009A1F02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Таблица 2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782"/>
        <w:gridCol w:w="782"/>
        <w:gridCol w:w="782"/>
        <w:gridCol w:w="1034"/>
        <w:gridCol w:w="909"/>
        <w:gridCol w:w="782"/>
        <w:gridCol w:w="782"/>
        <w:gridCol w:w="404"/>
        <w:gridCol w:w="908"/>
        <w:gridCol w:w="656"/>
        <w:gridCol w:w="875"/>
      </w:tblGrid>
      <w:tr w:rsidR="004004E7" w:rsidRPr="009A1F02" w:rsidTr="009A1F02">
        <w:trPr>
          <w:cantSplit/>
          <w:jc w:val="center"/>
        </w:trPr>
        <w:tc>
          <w:tcPr>
            <w:tcW w:w="392" w:type="dxa"/>
            <w:vMerge w:val="restart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Вариант №</w:t>
            </w:r>
          </w:p>
        </w:tc>
        <w:tc>
          <w:tcPr>
            <w:tcW w:w="3685" w:type="dxa"/>
            <w:gridSpan w:val="4"/>
            <w:vMerge w:val="restart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Страховая сумма по добровольному страхованию (руб.)</w:t>
            </w:r>
          </w:p>
        </w:tc>
        <w:tc>
          <w:tcPr>
            <w:tcW w:w="993" w:type="dxa"/>
            <w:vMerge w:val="restart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Страховые риски включенные в договор</w:t>
            </w:r>
          </w:p>
        </w:tc>
        <w:tc>
          <w:tcPr>
            <w:tcW w:w="850" w:type="dxa"/>
            <w:vMerge w:val="restart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Размер безусловной франшизы (%)</w:t>
            </w:r>
          </w:p>
        </w:tc>
        <w:tc>
          <w:tcPr>
            <w:tcW w:w="851" w:type="dxa"/>
            <w:vMerge w:val="restart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Действительная стоимость машины (руб.)</w:t>
            </w:r>
          </w:p>
        </w:tc>
        <w:tc>
          <w:tcPr>
            <w:tcW w:w="425" w:type="dxa"/>
            <w:vMerge w:val="restart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Износ авто (%)</w:t>
            </w:r>
          </w:p>
        </w:tc>
        <w:tc>
          <w:tcPr>
            <w:tcW w:w="2656" w:type="dxa"/>
            <w:gridSpan w:val="3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Страховые случаи</w:t>
            </w:r>
          </w:p>
        </w:tc>
      </w:tr>
      <w:tr w:rsidR="004004E7" w:rsidRPr="009A1F02" w:rsidTr="009A1F02">
        <w:trPr>
          <w:cantSplit/>
          <w:jc w:val="center"/>
        </w:trPr>
        <w:tc>
          <w:tcPr>
            <w:tcW w:w="392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добровольному страхованию авто</w:t>
            </w:r>
          </w:p>
        </w:tc>
        <w:tc>
          <w:tcPr>
            <w:tcW w:w="1664" w:type="dxa"/>
            <w:gridSpan w:val="2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убыток по ОСАГО</w:t>
            </w:r>
          </w:p>
        </w:tc>
      </w:tr>
      <w:tr w:rsidR="004004E7" w:rsidRPr="009A1F02" w:rsidTr="009A1F02">
        <w:trPr>
          <w:cantSplit/>
          <w:trHeight w:val="1367"/>
          <w:jc w:val="center"/>
        </w:trPr>
        <w:tc>
          <w:tcPr>
            <w:tcW w:w="392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авто-каско (ДТП, угон)</w:t>
            </w:r>
          </w:p>
        </w:tc>
        <w:tc>
          <w:tcPr>
            <w:tcW w:w="851" w:type="dxa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ГО (за имущество)</w:t>
            </w:r>
          </w:p>
        </w:tc>
        <w:tc>
          <w:tcPr>
            <w:tcW w:w="850" w:type="dxa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Багаж (кража, ущерб)</w:t>
            </w:r>
          </w:p>
        </w:tc>
        <w:tc>
          <w:tcPr>
            <w:tcW w:w="1134" w:type="dxa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НС водителя и одного пассажира (на каждого)</w:t>
            </w:r>
          </w:p>
        </w:tc>
        <w:tc>
          <w:tcPr>
            <w:tcW w:w="993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здоровье третьих лиц</w:t>
            </w:r>
          </w:p>
        </w:tc>
        <w:tc>
          <w:tcPr>
            <w:tcW w:w="955" w:type="dxa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имущество третьих лиц</w:t>
            </w:r>
          </w:p>
        </w:tc>
      </w:tr>
      <w:tr w:rsidR="004004E7" w:rsidRPr="009A1F02" w:rsidTr="009A1F02">
        <w:trPr>
          <w:jc w:val="center"/>
        </w:trPr>
        <w:tc>
          <w:tcPr>
            <w:tcW w:w="392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80 000</w:t>
            </w:r>
          </w:p>
        </w:tc>
        <w:tc>
          <w:tcPr>
            <w:tcW w:w="851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50 000</w:t>
            </w:r>
          </w:p>
        </w:tc>
        <w:tc>
          <w:tcPr>
            <w:tcW w:w="85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10 000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20 000</w:t>
            </w:r>
          </w:p>
        </w:tc>
        <w:tc>
          <w:tcPr>
            <w:tcW w:w="993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ущерб, ГО, угон, НС, ДТП</w:t>
            </w:r>
          </w:p>
        </w:tc>
        <w:tc>
          <w:tcPr>
            <w:tcW w:w="85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80 000</w:t>
            </w:r>
          </w:p>
        </w:tc>
        <w:tc>
          <w:tcPr>
            <w:tcW w:w="425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ДТП, ущерб, ГО</w:t>
            </w:r>
          </w:p>
        </w:tc>
        <w:tc>
          <w:tcPr>
            <w:tcW w:w="70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955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160 500</w:t>
            </w:r>
          </w:p>
        </w:tc>
      </w:tr>
    </w:tbl>
    <w:p w:rsidR="004004E7" w:rsidRPr="007B0093" w:rsidRDefault="004004E7" w:rsidP="007B0093">
      <w:pPr>
        <w:pStyle w:val="a9"/>
      </w:pPr>
    </w:p>
    <w:p w:rsidR="004004E7" w:rsidRDefault="009A1F02" w:rsidP="007B0093">
      <w:pPr>
        <w:pStyle w:val="a9"/>
      </w:pPr>
      <w:r w:rsidRPr="007B0093">
        <w:t>Решение</w:t>
      </w:r>
    </w:p>
    <w:p w:rsidR="009A1F02" w:rsidRPr="007B0093" w:rsidRDefault="009A1F02" w:rsidP="007B0093">
      <w:pPr>
        <w:pStyle w:val="a9"/>
      </w:pPr>
    </w:p>
    <w:p w:rsidR="004004E7" w:rsidRPr="007B0093" w:rsidRDefault="004004E7" w:rsidP="007B0093">
      <w:pPr>
        <w:pStyle w:val="a9"/>
        <w:numPr>
          <w:ilvl w:val="0"/>
          <w:numId w:val="21"/>
        </w:numPr>
        <w:ind w:left="0" w:firstLine="709"/>
      </w:pPr>
      <w:r w:rsidRPr="007B0093">
        <w:t>Страховая компания понесет ответственность только за случаи, внесенные в страховой договор, т.е. за ДТП, ущерб и ГО и ОСАГО.</w:t>
      </w:r>
    </w:p>
    <w:p w:rsidR="004004E7" w:rsidRPr="007B0093" w:rsidRDefault="004004E7" w:rsidP="007B0093">
      <w:pPr>
        <w:pStyle w:val="a9"/>
        <w:numPr>
          <w:ilvl w:val="0"/>
          <w:numId w:val="21"/>
        </w:numPr>
        <w:ind w:left="0" w:firstLine="709"/>
      </w:pPr>
      <w:r w:rsidRPr="007B0093">
        <w:t>Смету за восстановление автомобиля рассчитываем в таблице 3.</w:t>
      </w:r>
    </w:p>
    <w:p w:rsidR="009A1F02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Таблица 3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1308"/>
        <w:gridCol w:w="1051"/>
        <w:gridCol w:w="1308"/>
        <w:gridCol w:w="1051"/>
        <w:gridCol w:w="1146"/>
      </w:tblGrid>
      <w:tr w:rsidR="004004E7" w:rsidRPr="009A1F02" w:rsidTr="009A1F02">
        <w:trPr>
          <w:cantSplit/>
          <w:jc w:val="center"/>
        </w:trPr>
        <w:tc>
          <w:tcPr>
            <w:tcW w:w="3510" w:type="dxa"/>
            <w:vMerge w:val="restart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Наименование поврежденных, уничтоженных и похищенных частей, деталей и принадлежностей</w:t>
            </w:r>
          </w:p>
        </w:tc>
        <w:tc>
          <w:tcPr>
            <w:tcW w:w="1418" w:type="dxa"/>
            <w:vMerge w:val="restart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Вид требуемого ремонта</w:t>
            </w:r>
          </w:p>
        </w:tc>
        <w:tc>
          <w:tcPr>
            <w:tcW w:w="4924" w:type="dxa"/>
            <w:gridSpan w:val="4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Стоимость работ и запчастей (руб.)</w:t>
            </w:r>
          </w:p>
        </w:tc>
      </w:tr>
      <w:tr w:rsidR="004004E7" w:rsidRPr="009A1F02" w:rsidTr="009A1F02">
        <w:trPr>
          <w:cantSplit/>
          <w:jc w:val="center"/>
        </w:trPr>
        <w:tc>
          <w:tcPr>
            <w:tcW w:w="3510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Замена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Установка и ремонт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Окраска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Итого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6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Поврежден передний бампер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ремонт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Разбиты левый и правый передние фонари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замена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1500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1600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Деформация левого крыла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ремонт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600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1800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Повреждение (разрыв) правого крыла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замена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600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3300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Поврежден радиатор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замена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1800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1900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Деформация капота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ремонт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1300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2300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Поврежден мотор вентилятора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замена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780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Деформирована рулевая колонка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ремонт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1500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Разбито переднее стекло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замена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1200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Поврежден багаж (кинокамера)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замена</w:t>
            </w:r>
          </w:p>
        </w:tc>
        <w:tc>
          <w:tcPr>
            <w:tcW w:w="1134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8B33CC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Лакокрасочное покрытие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2500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Итого с учетом НДС (18%)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4956</w:t>
            </w:r>
          </w:p>
        </w:tc>
        <w:tc>
          <w:tcPr>
            <w:tcW w:w="1134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2242</w:t>
            </w:r>
          </w:p>
        </w:tc>
        <w:tc>
          <w:tcPr>
            <w:tcW w:w="1239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</w:tr>
      <w:tr w:rsidR="004004E7" w:rsidRPr="009A1F02" w:rsidTr="009A1F02">
        <w:trPr>
          <w:jc w:val="center"/>
        </w:trPr>
        <w:tc>
          <w:tcPr>
            <w:tcW w:w="3510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Всего по смете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10000</w:t>
            </w:r>
          </w:p>
        </w:tc>
        <w:tc>
          <w:tcPr>
            <w:tcW w:w="1417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5636</w:t>
            </w:r>
          </w:p>
        </w:tc>
        <w:tc>
          <w:tcPr>
            <w:tcW w:w="1134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2842</w:t>
            </w:r>
          </w:p>
        </w:tc>
        <w:tc>
          <w:tcPr>
            <w:tcW w:w="1239" w:type="dxa"/>
          </w:tcPr>
          <w:p w:rsidR="004004E7" w:rsidRPr="009A1F02" w:rsidRDefault="00C35C52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18478</w:t>
            </w:r>
          </w:p>
        </w:tc>
      </w:tr>
    </w:tbl>
    <w:p w:rsidR="004004E7" w:rsidRPr="007B0093" w:rsidRDefault="004004E7" w:rsidP="007B0093">
      <w:pPr>
        <w:pStyle w:val="a9"/>
      </w:pPr>
    </w:p>
    <w:p w:rsidR="009A1F02" w:rsidRDefault="004004E7" w:rsidP="007B0093">
      <w:pPr>
        <w:pStyle w:val="a9"/>
        <w:numPr>
          <w:ilvl w:val="0"/>
          <w:numId w:val="21"/>
        </w:numPr>
        <w:tabs>
          <w:tab w:val="clear" w:pos="1129"/>
          <w:tab w:val="num" w:pos="426"/>
        </w:tabs>
        <w:ind w:left="0" w:firstLine="709"/>
      </w:pPr>
      <w:r w:rsidRPr="007B0093">
        <w:t xml:space="preserve">Страховая сумма будет рассчитываться по данным таблицы 4. </w:t>
      </w:r>
    </w:p>
    <w:p w:rsidR="009A1F02" w:rsidRDefault="009A1F02" w:rsidP="009A1F02">
      <w:pPr>
        <w:pStyle w:val="a9"/>
        <w:ind w:firstLine="0"/>
      </w:pPr>
    </w:p>
    <w:p w:rsidR="004004E7" w:rsidRPr="007B0093" w:rsidRDefault="004004E7" w:rsidP="009A1F02">
      <w:pPr>
        <w:pStyle w:val="a9"/>
        <w:ind w:firstLine="700"/>
      </w:pPr>
      <w:r w:rsidRPr="007B0093">
        <w:t>Таблица 4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314"/>
        <w:gridCol w:w="4853"/>
        <w:gridCol w:w="2267"/>
      </w:tblGrid>
      <w:tr w:rsidR="004004E7" w:rsidRPr="009A1F02" w:rsidTr="009A1F02">
        <w:trPr>
          <w:cantSplit/>
          <w:trHeight w:val="1134"/>
          <w:jc w:val="center"/>
        </w:trPr>
        <w:tc>
          <w:tcPr>
            <w:tcW w:w="674" w:type="dxa"/>
            <w:textDirection w:val="btLr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Вариант №</w:t>
            </w:r>
          </w:p>
        </w:tc>
        <w:tc>
          <w:tcPr>
            <w:tcW w:w="6715" w:type="dxa"/>
            <w:gridSpan w:val="2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Страховые случаи по НС</w:t>
            </w:r>
          </w:p>
        </w:tc>
        <w:tc>
          <w:tcPr>
            <w:tcW w:w="2463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% утраты трудоспособности</w:t>
            </w:r>
          </w:p>
        </w:tc>
      </w:tr>
      <w:tr w:rsidR="004004E7" w:rsidRPr="009A1F02" w:rsidTr="009A1F02">
        <w:trPr>
          <w:jc w:val="center"/>
        </w:trPr>
        <w:tc>
          <w:tcPr>
            <w:tcW w:w="674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НС (водителя,</w:t>
            </w:r>
          </w:p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пассажира)</w:t>
            </w:r>
          </w:p>
        </w:tc>
        <w:tc>
          <w:tcPr>
            <w:tcW w:w="5297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у водителя</w:t>
            </w:r>
            <w:r w:rsidR="007B0093" w:rsidRPr="009A1F02">
              <w:rPr>
                <w:sz w:val="20"/>
              </w:rPr>
              <w:t xml:space="preserve"> </w:t>
            </w:r>
            <w:r w:rsidRPr="009A1F02">
              <w:rPr>
                <w:sz w:val="20"/>
              </w:rPr>
              <w:t xml:space="preserve">- перелом одной кости лопатки </w:t>
            </w:r>
          </w:p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у пассажира – ушиб головного мозга</w:t>
            </w:r>
          </w:p>
        </w:tc>
        <w:tc>
          <w:tcPr>
            <w:tcW w:w="2463" w:type="dxa"/>
          </w:tcPr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</w:p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5</w:t>
            </w:r>
          </w:p>
          <w:p w:rsidR="004004E7" w:rsidRPr="009A1F02" w:rsidRDefault="004004E7" w:rsidP="009A1F02">
            <w:pPr>
              <w:pStyle w:val="a9"/>
              <w:ind w:firstLine="0"/>
              <w:jc w:val="left"/>
              <w:rPr>
                <w:sz w:val="20"/>
              </w:rPr>
            </w:pPr>
            <w:r w:rsidRPr="009A1F02">
              <w:rPr>
                <w:sz w:val="20"/>
              </w:rPr>
              <w:t>10</w:t>
            </w:r>
          </w:p>
        </w:tc>
      </w:tr>
    </w:tbl>
    <w:p w:rsidR="004004E7" w:rsidRPr="007B0093" w:rsidRDefault="004004E7" w:rsidP="007B0093">
      <w:pPr>
        <w:pStyle w:val="a9"/>
      </w:pPr>
    </w:p>
    <w:p w:rsidR="004004E7" w:rsidRDefault="004004E7" w:rsidP="007B0093">
      <w:pPr>
        <w:pStyle w:val="a9"/>
      </w:pPr>
      <w:r w:rsidRPr="007B0093">
        <w:t xml:space="preserve">Страховая сумма на водителя и пассажира составляет 20 000 на каждого. Значит к общей страховой сумме прибавляем еще </w:t>
      </w:r>
    </w:p>
    <w:p w:rsidR="009A1F02" w:rsidRPr="007B0093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t xml:space="preserve">20 000 </w:t>
      </w:r>
      <w:r w:rsidRPr="007B0093">
        <w:rPr>
          <w:szCs w:val="28"/>
        </w:rPr>
        <w:sym w:font="Symbol" w:char="F0B4"/>
      </w:r>
      <w:r w:rsidRPr="007B0093">
        <w:t xml:space="preserve"> 0,05 + 20 000 </w:t>
      </w:r>
      <w:r w:rsidRPr="007B0093">
        <w:rPr>
          <w:szCs w:val="28"/>
        </w:rPr>
        <w:sym w:font="Symbol" w:char="F0B4"/>
      </w:r>
      <w:r w:rsidRPr="007B0093">
        <w:t xml:space="preserve"> 0,1 = 3000 (выплаты по НС с учетом процента потери трудоспособности). </w:t>
      </w:r>
    </w:p>
    <w:p w:rsidR="009A1F02" w:rsidRPr="007B0093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 xml:space="preserve">4. Итак, общий страховой ущерб (Ус) составил </w:t>
      </w:r>
      <w:r w:rsidR="00F81D1B" w:rsidRPr="007B0093">
        <w:t>178978</w:t>
      </w:r>
      <w:r w:rsidRPr="007B0093">
        <w:t xml:space="preserve"> (сумма итого по калькуляции и убытка по ОСАГО из таблицы 2).</w:t>
      </w:r>
    </w:p>
    <w:p w:rsidR="004004E7" w:rsidRDefault="004004E7" w:rsidP="007B0093">
      <w:pPr>
        <w:pStyle w:val="a9"/>
      </w:pPr>
      <w:r w:rsidRPr="007B0093">
        <w:t>Коэффициент покрытия (КП) находим следующим образом:</w:t>
      </w:r>
    </w:p>
    <w:p w:rsidR="009A1F02" w:rsidRPr="007B0093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 xml:space="preserve">С / (ДС – (ДС </w:t>
      </w:r>
      <w:r w:rsidRPr="007B0093">
        <w:rPr>
          <w:szCs w:val="28"/>
        </w:rPr>
        <w:sym w:font="Symbol" w:char="F0B4"/>
      </w:r>
      <w:r w:rsidRPr="007B0093">
        <w:t xml:space="preserve"> И)) = </w:t>
      </w:r>
      <w:r w:rsidR="00C348FB" w:rsidRPr="007B0093">
        <w:t>16</w:t>
      </w:r>
      <w:r w:rsidRPr="007B0093">
        <w:t xml:space="preserve">0 000 / (80 000 – (80 000 </w:t>
      </w:r>
      <w:r w:rsidRPr="007B0093">
        <w:rPr>
          <w:szCs w:val="28"/>
        </w:rPr>
        <w:sym w:font="Symbol" w:char="F0B4"/>
      </w:r>
      <w:r w:rsidRPr="007B0093">
        <w:t xml:space="preserve"> 0,05)) = </w:t>
      </w:r>
      <w:r w:rsidR="00C348FB" w:rsidRPr="007B0093">
        <w:t>2,11</w:t>
      </w:r>
      <w:r w:rsidRPr="007B0093">
        <w:t>,</w:t>
      </w:r>
    </w:p>
    <w:p w:rsidR="004004E7" w:rsidRPr="007B0093" w:rsidRDefault="004004E7" w:rsidP="007B0093">
      <w:pPr>
        <w:pStyle w:val="a9"/>
      </w:pPr>
      <w:r w:rsidRPr="007B0093">
        <w:t>где С – страховая сумма, находится из таблицы 2, суммированием сумм, соответствующих страховым рискам, указанным в договоре (ущерб – 10 000, ГО – 50 000, угон</w:t>
      </w:r>
      <w:r w:rsidR="00C348FB" w:rsidRPr="007B0093">
        <w:t>, ДТП – 80 000,</w:t>
      </w:r>
      <w:r w:rsidRPr="007B0093">
        <w:t xml:space="preserve"> НС – 20 000);</w:t>
      </w:r>
    </w:p>
    <w:p w:rsidR="004004E7" w:rsidRPr="007B0093" w:rsidRDefault="004004E7" w:rsidP="007B0093">
      <w:pPr>
        <w:pStyle w:val="a9"/>
      </w:pPr>
      <w:r w:rsidRPr="007B0093">
        <w:t>ДС – действительная стоимость имущества;</w:t>
      </w:r>
    </w:p>
    <w:p w:rsidR="004004E7" w:rsidRPr="007B0093" w:rsidRDefault="004004E7" w:rsidP="007B0093">
      <w:pPr>
        <w:pStyle w:val="a9"/>
      </w:pPr>
      <w:r w:rsidRPr="007B0093">
        <w:t>И – износ имущества.</w:t>
      </w:r>
    </w:p>
    <w:p w:rsidR="004004E7" w:rsidRPr="007B0093" w:rsidRDefault="004004E7" w:rsidP="007B0093">
      <w:pPr>
        <w:pStyle w:val="a9"/>
      </w:pPr>
      <w:r w:rsidRPr="007B0093">
        <w:t>Теперь можно найти страховое возмещение: В = Ус</w:t>
      </w:r>
      <w:r w:rsidRPr="007B0093">
        <w:rPr>
          <w:szCs w:val="28"/>
        </w:rPr>
        <w:sym w:font="Symbol" w:char="F0B4"/>
      </w:r>
      <w:r w:rsidRPr="007B0093">
        <w:t>КП – Ф,</w:t>
      </w:r>
    </w:p>
    <w:p w:rsidR="004004E7" w:rsidRPr="007B0093" w:rsidRDefault="004004E7" w:rsidP="007B0093">
      <w:pPr>
        <w:pStyle w:val="a9"/>
      </w:pPr>
      <w:r w:rsidRPr="007B0093">
        <w:t xml:space="preserve">где Ф – франшиза, равная 5% от страховой суммы, т.е. </w:t>
      </w:r>
      <w:r w:rsidR="009953BC" w:rsidRPr="007B0093">
        <w:t>8</w:t>
      </w:r>
      <w:r w:rsidRPr="007B0093">
        <w:t xml:space="preserve"> 000 рублей.</w:t>
      </w:r>
    </w:p>
    <w:p w:rsidR="009A1F02" w:rsidRDefault="004004E7" w:rsidP="007B0093">
      <w:pPr>
        <w:pStyle w:val="a9"/>
      </w:pPr>
      <w:r w:rsidRPr="007B0093">
        <w:t xml:space="preserve">Получаем: </w:t>
      </w:r>
    </w:p>
    <w:p w:rsidR="009A1F02" w:rsidRDefault="009A1F02" w:rsidP="007B0093">
      <w:pPr>
        <w:pStyle w:val="a9"/>
      </w:pPr>
    </w:p>
    <w:p w:rsidR="004004E7" w:rsidRDefault="004004E7" w:rsidP="007B0093">
      <w:pPr>
        <w:pStyle w:val="a9"/>
      </w:pPr>
      <w:r w:rsidRPr="007B0093">
        <w:t xml:space="preserve">В = </w:t>
      </w:r>
      <w:r w:rsidR="009953BC" w:rsidRPr="007B0093">
        <w:t>178978</w:t>
      </w:r>
      <w:r w:rsidRPr="007B0093">
        <w:rPr>
          <w:szCs w:val="28"/>
        </w:rPr>
        <w:sym w:font="Symbol" w:char="F0B4"/>
      </w:r>
      <w:r w:rsidR="009953BC" w:rsidRPr="007B0093">
        <w:t>2,11 – 8</w:t>
      </w:r>
      <w:r w:rsidRPr="007B0093">
        <w:t xml:space="preserve"> 000 = </w:t>
      </w:r>
      <w:r w:rsidR="009953BC" w:rsidRPr="007B0093">
        <w:t>369643,6</w:t>
      </w:r>
      <w:r w:rsidRPr="007B0093">
        <w:t xml:space="preserve"> рублей.</w:t>
      </w:r>
    </w:p>
    <w:p w:rsidR="009A1F02" w:rsidRPr="007B0093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 xml:space="preserve">Но выплата не может производиться в размере, большем страховой суммы. Поэтому выплата составит сумму страхования за вычетом франшизы, т.е. </w:t>
      </w:r>
      <w:r w:rsidR="009953BC" w:rsidRPr="007B0093">
        <w:t>152000</w:t>
      </w:r>
      <w:r w:rsidRPr="007B0093">
        <w:t xml:space="preserve"> рублей.</w:t>
      </w:r>
    </w:p>
    <w:p w:rsidR="004004E7" w:rsidRPr="007B0093" w:rsidRDefault="004004E7" w:rsidP="007B0093">
      <w:pPr>
        <w:pStyle w:val="a9"/>
      </w:pPr>
      <w:r w:rsidRPr="007B0093">
        <w:t xml:space="preserve">5. Остаток страховой суммы по договору страхования составит сумму, равную франшизе, т.е. </w:t>
      </w:r>
      <w:r w:rsidR="009953BC" w:rsidRPr="007B0093">
        <w:t>8</w:t>
      </w:r>
      <w:r w:rsidRPr="007B0093">
        <w:t xml:space="preserve"> 000 рублей.</w:t>
      </w:r>
    </w:p>
    <w:p w:rsidR="004004E7" w:rsidRPr="007B0093" w:rsidRDefault="004004E7" w:rsidP="007B0093">
      <w:pPr>
        <w:pStyle w:val="a9"/>
      </w:pPr>
    </w:p>
    <w:p w:rsidR="004004E7" w:rsidRPr="007B0093" w:rsidRDefault="004004E7" w:rsidP="007B0093">
      <w:pPr>
        <w:pStyle w:val="a3"/>
        <w:spacing w:before="0" w:after="0"/>
        <w:ind w:firstLine="709"/>
        <w:jc w:val="both"/>
      </w:pPr>
      <w:r w:rsidRPr="007B0093">
        <w:br w:type="page"/>
      </w:r>
      <w:bookmarkStart w:id="5" w:name="_Toc123298881"/>
      <w:r w:rsidRPr="007B0093">
        <w:t>4</w:t>
      </w:r>
      <w:r w:rsidR="009A1F02">
        <w:t>.</w:t>
      </w:r>
      <w:r w:rsidRPr="007B0093">
        <w:t xml:space="preserve"> практическая ситуация</w:t>
      </w:r>
      <w:bookmarkEnd w:id="5"/>
    </w:p>
    <w:p w:rsidR="009A1F02" w:rsidRDefault="009A1F02" w:rsidP="007B0093">
      <w:pPr>
        <w:pStyle w:val="a9"/>
      </w:pPr>
    </w:p>
    <w:p w:rsidR="004004E7" w:rsidRPr="007B0093" w:rsidRDefault="004004E7" w:rsidP="007B0093">
      <w:pPr>
        <w:pStyle w:val="a9"/>
      </w:pPr>
      <w:r w:rsidRPr="007B0093">
        <w:t>Примите решение, кто прав в возникшей ситуации.</w:t>
      </w:r>
    </w:p>
    <w:p w:rsidR="004004E7" w:rsidRDefault="004004E7" w:rsidP="007B0093">
      <w:pPr>
        <w:pStyle w:val="a9"/>
      </w:pPr>
      <w:r w:rsidRPr="007B0093">
        <w:t>Легковое авто было застраховано по добровольному страхованию в момент продажи от угона сроком на один год. Через два месяца, автомобиль попал в автокатастрофу, после чего восстановлению не подлежал. На отказ страховой компании признать данное событие страховым, страхователь потребовал возврата части взносов, уплаченных по договору. Страховая компания отказала в возврате взносов, сославшись, что в договоре возврат взносов не предусматривался. Страхователь подал иск на страховую компанию.</w:t>
      </w:r>
    </w:p>
    <w:p w:rsidR="009A1F02" w:rsidRPr="007B0093" w:rsidRDefault="009A1F02" w:rsidP="007B0093">
      <w:pPr>
        <w:pStyle w:val="a9"/>
      </w:pPr>
    </w:p>
    <w:p w:rsidR="004004E7" w:rsidRPr="007B0093" w:rsidRDefault="009A1F02" w:rsidP="007B0093">
      <w:pPr>
        <w:pStyle w:val="a9"/>
      </w:pPr>
      <w:r w:rsidRPr="007B0093">
        <w:t>Решение</w:t>
      </w:r>
    </w:p>
    <w:p w:rsidR="004004E7" w:rsidRPr="007B0093" w:rsidRDefault="004004E7" w:rsidP="007B0093">
      <w:pPr>
        <w:pStyle w:val="a9"/>
      </w:pPr>
      <w:r w:rsidRPr="007B0093">
        <w:t>В соответствии со ст. 929 ГК РФ в договоре имущественного страхования указывается событие (страховой случай), при наступлении которого страховая компания возмещает убытки. В данной ситуации автомобиль был застрахован от угона, а не от автокатастрофы. Поэтому страховая компания не обязана возмещать данный ущерб. Но в то же время, возможность наступления страхового случая отпала и существование страхового риска прекратилось по обстоятельствам иным, чем страховой случай. Значит, в соответствии со ст. 958 ГК РФ, возможно досрочное прекращение договора страхования. В этой же статье сказано, что при досрочном отказе страхователя (выгодоприобретателя) от договора страхования уплаченная страховщику страховая премия не подлежит возврату, если договором не предусмотрено иное. Следовательно, страховая компания в данной ситуации совершенно права.</w:t>
      </w:r>
    </w:p>
    <w:p w:rsidR="004004E7" w:rsidRPr="007B0093" w:rsidRDefault="004004E7" w:rsidP="007B0093">
      <w:pPr>
        <w:pStyle w:val="a9"/>
      </w:pPr>
      <w:r w:rsidRPr="007B0093">
        <w:t xml:space="preserve"> </w:t>
      </w:r>
    </w:p>
    <w:p w:rsidR="004004E7" w:rsidRDefault="004004E7" w:rsidP="007B0093">
      <w:pPr>
        <w:pStyle w:val="a3"/>
        <w:spacing w:before="0" w:after="0"/>
        <w:ind w:firstLine="709"/>
        <w:jc w:val="both"/>
      </w:pPr>
      <w:r w:rsidRPr="007B0093">
        <w:br w:type="page"/>
      </w:r>
      <w:bookmarkStart w:id="6" w:name="_Toc123298882"/>
      <w:r w:rsidRPr="007B0093">
        <w:t>литература</w:t>
      </w:r>
      <w:bookmarkEnd w:id="6"/>
    </w:p>
    <w:p w:rsidR="0095045B" w:rsidRPr="0095045B" w:rsidRDefault="0095045B" w:rsidP="0095045B">
      <w:pPr>
        <w:pStyle w:val="a4"/>
        <w:ind w:left="0"/>
        <w:rPr>
          <w:sz w:val="28"/>
          <w:szCs w:val="28"/>
        </w:rPr>
      </w:pPr>
    </w:p>
    <w:p w:rsidR="004004E7" w:rsidRPr="007B0093" w:rsidRDefault="004004E7" w:rsidP="0095045B">
      <w:pPr>
        <w:pStyle w:val="a9"/>
        <w:numPr>
          <w:ilvl w:val="0"/>
          <w:numId w:val="3"/>
        </w:numPr>
        <w:ind w:left="0" w:firstLine="0"/>
      </w:pPr>
      <w:r w:rsidRPr="007B0093">
        <w:t>Гражданский кодекс Российской Федерации. – СПб.: Питер, 2003. – 528 с.</w:t>
      </w:r>
    </w:p>
    <w:p w:rsidR="004004E7" w:rsidRPr="007B0093" w:rsidRDefault="004004E7" w:rsidP="0095045B">
      <w:pPr>
        <w:pStyle w:val="a9"/>
        <w:numPr>
          <w:ilvl w:val="0"/>
          <w:numId w:val="3"/>
        </w:numPr>
        <w:ind w:left="0" w:firstLine="0"/>
      </w:pPr>
      <w:r w:rsidRPr="007B0093">
        <w:t>Бирючев О.И. Страхование: пути развития // Финансы. – 2000. - № 12. – С. 59 – 62.</w:t>
      </w:r>
    </w:p>
    <w:p w:rsidR="004004E7" w:rsidRPr="007B0093" w:rsidRDefault="004004E7" w:rsidP="0095045B">
      <w:pPr>
        <w:pStyle w:val="a9"/>
        <w:numPr>
          <w:ilvl w:val="0"/>
          <w:numId w:val="3"/>
        </w:numPr>
        <w:ind w:left="0" w:firstLine="0"/>
      </w:pPr>
      <w:r w:rsidRPr="007B0093">
        <w:t>Курс экономики. Учебник / Под ред. Райзберга Б.А. – М.: ИНФРА-М, 2001. – 716 с.</w:t>
      </w:r>
    </w:p>
    <w:p w:rsidR="004004E7" w:rsidRPr="007B0093" w:rsidRDefault="004004E7" w:rsidP="0095045B">
      <w:pPr>
        <w:pStyle w:val="a9"/>
        <w:numPr>
          <w:ilvl w:val="0"/>
          <w:numId w:val="3"/>
        </w:numPr>
        <w:ind w:left="0" w:firstLine="0"/>
      </w:pPr>
      <w:r w:rsidRPr="007B0093">
        <w:t>Страховое дело в вопросах и ответах / Сост. Басаков М.И. – Ростов н/Д: Феникс, 1999. – 576 с.</w:t>
      </w:r>
    </w:p>
    <w:p w:rsidR="004004E7" w:rsidRPr="007B0093" w:rsidRDefault="004004E7" w:rsidP="0095045B">
      <w:pPr>
        <w:pStyle w:val="a9"/>
        <w:numPr>
          <w:ilvl w:val="0"/>
          <w:numId w:val="3"/>
        </w:numPr>
        <w:ind w:left="0" w:firstLine="0"/>
      </w:pPr>
      <w:r w:rsidRPr="007B0093">
        <w:t>Шахов В.В. Введение в страхование. Учебное пособие. – М.: Финансы и статистика, 1999. – 288 с.</w:t>
      </w:r>
      <w:bookmarkStart w:id="7" w:name="_GoBack"/>
      <w:bookmarkEnd w:id="7"/>
    </w:p>
    <w:sectPr w:rsidR="004004E7" w:rsidRPr="007B0093" w:rsidSect="005165AC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03" w:rsidRDefault="00CE2803">
      <w:r>
        <w:separator/>
      </w:r>
    </w:p>
  </w:endnote>
  <w:endnote w:type="continuationSeparator" w:id="0">
    <w:p w:rsidR="00CE2803" w:rsidRDefault="00CE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03" w:rsidRDefault="00CE2803">
      <w:r>
        <w:separator/>
      </w:r>
    </w:p>
  </w:footnote>
  <w:footnote w:type="continuationSeparator" w:id="0">
    <w:p w:rsidR="00CE2803" w:rsidRDefault="00CE2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F2" w:rsidRDefault="00F713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713F2" w:rsidRDefault="00F713F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F2" w:rsidRDefault="00F713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4A97">
      <w:rPr>
        <w:rStyle w:val="a8"/>
        <w:noProof/>
      </w:rPr>
      <w:t>2</w:t>
    </w:r>
    <w:r>
      <w:rPr>
        <w:rStyle w:val="a8"/>
      </w:rPr>
      <w:fldChar w:fldCharType="end"/>
    </w:r>
  </w:p>
  <w:p w:rsidR="00F713F2" w:rsidRDefault="00F713F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AEB"/>
    <w:multiLevelType w:val="singleLevel"/>
    <w:tmpl w:val="155240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9D8544B"/>
    <w:multiLevelType w:val="singleLevel"/>
    <w:tmpl w:val="EEF489E0"/>
    <w:lvl w:ilvl="0">
      <w:start w:val="1"/>
      <w:numFmt w:val="decimal"/>
      <w:lvlText w:val="%1."/>
      <w:lvlJc w:val="left"/>
      <w:pPr>
        <w:tabs>
          <w:tab w:val="num" w:pos="1069"/>
        </w:tabs>
        <w:ind w:left="1049" w:hanging="340"/>
      </w:pPr>
      <w:rPr>
        <w:rFonts w:cs="Times New Roman" w:hint="default"/>
      </w:rPr>
    </w:lvl>
  </w:abstractNum>
  <w:abstractNum w:abstractNumId="2">
    <w:nsid w:val="10885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65A2622"/>
    <w:multiLevelType w:val="singleLevel"/>
    <w:tmpl w:val="32D6C6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1BB9311C"/>
    <w:multiLevelType w:val="singleLevel"/>
    <w:tmpl w:val="5EAE8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2213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8E28DE"/>
    <w:multiLevelType w:val="singleLevel"/>
    <w:tmpl w:val="0310BF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326E6507"/>
    <w:multiLevelType w:val="singleLevel"/>
    <w:tmpl w:val="23F27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348B64FE"/>
    <w:multiLevelType w:val="singleLevel"/>
    <w:tmpl w:val="54E40B7E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9">
    <w:nsid w:val="36010AC3"/>
    <w:multiLevelType w:val="multilevel"/>
    <w:tmpl w:val="D62632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0">
    <w:nsid w:val="38F4314A"/>
    <w:multiLevelType w:val="singleLevel"/>
    <w:tmpl w:val="6512C96C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</w:abstractNum>
  <w:abstractNum w:abstractNumId="11">
    <w:nsid w:val="403C6C5E"/>
    <w:multiLevelType w:val="singleLevel"/>
    <w:tmpl w:val="5F4AF2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800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61B0B29"/>
    <w:multiLevelType w:val="singleLevel"/>
    <w:tmpl w:val="AA3E844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14">
    <w:nsid w:val="5A861FE7"/>
    <w:multiLevelType w:val="singleLevel"/>
    <w:tmpl w:val="2B7C91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">
    <w:nsid w:val="5D1F4134"/>
    <w:multiLevelType w:val="singleLevel"/>
    <w:tmpl w:val="3CF042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6">
    <w:nsid w:val="5D77613D"/>
    <w:multiLevelType w:val="singleLevel"/>
    <w:tmpl w:val="38D016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60E32913"/>
    <w:multiLevelType w:val="singleLevel"/>
    <w:tmpl w:val="0A662B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>
    <w:nsid w:val="63C13E10"/>
    <w:multiLevelType w:val="singleLevel"/>
    <w:tmpl w:val="7A64E1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6BE90EEA"/>
    <w:multiLevelType w:val="singleLevel"/>
    <w:tmpl w:val="C0F87B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75242BC1"/>
    <w:multiLevelType w:val="singleLevel"/>
    <w:tmpl w:val="6E96CF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17"/>
  </w:num>
  <w:num w:numId="10">
    <w:abstractNumId w:val="18"/>
  </w:num>
  <w:num w:numId="11">
    <w:abstractNumId w:val="16"/>
  </w:num>
  <w:num w:numId="12">
    <w:abstractNumId w:val="20"/>
  </w:num>
  <w:num w:numId="13">
    <w:abstractNumId w:val="15"/>
  </w:num>
  <w:num w:numId="14">
    <w:abstractNumId w:val="7"/>
  </w:num>
  <w:num w:numId="15">
    <w:abstractNumId w:val="8"/>
  </w:num>
  <w:num w:numId="16">
    <w:abstractNumId w:val="6"/>
  </w:num>
  <w:num w:numId="17">
    <w:abstractNumId w:val="14"/>
  </w:num>
  <w:num w:numId="18">
    <w:abstractNumId w:val="19"/>
  </w:num>
  <w:num w:numId="19">
    <w:abstractNumId w:val="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F44"/>
    <w:rsid w:val="00014F44"/>
    <w:rsid w:val="00151306"/>
    <w:rsid w:val="001F6AE0"/>
    <w:rsid w:val="00204725"/>
    <w:rsid w:val="002C7381"/>
    <w:rsid w:val="00334CEC"/>
    <w:rsid w:val="004004E7"/>
    <w:rsid w:val="005165AC"/>
    <w:rsid w:val="0056150B"/>
    <w:rsid w:val="00593D79"/>
    <w:rsid w:val="00783DA4"/>
    <w:rsid w:val="007B0093"/>
    <w:rsid w:val="007D4A97"/>
    <w:rsid w:val="008B33CC"/>
    <w:rsid w:val="0095045B"/>
    <w:rsid w:val="009953BC"/>
    <w:rsid w:val="009A1F02"/>
    <w:rsid w:val="00AB370F"/>
    <w:rsid w:val="00C348FB"/>
    <w:rsid w:val="00C35C52"/>
    <w:rsid w:val="00CE2803"/>
    <w:rsid w:val="00E51EA2"/>
    <w:rsid w:val="00EE00B1"/>
    <w:rsid w:val="00F713F2"/>
    <w:rsid w:val="00F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E35632-BEEA-4010-A557-C549732B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Заголовок курс"/>
    <w:basedOn w:val="1"/>
    <w:next w:val="a4"/>
    <w:uiPriority w:val="99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</w:style>
  <w:style w:type="paragraph" w:customStyle="1" w:styleId="a9">
    <w:name w:val="Основа"/>
    <w:basedOn w:val="a"/>
    <w:uiPriority w:val="99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Таблицы"/>
    <w:basedOn w:val="a"/>
    <w:uiPriority w:val="99"/>
    <w:pPr>
      <w:spacing w:line="360" w:lineRule="auto"/>
      <w:jc w:val="center"/>
    </w:pPr>
    <w:rPr>
      <w:sz w:val="28"/>
    </w:rPr>
  </w:style>
  <w:style w:type="paragraph" w:customStyle="1" w:styleId="21">
    <w:name w:val="Заголовок2"/>
    <w:basedOn w:val="2"/>
    <w:uiPriority w:val="99"/>
    <w:pPr>
      <w:spacing w:after="240" w:line="360" w:lineRule="auto"/>
      <w:jc w:val="center"/>
    </w:pPr>
    <w:rPr>
      <w:rFonts w:ascii="Times New Roman" w:hAnsi="Times New Roman"/>
      <w:b w:val="0"/>
      <w:i w:val="0"/>
      <w:sz w:val="28"/>
    </w:rPr>
  </w:style>
  <w:style w:type="paragraph" w:styleId="22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b">
    <w:name w:val="Balloon Text"/>
    <w:basedOn w:val="a"/>
    <w:link w:val="ac"/>
    <w:uiPriority w:val="99"/>
    <w:semiHidden/>
    <w:rsid w:val="00E51E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2006-03-06T09:37:00Z</cp:lastPrinted>
  <dcterms:created xsi:type="dcterms:W3CDTF">2014-05-08T20:35:00Z</dcterms:created>
  <dcterms:modified xsi:type="dcterms:W3CDTF">2014-05-08T20:35:00Z</dcterms:modified>
</cp:coreProperties>
</file>