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E3" w:rsidRPr="00DA5334" w:rsidRDefault="00514FF9" w:rsidP="00DA5334">
      <w:pPr>
        <w:spacing w:after="0" w:line="360" w:lineRule="auto"/>
        <w:ind w:firstLine="709"/>
        <w:jc w:val="center"/>
        <w:rPr>
          <w:rFonts w:ascii="Times New Roman" w:hAnsi="Times New Roman"/>
          <w:b/>
          <w:sz w:val="28"/>
          <w:szCs w:val="28"/>
        </w:rPr>
      </w:pPr>
      <w:r w:rsidRPr="00DA5334">
        <w:rPr>
          <w:rFonts w:ascii="Times New Roman" w:hAnsi="Times New Roman"/>
          <w:b/>
          <w:sz w:val="28"/>
          <w:szCs w:val="28"/>
        </w:rPr>
        <w:t>Содержание</w:t>
      </w:r>
    </w:p>
    <w:p w:rsidR="009B69CF" w:rsidRPr="00DA5334" w:rsidRDefault="009B69CF" w:rsidP="00DA5334">
      <w:pPr>
        <w:spacing w:after="0" w:line="360" w:lineRule="auto"/>
        <w:ind w:firstLine="709"/>
        <w:jc w:val="both"/>
        <w:rPr>
          <w:rFonts w:ascii="Times New Roman" w:hAnsi="Times New Roman"/>
          <w:b/>
          <w:sz w:val="28"/>
          <w:szCs w:val="28"/>
        </w:rPr>
      </w:pPr>
    </w:p>
    <w:p w:rsidR="00514FF9" w:rsidRPr="00DA5334" w:rsidRDefault="00514FF9" w:rsidP="00DA5334">
      <w:pPr>
        <w:pStyle w:val="a3"/>
        <w:numPr>
          <w:ilvl w:val="0"/>
          <w:numId w:val="9"/>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Задание № 1. (Теоретическое):</w:t>
      </w:r>
      <w:r w:rsidR="00DA5334" w:rsidRPr="00DA5334">
        <w:rPr>
          <w:rFonts w:ascii="Times New Roman" w:hAnsi="Times New Roman"/>
          <w:sz w:val="28"/>
          <w:szCs w:val="28"/>
        </w:rPr>
        <w:t xml:space="preserve"> </w:t>
      </w:r>
      <w:r w:rsidRPr="00DA5334">
        <w:rPr>
          <w:rFonts w:ascii="Times New Roman" w:hAnsi="Times New Roman"/>
          <w:sz w:val="28"/>
          <w:szCs w:val="28"/>
        </w:rPr>
        <w:t>Сущность, состав финансовых ресурсов и капитала</w:t>
      </w:r>
    </w:p>
    <w:p w:rsidR="00514FF9" w:rsidRPr="00DA5334" w:rsidRDefault="00514FF9" w:rsidP="00DA5334">
      <w:pPr>
        <w:pStyle w:val="a3"/>
        <w:numPr>
          <w:ilvl w:val="0"/>
          <w:numId w:val="9"/>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Задание №2. (Практическое):</w:t>
      </w:r>
      <w:r w:rsidR="00DA5334" w:rsidRPr="00DA5334">
        <w:rPr>
          <w:rFonts w:ascii="Times New Roman" w:hAnsi="Times New Roman"/>
          <w:sz w:val="28"/>
          <w:szCs w:val="28"/>
        </w:rPr>
        <w:t xml:space="preserve"> </w:t>
      </w:r>
      <w:r w:rsidRPr="00DA5334">
        <w:rPr>
          <w:rFonts w:ascii="Times New Roman" w:hAnsi="Times New Roman"/>
          <w:sz w:val="28"/>
          <w:szCs w:val="28"/>
        </w:rPr>
        <w:t>«Оценка финансового состояния компании «Старт»</w:t>
      </w:r>
    </w:p>
    <w:p w:rsidR="00514FF9" w:rsidRDefault="00514FF9" w:rsidP="00DA5334">
      <w:pPr>
        <w:spacing w:after="0" w:line="360" w:lineRule="auto"/>
        <w:jc w:val="both"/>
        <w:rPr>
          <w:rFonts w:ascii="Times New Roman" w:hAnsi="Times New Roman"/>
          <w:sz w:val="28"/>
          <w:szCs w:val="28"/>
        </w:rPr>
      </w:pPr>
      <w:r w:rsidRPr="00DA5334">
        <w:rPr>
          <w:rFonts w:ascii="Times New Roman" w:hAnsi="Times New Roman"/>
          <w:sz w:val="28"/>
          <w:szCs w:val="28"/>
        </w:rPr>
        <w:t>Список используемой литературы</w:t>
      </w:r>
    </w:p>
    <w:p w:rsidR="009A45EB" w:rsidRDefault="009A45EB" w:rsidP="00DA5334">
      <w:pPr>
        <w:spacing w:after="0" w:line="360" w:lineRule="auto"/>
        <w:jc w:val="both"/>
        <w:rPr>
          <w:rFonts w:ascii="Times New Roman" w:hAnsi="Times New Roman"/>
          <w:sz w:val="28"/>
          <w:szCs w:val="28"/>
        </w:rPr>
      </w:pPr>
      <w:r>
        <w:rPr>
          <w:rFonts w:ascii="Times New Roman" w:hAnsi="Times New Roman"/>
          <w:sz w:val="28"/>
          <w:szCs w:val="28"/>
        </w:rPr>
        <w:t>Приложение 1</w:t>
      </w:r>
    </w:p>
    <w:p w:rsidR="009A45EB" w:rsidRPr="00DA5334" w:rsidRDefault="009A45EB" w:rsidP="00DA5334">
      <w:pPr>
        <w:spacing w:after="0" w:line="360" w:lineRule="auto"/>
        <w:jc w:val="both"/>
        <w:rPr>
          <w:rFonts w:ascii="Times New Roman" w:hAnsi="Times New Roman"/>
          <w:sz w:val="28"/>
          <w:szCs w:val="28"/>
        </w:rPr>
      </w:pPr>
    </w:p>
    <w:p w:rsidR="00DA5334" w:rsidRDefault="00DA5334">
      <w:pPr>
        <w:rPr>
          <w:rFonts w:ascii="Times New Roman" w:hAnsi="Times New Roman"/>
          <w:b/>
          <w:sz w:val="28"/>
          <w:szCs w:val="28"/>
        </w:rPr>
      </w:pPr>
      <w:r>
        <w:rPr>
          <w:rFonts w:ascii="Times New Roman" w:hAnsi="Times New Roman"/>
          <w:b/>
          <w:sz w:val="28"/>
          <w:szCs w:val="28"/>
        </w:rPr>
        <w:br w:type="page"/>
      </w:r>
    </w:p>
    <w:p w:rsidR="00375A6F" w:rsidRPr="00DA5334" w:rsidRDefault="00DA5334" w:rsidP="00DA5334">
      <w:pPr>
        <w:pStyle w:val="a3"/>
        <w:spacing w:after="0" w:line="360" w:lineRule="auto"/>
        <w:ind w:left="0" w:firstLine="709"/>
        <w:jc w:val="center"/>
        <w:rPr>
          <w:rFonts w:ascii="Times New Roman" w:hAnsi="Times New Roman"/>
          <w:b/>
          <w:sz w:val="28"/>
          <w:szCs w:val="28"/>
        </w:rPr>
      </w:pPr>
      <w:r>
        <w:rPr>
          <w:rFonts w:ascii="Times New Roman" w:hAnsi="Times New Roman"/>
          <w:b/>
          <w:i/>
          <w:sz w:val="28"/>
          <w:szCs w:val="28"/>
        </w:rPr>
        <w:t xml:space="preserve">1. </w:t>
      </w:r>
      <w:r w:rsidR="00375A6F" w:rsidRPr="00DA5334">
        <w:rPr>
          <w:rFonts w:ascii="Times New Roman" w:hAnsi="Times New Roman"/>
          <w:b/>
          <w:sz w:val="28"/>
          <w:szCs w:val="28"/>
        </w:rPr>
        <w:t>Задание № 1. (Теоретическое):</w:t>
      </w:r>
      <w:r w:rsidRPr="00DA5334">
        <w:rPr>
          <w:rFonts w:ascii="Times New Roman" w:hAnsi="Times New Roman"/>
          <w:b/>
          <w:sz w:val="28"/>
          <w:szCs w:val="28"/>
        </w:rPr>
        <w:t xml:space="preserve"> </w:t>
      </w:r>
      <w:r w:rsidR="00375A6F" w:rsidRPr="00DA5334">
        <w:rPr>
          <w:rFonts w:ascii="Times New Roman" w:hAnsi="Times New Roman"/>
          <w:b/>
          <w:sz w:val="28"/>
          <w:szCs w:val="28"/>
        </w:rPr>
        <w:t>Сущность, состав финансовых ресурсов и капитала</w:t>
      </w:r>
    </w:p>
    <w:p w:rsidR="00DA5334" w:rsidRPr="00DA5334" w:rsidRDefault="00DA5334" w:rsidP="00DA5334">
      <w:pPr>
        <w:pStyle w:val="a3"/>
        <w:spacing w:after="0" w:line="360" w:lineRule="auto"/>
        <w:ind w:left="0" w:firstLine="709"/>
        <w:jc w:val="both"/>
        <w:rPr>
          <w:rFonts w:ascii="Times New Roman" w:hAnsi="Times New Roman"/>
          <w:b/>
          <w:sz w:val="28"/>
          <w:szCs w:val="28"/>
        </w:rPr>
      </w:pPr>
    </w:p>
    <w:p w:rsidR="0033230F" w:rsidRPr="00DA5334" w:rsidRDefault="0033230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Ведение предпринимательской деятельности в условиях рынка невозможно без использования основных видов ресурсов – материальных, трудовых и финансовых. Эти ресурсы не являются бесплатными. Они предполагают затраты на поиск, привлечение управление и т.д. Рациональность и эффективность управления подобными затратами во многом предопределяют результаты деятельности предприятий. Предприятие работает эффективно и создает дополнительную стоимость только в том случае, когда доходы, полученные от реализуемых проектов, выше стоимости используемых ресурсов.</w:t>
      </w:r>
      <w:r w:rsidR="00DA5334">
        <w:rPr>
          <w:rFonts w:ascii="Times New Roman" w:hAnsi="Times New Roman"/>
          <w:sz w:val="28"/>
          <w:szCs w:val="28"/>
        </w:rPr>
        <w:t xml:space="preserve"> </w:t>
      </w:r>
    </w:p>
    <w:p w:rsidR="00591925" w:rsidRPr="00DA5334" w:rsidRDefault="0033230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Финансовые ресурсы – не исключение. В условиях рынка</w:t>
      </w:r>
      <w:r w:rsidR="008646AF" w:rsidRPr="00DA5334">
        <w:rPr>
          <w:rFonts w:ascii="Times New Roman" w:hAnsi="Times New Roman"/>
          <w:sz w:val="28"/>
          <w:szCs w:val="28"/>
        </w:rPr>
        <w:t xml:space="preserve"> менеджмент предприятий располагает широким набором различных источников финансирования. Его задача при этом заключается в определении такого сочетания источников финансирования, которое наилучшим образом будет способствовать достижению основной цели управления – максимизации стоимости фирмы и благосостояния ее собственников. Поэтому </w:t>
      </w:r>
      <w:r w:rsidR="00591925" w:rsidRPr="00DA5334">
        <w:rPr>
          <w:rFonts w:ascii="Times New Roman" w:hAnsi="Times New Roman"/>
          <w:sz w:val="28"/>
          <w:szCs w:val="28"/>
        </w:rPr>
        <w:t>решению вопроса о том, каким образом предприятия и фирмы могут привлекать необходимые для своей деятельности финансовые ресурсы, какова должна быть их оптимальная структура, а также плата за использование, посвящен специальный и весьма обширный раздел современной теории финансов.</w:t>
      </w:r>
    </w:p>
    <w:p w:rsidR="00A3008C" w:rsidRPr="00DA5334" w:rsidRDefault="00591925"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Следует отметить, что, несмотря на огромный интерес ученых и практиков, на существование различных теорий, концепций и подходов к формированию финансовой структуры фирмы, данная проблема по-прежнему далека от окончательного решения. Однако знание основных положений и достижений современной теории структуры капитала способствует более глубокому пониманию принципов финансирования бизнеса и созданию дополнительной стоимости путем принятия эффективных управленческих решений по ее оптимизации.</w:t>
      </w:r>
    </w:p>
    <w:p w:rsidR="00514FF9" w:rsidRPr="00DA5334" w:rsidRDefault="00514FF9" w:rsidP="00DA5334">
      <w:pPr>
        <w:pStyle w:val="a8"/>
        <w:ind w:firstLine="709"/>
        <w:rPr>
          <w:szCs w:val="28"/>
        </w:rPr>
      </w:pPr>
      <w:r w:rsidRPr="00DA5334">
        <w:rPr>
          <w:szCs w:val="28"/>
        </w:rPr>
        <w:t>Финансовая деятельность включает в себя все денежные отношения, связанные с производством и реализацией продукции, воспроизводством основных и оборотных фондов, образованием и использованием доходов. Таким образом, финансы – это совокупность денежных отношений, возникающих в процессе производства и реализации продукции 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w:t>
      </w:r>
      <w:r w:rsidR="00DA5334">
        <w:rPr>
          <w:szCs w:val="28"/>
        </w:rPr>
        <w:t xml:space="preserve"> </w:t>
      </w:r>
      <w:r w:rsidRPr="00DA5334">
        <w:rPr>
          <w:szCs w:val="28"/>
        </w:rPr>
        <w:t>банками, страховыми организациями и др.</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Финансы предприятий функционируют в рамках финансовой системы государства. Они являются и основой. Поэтому все изменения в финансах предприятий связанны с изменениями в финансовой системе государства. Как экономическая категория финансы зависят от преобразований во взаимоотношениях между звеньями финансовой системы. Это относится, прежде всего, к взаимосвязям между финансами макроуровня и финансами микроуровня. Финансы макроуровня, представленные, прежде всего государственным бюджетом, опираются на финансовый потенциал предприятий. Финансы способствуют достижению общих целей экономического развития, поэтому требуется их оптимальная организация. Способ организации устанавливает качественную определенность финансов предприятий. Распределение и использование финансовых ресурсов предприятий осуществляется в рамках интегрированной системы управления финансовыми потоками.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Финансы предприятий опираются на информационные потоки. Принятие решений основано на совокупности информации, анализ поступающей информации важен как в момент принятия реш</w:t>
      </w:r>
      <w:r w:rsidR="00FF2324" w:rsidRPr="00DA5334">
        <w:rPr>
          <w:rFonts w:ascii="Times New Roman" w:hAnsi="Times New Roman"/>
          <w:sz w:val="28"/>
          <w:szCs w:val="28"/>
        </w:rPr>
        <w:t>ения, так и процессе контроля над</w:t>
      </w:r>
      <w:r w:rsidRPr="00DA5334">
        <w:rPr>
          <w:rFonts w:ascii="Times New Roman" w:hAnsi="Times New Roman"/>
          <w:sz w:val="28"/>
          <w:szCs w:val="28"/>
        </w:rPr>
        <w:t xml:space="preserve"> ходом его выполнения. Эта информация содержится в бухгалтерской и статистической отчетности, договорах и соглашениях, коммерческих и расчетных документах и т. п. С ними постоянно работает финансист предприятия. </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Исходя из этого, финансовая работа на предприятии, прежде всего, направлена на создание финансовых ресурсов для развития предприятия, обеспечения роста рентабельности, но главное – на его привлекательность для акционеров. Целью финансовой работы должно быть улучшение финансового состояния предприятия.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Финансовое положение предприятия выражается в образовании, размещении и использовании финансовых ресурсов: денежных средств, поступающих за реализованную продукцию (товары, работы и услуги), кредитов банка и займов, задолженности поставщикам и другим кредиторам, временно свободных средств, специальных фондов. </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Финансовые ресурсы предприятия – это совокупность собственных де</w:t>
      </w:r>
      <w:r w:rsidR="002B5874" w:rsidRPr="00DA5334">
        <w:rPr>
          <w:rFonts w:ascii="Times New Roman" w:hAnsi="Times New Roman"/>
          <w:sz w:val="28"/>
          <w:szCs w:val="28"/>
        </w:rPr>
        <w:t xml:space="preserve">нежных доходов и поступлений из </w:t>
      </w:r>
      <w:r w:rsidRPr="00DA5334">
        <w:rPr>
          <w:rFonts w:ascii="Times New Roman" w:hAnsi="Times New Roman"/>
          <w:sz w:val="28"/>
          <w:szCs w:val="28"/>
        </w:rPr>
        <w:t>вне (привлеченные и за</w:t>
      </w:r>
      <w:r w:rsidR="00FF2324" w:rsidRPr="00DA5334">
        <w:rPr>
          <w:rFonts w:ascii="Times New Roman" w:hAnsi="Times New Roman"/>
          <w:sz w:val="28"/>
          <w:szCs w:val="28"/>
        </w:rPr>
        <w:t>емные средства), предназначенных</w:t>
      </w:r>
      <w:r w:rsidRPr="00DA5334">
        <w:rPr>
          <w:rFonts w:ascii="Times New Roman" w:hAnsi="Times New Roman"/>
          <w:sz w:val="28"/>
          <w:szCs w:val="28"/>
        </w:rPr>
        <w:t xml:space="preserve"> для выполнения финансовых обязательств предприятия, финансирования текущих затрат и затрат, связанных с расширением производства.</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Следует выделить такое понятие, как капитал – часть финансовых ресурсов, вложенных в производство и приносящих доход по завершении оборота. Другими словами, капитал выступает как превращенная форма финансовых ресурсов. Финансовые ресурсы предприятия по своему происхождению разделяются на собственные (внутренние) и привлеченные на разных условиях (внешние).</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Собственные финансовые ресурсы включают в себя прибыль и амортизационные отчисления. Следует понимать, что не вся прибыль остается в распоряжении предприятия, часть ее в виде налогов и других налоговых платежей поступает в бюджет.</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Прибыль, остающаяся в распоряжении предприятия, распределяется решением руководящих органов на цели накопления и потребления. Прибыль, направленная на накопление, используется на развитие производства и способствует росту имущества предприятия. Прибыль, направленная на потребление, используется для решения социальных задач.</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Амортизационные отчисления представляют собой денежное выражение стоимости износа основных производственных фондов и материальных активов. Они имеют двойственный характер, так как включаются в себестоимость продукции и в составе выручки от реализации продукции возвращаются на расчетный счет предприятия, становясь внутренним источником финансирования как простого, так и расширенного воспроизводства.</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Привлеченные, или внешние, источники формирования финансовых ресурсов можно также разделить на собственные, заемные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средств является образование привлеченных собственных финансовых ресурсов.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Предпринимательский капитал представляет собой капитал, вложенный в уставный капитал другого предприятия в целях извлечения прибыли или участия в управлении предприятием.</w:t>
      </w:r>
    </w:p>
    <w:p w:rsidR="00514FF9" w:rsidRPr="00DA5334" w:rsidRDefault="00FF2324"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Ссудный капитал предоставляет предприятие во временное пользование на условиях платности и возвратности в виде кредитов банков, выданных на разные сроки, средств других предприятий в виде векселей, облигационных займов.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предприятий, производство продукции которых имеет общегосударственное значение.</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Финансовые ресурсы используются предприятием в процессе производственной и инвестиционной деятельности. Они находятся в постоянном увеличении и пребывают в денежной форме лишь в виде остатков денежных средств на расчетном счете в банке и в кассе предприятия.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Предприятие, заботясь о своей финансовой устойчивости и стабильном месте рыночного хозяйства,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институтов.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Любое предприятие, ведущую производственную или иную коммерческую деятельность, должно обладать определенным реальным, то есть действующим, функционирующим имуществом или активным капиталом в виде основного и оборотного капитала. Понятие оборотный капитал тождественно оборотным средствам и представляет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оборотного капитала предприятия.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По функциональному назначению, или доли в процессе производства и обращения, оборотный капитал предприятия подразделяется на оборотные производственные фонды и фонды обращения. Исходя из этого деления, оборотный капитал можно охарактеризовать как средства, вложенные в оборотные производственные фонды и фонды обращения и совершающие непрерывный кругооборот в процессе хозяйственной деятельности.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Оборотные производственные фонды обслуживают сферу производства. Они материализуются в предметах труда (сырье, материалах, топливе и пр.) и частями в средствах труда в виде малоценных и быстроизнашивающихся предметов (МБП) и воплощаются в производственных запасах, незавершенном производстве, в полуфабрикатах собственного изготовления.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Наряду с перечисленными вещественными элементами, задействованные в производственных запасах или в незавершенной продукции, оборотные производственные фонды представлены также расходами будущих периодов, необходимыми для создания заделов установки нового оборудования и т. д.</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Производственные фонды являются материальной основой производства. Они необходимы для обеспечения процесса производства продукции, образования стоимости.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Оборотные производственные фонды обслуживают сферу производства, полностью переносят свою стоимость на вновь созданный продукт, при этом изменяют свою первоначальную форму. И все это – в течение одного производственного цикла или кругооборота.</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Другой элемент оборотных средств предприятия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состоят из готовой продукции и денежных средств.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Объединение оборотных производственных фондов и фондов обращения в единую категорию – оборотные средства – обусловлено тем, что:</w:t>
      </w:r>
    </w:p>
    <w:p w:rsidR="00514FF9" w:rsidRPr="00DA5334" w:rsidRDefault="002B5874"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Процесс воспроизводства – это единство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и вновь, возвращаются в производство;</w:t>
      </w:r>
    </w:p>
    <w:p w:rsidR="00514FF9" w:rsidRPr="00DA5334" w:rsidRDefault="002B5874"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Элементы оборотных фондов и фондов обращения имеют одинаковый характер движения, кругооборота, составляющего непрерывный процесс. Движение средств, взятое как постоянный процесс повторения и возобновления, называется оборотом средств, а сами средства, участвующие в нем – оборотными.</w:t>
      </w:r>
    </w:p>
    <w:p w:rsidR="00514FF9" w:rsidRPr="00DA5334" w:rsidRDefault="00514FF9" w:rsidP="00DA5334">
      <w:pPr>
        <w:pStyle w:val="a8"/>
        <w:ind w:firstLine="709"/>
        <w:rPr>
          <w:szCs w:val="28"/>
        </w:rPr>
      </w:pPr>
      <w:r w:rsidRPr="00DA5334">
        <w:rPr>
          <w:szCs w:val="28"/>
        </w:rPr>
        <w:t>Особенностью оборотного капитала является то, что он не расходуется, не потребляется, а авансируется в различные виды текущих затрат хозяйствующего субъекта. Целью авансирования является создание необходимых материальных запасов незавершенного производства, готовой продукции и условий для ее реализации.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Авансирование означает, что использованные денежные средства возвращаются предприятию после завершения каждого производственного цикла или кругооборота, включающего: производство продукции, - ее реализацию – получение выручки от реализации. Именно из выручки от реализации происходит возмещение авансированного капитала и его возвращение к исходной величине.</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Таким образом, оборотный капитал, предназначенный для обеспечения непрерывности процесса производства и реализации продукции, может быть охарактеризован как совокупность денежных средств, авансируемых для создания и использования оборотных производственных фондов и фондов обращения.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Наличие у предприятия собственного оборотного капитала, его состав и структура, скорость оборота и эффективность использования оборотного капитала во многом предопределяет финансовое состояние предприятия и устойчивость его положения на финансовом рынке, а именно:</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Платежеспособность, то есть возможность погашать</w:t>
      </w:r>
      <w:r w:rsidR="00DA5334">
        <w:rPr>
          <w:rFonts w:ascii="Times New Roman" w:hAnsi="Times New Roman"/>
          <w:sz w:val="28"/>
          <w:szCs w:val="28"/>
        </w:rPr>
        <w:t xml:space="preserve"> </w:t>
      </w:r>
      <w:r w:rsidR="00514FF9" w:rsidRPr="00DA5334">
        <w:rPr>
          <w:rFonts w:ascii="Times New Roman" w:hAnsi="Times New Roman"/>
          <w:sz w:val="28"/>
          <w:szCs w:val="28"/>
        </w:rPr>
        <w:t>в срок свои долговые обязательства;</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Ликвидность – способность в любой момент совершать необходимые расходы;</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Возможность дальнейшей мобилизации финансовых ресурсов.</w:t>
      </w:r>
    </w:p>
    <w:p w:rsidR="00514FF9" w:rsidRPr="00DA5334" w:rsidRDefault="00DA5334" w:rsidP="00DA533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14FF9" w:rsidRPr="00DA5334">
        <w:rPr>
          <w:rFonts w:ascii="Times New Roman" w:hAnsi="Times New Roman"/>
          <w:sz w:val="28"/>
          <w:szCs w:val="28"/>
        </w:rPr>
        <w:t>Эффективное использование оборотного капитала играет большую роль в обеспечении нормализации работы предприятия, повышении уровня рентабельности производства и зависит от множества факторов. В современных условиях огромное негативное влияние на изменение эффективности использования оборотных средств и замедление их оборачиваемости оказывают факторы кризисного состояния экономики:</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Снижение объемов производства и потребительского спроса;</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Высокие темпы инфляции;</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Разрыв хозяйственных связей;</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Нарушение договорной и платежно-расчетной дисциплины;</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Высокий уровень налогового бремени;</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Снижение доступа к кредитам вследствие высоких банковских процентов.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Все перечисленные факторы влияют на использование оборотного капитала вне зависимости от интересов предприятия. Вместе с тем предприятие имеет внутренние резервы повышения эффективности использования оборотных средств, на которых оно может активно влиять. К ним относятся:</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Рациональная организация производственных запасов (ресурсосбережение, оптимальное нормирование, использование прямых денежных хозяйственных связей);</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Сокращения пребывания оборотных средств в незавершенном производстве (преодоление негативной тенденции к снижению фондоотдачи, внедрение новейших технологий, особенно безотказных, обновление производственного аппарата, применение современных более дешевых конструкционных материалов);</w:t>
      </w:r>
    </w:p>
    <w:p w:rsidR="00514FF9" w:rsidRPr="00DA5334" w:rsidRDefault="00FF2324" w:rsidP="00DA5334">
      <w:pPr>
        <w:pStyle w:val="a8"/>
        <w:ind w:firstLine="709"/>
        <w:rPr>
          <w:szCs w:val="28"/>
        </w:rPr>
      </w:pPr>
      <w:r w:rsidRPr="00DA5334">
        <w:rPr>
          <w:szCs w:val="28"/>
        </w:rPr>
        <w:t>Эффективная организация обращения (совершенствование системы расчетов, рациональная организация сбыта, приближение потребителей продукции к ее изготовителям, систематический контроль над оборачиваемостью средств в расчетах, выполнении заказов по прямым связям).</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российской хозяйственной практике оценка эффективности использования оборотного капитала осуществляется через показатели по оборачиваемости. Поскольку критерии оценки эффективности управления оборотными средствами является фактор времени, используются показатели, отражающие, во-первых, общее время оборота, или длительность одного оборота в днях, и, во-вторых, скорость оборота.</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Представляя собой важнейшую и значительную часть национального богатства страны, основной капитал характеризует материальную базу, технический уровень производства. В финансовой отчетности основной капитал отражается как основные средства. По материально-вещественному составу основной капитал представляет собой основные фонды.</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К основным фондам относятся материальные ценности, используемые в качестве средств труда при производстве продукции, выполнении работ или оказании услуг, либо для управленческих нужд предприятия в течение периода, превышающего двенадцать месяцев, или имеющие стоимость на дату приобретения свыше стократного установленного законом размера минимальной месячной оплаты труда за единицу, независимо от срока их полезного использования. Под сроком полезного использования принято понимать период, в течение которого использование объекта основных средств, призвано приносить доход предприятию служить для выполнения целей деятельности предприятия.</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 2001</w:t>
      </w:r>
      <w:r w:rsidR="00514FF9" w:rsidRPr="00DA5334">
        <w:rPr>
          <w:rFonts w:ascii="Times New Roman" w:hAnsi="Times New Roman"/>
          <w:sz w:val="28"/>
          <w:szCs w:val="28"/>
        </w:rPr>
        <w:t>г. рекомендовано не применять стоимостн</w:t>
      </w:r>
      <w:r w:rsidRPr="00DA5334">
        <w:rPr>
          <w:rFonts w:ascii="Times New Roman" w:hAnsi="Times New Roman"/>
          <w:sz w:val="28"/>
          <w:szCs w:val="28"/>
        </w:rPr>
        <w:t>ы</w:t>
      </w:r>
      <w:r w:rsidR="00514FF9" w:rsidRPr="00DA5334">
        <w:rPr>
          <w:rFonts w:ascii="Times New Roman" w:hAnsi="Times New Roman"/>
          <w:sz w:val="28"/>
          <w:szCs w:val="28"/>
        </w:rPr>
        <w:t>й предел отнесения имущества к основным фондам.</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Стоимость авансирования в основные фонды в процессе их полезного использования, совершает непрерывный кругооборот. Основные фонды функционируют длительный период и по частям переносят свою стоимость на стоимость изготовленной продукции, выполненных работ или оказанных услуг при сохранении своей вещественной формы.</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К основным фондам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инструменты,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В составе основных фондов учитываются находящиеся в собственности предприятия земельные участки, объекты природопользования (вода, недра и другие природные ресурсы).</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современных условиях у предприятий в составе внеоборотных активов длительного пользования появились нематериальные активы. Их появление связано с реформированием отчетности и учета на предприятии, с внедрением международных стандартов в этой области.</w:t>
      </w:r>
    </w:p>
    <w:p w:rsidR="00514FF9" w:rsidRPr="00DA5334" w:rsidRDefault="00782671"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Начиная с 1 января 2001</w:t>
      </w:r>
      <w:r w:rsidR="00514FF9" w:rsidRPr="00DA5334">
        <w:rPr>
          <w:rFonts w:ascii="Times New Roman" w:hAnsi="Times New Roman"/>
          <w:sz w:val="28"/>
          <w:szCs w:val="28"/>
        </w:rPr>
        <w:t>г. бухгалтерский учет нематериальных активов коммерческих организаций (кроме кредитных) осуществляется в соответствии с Положением по бухгалтерскому учету «Учет нематериальных активов» ПБУ 14/2000, утвержденным Приказом Минфина России от 16.10.2000 г. №91 (далее – ПБУ 14/2000).</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ПБУ 14/2000 дано более детальное, нежели в Положении по ведению бухгалтерского учета, определение нематериальных активов. Согласно п. 3 ПБУ 14/2000 в отношении активов, принимаемых организацией к бухгалтерскому учету в качестве материальных, должны одновременно соблюдаться следующие условия:</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отсутствие материально-вещественной (физической) структуры,</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возможность идентификации (выделения, отделения) организаций от другого имущества,</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использование в производстве продукции, выполнении работ или оказании услуг либо для управленческих нужд организаций,</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организацией не предполагается последующая перепродажа данного имущества,</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способность приносить организации экономические выгоды (доходы) в будущем,</w:t>
      </w:r>
    </w:p>
    <w:p w:rsidR="00514FF9" w:rsidRPr="00DA5334" w:rsidRDefault="00514FF9" w:rsidP="00DA5334">
      <w:pPr>
        <w:numPr>
          <w:ilvl w:val="1"/>
          <w:numId w:val="5"/>
        </w:numPr>
        <w:tabs>
          <w:tab w:val="clear" w:pos="2340"/>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Согласно п. 4 ПБУ 14/2000 к нематериальным активам могут быть отнесены следующие объекты (при условии, что они отвечают всем необходимым для этого условиям):</w:t>
      </w:r>
    </w:p>
    <w:p w:rsidR="00514FF9" w:rsidRPr="00DA5334" w:rsidRDefault="00514FF9" w:rsidP="00DA5334">
      <w:pPr>
        <w:numPr>
          <w:ilvl w:val="0"/>
          <w:numId w:val="8"/>
        </w:numPr>
        <w:tabs>
          <w:tab w:val="clear" w:pos="2115"/>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Объекты интеллектуальной собственности (исключительное право на результаты интеллектуальной деятельности),</w:t>
      </w:r>
    </w:p>
    <w:p w:rsidR="00514FF9" w:rsidRPr="00DA5334" w:rsidRDefault="00514FF9" w:rsidP="00DA5334">
      <w:pPr>
        <w:numPr>
          <w:ilvl w:val="0"/>
          <w:numId w:val="8"/>
        </w:numPr>
        <w:tabs>
          <w:tab w:val="clear" w:pos="2115"/>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Деловая репутация организации,</w:t>
      </w:r>
    </w:p>
    <w:p w:rsidR="00514FF9" w:rsidRPr="00DA5334" w:rsidRDefault="00514FF9" w:rsidP="00DA5334">
      <w:pPr>
        <w:numPr>
          <w:ilvl w:val="0"/>
          <w:numId w:val="8"/>
        </w:numPr>
        <w:tabs>
          <w:tab w:val="clear" w:pos="2115"/>
        </w:tabs>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капитал организации).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Эффективность использования основных фондов характеризуется натуральными стоимостными показателями.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Стоимостные показатели отражают в денежном выражении производственную отдачу основных фондов предприятий, отраслей экономики и являются обобщающими.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Степень использования основных фондов в денежном выражении определяют следующие показатели:</w:t>
      </w:r>
    </w:p>
    <w:p w:rsidR="00514FF9" w:rsidRPr="00DA5334" w:rsidRDefault="00A74212"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 </w:t>
      </w:r>
      <w:r w:rsidR="00514FF9" w:rsidRPr="00DA5334">
        <w:rPr>
          <w:rFonts w:ascii="Times New Roman" w:hAnsi="Times New Roman"/>
          <w:sz w:val="28"/>
          <w:szCs w:val="28"/>
        </w:rPr>
        <w:t>Фондоотдача отражает сумму реализуемой продукции на рубль среднегодовой стоимости основных производственных фондов;</w:t>
      </w:r>
    </w:p>
    <w:p w:rsidR="00514FF9" w:rsidRPr="00DA5334" w:rsidRDefault="00DA5334" w:rsidP="00DA533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74212" w:rsidRPr="00DA5334">
        <w:rPr>
          <w:rFonts w:ascii="Times New Roman" w:hAnsi="Times New Roman"/>
          <w:sz w:val="28"/>
          <w:szCs w:val="28"/>
        </w:rPr>
        <w:t xml:space="preserve">• </w:t>
      </w:r>
      <w:r w:rsidR="00514FF9" w:rsidRPr="00DA5334">
        <w:rPr>
          <w:rFonts w:ascii="Times New Roman" w:hAnsi="Times New Roman"/>
          <w:sz w:val="28"/>
          <w:szCs w:val="28"/>
        </w:rPr>
        <w:t>Фондоемкость выражается отношением стоимости основных производственных фондов и стоимости продукции;</w:t>
      </w:r>
    </w:p>
    <w:p w:rsidR="00514FF9" w:rsidRPr="00DA5334" w:rsidRDefault="00DA5334" w:rsidP="00DA533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74212" w:rsidRPr="00DA5334">
        <w:rPr>
          <w:rFonts w:ascii="Times New Roman" w:hAnsi="Times New Roman"/>
          <w:sz w:val="28"/>
          <w:szCs w:val="28"/>
        </w:rPr>
        <w:t xml:space="preserve">• </w:t>
      </w:r>
      <w:r w:rsidR="00514FF9" w:rsidRPr="00DA5334">
        <w:rPr>
          <w:rFonts w:ascii="Times New Roman" w:hAnsi="Times New Roman"/>
          <w:sz w:val="28"/>
          <w:szCs w:val="28"/>
        </w:rPr>
        <w:t>Фондовооруженность характеризуется стоимостью основных производственных фондов, приходящуюся на одного работника предприятия или отрасли в целом.</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Кризисное состояние экономики в последние годы приводит к постоянному снижению показателей использования основных фондов.</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Следует различать понятия «финансовый анализ» и «анализ финансового положения». Финансовый анализ – более широкое понятие, так как он включает наряду с анализом финансового положения еще и анализ формирования и распределения прибыли, себестоимости продукции, реализации и другие вопросы. Анализ финансового положения – это часть финансового анализа. Финансовое положение предприятия характеризуется</w:t>
      </w:r>
      <w:r w:rsidR="00DA5334">
        <w:rPr>
          <w:rFonts w:ascii="Times New Roman" w:hAnsi="Times New Roman"/>
          <w:sz w:val="28"/>
          <w:szCs w:val="28"/>
        </w:rPr>
        <w:t xml:space="preserve"> </w:t>
      </w:r>
      <w:r w:rsidRPr="00DA5334">
        <w:rPr>
          <w:rFonts w:ascii="Times New Roman" w:hAnsi="Times New Roman"/>
          <w:sz w:val="28"/>
          <w:szCs w:val="28"/>
        </w:rPr>
        <w:t>обеспеченностью финансовыми ресурсами, необходимыми для нормальной производственной, коммерческой и других видов деятельности предприятия, целесообразности и эффективности их размещения и использования, финансовыми взаимоотношениями с другими субъектами хозяйствования, платежеспособностью к финансовой устойчивости. Способность предприятия своевременно производить платежи свидетельствует о его хорошем финансовом положении.</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Финансовое положение предприятия зависит от результатов его производственной, коммерческой и финансовой деятельности. Бесперебойный выпуск и реализация высококачественной продукции положительно влияет на финансовое положение предприятия. Сбои в производственном процессе, ухудшение качества продукции, затруднения с ее реализацией ведут к уменьшению поступления средств на счета предприятия, в результате чего ухудшается его платежеспособность. Имеется и обратная связь, так как отсутствие денежных средств может привести к перебоям в обеспеченности материальными ресурсами, а</w:t>
      </w:r>
      <w:r w:rsidR="00A74212" w:rsidRPr="00DA5334">
        <w:rPr>
          <w:rFonts w:ascii="Times New Roman" w:hAnsi="Times New Roman"/>
          <w:sz w:val="28"/>
          <w:szCs w:val="28"/>
        </w:rPr>
        <w:t>,</w:t>
      </w:r>
      <w:r w:rsidRPr="00DA5334">
        <w:rPr>
          <w:rFonts w:ascii="Times New Roman" w:hAnsi="Times New Roman"/>
          <w:sz w:val="28"/>
          <w:szCs w:val="28"/>
        </w:rPr>
        <w:t xml:space="preserve"> следовательно, и в производственном процессе.</w:t>
      </w:r>
    </w:p>
    <w:p w:rsidR="00514FF9" w:rsidRPr="00DA5334" w:rsidRDefault="00514FF9"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практике работы предприятий нередки случаи, когда и хорошо работающие предприятие испытывает финансовые затруднения, связанные с недостаточно рациональным размещением и использованием имеющихся финансовых ресурсов. Поэтому финансовая деятельности должна быть направлена на обеспечение</w:t>
      </w:r>
      <w:r w:rsidR="00DA5334">
        <w:rPr>
          <w:rFonts w:ascii="Times New Roman" w:hAnsi="Times New Roman"/>
          <w:sz w:val="28"/>
          <w:szCs w:val="28"/>
        </w:rPr>
        <w:t xml:space="preserve"> </w:t>
      </w:r>
      <w:r w:rsidRPr="00DA5334">
        <w:rPr>
          <w:rFonts w:ascii="Times New Roman" w:hAnsi="Times New Roman"/>
          <w:sz w:val="28"/>
          <w:szCs w:val="28"/>
        </w:rPr>
        <w:t>систематического поступления и эффективного использования финансовых ресурсов, соблюдение расчетной и кредитной дисциплины, достижения рациональности состояния собственных и заемных средств, финансовой устойчивости с целью эффективного функционирования предприятия. Следовательно, финансовое положение предприятия является результатом взаимодействия не только совокупности производственно-экономических факторов, но и всех элементов его финансовых отношений.</w:t>
      </w:r>
    </w:p>
    <w:p w:rsidR="00514FF9" w:rsidRPr="00DA5334" w:rsidRDefault="00514FF9" w:rsidP="00DA5334">
      <w:pPr>
        <w:spacing w:after="0" w:line="360" w:lineRule="auto"/>
        <w:ind w:firstLine="709"/>
        <w:jc w:val="both"/>
        <w:rPr>
          <w:rFonts w:ascii="Times New Roman" w:hAnsi="Times New Roman"/>
          <w:b/>
          <w:sz w:val="28"/>
          <w:szCs w:val="28"/>
        </w:rPr>
      </w:pPr>
    </w:p>
    <w:p w:rsidR="009B69CF" w:rsidRDefault="00DA5334" w:rsidP="00DA5334">
      <w:pPr>
        <w:pStyle w:val="a3"/>
        <w:spacing w:after="0" w:line="360" w:lineRule="auto"/>
        <w:ind w:left="0" w:firstLine="709"/>
        <w:jc w:val="center"/>
        <w:rPr>
          <w:rFonts w:ascii="Times New Roman" w:hAnsi="Times New Roman"/>
          <w:b/>
          <w:sz w:val="28"/>
          <w:szCs w:val="28"/>
        </w:rPr>
      </w:pPr>
      <w:r w:rsidRPr="00DA5334">
        <w:rPr>
          <w:rFonts w:ascii="Times New Roman" w:hAnsi="Times New Roman"/>
          <w:b/>
          <w:sz w:val="28"/>
          <w:szCs w:val="28"/>
        </w:rPr>
        <w:t xml:space="preserve">2. </w:t>
      </w:r>
      <w:r w:rsidR="00375A6F" w:rsidRPr="00DA5334">
        <w:rPr>
          <w:rFonts w:ascii="Times New Roman" w:hAnsi="Times New Roman"/>
          <w:b/>
          <w:sz w:val="28"/>
          <w:szCs w:val="28"/>
        </w:rPr>
        <w:t xml:space="preserve">Задание №2. (Практическое): </w:t>
      </w:r>
      <w:r w:rsidR="009B69CF" w:rsidRPr="00DA5334">
        <w:rPr>
          <w:rFonts w:ascii="Times New Roman" w:hAnsi="Times New Roman"/>
          <w:b/>
          <w:sz w:val="28"/>
          <w:szCs w:val="28"/>
        </w:rPr>
        <w:t>Оценка стоимости компании «Старт»</w:t>
      </w:r>
    </w:p>
    <w:p w:rsidR="00DA5334" w:rsidRPr="00DA5334" w:rsidRDefault="00DA5334" w:rsidP="00DA5334">
      <w:pPr>
        <w:pStyle w:val="a3"/>
        <w:spacing w:after="0" w:line="360" w:lineRule="auto"/>
        <w:ind w:left="0" w:firstLine="709"/>
        <w:jc w:val="center"/>
        <w:rPr>
          <w:rFonts w:ascii="Times New Roman" w:hAnsi="Times New Roman"/>
          <w:b/>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Рассчитать основные показатели; результаты расчета оформить в таблице 1:</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22"/>
        <w:spacing w:after="0" w:line="360" w:lineRule="auto"/>
        <w:ind w:left="0" w:firstLine="709"/>
        <w:jc w:val="both"/>
        <w:rPr>
          <w:rFonts w:ascii="Times New Roman" w:hAnsi="Times New Roman"/>
          <w:sz w:val="28"/>
          <w:szCs w:val="28"/>
        </w:rPr>
      </w:pPr>
      <w:r w:rsidRPr="00DA5334">
        <w:rPr>
          <w:rFonts w:ascii="Times New Roman" w:hAnsi="Times New Roman"/>
          <w:sz w:val="28"/>
          <w:szCs w:val="28"/>
        </w:rPr>
        <w:t>Таблица 1. Оценка стоимости имущества компании «Старт» в отчетном году.</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977"/>
      </w:tblGrid>
      <w:tr w:rsidR="009B69CF" w:rsidRPr="00770D50" w:rsidTr="00DA5334">
        <w:trPr>
          <w:trHeight w:val="435"/>
        </w:trPr>
        <w:tc>
          <w:tcPr>
            <w:tcW w:w="368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Показатель</w:t>
            </w:r>
          </w:p>
        </w:tc>
        <w:tc>
          <w:tcPr>
            <w:tcW w:w="2977"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Величина показателя, тыс.руб.</w:t>
            </w:r>
          </w:p>
        </w:tc>
      </w:tr>
      <w:tr w:rsidR="009B69CF" w:rsidRPr="00770D50" w:rsidTr="00DA5334">
        <w:trPr>
          <w:trHeight w:val="330"/>
        </w:trPr>
        <w:tc>
          <w:tcPr>
            <w:tcW w:w="368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Балансовая стоимость чистых активов</w:t>
            </w:r>
          </w:p>
        </w:tc>
        <w:tc>
          <w:tcPr>
            <w:tcW w:w="2977"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17760</w:t>
            </w:r>
          </w:p>
        </w:tc>
      </w:tr>
      <w:tr w:rsidR="009B69CF" w:rsidRPr="00770D50" w:rsidTr="00DA5334">
        <w:trPr>
          <w:trHeight w:val="325"/>
        </w:trPr>
        <w:tc>
          <w:tcPr>
            <w:tcW w:w="368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Ликвидационная стоимость компании</w:t>
            </w:r>
          </w:p>
        </w:tc>
        <w:tc>
          <w:tcPr>
            <w:tcW w:w="2977"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14459</w:t>
            </w:r>
          </w:p>
        </w:tc>
      </w:tr>
      <w:tr w:rsidR="009B69CF" w:rsidRPr="00770D50" w:rsidTr="00DA5334">
        <w:trPr>
          <w:trHeight w:val="349"/>
        </w:trPr>
        <w:tc>
          <w:tcPr>
            <w:tcW w:w="368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Текущая рыночная стоимость компании</w:t>
            </w:r>
          </w:p>
        </w:tc>
        <w:tc>
          <w:tcPr>
            <w:tcW w:w="2977"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17800</w:t>
            </w:r>
          </w:p>
        </w:tc>
      </w:tr>
    </w:tbl>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a8"/>
        <w:ind w:firstLine="709"/>
        <w:rPr>
          <w:szCs w:val="28"/>
        </w:rPr>
      </w:pPr>
      <w:r w:rsidRPr="00DA5334">
        <w:rPr>
          <w:bCs/>
          <w:szCs w:val="28"/>
        </w:rPr>
        <w:t>Балансовая стоимость чистых активов</w:t>
      </w:r>
      <w:r w:rsidRPr="00DA5334">
        <w:rPr>
          <w:szCs w:val="28"/>
        </w:rPr>
        <w:t xml:space="preserve"> определяется по методике, принятой в бухгалтерском учете. Величина чистых активов показывает, какими активами может располагать предприятие за счет постоянного капитала; определяется вычитанием из общей суммы всех активов предприятия по балансовой стоимости общей суммы используемого заемного капитала.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Ликвидационная стоимость компании</w:t>
      </w:r>
      <w:r w:rsidRPr="00DA5334">
        <w:rPr>
          <w:rFonts w:ascii="Times New Roman" w:hAnsi="Times New Roman"/>
          <w:sz w:val="28"/>
          <w:szCs w:val="28"/>
        </w:rPr>
        <w:t xml:space="preserve"> рассчитывается по формуле Уилкокса, которая принята в практике развитых западных стран. Под ликвидационной стоимостью в данном случае принимают стоимость активов, оставшихся после удовлетворения требований кредиторов по балансу. В ликвидационную стоимость включаем денежную наличность, ценные бумаги в портфеле, запасы, дебиторскую задолженность, 70% расходов будущих периодов, 50% стоимости остальных активов и исключают долгосрочную и краткосрочную задолженности.</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Текущая рыночная стоимость компании</w:t>
      </w:r>
      <w:r w:rsidRPr="00DA5334">
        <w:rPr>
          <w:rFonts w:ascii="Times New Roman" w:hAnsi="Times New Roman"/>
          <w:sz w:val="28"/>
          <w:szCs w:val="28"/>
        </w:rPr>
        <w:t xml:space="preserve"> находится путем деления чистой прибыли предприятия на средневзвешенную стоимость капитала.</w:t>
      </w:r>
      <w:r w:rsidR="00DA5334">
        <w:rPr>
          <w:rFonts w:ascii="Times New Roman" w:hAnsi="Times New Roman"/>
          <w:sz w:val="28"/>
          <w:szCs w:val="28"/>
        </w:rPr>
        <w:t xml:space="preserve"> </w:t>
      </w:r>
      <w:r w:rsidRPr="00DA5334">
        <w:rPr>
          <w:rFonts w:ascii="Times New Roman" w:hAnsi="Times New Roman"/>
          <w:sz w:val="28"/>
          <w:szCs w:val="28"/>
        </w:rPr>
        <w:t>Средневзвешенная стоимость капитала – общая сумма средств, которую нужно уплатить за использование определенного объема финансовых ресурсов, выраженная в процентах к этому объему. В идеале предполагается, что текущие активы финансируются за счет краткосрочных, а средства длительного пользования – за счет долгосрочных источников средств. Для расчета средневзвешенной стоимости капитала необходимо знать стоимость пяти основных источников капитала: банковские ссуды и займы, облигационные займы, привилегированные акции, обыкновенные акции, нераспределенная прибыль. Чем меньше показатель средневзвешенной стоимости, тем лучше для организации, так как выше ее текущая рыночная стоимость, и у организации больше шансов для получения кредита, привлечения инвесторов и т.д.( повышается ее инвестиционная привлекательность).</w:t>
      </w:r>
    </w:p>
    <w:p w:rsidR="009B69CF" w:rsidRPr="00DA5334" w:rsidRDefault="009B69CF" w:rsidP="00DA5334">
      <w:pPr>
        <w:spacing w:after="0" w:line="360" w:lineRule="auto"/>
        <w:ind w:left="709"/>
        <w:jc w:val="both"/>
        <w:rPr>
          <w:rFonts w:ascii="Times New Roman" w:hAnsi="Times New Roman"/>
          <w:sz w:val="28"/>
          <w:szCs w:val="28"/>
        </w:rPr>
      </w:pPr>
      <w:r w:rsidRPr="00DA5334">
        <w:rPr>
          <w:rFonts w:ascii="Times New Roman" w:hAnsi="Times New Roman"/>
          <w:sz w:val="28"/>
          <w:szCs w:val="28"/>
        </w:rPr>
        <w:t>Оценка ликвидности и платежеспособности компании «Старт».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Рассчитать основные показатели; результаты расчета оформить в таблице 2:</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22"/>
        <w:spacing w:after="0" w:line="360" w:lineRule="auto"/>
        <w:ind w:left="0" w:firstLine="709"/>
        <w:jc w:val="both"/>
        <w:rPr>
          <w:rFonts w:ascii="Times New Roman" w:hAnsi="Times New Roman"/>
          <w:sz w:val="28"/>
          <w:szCs w:val="28"/>
        </w:rPr>
      </w:pPr>
      <w:r w:rsidRPr="00DA5334">
        <w:rPr>
          <w:rFonts w:ascii="Times New Roman" w:hAnsi="Times New Roman"/>
          <w:sz w:val="28"/>
          <w:szCs w:val="28"/>
        </w:rPr>
        <w:t>Таблица 2. Показатели оценки ликвидности и платежеспособности компании «Старт» на конец года.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119"/>
      </w:tblGrid>
      <w:tr w:rsidR="009B69CF" w:rsidRPr="00770D50" w:rsidTr="00DA5334">
        <w:trPr>
          <w:trHeight w:val="469"/>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Показатель</w:t>
            </w:r>
          </w:p>
        </w:tc>
        <w:tc>
          <w:tcPr>
            <w:tcW w:w="3119"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Величина показателя, тыс.руб.</w:t>
            </w:r>
          </w:p>
        </w:tc>
      </w:tr>
      <w:tr w:rsidR="009B69CF" w:rsidRPr="00770D50" w:rsidTr="00DA5334">
        <w:trPr>
          <w:trHeight w:val="213"/>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Авансированный капитал в рублевом исчислении (</w:t>
            </w:r>
            <w:r w:rsidRPr="00770D50">
              <w:rPr>
                <w:rFonts w:ascii="Times New Roman" w:hAnsi="Times New Roman"/>
                <w:sz w:val="20"/>
                <w:szCs w:val="20"/>
                <w:lang w:val="en-US"/>
              </w:rPr>
              <w:t>NBV</w:t>
            </w:r>
            <w:r w:rsidRPr="00770D50">
              <w:rPr>
                <w:rFonts w:ascii="Times New Roman" w:hAnsi="Times New Roman"/>
                <w:sz w:val="20"/>
                <w:szCs w:val="20"/>
              </w:rPr>
              <w:t>)</w:t>
            </w:r>
          </w:p>
        </w:tc>
        <w:tc>
          <w:tcPr>
            <w:tcW w:w="3119"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19723</w:t>
            </w:r>
          </w:p>
        </w:tc>
      </w:tr>
      <w:tr w:rsidR="009B69CF" w:rsidRPr="00770D50" w:rsidTr="00DA5334">
        <w:trPr>
          <w:trHeight w:val="241"/>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Рабочий капитал, млн.руб. (</w:t>
            </w:r>
            <w:r w:rsidRPr="00770D50">
              <w:rPr>
                <w:rFonts w:ascii="Times New Roman" w:hAnsi="Times New Roman"/>
                <w:sz w:val="20"/>
                <w:szCs w:val="20"/>
                <w:lang w:val="en-US"/>
              </w:rPr>
              <w:t>WC</w:t>
            </w:r>
            <w:r w:rsidRPr="00770D50">
              <w:rPr>
                <w:rFonts w:ascii="Times New Roman" w:hAnsi="Times New Roman"/>
                <w:sz w:val="20"/>
                <w:szCs w:val="20"/>
              </w:rPr>
              <w:t>)</w:t>
            </w:r>
          </w:p>
        </w:tc>
        <w:tc>
          <w:tcPr>
            <w:tcW w:w="3119"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3351</w:t>
            </w:r>
          </w:p>
        </w:tc>
      </w:tr>
      <w:tr w:rsidR="009B69CF" w:rsidRPr="00770D50" w:rsidTr="00DA5334">
        <w:trPr>
          <w:trHeight w:val="255"/>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текущей ликвидности (КТ,Л,.)</w:t>
            </w:r>
          </w:p>
        </w:tc>
        <w:tc>
          <w:tcPr>
            <w:tcW w:w="3119"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1.6%</w:t>
            </w:r>
          </w:p>
        </w:tc>
      </w:tr>
      <w:tr w:rsidR="009B69CF" w:rsidRPr="00770D50" w:rsidTr="00DA5334">
        <w:trPr>
          <w:trHeight w:val="284"/>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абсолютной ликвидности (КАБС,Л,)</w:t>
            </w:r>
          </w:p>
        </w:tc>
        <w:tc>
          <w:tcPr>
            <w:tcW w:w="3119"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0.05</w:t>
            </w:r>
          </w:p>
        </w:tc>
      </w:tr>
      <w:tr w:rsidR="009B69CF" w:rsidRPr="00770D50" w:rsidTr="00DA5334">
        <w:trPr>
          <w:trHeight w:val="142"/>
        </w:trPr>
        <w:tc>
          <w:tcPr>
            <w:tcW w:w="510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критической ликвидности (ККР,Л,.)</w:t>
            </w:r>
          </w:p>
        </w:tc>
        <w:tc>
          <w:tcPr>
            <w:tcW w:w="3119"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0.8</w:t>
            </w:r>
          </w:p>
        </w:tc>
      </w:tr>
    </w:tbl>
    <w:p w:rsidR="009B69CF" w:rsidRDefault="009B69CF" w:rsidP="00DA5334">
      <w:pPr>
        <w:spacing w:after="0" w:line="360" w:lineRule="auto"/>
        <w:ind w:firstLine="709"/>
        <w:jc w:val="both"/>
        <w:rPr>
          <w:rFonts w:ascii="Times New Roman" w:hAnsi="Times New Roman"/>
          <w:bCs/>
          <w:sz w:val="28"/>
          <w:szCs w:val="28"/>
        </w:rPr>
      </w:pPr>
    </w:p>
    <w:p w:rsidR="00DA5334" w:rsidRDefault="00DA5334">
      <w:pPr>
        <w:rPr>
          <w:rFonts w:ascii="Times New Roman" w:hAnsi="Times New Roman"/>
          <w:bCs/>
          <w:sz w:val="28"/>
          <w:szCs w:val="28"/>
        </w:rPr>
      </w:pPr>
      <w:r>
        <w:rPr>
          <w:rFonts w:ascii="Times New Roman" w:hAnsi="Times New Roman"/>
          <w:bCs/>
          <w:sz w:val="28"/>
          <w:szCs w:val="28"/>
        </w:rPr>
        <w:br w:type="page"/>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Сумма хозяйственных средств, находящихся на балансе организации (</w:t>
      </w:r>
      <w:r w:rsidRPr="00DA5334">
        <w:rPr>
          <w:rFonts w:ascii="Times New Roman" w:hAnsi="Times New Roman"/>
          <w:bCs/>
          <w:sz w:val="28"/>
          <w:szCs w:val="28"/>
          <w:lang w:val="en-US"/>
        </w:rPr>
        <w:t>NBV</w:t>
      </w:r>
      <w:r w:rsidRPr="00DA5334">
        <w:rPr>
          <w:rFonts w:ascii="Times New Roman" w:hAnsi="Times New Roman"/>
          <w:sz w:val="28"/>
          <w:szCs w:val="28"/>
        </w:rPr>
        <w:t>) дает обобщенную стоимостную оценку величины организации как единого целого. Это – учетная оценка активов, числящихся на балансе организации, необязательно совпадающая с их суммарной рыночной оценкой. Значение этого показателя определяется удалением из баланса статей, завышающих его валюту, а именно собственные акции в портфеле и задолженность учредителей по взносам в уставный капитал. Однако, для баланса, утвержденного Приказом Минфина РФ «О формах бухгалтерской отчетности организаций» от 22.07.2003 г. № 67, это удаление нево</w:t>
      </w:r>
      <w:r w:rsidR="00DA5334">
        <w:rPr>
          <w:rFonts w:ascii="Times New Roman" w:hAnsi="Times New Roman"/>
          <w:sz w:val="28"/>
          <w:szCs w:val="28"/>
        </w:rPr>
        <w:t>з</w:t>
      </w:r>
      <w:r w:rsidRPr="00DA5334">
        <w:rPr>
          <w:rFonts w:ascii="Times New Roman" w:hAnsi="Times New Roman"/>
          <w:sz w:val="28"/>
          <w:szCs w:val="28"/>
        </w:rPr>
        <w:t xml:space="preserve">можно, необходимо для этой операции воспользоваться внутрифирменными учетными данными. Рост этого показателя в динамике свидетельствует о наращивании имущественного потенциала организации. Значимость приведенного алгоритма расчета в связи с переходом к нетто-принципу составления баланса существенно снизилась, поскольку в подавляющем большинстве случаев значение валюты исходного баланса не отличается от значения показателя </w:t>
      </w:r>
      <w:r w:rsidRPr="00DA5334">
        <w:rPr>
          <w:rFonts w:ascii="Times New Roman" w:hAnsi="Times New Roman"/>
          <w:sz w:val="28"/>
          <w:szCs w:val="28"/>
          <w:lang w:val="en-US"/>
        </w:rPr>
        <w:t>NBV</w:t>
      </w:r>
      <w:r w:rsidRPr="00DA5334">
        <w:rPr>
          <w:rFonts w:ascii="Times New Roman" w:hAnsi="Times New Roman"/>
          <w:sz w:val="28"/>
          <w:szCs w:val="28"/>
        </w:rPr>
        <w:t>.</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Рабочий капитал (</w:t>
      </w:r>
      <w:r w:rsidRPr="00DA5334">
        <w:rPr>
          <w:rFonts w:ascii="Times New Roman" w:hAnsi="Times New Roman"/>
          <w:bCs/>
          <w:sz w:val="28"/>
          <w:szCs w:val="28"/>
          <w:lang w:val="en-US"/>
        </w:rPr>
        <w:t>WC</w:t>
      </w:r>
      <w:r w:rsidRPr="00DA5334">
        <w:rPr>
          <w:rFonts w:ascii="Times New Roman" w:hAnsi="Times New Roman"/>
          <w:bCs/>
          <w:sz w:val="28"/>
          <w:szCs w:val="28"/>
        </w:rPr>
        <w:t>)</w:t>
      </w:r>
      <w:r w:rsidRPr="00DA5334">
        <w:rPr>
          <w:rFonts w:ascii="Times New Roman" w:hAnsi="Times New Roman"/>
          <w:sz w:val="28"/>
          <w:szCs w:val="28"/>
        </w:rPr>
        <w:t xml:space="preserve"> является одним из наиболее важных абсолютных показателей, характеризующих ликвидность и платежеспособность организации. Он характеризует ту часть собственного капитала, которая является источником покрытия текущих активов с оборачиваемостью меньше года. Он характеризует свободу маневра и финансовую устойчивость организации (в широком смысле) с позиций краткосрочной перспективы, его рост при прочих равных условиях – тенденция положительная. </w:t>
      </w:r>
      <w:r w:rsidRPr="00DA5334">
        <w:rPr>
          <w:rFonts w:ascii="Times New Roman" w:hAnsi="Times New Roman"/>
          <w:sz w:val="28"/>
          <w:szCs w:val="28"/>
          <w:lang w:val="en-US"/>
        </w:rPr>
        <w:t>WC</w:t>
      </w:r>
      <w:r w:rsidRPr="00DA5334">
        <w:rPr>
          <w:rFonts w:ascii="Times New Roman" w:hAnsi="Times New Roman"/>
          <w:sz w:val="28"/>
          <w:szCs w:val="28"/>
        </w:rPr>
        <w:t xml:space="preserve"> является расчетным показателем, зависящим как от структуры активов, так и от структуры источников средств, и имеет особо важное значение для предприятий, занимающихся кроме производственной деятельности коммерческой деятельностью и другими посредническими операциями. При прочих равных условиях этот показатель, как правило, увеличивается с ростом объема производственной деятельности. Основным и постоянным источником увеличения собственных оборотных средств является прибыль. Алгоритм расчета показателя с течением лет менялся. В настоящее время наибольшее распространение имеет следующий алгоритм:</w:t>
      </w:r>
    </w:p>
    <w:p w:rsidR="009B69CF" w:rsidRPr="00DA5334" w:rsidRDefault="009B69CF" w:rsidP="00DA5334">
      <w:pPr>
        <w:spacing w:after="0" w:line="360" w:lineRule="auto"/>
        <w:ind w:firstLine="709"/>
        <w:jc w:val="both"/>
        <w:rPr>
          <w:rFonts w:ascii="Times New Roman" w:hAnsi="Times New Roman"/>
          <w:sz w:val="28"/>
          <w:szCs w:val="28"/>
        </w:rPr>
      </w:pPr>
    </w:p>
    <w:p w:rsidR="009B69CF" w:rsidRDefault="009B69CF" w:rsidP="00DA5334">
      <w:pPr>
        <w:spacing w:after="0" w:line="360" w:lineRule="auto"/>
        <w:ind w:firstLine="709"/>
        <w:jc w:val="both"/>
        <w:rPr>
          <w:rFonts w:ascii="Times New Roman" w:hAnsi="Times New Roman"/>
          <w:bCs/>
          <w:sz w:val="28"/>
          <w:szCs w:val="28"/>
        </w:rPr>
      </w:pPr>
      <w:r w:rsidRPr="00DA5334">
        <w:rPr>
          <w:rFonts w:ascii="Times New Roman" w:hAnsi="Times New Roman"/>
          <w:bCs/>
          <w:sz w:val="28"/>
          <w:szCs w:val="28"/>
          <w:lang w:val="en-US"/>
        </w:rPr>
        <w:t>WC</w:t>
      </w:r>
      <w:r w:rsidRPr="00DA5334">
        <w:rPr>
          <w:rFonts w:ascii="Times New Roman" w:hAnsi="Times New Roman"/>
          <w:bCs/>
          <w:sz w:val="28"/>
          <w:szCs w:val="28"/>
        </w:rPr>
        <w:t xml:space="preserve"> = ОА – КО,</w:t>
      </w:r>
      <w:r w:rsidR="00DA5334">
        <w:rPr>
          <w:rFonts w:ascii="Times New Roman" w:hAnsi="Times New Roman"/>
          <w:bCs/>
          <w:sz w:val="28"/>
          <w:szCs w:val="28"/>
        </w:rPr>
        <w:t xml:space="preserve"> </w:t>
      </w:r>
    </w:p>
    <w:p w:rsidR="00DA5334" w:rsidRPr="00DA5334" w:rsidRDefault="00DA5334" w:rsidP="00DA5334">
      <w:pPr>
        <w:spacing w:after="0" w:line="360" w:lineRule="auto"/>
        <w:ind w:firstLine="709"/>
        <w:jc w:val="both"/>
        <w:rPr>
          <w:rFonts w:ascii="Times New Roman" w:hAnsi="Times New Roman"/>
          <w:bCs/>
          <w:sz w:val="28"/>
          <w:szCs w:val="28"/>
        </w:rPr>
      </w:pPr>
    </w:p>
    <w:p w:rsidR="009B69CF" w:rsidRPr="00DA5334" w:rsidRDefault="009B69CF" w:rsidP="00DA5334">
      <w:pPr>
        <w:spacing w:after="0" w:line="360" w:lineRule="auto"/>
        <w:ind w:firstLine="709"/>
        <w:jc w:val="both"/>
        <w:rPr>
          <w:rFonts w:ascii="Times New Roman" w:hAnsi="Times New Roman"/>
          <w:bCs/>
          <w:sz w:val="28"/>
          <w:szCs w:val="28"/>
        </w:rPr>
      </w:pPr>
      <w:r w:rsidRPr="00DA5334">
        <w:rPr>
          <w:rFonts w:ascii="Times New Roman" w:hAnsi="Times New Roman"/>
          <w:bCs/>
          <w:sz w:val="28"/>
          <w:szCs w:val="28"/>
        </w:rPr>
        <w:t>где</w:t>
      </w:r>
      <w:r w:rsidR="00DA5334">
        <w:rPr>
          <w:rFonts w:ascii="Times New Roman" w:hAnsi="Times New Roman"/>
          <w:bCs/>
          <w:sz w:val="28"/>
          <w:szCs w:val="28"/>
        </w:rPr>
        <w:t xml:space="preserve"> </w:t>
      </w:r>
      <w:r w:rsidRPr="00DA5334">
        <w:rPr>
          <w:rFonts w:ascii="Times New Roman" w:hAnsi="Times New Roman"/>
          <w:bCs/>
          <w:sz w:val="28"/>
          <w:szCs w:val="28"/>
        </w:rPr>
        <w:t>ОА – оборотные активы;</w:t>
      </w:r>
    </w:p>
    <w:p w:rsidR="009B69CF" w:rsidRPr="00DA5334" w:rsidRDefault="009B69CF" w:rsidP="00DA5334">
      <w:pPr>
        <w:spacing w:after="0" w:line="360" w:lineRule="auto"/>
        <w:ind w:firstLine="709"/>
        <w:jc w:val="both"/>
        <w:rPr>
          <w:rFonts w:ascii="Times New Roman" w:hAnsi="Times New Roman"/>
          <w:bCs/>
          <w:sz w:val="28"/>
          <w:szCs w:val="28"/>
        </w:rPr>
      </w:pPr>
      <w:r w:rsidRPr="00DA5334">
        <w:rPr>
          <w:rFonts w:ascii="Times New Roman" w:hAnsi="Times New Roman"/>
          <w:bCs/>
          <w:sz w:val="28"/>
          <w:szCs w:val="28"/>
        </w:rPr>
        <w:t>КО – краткосрочные обязательства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Показатель </w:t>
      </w:r>
      <w:r w:rsidRPr="00DA5334">
        <w:rPr>
          <w:rFonts w:ascii="Times New Roman" w:hAnsi="Times New Roman"/>
          <w:sz w:val="28"/>
          <w:szCs w:val="28"/>
          <w:lang w:val="en-US"/>
        </w:rPr>
        <w:t>WC</w:t>
      </w:r>
      <w:r w:rsidRPr="00DA5334">
        <w:rPr>
          <w:rFonts w:ascii="Times New Roman" w:hAnsi="Times New Roman"/>
          <w:sz w:val="28"/>
          <w:szCs w:val="28"/>
        </w:rPr>
        <w:t xml:space="preserve"> является неприспособленным для пространственно-временных сопоставлений; не существует и каких-либо ориентиров по его величине или желательности той или иной динамики, хотя вполне резонно предположить, что с ростом объемов производства величина рабочего капитала, как правило, возрастает.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Для того, чтобы иметь возможность сравнивать степень ликвидности разновеликих организаций и исключить влияние инфляции на оценки были предложены относительные показатели ликвидности организаций – коэффициенты ликвидности.</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Коэффициент текущей ликвидности</w:t>
      </w:r>
      <w:r w:rsidRPr="00DA5334">
        <w:rPr>
          <w:rFonts w:ascii="Times New Roman" w:hAnsi="Times New Roman"/>
          <w:sz w:val="28"/>
          <w:szCs w:val="28"/>
        </w:rPr>
        <w:t xml:space="preserve"> дает общую оценку ликвидности организации, показывая, сколько рублей оборотных средств (текущих активов) приходится на один рубль краткосрочной задолженности (текущих обязательств):</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ОА</w:t>
      </w:r>
    </w:p>
    <w:p w:rsidR="00DA5334" w:rsidRDefault="00FA7B70" w:rsidP="00DA5334">
      <w:pPr>
        <w:spacing w:after="0" w:line="360" w:lineRule="auto"/>
        <w:ind w:firstLine="709"/>
        <w:jc w:val="both"/>
        <w:rPr>
          <w:rFonts w:ascii="Times New Roman" w:hAnsi="Times New Roman"/>
          <w:bCs/>
          <w:sz w:val="28"/>
          <w:szCs w:val="28"/>
        </w:rPr>
      </w:pPr>
      <w:r>
        <w:rPr>
          <w:noProof/>
        </w:rPr>
        <w:pict>
          <v:line id="_x0000_s1026" style="position:absolute;left:0;text-align:left;z-index:251652608" from="97.5pt,10pt" to="142.5pt,10pt"/>
        </w:pict>
      </w:r>
      <w:r>
        <w:rPr>
          <w:noProof/>
        </w:rPr>
        <w:pict>
          <v:line id="_x0000_s1027" style="position:absolute;left:0;text-align:left;z-index:251651584" from="90pt,10.2pt" to="90pt,10.2pt"/>
        </w:pict>
      </w:r>
      <w:r w:rsidR="009B69CF" w:rsidRPr="00DA5334">
        <w:rPr>
          <w:rFonts w:ascii="Times New Roman" w:hAnsi="Times New Roman"/>
          <w:bCs/>
          <w:sz w:val="28"/>
          <w:szCs w:val="28"/>
        </w:rPr>
        <w:t>КТ,Л,.</w:t>
      </w:r>
      <w:r w:rsidR="00DA5334">
        <w:rPr>
          <w:rFonts w:ascii="Times New Roman" w:hAnsi="Times New Roman"/>
          <w:bCs/>
          <w:sz w:val="28"/>
          <w:szCs w:val="28"/>
        </w:rPr>
        <w:t xml:space="preserve"> </w:t>
      </w:r>
      <w:r w:rsidR="009B69CF" w:rsidRPr="00DA5334">
        <w:rPr>
          <w:rFonts w:ascii="Times New Roman" w:hAnsi="Times New Roman"/>
          <w:bCs/>
          <w:sz w:val="28"/>
          <w:szCs w:val="28"/>
        </w:rPr>
        <w:t>=</w:t>
      </w:r>
    </w:p>
    <w:p w:rsidR="009B69CF" w:rsidRPr="00DA5334" w:rsidRDefault="00DA5334" w:rsidP="00DA5334">
      <w:pPr>
        <w:spacing w:after="0" w:line="360" w:lineRule="auto"/>
        <w:ind w:firstLine="709"/>
        <w:jc w:val="both"/>
        <w:rPr>
          <w:rFonts w:ascii="Times New Roman" w:hAnsi="Times New Roman"/>
          <w:b/>
          <w:smallCaps/>
          <w:sz w:val="28"/>
          <w:szCs w:val="28"/>
        </w:rPr>
      </w:pPr>
      <w:r>
        <w:rPr>
          <w:rFonts w:ascii="Times New Roman" w:hAnsi="Times New Roman"/>
          <w:sz w:val="28"/>
          <w:szCs w:val="28"/>
        </w:rPr>
        <w:t xml:space="preserve">                    </w:t>
      </w:r>
      <w:r w:rsidR="009B69CF" w:rsidRPr="00DA5334">
        <w:rPr>
          <w:rFonts w:ascii="Times New Roman" w:hAnsi="Times New Roman"/>
          <w:sz w:val="28"/>
          <w:szCs w:val="28"/>
        </w:rPr>
        <w:t>КО</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Логика такого сопоставления заключается в том, что организация погашает свои краткосрочные обязательства в основном за счет оборотных активов: следовательно, если оборотные активы превышают по величине краткосрочные пассивы, организация может рассматриваться как успешно функционирующая (по крайней мере, теоретически). Размер превышения в относительном виде как раз и задается коэффициентом текущей ликвидности. Значение показателя может значительно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критическое нижнее значение показателя – 2; однако, это лишь ориентировочное значение, указывающее на порядок показателя, но не на его точное нормативное значение.</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Коэффициент критической ликвидности</w:t>
      </w:r>
      <w:r w:rsidRPr="00DA5334">
        <w:rPr>
          <w:rFonts w:ascii="Times New Roman" w:hAnsi="Times New Roman"/>
          <w:sz w:val="28"/>
          <w:szCs w:val="28"/>
        </w:rPr>
        <w:t xml:space="preserve"> по своему смысловому назначению аналогичен коэффициенту текущей ликвидности; однако исчисляется он по более узкому кругу оборотных активов, когда из расчета исключена наименее ликвидная их часть – производственные запасы:</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 xml:space="preserve"> ДЗ+КФВ+ДС</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28" style="position:absolute;left:0;text-align:left;z-index:251653632" from="107.25pt,10.25pt" to="188.25pt,10.25pt"/>
        </w:pict>
      </w:r>
      <w:r w:rsidR="00DA5334">
        <w:rPr>
          <w:rFonts w:ascii="Times New Roman" w:hAnsi="Times New Roman"/>
          <w:bCs/>
          <w:sz w:val="28"/>
          <w:szCs w:val="28"/>
        </w:rPr>
        <w:t xml:space="preserve"> </w:t>
      </w:r>
      <w:r w:rsidR="009B69CF" w:rsidRPr="00DA5334">
        <w:rPr>
          <w:rFonts w:ascii="Times New Roman" w:hAnsi="Times New Roman"/>
          <w:bCs/>
          <w:sz w:val="28"/>
          <w:szCs w:val="28"/>
        </w:rPr>
        <w:t>ККР,Л,.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КО</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где ДЗ –</w:t>
      </w:r>
      <w:r w:rsidR="00DA5334">
        <w:rPr>
          <w:rFonts w:ascii="Times New Roman" w:hAnsi="Times New Roman"/>
          <w:sz w:val="28"/>
          <w:szCs w:val="28"/>
        </w:rPr>
        <w:t xml:space="preserve"> </w:t>
      </w:r>
      <w:r w:rsidRPr="00DA5334">
        <w:rPr>
          <w:rFonts w:ascii="Times New Roman" w:hAnsi="Times New Roman"/>
          <w:sz w:val="28"/>
          <w:szCs w:val="28"/>
        </w:rPr>
        <w:t>дебиторская задолженность (платежи по которой ожидаются в течение 12 месяцев после отчетной даты)</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КФВ – краткосрочные финансовые вложения;</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ДС – денежные средства.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Логика такого исключения состоит в том, что сумма денежных средств, которую можно выручить в случае вынужденной реализации производственных запасов, может быть существенно меньше расходов по их приобретению. В работах некоторых западных аналитиков приводится ориентировочное нижнее значение показателя – 1, однако эта оценка носит также условный характер. Анализируя динамику этого коэффициента, необходимо обращать внимание и на факторы, обусловившие его изменение. Так, если рост коэффициента критической ликвидности был связан в основном с ростом неоправданной дебиторской задолженности, вряд ли это характеризует деятельность организации с положительной стороны.</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 xml:space="preserve">Коэффициент абсолютной ликвидности </w:t>
      </w:r>
      <w:r w:rsidRPr="00DA5334">
        <w:rPr>
          <w:rFonts w:ascii="Times New Roman" w:hAnsi="Times New Roman"/>
          <w:sz w:val="28"/>
          <w:szCs w:val="28"/>
        </w:rPr>
        <w:t>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за счет имеющихся денежных средств:</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ДС</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29" style="position:absolute;left:0;text-align:left;z-index:251654656" from="117.75pt,8.1pt" to="153.75pt,8.1pt"/>
        </w:pict>
      </w:r>
      <w:r w:rsidR="00DA5334">
        <w:rPr>
          <w:rFonts w:ascii="Times New Roman" w:hAnsi="Times New Roman"/>
          <w:bCs/>
          <w:sz w:val="28"/>
          <w:szCs w:val="28"/>
        </w:rPr>
        <w:t xml:space="preserve"> </w:t>
      </w:r>
      <w:r w:rsidR="009B69CF" w:rsidRPr="00DA5334">
        <w:rPr>
          <w:rFonts w:ascii="Times New Roman" w:hAnsi="Times New Roman"/>
          <w:bCs/>
          <w:sz w:val="28"/>
          <w:szCs w:val="28"/>
        </w:rPr>
        <w:t>КАБС,Л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КО</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отношении этого коэффициента рекомендательных ориентиров практически нет.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В настоящее время уже сложились приемлемые для российской практики оптимальные значения рассмотренных показателей. Так, значение коэффициента текущей ликвидности = 1 считается нормальным, коэффициент критической ликвидности должен быть 0,7 – 0,8; коэффициент абсолютной ликвидности может варьировать в диапазоне от 0,05 до 0,1. И опыт работы с отечественной отчетностью показывает, что значение коэффициента абсолютной ликвидности, как правило, варьирует от 0,05 до 0,1.</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Рассмотренные показатели являются основными для оценки ликвидности и платежеспособности.</w:t>
      </w:r>
    </w:p>
    <w:p w:rsidR="009B69CF" w:rsidRPr="00DA5334" w:rsidRDefault="009B69CF" w:rsidP="00DA5334">
      <w:pPr>
        <w:spacing w:after="0" w:line="360" w:lineRule="auto"/>
        <w:ind w:left="709"/>
        <w:jc w:val="both"/>
        <w:rPr>
          <w:rFonts w:ascii="Times New Roman" w:hAnsi="Times New Roman"/>
          <w:sz w:val="28"/>
          <w:szCs w:val="28"/>
        </w:rPr>
      </w:pPr>
      <w:r w:rsidRPr="00DA5334">
        <w:rPr>
          <w:rFonts w:ascii="Times New Roman" w:hAnsi="Times New Roman"/>
          <w:sz w:val="28"/>
          <w:szCs w:val="28"/>
        </w:rPr>
        <w:t>Оценка финансовой устойчивости компании «Старт»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Рассчитать основные показатели; результаты расчета оформить в таблице 3:</w:t>
      </w:r>
    </w:p>
    <w:p w:rsidR="009B69CF" w:rsidRDefault="009B69CF" w:rsidP="00DA5334">
      <w:pPr>
        <w:spacing w:after="0" w:line="360" w:lineRule="auto"/>
        <w:ind w:firstLine="709"/>
        <w:jc w:val="both"/>
        <w:rPr>
          <w:rFonts w:ascii="Times New Roman" w:hAnsi="Times New Roman"/>
          <w:sz w:val="28"/>
          <w:szCs w:val="28"/>
        </w:rPr>
      </w:pPr>
    </w:p>
    <w:p w:rsidR="00DA5334" w:rsidRDefault="00DA5334">
      <w:pPr>
        <w:rPr>
          <w:rFonts w:ascii="Times New Roman" w:hAnsi="Times New Roman"/>
          <w:sz w:val="28"/>
          <w:szCs w:val="28"/>
        </w:rPr>
      </w:pPr>
      <w:r>
        <w:rPr>
          <w:rFonts w:ascii="Times New Roman" w:hAnsi="Times New Roman"/>
          <w:sz w:val="28"/>
          <w:szCs w:val="28"/>
        </w:rPr>
        <w:br w:type="page"/>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Таблица 3. Показатели финансовой устойчивости компании «Старт» на конец года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2710"/>
      </w:tblGrid>
      <w:tr w:rsidR="009B69CF" w:rsidRPr="00770D50" w:rsidTr="00DA5334">
        <w:trPr>
          <w:trHeight w:val="595"/>
        </w:trPr>
        <w:tc>
          <w:tcPr>
            <w:tcW w:w="6483" w:type="dxa"/>
          </w:tcPr>
          <w:p w:rsidR="009B69CF" w:rsidRPr="00770D50" w:rsidRDefault="009B69CF" w:rsidP="00DA5334">
            <w:pPr>
              <w:spacing w:after="0" w:line="360" w:lineRule="auto"/>
              <w:jc w:val="both"/>
              <w:rPr>
                <w:rFonts w:ascii="Times New Roman" w:hAnsi="Times New Roman"/>
                <w:bCs/>
                <w:sz w:val="20"/>
                <w:szCs w:val="20"/>
              </w:rPr>
            </w:pPr>
            <w:r w:rsidRPr="00770D50">
              <w:rPr>
                <w:rFonts w:ascii="Times New Roman" w:hAnsi="Times New Roman"/>
                <w:sz w:val="20"/>
                <w:szCs w:val="20"/>
              </w:rPr>
              <w:t>Показатель</w:t>
            </w:r>
          </w:p>
        </w:tc>
        <w:tc>
          <w:tcPr>
            <w:tcW w:w="2710" w:type="dxa"/>
          </w:tcPr>
          <w:p w:rsidR="009B69CF" w:rsidRPr="00770D50" w:rsidRDefault="009B69CF" w:rsidP="00DA5334">
            <w:pPr>
              <w:pStyle w:val="ae"/>
              <w:spacing w:after="0" w:line="360" w:lineRule="auto"/>
              <w:jc w:val="both"/>
              <w:rPr>
                <w:rFonts w:ascii="Times New Roman" w:hAnsi="Times New Roman"/>
                <w:bCs/>
                <w:sz w:val="20"/>
                <w:szCs w:val="20"/>
              </w:rPr>
            </w:pPr>
            <w:r w:rsidRPr="00770D50">
              <w:rPr>
                <w:rFonts w:ascii="Times New Roman" w:hAnsi="Times New Roman"/>
                <w:sz w:val="20"/>
                <w:szCs w:val="20"/>
              </w:rPr>
              <w:t>Величина показателя, тыс.руб.</w:t>
            </w:r>
          </w:p>
        </w:tc>
      </w:tr>
      <w:tr w:rsidR="009B69CF" w:rsidRPr="00770D50" w:rsidTr="00DA5334">
        <w:trPr>
          <w:trHeight w:val="184"/>
        </w:trPr>
        <w:tc>
          <w:tcPr>
            <w:tcW w:w="648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концентрации собственного капитала (</w:t>
            </w:r>
            <w:r w:rsidRPr="00770D50">
              <w:rPr>
                <w:rFonts w:ascii="Times New Roman" w:hAnsi="Times New Roman"/>
                <w:sz w:val="20"/>
                <w:szCs w:val="20"/>
                <w:lang w:val="en-US"/>
              </w:rPr>
              <w:t>Keg</w:t>
            </w:r>
            <w:r w:rsidRPr="00770D50">
              <w:rPr>
                <w:rFonts w:ascii="Times New Roman" w:hAnsi="Times New Roman"/>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0.73%</w:t>
            </w:r>
          </w:p>
        </w:tc>
      </w:tr>
      <w:tr w:rsidR="009B69CF" w:rsidRPr="00770D50" w:rsidTr="00DA5334">
        <w:trPr>
          <w:trHeight w:val="251"/>
        </w:trPr>
        <w:tc>
          <w:tcPr>
            <w:tcW w:w="6483" w:type="dxa"/>
          </w:tcPr>
          <w:p w:rsidR="009B69CF" w:rsidRPr="00770D50" w:rsidRDefault="009B69CF"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Pr="00770D50">
              <w:rPr>
                <w:rFonts w:ascii="Times New Roman" w:hAnsi="Times New Roman"/>
                <w:sz w:val="20"/>
                <w:szCs w:val="20"/>
              </w:rPr>
              <w:t>Коэффициент финансовой зависимости</w:t>
            </w:r>
            <w:r w:rsidR="00DA5334" w:rsidRPr="00770D50">
              <w:rPr>
                <w:rFonts w:ascii="Times New Roman" w:hAnsi="Times New Roman"/>
                <w:bCs/>
                <w:sz w:val="20"/>
                <w:szCs w:val="20"/>
              </w:rPr>
              <w:t xml:space="preserve"> </w:t>
            </w:r>
            <w:r w:rsidRPr="00770D50">
              <w:rPr>
                <w:rFonts w:ascii="Times New Roman" w:hAnsi="Times New Roman"/>
                <w:bCs/>
                <w:sz w:val="20"/>
                <w:szCs w:val="20"/>
              </w:rPr>
              <w:t>(</w:t>
            </w:r>
            <w:r w:rsidRPr="00770D50">
              <w:rPr>
                <w:rFonts w:ascii="Times New Roman" w:hAnsi="Times New Roman"/>
                <w:bCs/>
                <w:sz w:val="20"/>
                <w:szCs w:val="20"/>
                <w:lang w:val="en-US"/>
              </w:rPr>
              <w:t>Kf</w:t>
            </w:r>
            <w:r w:rsidRPr="00770D50">
              <w:rPr>
                <w:rFonts w:ascii="Times New Roman" w:hAnsi="Times New Roman"/>
                <w:bCs/>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1.3</w:t>
            </w:r>
          </w:p>
        </w:tc>
      </w:tr>
      <w:tr w:rsidR="009B69CF" w:rsidRPr="00770D50" w:rsidTr="00DA5334">
        <w:trPr>
          <w:trHeight w:val="335"/>
        </w:trPr>
        <w:tc>
          <w:tcPr>
            <w:tcW w:w="648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маневренности собственного капитала (</w:t>
            </w:r>
            <w:r w:rsidRPr="00770D50">
              <w:rPr>
                <w:rFonts w:ascii="Times New Roman" w:hAnsi="Times New Roman"/>
                <w:sz w:val="20"/>
                <w:szCs w:val="20"/>
                <w:lang w:val="en-US"/>
              </w:rPr>
              <w:t>Kme</w:t>
            </w:r>
            <w:r w:rsidRPr="00770D50">
              <w:rPr>
                <w:rFonts w:ascii="Times New Roman" w:hAnsi="Times New Roman"/>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0.23</w:t>
            </w:r>
          </w:p>
        </w:tc>
      </w:tr>
      <w:tr w:rsidR="009B69CF" w:rsidRPr="00770D50" w:rsidTr="00DA5334">
        <w:trPr>
          <w:trHeight w:val="334"/>
        </w:trPr>
        <w:tc>
          <w:tcPr>
            <w:tcW w:w="648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структуры привлеченных средств (</w:t>
            </w:r>
            <w:r w:rsidRPr="00770D50">
              <w:rPr>
                <w:rFonts w:ascii="Times New Roman" w:hAnsi="Times New Roman"/>
                <w:sz w:val="20"/>
                <w:szCs w:val="20"/>
                <w:lang w:val="en-US"/>
              </w:rPr>
              <w:t>Ktds</w:t>
            </w:r>
            <w:r w:rsidRPr="00770D50">
              <w:rPr>
                <w:rFonts w:ascii="Times New Roman" w:hAnsi="Times New Roman"/>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0.27%</w:t>
            </w:r>
          </w:p>
        </w:tc>
      </w:tr>
      <w:tr w:rsidR="009B69CF" w:rsidRPr="00770D50" w:rsidTr="00DA5334">
        <w:trPr>
          <w:trHeight w:val="352"/>
        </w:trPr>
        <w:tc>
          <w:tcPr>
            <w:tcW w:w="648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соотношения привлеченных и собственных средств (</w:t>
            </w:r>
            <w:r w:rsidRPr="00770D50">
              <w:rPr>
                <w:rFonts w:ascii="Times New Roman" w:hAnsi="Times New Roman"/>
                <w:sz w:val="20"/>
                <w:szCs w:val="20"/>
                <w:lang w:val="en-US"/>
              </w:rPr>
              <w:t>Ktde</w:t>
            </w:r>
            <w:r w:rsidRPr="00770D50">
              <w:rPr>
                <w:rFonts w:ascii="Times New Roman" w:hAnsi="Times New Roman"/>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0.36</w:t>
            </w:r>
          </w:p>
        </w:tc>
      </w:tr>
      <w:tr w:rsidR="009B69CF" w:rsidRPr="00770D50" w:rsidTr="00DA5334">
        <w:trPr>
          <w:trHeight w:val="291"/>
        </w:trPr>
        <w:tc>
          <w:tcPr>
            <w:tcW w:w="6483"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Уровень финансового левериджа (</w:t>
            </w:r>
            <w:r w:rsidRPr="00770D50">
              <w:rPr>
                <w:rFonts w:ascii="Times New Roman" w:hAnsi="Times New Roman"/>
                <w:sz w:val="20"/>
                <w:szCs w:val="20"/>
                <w:lang w:val="en-US"/>
              </w:rPr>
              <w:t>FL</w:t>
            </w:r>
            <w:r w:rsidRPr="00770D50">
              <w:rPr>
                <w:rFonts w:ascii="Times New Roman" w:hAnsi="Times New Roman"/>
                <w:sz w:val="20"/>
                <w:szCs w:val="20"/>
              </w:rPr>
              <w:t>)</w:t>
            </w:r>
          </w:p>
        </w:tc>
        <w:tc>
          <w:tcPr>
            <w:tcW w:w="2710" w:type="dxa"/>
          </w:tcPr>
          <w:p w:rsidR="009B69CF" w:rsidRPr="00770D50" w:rsidRDefault="00DA5334" w:rsidP="00DA5334">
            <w:pPr>
              <w:spacing w:after="0" w:line="360" w:lineRule="auto"/>
              <w:jc w:val="both"/>
              <w:rPr>
                <w:rFonts w:ascii="Times New Roman" w:hAnsi="Times New Roman"/>
                <w:bCs/>
                <w:sz w:val="20"/>
                <w:szCs w:val="20"/>
              </w:rPr>
            </w:pPr>
            <w:r w:rsidRPr="00770D50">
              <w:rPr>
                <w:rFonts w:ascii="Times New Roman" w:hAnsi="Times New Roman"/>
                <w:bCs/>
                <w:sz w:val="20"/>
                <w:szCs w:val="20"/>
              </w:rPr>
              <w:t xml:space="preserve"> </w:t>
            </w:r>
            <w:r w:rsidR="003926B5" w:rsidRPr="00770D50">
              <w:rPr>
                <w:rFonts w:ascii="Times New Roman" w:hAnsi="Times New Roman"/>
                <w:bCs/>
                <w:sz w:val="20"/>
                <w:szCs w:val="20"/>
              </w:rPr>
              <w:t>0.36</w:t>
            </w:r>
          </w:p>
        </w:tc>
      </w:tr>
    </w:tbl>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Финансовая устойчивость организации характеризуется показателями: доля собственного капитала в общей сумме долгосрочных пассивов, под которыми понимается собственный и заемный капитал; коэффициент обеспеченности процентов по кредитам и займам полученным; коэффициент соотношения заемного и собственного капитала.</w:t>
      </w:r>
    </w:p>
    <w:p w:rsidR="009B69CF"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 xml:space="preserve">Коэффициент концентрации собственного капитала </w:t>
      </w:r>
      <w:r w:rsidRPr="00DA5334">
        <w:rPr>
          <w:rFonts w:ascii="Times New Roman" w:hAnsi="Times New Roman"/>
          <w:sz w:val="28"/>
          <w:szCs w:val="28"/>
        </w:rPr>
        <w:t>характеризует долю собственности владельцев организации в общей сумме средств, авансированных в его деятельность:</w:t>
      </w:r>
    </w:p>
    <w:p w:rsidR="00DA5334" w:rsidRPr="00DA5334" w:rsidRDefault="00DA5334"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СК</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0" style="position:absolute;left:0;text-align:left;z-index:251655680" from="80.25pt,7.6pt" to="107.25pt,7.6pt"/>
        </w:pict>
      </w:r>
      <w:r w:rsidR="00DA5334">
        <w:rPr>
          <w:rFonts w:ascii="Times New Roman" w:hAnsi="Times New Roman"/>
          <w:bCs/>
          <w:sz w:val="28"/>
          <w:szCs w:val="28"/>
        </w:rPr>
        <w:t xml:space="preserve"> </w:t>
      </w:r>
      <w:r w:rsidR="009B69CF" w:rsidRPr="00DA5334">
        <w:rPr>
          <w:rFonts w:ascii="Times New Roman" w:hAnsi="Times New Roman"/>
          <w:bCs/>
          <w:sz w:val="28"/>
          <w:szCs w:val="28"/>
          <w:lang w:val="en-US"/>
        </w:rPr>
        <w:t>Keg</w:t>
      </w:r>
      <w:r w:rsidR="009B69CF" w:rsidRPr="00DA5334">
        <w:rPr>
          <w:rFonts w:ascii="Times New Roman" w:hAnsi="Times New Roman"/>
          <w:bCs/>
          <w:sz w:val="28"/>
          <w:szCs w:val="28"/>
        </w:rPr>
        <w:t xml:space="preserve">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lang w:val="en-US"/>
        </w:rPr>
        <w:t>W</w:t>
      </w:r>
      <w:r w:rsidR="009B69CF" w:rsidRPr="00DA5334">
        <w:rPr>
          <w:rFonts w:ascii="Times New Roman" w:hAnsi="Times New Roman"/>
          <w:bCs/>
          <w:sz w:val="28"/>
          <w:szCs w:val="28"/>
        </w:rPr>
        <w:t>б</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где СК – собственный капитал;</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lang w:val="en-US"/>
        </w:rPr>
        <w:t>W</w:t>
      </w:r>
      <w:r w:rsidRPr="00DA5334">
        <w:rPr>
          <w:rFonts w:ascii="Times New Roman" w:hAnsi="Times New Roman"/>
          <w:sz w:val="28"/>
          <w:szCs w:val="28"/>
        </w:rPr>
        <w:t>б – общая сумма источников средств (долгосрочных и краткосрочных), т.е. итог баланса.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Чем выше значение этого коэффициента, тем более финансово-устойчива, стабильна и независима от внешних кредиторов организация.</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Дополнением к этому показателю является </w:t>
      </w:r>
      <w:r w:rsidRPr="00DA5334">
        <w:rPr>
          <w:rFonts w:ascii="Times New Roman" w:hAnsi="Times New Roman"/>
          <w:bCs/>
          <w:sz w:val="28"/>
          <w:szCs w:val="28"/>
        </w:rPr>
        <w:t>коэффициент концентрации привлеченных средств (</w:t>
      </w:r>
      <w:r w:rsidRPr="00DA5334">
        <w:rPr>
          <w:rFonts w:ascii="Times New Roman" w:hAnsi="Times New Roman"/>
          <w:bCs/>
          <w:sz w:val="28"/>
          <w:szCs w:val="28"/>
          <w:lang w:val="en-US"/>
        </w:rPr>
        <w:t>Ktds</w:t>
      </w:r>
      <w:r w:rsidRPr="00DA5334">
        <w:rPr>
          <w:rFonts w:ascii="Times New Roman" w:hAnsi="Times New Roman"/>
          <w:bCs/>
          <w:sz w:val="28"/>
          <w:szCs w:val="28"/>
        </w:rPr>
        <w:t>)</w:t>
      </w:r>
      <w:r w:rsidRPr="00DA5334">
        <w:rPr>
          <w:rFonts w:ascii="Times New Roman" w:hAnsi="Times New Roman"/>
          <w:sz w:val="28"/>
          <w:szCs w:val="28"/>
        </w:rPr>
        <w:t>:</w:t>
      </w:r>
    </w:p>
    <w:p w:rsidR="00DA5334" w:rsidRDefault="00DA5334">
      <w:pPr>
        <w:rPr>
          <w:rFonts w:ascii="Times New Roman" w:hAnsi="Times New Roman"/>
          <w:bCs/>
          <w:sz w:val="28"/>
          <w:szCs w:val="28"/>
        </w:rPr>
      </w:pPr>
      <w:r>
        <w:rPr>
          <w:rFonts w:ascii="Times New Roman" w:hAnsi="Times New Roman"/>
          <w:bCs/>
          <w:sz w:val="28"/>
          <w:szCs w:val="28"/>
        </w:rPr>
        <w:br w:type="page"/>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ДО+КО</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1" style="position:absolute;left:0;text-align:left;z-index:251656704" from="87.75pt,9.15pt" to="132.75pt,9.15pt"/>
        </w:pict>
      </w:r>
      <w:r w:rsidR="00DA5334">
        <w:rPr>
          <w:rFonts w:ascii="Times New Roman" w:hAnsi="Times New Roman"/>
          <w:bCs/>
          <w:sz w:val="28"/>
          <w:szCs w:val="28"/>
        </w:rPr>
        <w:t xml:space="preserve"> </w:t>
      </w:r>
      <w:r w:rsidR="009B69CF" w:rsidRPr="00DA5334">
        <w:rPr>
          <w:rFonts w:ascii="Times New Roman" w:hAnsi="Times New Roman"/>
          <w:bCs/>
          <w:sz w:val="28"/>
          <w:szCs w:val="28"/>
          <w:lang w:val="en-US"/>
        </w:rPr>
        <w:t>Ktds</w:t>
      </w:r>
      <w:r w:rsidR="009B69CF" w:rsidRPr="00DA5334">
        <w:rPr>
          <w:rFonts w:ascii="Times New Roman" w:hAnsi="Times New Roman"/>
          <w:bCs/>
          <w:sz w:val="28"/>
          <w:szCs w:val="28"/>
        </w:rPr>
        <w:t xml:space="preserve">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lang w:val="en-US"/>
        </w:rPr>
        <w:t>W</w:t>
      </w:r>
      <w:r w:rsidR="009B69CF" w:rsidRPr="00DA5334">
        <w:rPr>
          <w:rFonts w:ascii="Times New Roman" w:hAnsi="Times New Roman"/>
          <w:bCs/>
          <w:sz w:val="28"/>
          <w:szCs w:val="28"/>
        </w:rPr>
        <w:t>б</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где ДО – долгосрочные обязательства.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Сумма этих коэффициентов равна 1 или 100%..</w:t>
      </w:r>
    </w:p>
    <w:p w:rsidR="009B69CF" w:rsidRPr="00DA5334" w:rsidRDefault="009B69CF" w:rsidP="00DA5334">
      <w:pPr>
        <w:spacing w:after="0" w:line="360" w:lineRule="auto"/>
        <w:ind w:firstLine="709"/>
        <w:jc w:val="both"/>
        <w:rPr>
          <w:rFonts w:ascii="Times New Roman" w:hAnsi="Times New Roman"/>
          <w:bCs/>
          <w:sz w:val="28"/>
          <w:szCs w:val="28"/>
        </w:rPr>
      </w:pPr>
      <w:r w:rsidRPr="00DA5334">
        <w:rPr>
          <w:rFonts w:ascii="Times New Roman" w:hAnsi="Times New Roman"/>
          <w:bCs/>
          <w:sz w:val="28"/>
          <w:szCs w:val="28"/>
        </w:rPr>
        <w:t xml:space="preserve">Коэффициент маневренности собственного капитала </w:t>
      </w:r>
      <w:r w:rsidRPr="00DA5334">
        <w:rPr>
          <w:rFonts w:ascii="Times New Roman" w:hAnsi="Times New Roman"/>
          <w:sz w:val="28"/>
          <w:szCs w:val="28"/>
        </w:rPr>
        <w:t>(</w:t>
      </w:r>
      <w:r w:rsidRPr="00DA5334">
        <w:rPr>
          <w:rFonts w:ascii="Times New Roman" w:hAnsi="Times New Roman"/>
          <w:sz w:val="28"/>
          <w:szCs w:val="28"/>
          <w:lang w:val="en-US"/>
        </w:rPr>
        <w:t>Kme</w:t>
      </w:r>
      <w:r w:rsidRPr="00DA5334">
        <w:rPr>
          <w:rFonts w:ascii="Times New Roman" w:hAnsi="Times New Roman"/>
          <w:sz w:val="28"/>
          <w:szCs w:val="28"/>
        </w:rPr>
        <w:t>)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этого показателя может ощутимо варьировать в зависимости от структуры капитала и отраслевой принадлежности предприятия.</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 xml:space="preserve">Коэффициент финансовой зависимости </w:t>
      </w:r>
      <w:r w:rsidRPr="00DA5334">
        <w:rPr>
          <w:rFonts w:ascii="Times New Roman" w:hAnsi="Times New Roman"/>
          <w:sz w:val="28"/>
          <w:szCs w:val="28"/>
        </w:rPr>
        <w:t>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организации. Если его значение снижается до 1 или 100%, это означает, что владельцы полностью финансируют свою организацию.</w:t>
      </w:r>
    </w:p>
    <w:p w:rsidR="009B69CF" w:rsidRPr="00DA5334" w:rsidRDefault="009B69CF" w:rsidP="00DA5334">
      <w:pPr>
        <w:pStyle w:val="2"/>
        <w:spacing w:line="360" w:lineRule="auto"/>
        <w:ind w:firstLine="709"/>
        <w:jc w:val="both"/>
        <w:rPr>
          <w:b w:val="0"/>
          <w:bCs w:val="0"/>
          <w:sz w:val="28"/>
          <w:szCs w:val="28"/>
        </w:rPr>
      </w:pPr>
      <w:r w:rsidRPr="00DA5334">
        <w:rPr>
          <w:b w:val="0"/>
          <w:sz w:val="28"/>
          <w:szCs w:val="28"/>
        </w:rPr>
        <w:t>Коэффициент соотношения привлеченных и собственных средств (</w:t>
      </w:r>
      <w:r w:rsidRPr="00DA5334">
        <w:rPr>
          <w:b w:val="0"/>
          <w:sz w:val="28"/>
          <w:szCs w:val="28"/>
          <w:lang w:val="en-US"/>
        </w:rPr>
        <w:t>Ktde</w:t>
      </w:r>
      <w:r w:rsidRPr="00DA5334">
        <w:rPr>
          <w:b w:val="0"/>
          <w:sz w:val="28"/>
          <w:szCs w:val="28"/>
        </w:rPr>
        <w:t xml:space="preserve">) </w:t>
      </w:r>
      <w:r w:rsidRPr="00DA5334">
        <w:rPr>
          <w:b w:val="0"/>
          <w:bCs w:val="0"/>
          <w:sz w:val="28"/>
          <w:szCs w:val="28"/>
        </w:rPr>
        <w:t>:</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ДО+КО</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2" style="position:absolute;left:0;text-align:left;z-index:251657728" from="87.75pt,9.25pt" to="150.75pt,9.25pt"/>
        </w:pict>
      </w:r>
      <w:r w:rsidR="00DA5334">
        <w:rPr>
          <w:rFonts w:ascii="Times New Roman" w:hAnsi="Times New Roman"/>
          <w:bCs/>
          <w:sz w:val="28"/>
          <w:szCs w:val="28"/>
        </w:rPr>
        <w:t xml:space="preserve"> </w:t>
      </w:r>
      <w:r w:rsidR="009B69CF" w:rsidRPr="00DA5334">
        <w:rPr>
          <w:rFonts w:ascii="Times New Roman" w:hAnsi="Times New Roman"/>
          <w:bCs/>
          <w:sz w:val="28"/>
          <w:szCs w:val="28"/>
          <w:lang w:val="en-US"/>
        </w:rPr>
        <w:t>Ktde</w:t>
      </w:r>
      <w:r w:rsidR="009B69CF" w:rsidRPr="00DA5334">
        <w:rPr>
          <w:rFonts w:ascii="Times New Roman" w:hAnsi="Times New Roman"/>
          <w:bCs/>
          <w:sz w:val="28"/>
          <w:szCs w:val="28"/>
        </w:rPr>
        <w:t xml:space="preserve"> =</w:t>
      </w:r>
    </w:p>
    <w:p w:rsidR="009B69CF" w:rsidRPr="00DA5334" w:rsidRDefault="00DA5334" w:rsidP="00DA5334">
      <w:pPr>
        <w:pStyle w:val="3"/>
        <w:spacing w:line="360" w:lineRule="auto"/>
        <w:ind w:firstLine="709"/>
        <w:jc w:val="both"/>
        <w:rPr>
          <w:b w:val="0"/>
          <w:sz w:val="28"/>
          <w:szCs w:val="28"/>
        </w:rPr>
      </w:pPr>
      <w:r>
        <w:rPr>
          <w:b w:val="0"/>
          <w:sz w:val="28"/>
          <w:szCs w:val="28"/>
        </w:rPr>
        <w:t xml:space="preserve">                     </w:t>
      </w:r>
      <w:r w:rsidR="009B69CF" w:rsidRPr="00DA5334">
        <w:rPr>
          <w:b w:val="0"/>
          <w:sz w:val="28"/>
          <w:szCs w:val="28"/>
        </w:rPr>
        <w:t>СК</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2"/>
        <w:spacing w:line="360" w:lineRule="auto"/>
        <w:ind w:firstLine="709"/>
        <w:jc w:val="both"/>
        <w:rPr>
          <w:b w:val="0"/>
          <w:bCs w:val="0"/>
          <w:sz w:val="28"/>
          <w:szCs w:val="28"/>
        </w:rPr>
      </w:pPr>
      <w:r w:rsidRPr="00DA5334">
        <w:rPr>
          <w:b w:val="0"/>
          <w:sz w:val="28"/>
          <w:szCs w:val="28"/>
        </w:rPr>
        <w:t>Уровень финансового левериджа (</w:t>
      </w:r>
      <w:r w:rsidRPr="00DA5334">
        <w:rPr>
          <w:b w:val="0"/>
          <w:sz w:val="28"/>
          <w:szCs w:val="28"/>
          <w:lang w:val="en-US"/>
        </w:rPr>
        <w:t>FL</w:t>
      </w:r>
      <w:r w:rsidRPr="00DA5334">
        <w:rPr>
          <w:b w:val="0"/>
          <w:sz w:val="28"/>
          <w:szCs w:val="28"/>
        </w:rPr>
        <w:t xml:space="preserve">) </w:t>
      </w:r>
      <w:r w:rsidRPr="00DA5334">
        <w:rPr>
          <w:b w:val="0"/>
          <w:bCs w:val="0"/>
          <w:sz w:val="28"/>
          <w:szCs w:val="28"/>
        </w:rPr>
        <w:t>считается одной из основных характеристик финансовой устойчивости предприятия. Известны различные алгоритмы его расчета; наиболее широко применяется следующий:</w:t>
      </w:r>
    </w:p>
    <w:p w:rsidR="009B69CF" w:rsidRPr="00DA5334" w:rsidRDefault="009B69CF" w:rsidP="00DA5334">
      <w:pPr>
        <w:spacing w:after="0" w:line="360" w:lineRule="auto"/>
        <w:ind w:firstLine="709"/>
        <w:jc w:val="both"/>
        <w:rPr>
          <w:rFonts w:ascii="Times New Roman" w:hAnsi="Times New Roman"/>
          <w:sz w:val="28"/>
          <w:szCs w:val="28"/>
        </w:rPr>
      </w:pPr>
    </w:p>
    <w:p w:rsidR="00DA5334" w:rsidRDefault="00DA5334">
      <w:pPr>
        <w:rPr>
          <w:rFonts w:ascii="Times New Roman" w:hAnsi="Times New Roman"/>
          <w:sz w:val="28"/>
          <w:szCs w:val="28"/>
        </w:rPr>
      </w:pPr>
      <w:r>
        <w:rPr>
          <w:rFonts w:ascii="Times New Roman" w:hAnsi="Times New Roman"/>
          <w:sz w:val="28"/>
          <w:szCs w:val="28"/>
        </w:rPr>
        <w:br w:type="page"/>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 xml:space="preserve"> ДО</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3" style="position:absolute;left:0;text-align:left;z-index:251658752" from="81.75pt,12.15pt" to="126.75pt,12.15pt"/>
        </w:pict>
      </w:r>
      <w:r w:rsidR="009B69CF" w:rsidRPr="00DA5334">
        <w:rPr>
          <w:rFonts w:ascii="Times New Roman" w:hAnsi="Times New Roman"/>
          <w:bCs/>
          <w:sz w:val="28"/>
          <w:szCs w:val="28"/>
          <w:lang w:val="en-US"/>
        </w:rPr>
        <w:t>FL</w:t>
      </w:r>
      <w:r w:rsidR="009B69CF" w:rsidRPr="00DA5334">
        <w:rPr>
          <w:rFonts w:ascii="Times New Roman" w:hAnsi="Times New Roman"/>
          <w:bCs/>
          <w:sz w:val="28"/>
          <w:szCs w:val="28"/>
        </w:rPr>
        <w:t xml:space="preserve">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 xml:space="preserve"> СК</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Экономическая интерпретация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Однако в современной российской экономической практике показатель финансового левериджа является вырожденным в силу того, что у большинства российских организаций отсутствуют долгосрочные заемные средства. Поэтому в данной работе к числителю дроби мы добавим краткосрочные кредиты и займы.</w:t>
      </w:r>
    </w:p>
    <w:p w:rsidR="009B69CF" w:rsidRPr="00DA5334" w:rsidRDefault="009B69CF" w:rsidP="00DA5334">
      <w:pPr>
        <w:spacing w:after="0" w:line="360" w:lineRule="auto"/>
        <w:ind w:left="709"/>
        <w:jc w:val="both"/>
        <w:rPr>
          <w:rFonts w:ascii="Times New Roman" w:hAnsi="Times New Roman"/>
          <w:sz w:val="28"/>
          <w:szCs w:val="28"/>
        </w:rPr>
      </w:pPr>
      <w:r w:rsidRPr="00DA5334">
        <w:rPr>
          <w:rFonts w:ascii="Times New Roman" w:hAnsi="Times New Roman"/>
          <w:sz w:val="28"/>
          <w:szCs w:val="28"/>
        </w:rPr>
        <w:t>Оценка рентабельности компании «Старт».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Рассчитать основные показатели; результаты расчета оформить в таблице 4:</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Таблица 4. Показатели рентабельности и деловой активности компании «Старт»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3261"/>
      </w:tblGrid>
      <w:tr w:rsidR="009B69CF" w:rsidRPr="00770D50" w:rsidTr="00DA5334">
        <w:trPr>
          <w:trHeight w:val="318"/>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Показатель</w:t>
            </w:r>
          </w:p>
        </w:tc>
        <w:tc>
          <w:tcPr>
            <w:tcW w:w="3261"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Величина показателя, тыс.руб.</w:t>
            </w:r>
          </w:p>
        </w:tc>
      </w:tr>
      <w:tr w:rsidR="009B69CF" w:rsidRPr="00770D50" w:rsidTr="00DA5334">
        <w:trPr>
          <w:cantSplit/>
          <w:trHeight w:val="157"/>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Рентабельность средств в активах (</w:t>
            </w:r>
            <w:r w:rsidRPr="00770D50">
              <w:rPr>
                <w:rFonts w:ascii="Times New Roman" w:hAnsi="Times New Roman"/>
                <w:sz w:val="20"/>
                <w:szCs w:val="20"/>
                <w:lang w:val="en-US"/>
              </w:rPr>
              <w:t>ROA</w:t>
            </w:r>
            <w:r w:rsidRPr="00770D50">
              <w:rPr>
                <w:rFonts w:ascii="Times New Roman" w:hAnsi="Times New Roman"/>
                <w:sz w:val="20"/>
                <w:szCs w:val="20"/>
              </w:rPr>
              <w:t>),%</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3926B5" w:rsidRPr="00770D50">
              <w:rPr>
                <w:rFonts w:ascii="Times New Roman" w:hAnsi="Times New Roman"/>
                <w:sz w:val="20"/>
                <w:szCs w:val="20"/>
              </w:rPr>
              <w:t>12.9</w:t>
            </w:r>
          </w:p>
        </w:tc>
      </w:tr>
      <w:tr w:rsidR="009B69CF" w:rsidRPr="00770D50" w:rsidTr="00DA5334">
        <w:trPr>
          <w:cantSplit/>
          <w:trHeight w:val="224"/>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Рентабельность собственного капитала (</w:t>
            </w:r>
            <w:r w:rsidRPr="00770D50">
              <w:rPr>
                <w:rFonts w:ascii="Times New Roman" w:hAnsi="Times New Roman"/>
                <w:sz w:val="20"/>
                <w:szCs w:val="20"/>
                <w:lang w:val="en-US"/>
              </w:rPr>
              <w:t>ROE</w:t>
            </w:r>
            <w:r w:rsidRPr="00770D50">
              <w:rPr>
                <w:rFonts w:ascii="Times New Roman" w:hAnsi="Times New Roman"/>
                <w:sz w:val="20"/>
                <w:szCs w:val="20"/>
              </w:rPr>
              <w:t>), %</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0.08</w:t>
            </w:r>
          </w:p>
        </w:tc>
      </w:tr>
      <w:tr w:rsidR="009B69CF" w:rsidRPr="00770D50" w:rsidTr="00DA5334">
        <w:trPr>
          <w:cantSplit/>
          <w:trHeight w:val="123"/>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Операционный леверидж (</w:t>
            </w:r>
            <w:r w:rsidRPr="00770D50">
              <w:rPr>
                <w:rFonts w:ascii="Times New Roman" w:hAnsi="Times New Roman"/>
                <w:sz w:val="20"/>
                <w:szCs w:val="20"/>
                <w:lang w:val="en-US"/>
              </w:rPr>
              <w:t>BL</w:t>
            </w:r>
            <w:r w:rsidRPr="00770D50">
              <w:rPr>
                <w:rFonts w:ascii="Times New Roman" w:hAnsi="Times New Roman"/>
                <w:sz w:val="20"/>
                <w:szCs w:val="20"/>
              </w:rPr>
              <w:t>), %</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15.69</w:t>
            </w:r>
          </w:p>
        </w:tc>
      </w:tr>
      <w:tr w:rsidR="009B69CF" w:rsidRPr="00770D50" w:rsidTr="00DA5334">
        <w:trPr>
          <w:cantSplit/>
          <w:trHeight w:val="204"/>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Чистая рентабельность продаж (</w:t>
            </w:r>
            <w:r w:rsidRPr="00770D50">
              <w:rPr>
                <w:rFonts w:ascii="Times New Roman" w:hAnsi="Times New Roman"/>
                <w:sz w:val="20"/>
                <w:szCs w:val="20"/>
                <w:lang w:val="en-US"/>
              </w:rPr>
              <w:t>NPM</w:t>
            </w:r>
            <w:r w:rsidRPr="00770D50">
              <w:rPr>
                <w:rFonts w:ascii="Times New Roman" w:hAnsi="Times New Roman"/>
                <w:sz w:val="20"/>
                <w:szCs w:val="20"/>
              </w:rPr>
              <w:t>), %</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81.61</w:t>
            </w:r>
          </w:p>
        </w:tc>
      </w:tr>
      <w:tr w:rsidR="009B69CF" w:rsidRPr="00770D50" w:rsidTr="00DA5334">
        <w:trPr>
          <w:cantSplit/>
          <w:trHeight w:val="284"/>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Рентабельность основной деятельности (</w:t>
            </w:r>
            <w:r w:rsidRPr="00770D50">
              <w:rPr>
                <w:rFonts w:ascii="Times New Roman" w:hAnsi="Times New Roman"/>
                <w:sz w:val="20"/>
                <w:szCs w:val="20"/>
                <w:lang w:val="en-US"/>
              </w:rPr>
              <w:t>RB</w:t>
            </w:r>
            <w:r w:rsidRPr="00770D50">
              <w:rPr>
                <w:rFonts w:ascii="Times New Roman" w:hAnsi="Times New Roman"/>
                <w:sz w:val="20"/>
                <w:szCs w:val="20"/>
              </w:rPr>
              <w:t>), %</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35.8</w:t>
            </w:r>
          </w:p>
        </w:tc>
      </w:tr>
      <w:tr w:rsidR="009B69CF" w:rsidRPr="00770D50" w:rsidTr="00DA5334">
        <w:trPr>
          <w:cantSplit/>
          <w:trHeight w:val="156"/>
        </w:trPr>
        <w:tc>
          <w:tcPr>
            <w:tcW w:w="4536" w:type="dxa"/>
          </w:tcPr>
          <w:p w:rsidR="009B69CF" w:rsidRPr="00770D50" w:rsidRDefault="009B69CF" w:rsidP="00DA5334">
            <w:pPr>
              <w:spacing w:after="0" w:line="360" w:lineRule="auto"/>
              <w:jc w:val="both"/>
              <w:rPr>
                <w:rFonts w:ascii="Times New Roman" w:hAnsi="Times New Roman"/>
                <w:sz w:val="20"/>
                <w:szCs w:val="20"/>
              </w:rPr>
            </w:pPr>
            <w:r w:rsidRPr="00770D50">
              <w:rPr>
                <w:rFonts w:ascii="Times New Roman" w:hAnsi="Times New Roman"/>
                <w:sz w:val="20"/>
                <w:szCs w:val="20"/>
              </w:rPr>
              <w:t>Коэффициент экономического роста (Кд), %</w:t>
            </w:r>
          </w:p>
        </w:tc>
        <w:tc>
          <w:tcPr>
            <w:tcW w:w="3261" w:type="dxa"/>
          </w:tcPr>
          <w:p w:rsidR="009B69CF" w:rsidRPr="00770D50" w:rsidRDefault="00DA5334" w:rsidP="00DA5334">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8.2</w:t>
            </w:r>
          </w:p>
        </w:tc>
      </w:tr>
    </w:tbl>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Доходность финансово-хозяйственной деятельности компании характеризуется показателями: доход, выручка от продаж, прибыль, рентабельность продаж, рентабельность совокупного капитала, рентабельность собственного капитала.</w:t>
      </w:r>
    </w:p>
    <w:p w:rsidR="009B69CF" w:rsidRPr="00DA5334" w:rsidRDefault="009B69CF" w:rsidP="00DA5334">
      <w:pPr>
        <w:spacing w:after="0" w:line="360" w:lineRule="auto"/>
        <w:ind w:firstLine="709"/>
        <w:jc w:val="both"/>
        <w:rPr>
          <w:rFonts w:ascii="Times New Roman" w:hAnsi="Times New Roman"/>
          <w:b/>
          <w:bCs/>
          <w:sz w:val="28"/>
          <w:szCs w:val="28"/>
        </w:rPr>
      </w:pPr>
      <w:r w:rsidRPr="00DA5334">
        <w:rPr>
          <w:rFonts w:ascii="Times New Roman" w:hAnsi="Times New Roman"/>
          <w:sz w:val="28"/>
          <w:szCs w:val="28"/>
        </w:rPr>
        <w:t>Основным показателем, характеризующим результативность и экономическую целесообразность функционирования организации, является прибыль. Она представляет собой экономический эффект, т.е. показатель, характеризующий результат деятельности. Но прибыль – это абсолютный, объемный показатель, сама по себе она не дает возможности судить о масштабах деятельности организации. Поэтому при анализе используются относительные показатели экономической эффективности, соизмеряющие полученный эффект с затратами или ресурсами, использованными для достижения этого эффекта. Такими показателями являются коэффициенты рентабельности, рассчитываемые как отношение полученного дохода к средней величине использованных ресурсов.</w:t>
      </w:r>
      <w:r w:rsidR="00DA5334">
        <w:rPr>
          <w:rFonts w:ascii="Times New Roman" w:hAnsi="Times New Roman"/>
          <w:sz w:val="28"/>
          <w:szCs w:val="28"/>
        </w:rPr>
        <w:t xml:space="preserve"> </w:t>
      </w:r>
      <w:r w:rsidRPr="00DA5334">
        <w:rPr>
          <w:rFonts w:ascii="Times New Roman" w:hAnsi="Times New Roman"/>
          <w:sz w:val="28"/>
          <w:szCs w:val="28"/>
        </w:rPr>
        <w:t>Рентабельность совокупного капитала (</w:t>
      </w:r>
      <w:r w:rsidRPr="00DA5334">
        <w:rPr>
          <w:rFonts w:ascii="Times New Roman" w:hAnsi="Times New Roman"/>
          <w:sz w:val="28"/>
          <w:szCs w:val="28"/>
          <w:lang w:val="en-US"/>
        </w:rPr>
        <w:t>ROA</w:t>
      </w:r>
      <w:r w:rsidRPr="00DA5334">
        <w:rPr>
          <w:rFonts w:ascii="Times New Roman" w:hAnsi="Times New Roman"/>
          <w:sz w:val="28"/>
          <w:szCs w:val="28"/>
        </w:rPr>
        <w:t>) рассчитывается по следующему алгоритму:</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Рп + проценты к уплате в после налоговом исчислении</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4" style="position:absolute;left:0;text-align:left;z-index:251659776" from="92.1pt,10.1pt" to="407.1pt,10.1pt"/>
        </w:pict>
      </w:r>
      <w:r w:rsidR="009B69CF" w:rsidRPr="00DA5334">
        <w:rPr>
          <w:rFonts w:ascii="Times New Roman" w:hAnsi="Times New Roman"/>
          <w:bCs/>
          <w:sz w:val="28"/>
          <w:szCs w:val="28"/>
          <w:lang w:val="en-US"/>
        </w:rPr>
        <w:t>ROA</w:t>
      </w:r>
      <w:r w:rsidR="009B69CF" w:rsidRPr="00DA5334">
        <w:rPr>
          <w:rFonts w:ascii="Times New Roman" w:hAnsi="Times New Roman"/>
          <w:bCs/>
          <w:sz w:val="28"/>
          <w:szCs w:val="28"/>
        </w:rPr>
        <w:t xml:space="preserve"> = </w:t>
      </w:r>
    </w:p>
    <w:p w:rsidR="009B69CF" w:rsidRPr="00DA5334" w:rsidRDefault="00DA5334" w:rsidP="00DA5334">
      <w:pPr>
        <w:pStyle w:val="3"/>
        <w:spacing w:line="360" w:lineRule="auto"/>
        <w:ind w:firstLine="709"/>
        <w:jc w:val="both"/>
        <w:rPr>
          <w:b w:val="0"/>
          <w:sz w:val="28"/>
          <w:szCs w:val="28"/>
        </w:rPr>
      </w:pPr>
      <w:r>
        <w:rPr>
          <w:b w:val="0"/>
          <w:sz w:val="28"/>
          <w:szCs w:val="28"/>
        </w:rPr>
        <w:t xml:space="preserve">                                              </w:t>
      </w:r>
      <w:r w:rsidR="009B69CF" w:rsidRPr="00DA5334">
        <w:rPr>
          <w:b w:val="0"/>
          <w:sz w:val="28"/>
          <w:szCs w:val="28"/>
        </w:rPr>
        <w:t>Совокупный капитал</w:t>
      </w:r>
    </w:p>
    <w:p w:rsidR="009B69CF" w:rsidRPr="00DA5334" w:rsidRDefault="009B69CF" w:rsidP="00DA5334">
      <w:pPr>
        <w:spacing w:after="0" w:line="360" w:lineRule="auto"/>
        <w:ind w:firstLine="709"/>
        <w:jc w:val="both"/>
        <w:rPr>
          <w:rFonts w:ascii="Times New Roman" w:hAnsi="Times New Roman"/>
          <w:sz w:val="28"/>
          <w:szCs w:val="28"/>
        </w:rPr>
      </w:pPr>
    </w:p>
    <w:p w:rsid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где Рп – чистая прибыль.</w:t>
      </w:r>
      <w:r w:rsidR="00DA5334">
        <w:rPr>
          <w:rFonts w:ascii="Times New Roman" w:hAnsi="Times New Roman"/>
          <w:sz w:val="28"/>
          <w:szCs w:val="28"/>
        </w:rPr>
        <w:t xml:space="preserve"> </w:t>
      </w: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Коэффициент</w:t>
      </w:r>
      <w:r w:rsidR="00DA5334">
        <w:rPr>
          <w:rFonts w:ascii="Times New Roman" w:hAnsi="Times New Roman"/>
          <w:sz w:val="28"/>
          <w:szCs w:val="28"/>
        </w:rPr>
        <w:t xml:space="preserve"> </w:t>
      </w:r>
      <w:r w:rsidRPr="00DA5334">
        <w:rPr>
          <w:rFonts w:ascii="Times New Roman" w:hAnsi="Times New Roman"/>
          <w:bCs/>
          <w:sz w:val="28"/>
          <w:szCs w:val="28"/>
          <w:lang w:val="en-US"/>
        </w:rPr>
        <w:t>ROA</w:t>
      </w:r>
      <w:r w:rsidRPr="00DA5334">
        <w:rPr>
          <w:rFonts w:ascii="Times New Roman" w:hAnsi="Times New Roman"/>
          <w:bCs/>
          <w:sz w:val="28"/>
          <w:szCs w:val="28"/>
        </w:rPr>
        <w:t xml:space="preserve"> </w:t>
      </w:r>
      <w:r w:rsidRPr="00DA5334">
        <w:rPr>
          <w:rFonts w:ascii="Times New Roman" w:hAnsi="Times New Roman"/>
          <w:sz w:val="28"/>
          <w:szCs w:val="28"/>
        </w:rPr>
        <w:t>показывает, какую чистую прибыль получает организация с каждого рубля, вложенного в активы. Теоретически более правильным является использование в знаменателе дроби совокупной оценки собственного капитала и долгосрочных заемных средств:</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Рп + проценты к уплате в после налоговом исчислении</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5" style="position:absolute;left:0;text-align:left;z-index:251660800" from="92.1pt,8.75pt" to="407.1pt,8.75pt"/>
        </w:pict>
      </w:r>
      <w:r w:rsidR="009B69CF" w:rsidRPr="00DA5334">
        <w:rPr>
          <w:rFonts w:ascii="Times New Roman" w:hAnsi="Times New Roman"/>
          <w:bCs/>
          <w:sz w:val="28"/>
          <w:szCs w:val="28"/>
          <w:lang w:val="en-US"/>
        </w:rPr>
        <w:t>ROA</w:t>
      </w:r>
      <w:r w:rsidR="009B69CF" w:rsidRPr="00DA5334">
        <w:rPr>
          <w:rFonts w:ascii="Times New Roman" w:hAnsi="Times New Roman"/>
          <w:bCs/>
          <w:sz w:val="28"/>
          <w:szCs w:val="28"/>
        </w:rPr>
        <w:t xml:space="preserve"> = </w:t>
      </w:r>
    </w:p>
    <w:p w:rsidR="009B69CF" w:rsidRPr="00DA5334" w:rsidRDefault="00DA5334" w:rsidP="00DA5334">
      <w:pPr>
        <w:pStyle w:val="3"/>
        <w:spacing w:line="360" w:lineRule="auto"/>
        <w:ind w:firstLine="709"/>
        <w:jc w:val="both"/>
        <w:rPr>
          <w:b w:val="0"/>
          <w:bCs w:val="0"/>
          <w:sz w:val="28"/>
          <w:szCs w:val="28"/>
        </w:rPr>
      </w:pPr>
      <w:r>
        <w:rPr>
          <w:b w:val="0"/>
          <w:sz w:val="28"/>
          <w:szCs w:val="28"/>
        </w:rPr>
        <w:t xml:space="preserve">                                      </w:t>
      </w:r>
      <w:r w:rsidR="009B69CF" w:rsidRPr="00DA5334">
        <w:rPr>
          <w:b w:val="0"/>
          <w:sz w:val="28"/>
          <w:szCs w:val="28"/>
        </w:rPr>
        <w:t>Совокупный капитал – КО</w:t>
      </w:r>
    </w:p>
    <w:p w:rsidR="009B69CF" w:rsidRDefault="009B69CF" w:rsidP="00DA5334">
      <w:pPr>
        <w:spacing w:after="0" w:line="360" w:lineRule="auto"/>
        <w:ind w:firstLine="709"/>
        <w:jc w:val="both"/>
        <w:rPr>
          <w:rFonts w:ascii="Times New Roman" w:hAnsi="Times New Roman"/>
          <w:sz w:val="28"/>
          <w:szCs w:val="28"/>
        </w:rPr>
      </w:pPr>
    </w:p>
    <w:p w:rsid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Рентабельность собственного капитала (</w:t>
      </w:r>
      <w:r w:rsidRPr="00DA5334">
        <w:rPr>
          <w:rFonts w:ascii="Times New Roman" w:hAnsi="Times New Roman"/>
          <w:bCs/>
          <w:sz w:val="28"/>
          <w:szCs w:val="28"/>
          <w:lang w:val="en-US"/>
        </w:rPr>
        <w:t>ROE</w:t>
      </w:r>
      <w:r w:rsidRPr="00DA5334">
        <w:rPr>
          <w:rFonts w:ascii="Times New Roman" w:hAnsi="Times New Roman"/>
          <w:bCs/>
          <w:sz w:val="28"/>
          <w:szCs w:val="28"/>
        </w:rPr>
        <w:t xml:space="preserve">) </w:t>
      </w:r>
      <w:r w:rsidRPr="00DA5334">
        <w:rPr>
          <w:rFonts w:ascii="Times New Roman" w:hAnsi="Times New Roman"/>
          <w:sz w:val="28"/>
          <w:szCs w:val="28"/>
        </w:rPr>
        <w:t>рассчитывается по следующему алгоритму:</w:t>
      </w:r>
    </w:p>
    <w:p w:rsidR="00DA5334" w:rsidRDefault="00DA5334">
      <w:pPr>
        <w:rPr>
          <w:rFonts w:ascii="Times New Roman" w:hAnsi="Times New Roman"/>
          <w:sz w:val="28"/>
          <w:szCs w:val="28"/>
        </w:rPr>
      </w:pPr>
      <w:r>
        <w:rPr>
          <w:rFonts w:ascii="Times New Roman" w:hAnsi="Times New Roman"/>
          <w:sz w:val="28"/>
          <w:szCs w:val="28"/>
        </w:rPr>
        <w:br w:type="page"/>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Рп + проценты к уплате в после налоговом исчислении</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6" style="position:absolute;left:0;text-align:left;z-index:251661824" from="83.1pt,8.4pt" to="398.1pt,8.4pt"/>
        </w:pict>
      </w:r>
      <w:r w:rsidR="00DA5334">
        <w:rPr>
          <w:rFonts w:ascii="Times New Roman" w:hAnsi="Times New Roman"/>
          <w:bCs/>
          <w:sz w:val="28"/>
          <w:szCs w:val="28"/>
        </w:rPr>
        <w:t xml:space="preserve"> </w:t>
      </w:r>
      <w:r w:rsidR="009B69CF" w:rsidRPr="00DA5334">
        <w:rPr>
          <w:rFonts w:ascii="Times New Roman" w:hAnsi="Times New Roman"/>
          <w:bCs/>
          <w:sz w:val="28"/>
          <w:szCs w:val="28"/>
          <w:lang w:val="en-US"/>
        </w:rPr>
        <w:t>ROE</w:t>
      </w:r>
      <w:r w:rsidR="009B69CF" w:rsidRPr="00DA5334">
        <w:rPr>
          <w:rFonts w:ascii="Times New Roman" w:hAnsi="Times New Roman"/>
          <w:bCs/>
          <w:sz w:val="28"/>
          <w:szCs w:val="28"/>
        </w:rPr>
        <w:t xml:space="preserve"> = </w:t>
      </w:r>
    </w:p>
    <w:p w:rsidR="009B69CF" w:rsidRPr="00DA5334" w:rsidRDefault="00DA5334"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СК</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Показатель</w:t>
      </w:r>
      <w:r w:rsidRPr="00DA5334">
        <w:rPr>
          <w:rFonts w:ascii="Times New Roman" w:hAnsi="Times New Roman"/>
          <w:bCs/>
          <w:sz w:val="28"/>
          <w:szCs w:val="28"/>
        </w:rPr>
        <w:t xml:space="preserve"> </w:t>
      </w:r>
      <w:r w:rsidRPr="00DA5334">
        <w:rPr>
          <w:rFonts w:ascii="Times New Roman" w:hAnsi="Times New Roman"/>
          <w:bCs/>
          <w:sz w:val="28"/>
          <w:szCs w:val="28"/>
          <w:lang w:val="en-US"/>
        </w:rPr>
        <w:t>ROE</w:t>
      </w:r>
      <w:r w:rsidRPr="00DA5334">
        <w:rPr>
          <w:rFonts w:ascii="Times New Roman" w:hAnsi="Times New Roman"/>
          <w:bCs/>
          <w:sz w:val="28"/>
          <w:szCs w:val="28"/>
        </w:rPr>
        <w:t xml:space="preserve"> </w:t>
      </w:r>
      <w:r w:rsidRPr="00DA5334">
        <w:rPr>
          <w:rFonts w:ascii="Times New Roman" w:hAnsi="Times New Roman"/>
          <w:sz w:val="28"/>
          <w:szCs w:val="28"/>
        </w:rPr>
        <w:t>позволяет судить о том, какую прибыль приносит каждый рубль инвестированного собственниками капитала. Этот показатель представляет интерес для имеющихся и потенциальных владельцев привилегированных и обыкновенных акций.</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Чистая рентабельность продаж (</w:t>
      </w:r>
      <w:r w:rsidRPr="00DA5334">
        <w:rPr>
          <w:rFonts w:ascii="Times New Roman" w:hAnsi="Times New Roman"/>
          <w:bCs/>
          <w:sz w:val="28"/>
          <w:szCs w:val="28"/>
          <w:lang w:val="en-US"/>
        </w:rPr>
        <w:t>NPM</w:t>
      </w:r>
      <w:r w:rsidRPr="00DA5334">
        <w:rPr>
          <w:rFonts w:ascii="Times New Roman" w:hAnsi="Times New Roman"/>
          <w:bCs/>
          <w:sz w:val="28"/>
          <w:szCs w:val="28"/>
        </w:rPr>
        <w:t xml:space="preserve">) </w:t>
      </w:r>
      <w:r w:rsidRPr="00DA5334">
        <w:rPr>
          <w:rFonts w:ascii="Times New Roman" w:hAnsi="Times New Roman"/>
          <w:sz w:val="28"/>
          <w:szCs w:val="28"/>
        </w:rPr>
        <w:t>рассчитывается по следующему алгоритму:</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A45EB"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9B69CF" w:rsidRPr="00DA5334">
        <w:rPr>
          <w:rFonts w:ascii="Times New Roman" w:hAnsi="Times New Roman"/>
          <w:bCs/>
          <w:sz w:val="28"/>
          <w:szCs w:val="28"/>
        </w:rPr>
        <w:t>Рп</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7" style="position:absolute;left:0;text-align:left;z-index:251662848" from="131.25pt,7.25pt" to="248.25pt,7.25pt"/>
        </w:pict>
      </w:r>
      <w:r w:rsidR="00DA5334">
        <w:rPr>
          <w:rFonts w:ascii="Times New Roman" w:hAnsi="Times New Roman"/>
          <w:bCs/>
          <w:sz w:val="28"/>
          <w:szCs w:val="28"/>
        </w:rPr>
        <w:t xml:space="preserve"> </w:t>
      </w:r>
      <w:r w:rsidR="009B69CF" w:rsidRPr="00DA5334">
        <w:rPr>
          <w:rFonts w:ascii="Times New Roman" w:hAnsi="Times New Roman"/>
          <w:bCs/>
          <w:sz w:val="28"/>
          <w:szCs w:val="28"/>
          <w:lang w:val="en-US"/>
        </w:rPr>
        <w:t>NPM</w:t>
      </w:r>
      <w:r w:rsidR="009B69CF" w:rsidRPr="00DA5334">
        <w:rPr>
          <w:rFonts w:ascii="Times New Roman" w:hAnsi="Times New Roman"/>
          <w:bCs/>
          <w:sz w:val="28"/>
          <w:szCs w:val="28"/>
        </w:rPr>
        <w:t xml:space="preserve"> =</w:t>
      </w:r>
      <w:r w:rsidR="00DA5334">
        <w:rPr>
          <w:rFonts w:ascii="Times New Roman" w:hAnsi="Times New Roman"/>
          <w:bCs/>
          <w:sz w:val="28"/>
          <w:szCs w:val="28"/>
        </w:rPr>
        <w:t xml:space="preserve"> </w:t>
      </w:r>
      <w:r w:rsidR="009B69CF" w:rsidRPr="00DA5334">
        <w:rPr>
          <w:rFonts w:ascii="Times New Roman" w:hAnsi="Times New Roman"/>
          <w:bCs/>
          <w:sz w:val="28"/>
          <w:szCs w:val="28"/>
        </w:rPr>
        <w:t>* 100%</w:t>
      </w:r>
    </w:p>
    <w:p w:rsidR="009B69CF" w:rsidRPr="00DA5334" w:rsidRDefault="009A45EB" w:rsidP="00DA5334">
      <w:pPr>
        <w:pStyle w:val="3"/>
        <w:spacing w:line="360" w:lineRule="auto"/>
        <w:ind w:firstLine="709"/>
        <w:jc w:val="both"/>
        <w:rPr>
          <w:b w:val="0"/>
          <w:bCs w:val="0"/>
          <w:sz w:val="28"/>
          <w:szCs w:val="28"/>
        </w:rPr>
      </w:pPr>
      <w:r>
        <w:rPr>
          <w:b w:val="0"/>
          <w:sz w:val="28"/>
          <w:szCs w:val="28"/>
        </w:rPr>
        <w:t xml:space="preserve">                              </w:t>
      </w:r>
      <w:r w:rsidR="00DA5334">
        <w:rPr>
          <w:b w:val="0"/>
          <w:sz w:val="28"/>
          <w:szCs w:val="28"/>
        </w:rPr>
        <w:t xml:space="preserve"> </w:t>
      </w:r>
      <w:r w:rsidR="009B69CF" w:rsidRPr="00DA5334">
        <w:rPr>
          <w:b w:val="0"/>
          <w:sz w:val="28"/>
          <w:szCs w:val="28"/>
        </w:rPr>
        <w:t>Выручка от продаж</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bCs/>
          <w:sz w:val="28"/>
          <w:szCs w:val="28"/>
        </w:rPr>
        <w:t xml:space="preserve">Коэффициент экономического роста (Кд) </w:t>
      </w:r>
      <w:r w:rsidRPr="00DA5334">
        <w:rPr>
          <w:rFonts w:ascii="Times New Roman" w:hAnsi="Times New Roman"/>
          <w:sz w:val="28"/>
          <w:szCs w:val="28"/>
        </w:rPr>
        <w:t>рассчитывается по следующему алгоритму:</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A45EB" w:rsidP="00DA533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DA5334">
        <w:rPr>
          <w:rFonts w:ascii="Times New Roman" w:hAnsi="Times New Roman"/>
          <w:bCs/>
          <w:sz w:val="28"/>
          <w:szCs w:val="28"/>
        </w:rPr>
        <w:t xml:space="preserve"> </w:t>
      </w:r>
      <w:r w:rsidR="009B69CF" w:rsidRPr="00DA5334">
        <w:rPr>
          <w:rFonts w:ascii="Times New Roman" w:hAnsi="Times New Roman"/>
          <w:bCs/>
          <w:sz w:val="28"/>
          <w:szCs w:val="28"/>
        </w:rPr>
        <w:t>Рп – дивиденды, выплачиваемые акционерам</w:t>
      </w:r>
    </w:p>
    <w:p w:rsidR="009B69CF" w:rsidRPr="00DA5334" w:rsidRDefault="00FA7B70" w:rsidP="00DA5334">
      <w:pPr>
        <w:spacing w:after="0" w:line="360" w:lineRule="auto"/>
        <w:ind w:firstLine="709"/>
        <w:jc w:val="both"/>
        <w:rPr>
          <w:rFonts w:ascii="Times New Roman" w:hAnsi="Times New Roman"/>
          <w:bCs/>
          <w:sz w:val="28"/>
          <w:szCs w:val="28"/>
        </w:rPr>
      </w:pPr>
      <w:r>
        <w:rPr>
          <w:noProof/>
        </w:rPr>
        <w:pict>
          <v:line id="_x0000_s1038" style="position:absolute;left:0;text-align:left;z-index:251663872" from="120.6pt,9.5pt" to="372.6pt,9.5pt"/>
        </w:pict>
      </w:r>
      <w:r w:rsidR="00DA5334">
        <w:rPr>
          <w:rFonts w:ascii="Times New Roman" w:hAnsi="Times New Roman"/>
          <w:bCs/>
          <w:sz w:val="28"/>
          <w:szCs w:val="28"/>
        </w:rPr>
        <w:t xml:space="preserve"> </w:t>
      </w:r>
      <w:r w:rsidR="009B69CF" w:rsidRPr="00DA5334">
        <w:rPr>
          <w:rFonts w:ascii="Times New Roman" w:hAnsi="Times New Roman"/>
          <w:bCs/>
          <w:sz w:val="28"/>
          <w:szCs w:val="28"/>
        </w:rPr>
        <w:t>Кд =</w:t>
      </w:r>
      <w:r w:rsidR="00DA5334">
        <w:rPr>
          <w:rFonts w:ascii="Times New Roman" w:hAnsi="Times New Roman"/>
          <w:bCs/>
          <w:sz w:val="28"/>
          <w:szCs w:val="28"/>
        </w:rPr>
        <w:t xml:space="preserve"> </w:t>
      </w:r>
      <w:r w:rsidR="009B69CF" w:rsidRPr="00DA5334">
        <w:rPr>
          <w:rFonts w:ascii="Times New Roman" w:hAnsi="Times New Roman"/>
          <w:bCs/>
          <w:sz w:val="28"/>
          <w:szCs w:val="28"/>
        </w:rPr>
        <w:t>*100%</w:t>
      </w:r>
      <w:r w:rsidR="00DA5334">
        <w:rPr>
          <w:rFonts w:ascii="Times New Roman" w:hAnsi="Times New Roman"/>
          <w:bCs/>
          <w:sz w:val="28"/>
          <w:szCs w:val="28"/>
        </w:rPr>
        <w:t xml:space="preserve"> </w:t>
      </w:r>
    </w:p>
    <w:p w:rsidR="009B69CF" w:rsidRPr="00DA5334" w:rsidRDefault="009A45EB" w:rsidP="00DA5334">
      <w:pPr>
        <w:pStyle w:val="3"/>
        <w:spacing w:line="360" w:lineRule="auto"/>
        <w:ind w:firstLine="709"/>
        <w:jc w:val="both"/>
        <w:rPr>
          <w:b w:val="0"/>
          <w:sz w:val="28"/>
          <w:szCs w:val="28"/>
        </w:rPr>
      </w:pPr>
      <w:r>
        <w:rPr>
          <w:b w:val="0"/>
          <w:sz w:val="28"/>
          <w:szCs w:val="28"/>
        </w:rPr>
        <w:t xml:space="preserve">                                                           </w:t>
      </w:r>
      <w:r w:rsidR="00DA5334">
        <w:rPr>
          <w:b w:val="0"/>
          <w:sz w:val="28"/>
          <w:szCs w:val="28"/>
        </w:rPr>
        <w:t xml:space="preserve"> </w:t>
      </w:r>
      <w:r w:rsidR="009B69CF" w:rsidRPr="00DA5334">
        <w:rPr>
          <w:b w:val="0"/>
          <w:sz w:val="28"/>
          <w:szCs w:val="28"/>
        </w:rPr>
        <w:t>СК</w:t>
      </w:r>
    </w:p>
    <w:p w:rsidR="009B69CF" w:rsidRPr="00DA5334" w:rsidRDefault="009B69CF" w:rsidP="00DA5334">
      <w:pPr>
        <w:spacing w:after="0" w:line="360" w:lineRule="auto"/>
        <w:ind w:firstLine="709"/>
        <w:jc w:val="both"/>
        <w:rPr>
          <w:rFonts w:ascii="Times New Roman" w:hAnsi="Times New Roman"/>
          <w:bCs/>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Коэффициент </w:t>
      </w:r>
      <w:r w:rsidRPr="00DA5334">
        <w:rPr>
          <w:rFonts w:ascii="Times New Roman" w:hAnsi="Times New Roman"/>
          <w:bCs/>
          <w:sz w:val="28"/>
          <w:szCs w:val="28"/>
        </w:rPr>
        <w:t>(Кд)</w:t>
      </w:r>
      <w:r w:rsidRPr="00DA5334">
        <w:rPr>
          <w:rFonts w:ascii="Times New Roman" w:hAnsi="Times New Roman"/>
          <w:sz w:val="28"/>
          <w:szCs w:val="28"/>
        </w:rPr>
        <w:t xml:space="preserve"> показывает какими темпами увеличивается собственный капитал за счет финансово-хозяйственной деятельности, а не за счет привлечения дополнительного акционерного капитала.</w:t>
      </w:r>
    </w:p>
    <w:p w:rsidR="009B69CF" w:rsidRPr="00DA5334" w:rsidRDefault="009B69CF" w:rsidP="009A45EB">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Рейтинговая оценка текущего финансового состояния компании «Старт».</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Рассчитать основные показатели; результаты расчета оформить в таблице 5:</w:t>
      </w:r>
    </w:p>
    <w:p w:rsidR="009A45EB" w:rsidRDefault="009A45EB">
      <w:pPr>
        <w:rPr>
          <w:rFonts w:ascii="Times New Roman" w:hAnsi="Times New Roman"/>
          <w:sz w:val="28"/>
          <w:szCs w:val="28"/>
        </w:rPr>
      </w:pPr>
      <w:r>
        <w:rPr>
          <w:rFonts w:ascii="Times New Roman" w:hAnsi="Times New Roman"/>
          <w:sz w:val="28"/>
          <w:szCs w:val="28"/>
        </w:rPr>
        <w:br w:type="page"/>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Таблица 5. Интегральная оценка финансового состояния компании «Старт»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276"/>
        <w:gridCol w:w="992"/>
      </w:tblGrid>
      <w:tr w:rsidR="009B69CF" w:rsidRPr="00770D50" w:rsidTr="009A45EB">
        <w:trPr>
          <w:trHeight w:val="619"/>
        </w:trPr>
        <w:tc>
          <w:tcPr>
            <w:tcW w:w="6379" w:type="dxa"/>
          </w:tcPr>
          <w:p w:rsidR="009B69CF" w:rsidRPr="00770D50" w:rsidRDefault="009B69CF" w:rsidP="009A45EB">
            <w:pPr>
              <w:spacing w:after="0" w:line="360" w:lineRule="auto"/>
              <w:jc w:val="both"/>
              <w:rPr>
                <w:rFonts w:ascii="Times New Roman" w:hAnsi="Times New Roman"/>
                <w:sz w:val="20"/>
                <w:szCs w:val="20"/>
              </w:rPr>
            </w:pPr>
          </w:p>
        </w:tc>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Показатель</w:t>
            </w:r>
          </w:p>
        </w:tc>
        <w:tc>
          <w:tcPr>
            <w:tcW w:w="992"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Рейтинг</w:t>
            </w:r>
          </w:p>
        </w:tc>
      </w:tr>
      <w:tr w:rsidR="009B69CF" w:rsidRPr="00770D50" w:rsidTr="009A45EB">
        <w:trPr>
          <w:trHeight w:val="173"/>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К1- Относительный запас финансовой прочности</w:t>
            </w:r>
          </w:p>
        </w:tc>
        <w:tc>
          <w:tcPr>
            <w:tcW w:w="1276"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0.36</w:t>
            </w:r>
          </w:p>
        </w:tc>
        <w:tc>
          <w:tcPr>
            <w:tcW w:w="992"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17.5</w:t>
            </w:r>
          </w:p>
        </w:tc>
      </w:tr>
      <w:tr w:rsidR="009B69CF" w:rsidRPr="00770D50" w:rsidTr="009A45EB">
        <w:trPr>
          <w:trHeight w:val="419"/>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К2- Соотношение срочной и спокойной краткосрочной задолженности</w:t>
            </w:r>
          </w:p>
        </w:tc>
        <w:tc>
          <w:tcPr>
            <w:tcW w:w="1276"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0.3</w:t>
            </w:r>
          </w:p>
        </w:tc>
        <w:tc>
          <w:tcPr>
            <w:tcW w:w="992" w:type="dxa"/>
          </w:tcPr>
          <w:p w:rsidR="006E7A76" w:rsidRPr="00770D50" w:rsidRDefault="006E7A76" w:rsidP="009A45EB">
            <w:pPr>
              <w:spacing w:after="0" w:line="360" w:lineRule="auto"/>
              <w:jc w:val="both"/>
              <w:rPr>
                <w:rFonts w:ascii="Times New Roman" w:hAnsi="Times New Roman"/>
                <w:sz w:val="20"/>
                <w:szCs w:val="20"/>
              </w:rPr>
            </w:pPr>
            <w:r w:rsidRPr="00770D50">
              <w:rPr>
                <w:rFonts w:ascii="Times New Roman" w:hAnsi="Times New Roman"/>
                <w:sz w:val="20"/>
                <w:szCs w:val="20"/>
              </w:rPr>
              <w:t>---------</w:t>
            </w:r>
          </w:p>
        </w:tc>
      </w:tr>
      <w:tr w:rsidR="009B69CF" w:rsidRPr="00770D50" w:rsidTr="009A45EB">
        <w:trPr>
          <w:trHeight w:val="220"/>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К3- Коэффициент текущей ликвидности</w:t>
            </w:r>
          </w:p>
        </w:tc>
        <w:tc>
          <w:tcPr>
            <w:tcW w:w="1276"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1.6</w:t>
            </w:r>
          </w:p>
        </w:tc>
        <w:tc>
          <w:tcPr>
            <w:tcW w:w="992"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18</w:t>
            </w:r>
          </w:p>
        </w:tc>
      </w:tr>
      <w:tr w:rsidR="009B69CF" w:rsidRPr="00770D50" w:rsidTr="009A45EB">
        <w:trPr>
          <w:trHeight w:val="285"/>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К4- Соотношение темпов изменения выручки и совокупного капитала</w:t>
            </w:r>
          </w:p>
        </w:tc>
        <w:tc>
          <w:tcPr>
            <w:tcW w:w="1276"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w:t>
            </w:r>
          </w:p>
        </w:tc>
        <w:tc>
          <w:tcPr>
            <w:tcW w:w="992"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16</w:t>
            </w:r>
          </w:p>
        </w:tc>
      </w:tr>
      <w:tr w:rsidR="009B69CF" w:rsidRPr="00770D50" w:rsidTr="009A45EB">
        <w:trPr>
          <w:trHeight w:val="279"/>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К5- Коэффициент реагирования затрат</w:t>
            </w:r>
          </w:p>
        </w:tc>
        <w:tc>
          <w:tcPr>
            <w:tcW w:w="1276"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w:t>
            </w:r>
          </w:p>
        </w:tc>
        <w:tc>
          <w:tcPr>
            <w:tcW w:w="992" w:type="dxa"/>
          </w:tcPr>
          <w:p w:rsidR="009B69CF" w:rsidRPr="00770D50" w:rsidRDefault="00DA5334" w:rsidP="009A45EB">
            <w:pPr>
              <w:spacing w:after="0" w:line="360" w:lineRule="auto"/>
              <w:jc w:val="both"/>
              <w:rPr>
                <w:rFonts w:ascii="Times New Roman" w:hAnsi="Times New Roman"/>
                <w:sz w:val="20"/>
                <w:szCs w:val="20"/>
              </w:rPr>
            </w:pPr>
            <w:r w:rsidRPr="00770D50">
              <w:rPr>
                <w:rFonts w:ascii="Times New Roman" w:hAnsi="Times New Roman"/>
                <w:sz w:val="20"/>
                <w:szCs w:val="20"/>
              </w:rPr>
              <w:t xml:space="preserve"> </w:t>
            </w:r>
            <w:r w:rsidR="006E7A76" w:rsidRPr="00770D50">
              <w:rPr>
                <w:rFonts w:ascii="Times New Roman" w:hAnsi="Times New Roman"/>
                <w:sz w:val="20"/>
                <w:szCs w:val="20"/>
              </w:rPr>
              <w:t>12</w:t>
            </w:r>
          </w:p>
        </w:tc>
      </w:tr>
      <w:tr w:rsidR="009B69CF" w:rsidRPr="00770D50" w:rsidTr="009A45EB">
        <w:trPr>
          <w:trHeight w:val="152"/>
        </w:trPr>
        <w:tc>
          <w:tcPr>
            <w:tcW w:w="637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Итого, рейтинг</w:t>
            </w:r>
          </w:p>
        </w:tc>
        <w:tc>
          <w:tcPr>
            <w:tcW w:w="1276" w:type="dxa"/>
          </w:tcPr>
          <w:p w:rsidR="009B69CF" w:rsidRPr="00770D50" w:rsidRDefault="009B69CF" w:rsidP="009A45EB">
            <w:pPr>
              <w:spacing w:after="0" w:line="360" w:lineRule="auto"/>
              <w:jc w:val="both"/>
              <w:rPr>
                <w:rFonts w:ascii="Times New Roman" w:hAnsi="Times New Roman"/>
                <w:sz w:val="20"/>
                <w:szCs w:val="20"/>
              </w:rPr>
            </w:pPr>
          </w:p>
        </w:tc>
        <w:tc>
          <w:tcPr>
            <w:tcW w:w="992" w:type="dxa"/>
          </w:tcPr>
          <w:p w:rsidR="009B69CF" w:rsidRPr="00770D50" w:rsidRDefault="006E7A76" w:rsidP="009A45EB">
            <w:pPr>
              <w:spacing w:after="0" w:line="360" w:lineRule="auto"/>
              <w:jc w:val="both"/>
              <w:rPr>
                <w:rFonts w:ascii="Times New Roman" w:hAnsi="Times New Roman"/>
                <w:sz w:val="20"/>
                <w:szCs w:val="20"/>
              </w:rPr>
            </w:pPr>
            <w:r w:rsidRPr="00770D50">
              <w:rPr>
                <w:rFonts w:ascii="Times New Roman" w:hAnsi="Times New Roman"/>
                <w:sz w:val="20"/>
                <w:szCs w:val="20"/>
              </w:rPr>
              <w:t>63.5</w:t>
            </w:r>
          </w:p>
        </w:tc>
      </w:tr>
    </w:tbl>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Срочная краткосрочная задолженность складывается из задолженности перед государственными внебюджетными фондами, задолженности по налогам и сборам, задолженности перед персоналом организации и обязательств по займам и кредитам </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Спокойная задолженность определяется вычитанием из величины краткосрочных обязательств величины срочной краткосрочной задолженности.</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Соотношение темпов изменения выручки и совокупного капитала и коэффициент реагирования затрат считать равными 1. </w:t>
      </w: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В зависимости от набранного количества баллов, исходя из фактических значений показателей финансового состояния, предприятие может быть отнесено к определенному классу. Класс присваивается предприятию на основе таблицы 6.</w:t>
      </w:r>
    </w:p>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Таблица 6. Группировка организаций по критериям оценки финансовой устойчивости.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701"/>
        <w:gridCol w:w="709"/>
        <w:gridCol w:w="1559"/>
        <w:gridCol w:w="158"/>
        <w:gridCol w:w="1439"/>
        <w:gridCol w:w="104"/>
        <w:gridCol w:w="1335"/>
        <w:gridCol w:w="933"/>
      </w:tblGrid>
      <w:tr w:rsidR="009B69CF" w:rsidRPr="00770D50" w:rsidTr="009A45EB">
        <w:trPr>
          <w:cantSplit/>
          <w:trHeight w:val="435"/>
        </w:trPr>
        <w:tc>
          <w:tcPr>
            <w:tcW w:w="1276" w:type="dxa"/>
            <w:vMerge w:val="restart"/>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Показатель</w:t>
            </w:r>
          </w:p>
        </w:tc>
        <w:tc>
          <w:tcPr>
            <w:tcW w:w="7938" w:type="dxa"/>
            <w:gridSpan w:val="8"/>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Классы</w:t>
            </w:r>
          </w:p>
        </w:tc>
      </w:tr>
      <w:tr w:rsidR="009B69CF" w:rsidRPr="00770D50" w:rsidTr="009A45EB">
        <w:trPr>
          <w:cantSplit/>
          <w:trHeight w:val="368"/>
        </w:trPr>
        <w:tc>
          <w:tcPr>
            <w:tcW w:w="1276" w:type="dxa"/>
            <w:vMerge/>
          </w:tcPr>
          <w:p w:rsidR="009B69CF" w:rsidRPr="00770D50" w:rsidRDefault="009B69CF" w:rsidP="009A45EB">
            <w:pPr>
              <w:spacing w:after="0" w:line="360" w:lineRule="auto"/>
              <w:jc w:val="both"/>
              <w:rPr>
                <w:rFonts w:ascii="Times New Roman" w:hAnsi="Times New Roman"/>
                <w:sz w:val="20"/>
                <w:szCs w:val="20"/>
              </w:rPr>
            </w:pP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1(лучший)</w:t>
            </w:r>
          </w:p>
        </w:tc>
        <w:tc>
          <w:tcPr>
            <w:tcW w:w="70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11</w:t>
            </w:r>
          </w:p>
        </w:tc>
        <w:tc>
          <w:tcPr>
            <w:tcW w:w="155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111</w:t>
            </w:r>
          </w:p>
        </w:tc>
        <w:tc>
          <w:tcPr>
            <w:tcW w:w="1701" w:type="dxa"/>
            <w:gridSpan w:val="3"/>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w:t>
            </w:r>
            <w:r w:rsidRPr="00770D50">
              <w:rPr>
                <w:rFonts w:ascii="Times New Roman" w:hAnsi="Times New Roman"/>
                <w:sz w:val="20"/>
                <w:szCs w:val="20"/>
                <w:lang w:val="en-US"/>
              </w:rPr>
              <w:t>V</w:t>
            </w:r>
          </w:p>
        </w:tc>
        <w:tc>
          <w:tcPr>
            <w:tcW w:w="2268" w:type="dxa"/>
            <w:gridSpan w:val="2"/>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lang w:val="en-US"/>
              </w:rPr>
              <w:t>V</w:t>
            </w:r>
          </w:p>
        </w:tc>
      </w:tr>
      <w:tr w:rsidR="009B69CF" w:rsidRPr="00770D50" w:rsidTr="009A45EB">
        <w:trPr>
          <w:trHeight w:val="167"/>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К1</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0,5 = 28 баллов</w:t>
            </w:r>
          </w:p>
        </w:tc>
        <w:tc>
          <w:tcPr>
            <w:tcW w:w="6237" w:type="dxa"/>
            <w:gridSpan w:val="7"/>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За каждые 0,05 пункта ухудшения показателя снимать 3,5 балла</w:t>
            </w:r>
          </w:p>
        </w:tc>
      </w:tr>
      <w:tr w:rsidR="009B69CF" w:rsidRPr="00770D50" w:rsidTr="009A45EB">
        <w:trPr>
          <w:trHeight w:val="251"/>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К2</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0,2 = 24 балла</w:t>
            </w:r>
          </w:p>
        </w:tc>
        <w:tc>
          <w:tcPr>
            <w:tcW w:w="6237" w:type="dxa"/>
            <w:gridSpan w:val="7"/>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За каждые 0,01 пункта ухудшения показателя снимать 3 балла</w:t>
            </w:r>
          </w:p>
        </w:tc>
      </w:tr>
      <w:tr w:rsidR="009B69CF" w:rsidRPr="00770D50" w:rsidTr="009A45EB">
        <w:trPr>
          <w:trHeight w:val="151"/>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К3</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1,5 = 20 баллов</w:t>
            </w:r>
          </w:p>
        </w:tc>
        <w:tc>
          <w:tcPr>
            <w:tcW w:w="6237" w:type="dxa"/>
            <w:gridSpan w:val="7"/>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За каждые 0,1 пункта ухудшения показателя снимать 2 балла</w:t>
            </w:r>
          </w:p>
        </w:tc>
      </w:tr>
      <w:tr w:rsidR="009B69CF" w:rsidRPr="00770D50" w:rsidTr="009A45EB">
        <w:trPr>
          <w:trHeight w:val="217"/>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К4</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16 баллов</w:t>
            </w:r>
          </w:p>
        </w:tc>
        <w:tc>
          <w:tcPr>
            <w:tcW w:w="6237" w:type="dxa"/>
            <w:gridSpan w:val="7"/>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Т выр. &lt; Т сов.кап. = 0 баллов</w:t>
            </w:r>
          </w:p>
        </w:tc>
      </w:tr>
      <w:tr w:rsidR="009B69CF" w:rsidRPr="00770D50" w:rsidTr="009A45EB">
        <w:trPr>
          <w:trHeight w:val="284"/>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К5</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12 баллов</w:t>
            </w:r>
          </w:p>
        </w:tc>
        <w:tc>
          <w:tcPr>
            <w:tcW w:w="6237" w:type="dxa"/>
            <w:gridSpan w:val="7"/>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Больше 1 = 0 баллов</w:t>
            </w:r>
          </w:p>
        </w:tc>
      </w:tr>
      <w:tr w:rsidR="009B69CF" w:rsidRPr="00770D50" w:rsidTr="009A45EB">
        <w:trPr>
          <w:trHeight w:val="168"/>
        </w:trPr>
        <w:tc>
          <w:tcPr>
            <w:tcW w:w="1276"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Итого</w:t>
            </w:r>
          </w:p>
        </w:tc>
        <w:tc>
          <w:tcPr>
            <w:tcW w:w="1701"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100 - 68</w:t>
            </w:r>
          </w:p>
        </w:tc>
        <w:tc>
          <w:tcPr>
            <w:tcW w:w="2426" w:type="dxa"/>
            <w:gridSpan w:val="3"/>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53 - 68</w:t>
            </w:r>
          </w:p>
        </w:tc>
        <w:tc>
          <w:tcPr>
            <w:tcW w:w="1439"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34 - 53</w:t>
            </w:r>
          </w:p>
        </w:tc>
        <w:tc>
          <w:tcPr>
            <w:tcW w:w="1439" w:type="dxa"/>
            <w:gridSpan w:val="2"/>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17 - 34</w:t>
            </w:r>
          </w:p>
        </w:tc>
        <w:tc>
          <w:tcPr>
            <w:tcW w:w="933" w:type="dxa"/>
          </w:tcPr>
          <w:p w:rsidR="009B69CF" w:rsidRPr="00770D50" w:rsidRDefault="009B69CF" w:rsidP="009A45EB">
            <w:pPr>
              <w:spacing w:after="0" w:line="360" w:lineRule="auto"/>
              <w:jc w:val="both"/>
              <w:rPr>
                <w:rFonts w:ascii="Times New Roman" w:hAnsi="Times New Roman"/>
                <w:sz w:val="20"/>
                <w:szCs w:val="20"/>
              </w:rPr>
            </w:pPr>
            <w:r w:rsidRPr="00770D50">
              <w:rPr>
                <w:rFonts w:ascii="Times New Roman" w:hAnsi="Times New Roman"/>
                <w:sz w:val="20"/>
                <w:szCs w:val="20"/>
              </w:rPr>
              <w:t>0 - 17</w:t>
            </w:r>
          </w:p>
        </w:tc>
      </w:tr>
    </w:tbl>
    <w:p w:rsidR="009B69CF" w:rsidRPr="00DA5334" w:rsidRDefault="009B69CF" w:rsidP="00DA5334">
      <w:pPr>
        <w:spacing w:after="0" w:line="360" w:lineRule="auto"/>
        <w:ind w:firstLine="709"/>
        <w:jc w:val="both"/>
        <w:rPr>
          <w:rFonts w:ascii="Times New Roman" w:hAnsi="Times New Roman"/>
          <w:sz w:val="28"/>
          <w:szCs w:val="28"/>
        </w:rPr>
      </w:pPr>
    </w:p>
    <w:p w:rsidR="009B69CF" w:rsidRPr="00DA5334" w:rsidRDefault="009B69CF" w:rsidP="00DA5334">
      <w:pPr>
        <w:pStyle w:val="31"/>
        <w:spacing w:after="0" w:line="360" w:lineRule="auto"/>
        <w:ind w:left="0" w:firstLine="709"/>
        <w:jc w:val="both"/>
        <w:rPr>
          <w:rFonts w:ascii="Times New Roman" w:hAnsi="Times New Roman"/>
          <w:sz w:val="28"/>
          <w:szCs w:val="28"/>
        </w:rPr>
      </w:pPr>
      <w:r w:rsidRPr="00DA5334">
        <w:rPr>
          <w:rFonts w:ascii="Times New Roman" w:hAnsi="Times New Roman"/>
          <w:sz w:val="28"/>
          <w:szCs w:val="28"/>
        </w:rPr>
        <w:t>Анализируемая компания может быть отнесена к определенному классу в зависимости от набранного количества баллов, исходя из фактических значений показателей финансового состояния.</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1 класс – компании высшего класса, реализующие услуги с высоким уровнем рентабельности, являющиеся лидерами в своей отрасли, способные противостоять влиянию внешней среды, имеющие низкие операционные риски, способные к стабильному развитию.</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11 класс – хорошие компании, сходные с представителями 1 класса, но имеющие меньшую деловую активность (меньшее соотношение выручки и активов), уязвимые к перепадам характеристик внешней среды, имеющие элементы, способные ослабить компанию в будущем.</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111 класс – компании среднего качества, имеющие факторы внутри и вне, способные их ослабить.</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1</w:t>
      </w:r>
      <w:r w:rsidRPr="00DA5334">
        <w:rPr>
          <w:rFonts w:ascii="Times New Roman" w:hAnsi="Times New Roman"/>
          <w:sz w:val="28"/>
          <w:szCs w:val="28"/>
          <w:lang w:val="en-US"/>
        </w:rPr>
        <w:t>V</w:t>
      </w:r>
      <w:r w:rsidRPr="00DA5334">
        <w:rPr>
          <w:rFonts w:ascii="Times New Roman" w:hAnsi="Times New Roman"/>
          <w:sz w:val="28"/>
          <w:szCs w:val="28"/>
        </w:rPr>
        <w:t xml:space="preserve"> класс – компании, качество которых ниже среднего, имеющие нестабильное финансовое состояние, при ухудшении внешних и внутренних факторов может произойти резкое их ослабление.</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lang w:val="en-US"/>
        </w:rPr>
        <w:t>V</w:t>
      </w:r>
      <w:r w:rsidRPr="00DA5334">
        <w:rPr>
          <w:rFonts w:ascii="Times New Roman" w:hAnsi="Times New Roman"/>
          <w:sz w:val="28"/>
          <w:szCs w:val="28"/>
        </w:rPr>
        <w:t xml:space="preserve"> класс – компании нестабильного развития с плохими перспективами, испытывающие серьезные финансовые трудности, без перспективы погашения долга.</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Необходимо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организации, принципов кредитования, сложившейся структуры источников средств, оборачиваемости оборотных средств, репутации организации и др. Поэтому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 </w:t>
      </w:r>
    </w:p>
    <w:p w:rsidR="009B69CF" w:rsidRPr="00DA5334" w:rsidRDefault="009B69CF"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Можно сформулировать лишь одно правило, которое «работает» для организаций любых типов: владельцы организации ( акционеры, инвесторы и другие лица, сделавшие взнос в уставный капитал ) предпочитают разумный рост в динамике доли заемных средств; напротив, кредиторы ( поставщики сырья и материалов, банки предоставляющие краткосрочные ссуды, и другие контрагенты ) отдают предпочтение организациям с высокой долей собственного капитала, с большей финансовой автономностью.</w:t>
      </w:r>
    </w:p>
    <w:p w:rsidR="009B69CF" w:rsidRPr="00DA5334" w:rsidRDefault="009B69CF" w:rsidP="00DA5334">
      <w:pPr>
        <w:spacing w:after="0" w:line="360" w:lineRule="auto"/>
        <w:ind w:firstLine="709"/>
        <w:jc w:val="both"/>
        <w:rPr>
          <w:rFonts w:ascii="Times New Roman" w:hAnsi="Times New Roman"/>
          <w:sz w:val="28"/>
          <w:szCs w:val="28"/>
        </w:rPr>
      </w:pPr>
    </w:p>
    <w:p w:rsidR="009A45EB" w:rsidRDefault="009A45EB">
      <w:pPr>
        <w:rPr>
          <w:rFonts w:ascii="Times New Roman" w:hAnsi="Times New Roman"/>
          <w:sz w:val="28"/>
          <w:szCs w:val="28"/>
        </w:rPr>
      </w:pPr>
      <w:r>
        <w:rPr>
          <w:rFonts w:ascii="Times New Roman" w:hAnsi="Times New Roman"/>
          <w:sz w:val="28"/>
          <w:szCs w:val="28"/>
        </w:rPr>
        <w:br w:type="page"/>
      </w:r>
    </w:p>
    <w:p w:rsidR="004E3A6D" w:rsidRPr="00DA5334" w:rsidRDefault="00242830" w:rsidP="009A45EB">
      <w:pPr>
        <w:spacing w:after="0" w:line="360" w:lineRule="auto"/>
        <w:ind w:firstLine="709"/>
        <w:jc w:val="center"/>
        <w:rPr>
          <w:rFonts w:ascii="Times New Roman" w:hAnsi="Times New Roman"/>
          <w:b/>
          <w:sz w:val="28"/>
          <w:szCs w:val="28"/>
        </w:rPr>
      </w:pPr>
      <w:r w:rsidRPr="00DA5334">
        <w:rPr>
          <w:rFonts w:ascii="Times New Roman" w:hAnsi="Times New Roman"/>
          <w:b/>
          <w:sz w:val="28"/>
          <w:szCs w:val="28"/>
        </w:rPr>
        <w:t>Список используемой литературы</w:t>
      </w:r>
    </w:p>
    <w:p w:rsidR="00AC254C" w:rsidRPr="00DA5334" w:rsidRDefault="00AC254C" w:rsidP="00DA5334">
      <w:pPr>
        <w:spacing w:after="0" w:line="360" w:lineRule="auto"/>
        <w:ind w:firstLine="709"/>
        <w:jc w:val="both"/>
        <w:rPr>
          <w:rFonts w:ascii="Times New Roman" w:hAnsi="Times New Roman"/>
          <w:b/>
          <w:sz w:val="28"/>
          <w:szCs w:val="28"/>
        </w:rPr>
      </w:pPr>
    </w:p>
    <w:p w:rsidR="00242830" w:rsidRPr="00DA5334" w:rsidRDefault="00AC254C"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Финансовый менеджмент: теория и практика: Учебник</w:t>
      </w:r>
      <w:r w:rsidR="002F603A" w:rsidRPr="00DA5334">
        <w:rPr>
          <w:rFonts w:ascii="Times New Roman" w:hAnsi="Times New Roman"/>
          <w:sz w:val="28"/>
          <w:szCs w:val="28"/>
        </w:rPr>
        <w:t xml:space="preserve"> </w:t>
      </w:r>
      <w:r w:rsidRPr="00DA5334">
        <w:rPr>
          <w:rFonts w:ascii="Times New Roman" w:hAnsi="Times New Roman"/>
          <w:sz w:val="28"/>
          <w:szCs w:val="28"/>
        </w:rPr>
        <w:t xml:space="preserve">/ </w:t>
      </w:r>
      <w:r w:rsidR="002F603A" w:rsidRPr="00DA5334">
        <w:rPr>
          <w:rFonts w:ascii="Times New Roman" w:hAnsi="Times New Roman"/>
          <w:sz w:val="28"/>
          <w:szCs w:val="28"/>
        </w:rPr>
        <w:t>Под ред. Е.С. Стояновой. – 6-е изд. – М.: Изд-во</w:t>
      </w:r>
      <w:r w:rsidR="00DA5334">
        <w:rPr>
          <w:rFonts w:ascii="Times New Roman" w:hAnsi="Times New Roman"/>
          <w:sz w:val="28"/>
          <w:szCs w:val="28"/>
        </w:rPr>
        <w:t xml:space="preserve"> </w:t>
      </w:r>
      <w:r w:rsidR="002F603A" w:rsidRPr="00DA5334">
        <w:rPr>
          <w:rFonts w:ascii="Times New Roman" w:hAnsi="Times New Roman"/>
          <w:sz w:val="28"/>
          <w:szCs w:val="28"/>
        </w:rPr>
        <w:t>«Перспектива», 2007. – 656с.</w:t>
      </w:r>
    </w:p>
    <w:p w:rsidR="002F603A" w:rsidRPr="00DA5334" w:rsidRDefault="002F603A"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Стоянова Е.С. Финансовый менеджмент. Российская практика. – М.: Перспектива, 1994,1995. – 208с.</w:t>
      </w:r>
    </w:p>
    <w:p w:rsidR="002F603A" w:rsidRPr="00DA5334" w:rsidRDefault="002F603A"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Финансовый менеджмент: учебник / И.Я. Лукасевич. – М.: Эксмо, 2008. – 768с. – (Высшее экономическое образование).</w:t>
      </w:r>
    </w:p>
    <w:p w:rsidR="002F603A" w:rsidRPr="00DA5334" w:rsidRDefault="002F603A"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Ковалев В.В. Введение в финансовый менеджмент. – М.: Финансы и статистика, 1999.</w:t>
      </w:r>
    </w:p>
    <w:p w:rsidR="00F629A2" w:rsidRPr="00DA5334" w:rsidRDefault="00F629A2"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Любушин Н.П. Анализ финансово-экономической деятельности предприятия.-М: ЮНИТИ, 2000. –471</w:t>
      </w:r>
    </w:p>
    <w:p w:rsidR="00170F59" w:rsidRPr="00DA5334" w:rsidRDefault="00C503E3"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Бобылева А.З. Финансовый менеджмент: Пособие по финансам для менеджеров. – М.: Издательство РОУ, 2003. – 152с.</w:t>
      </w:r>
    </w:p>
    <w:p w:rsidR="00BE095A" w:rsidRPr="00DA5334" w:rsidRDefault="00C503E3" w:rsidP="009A45EB">
      <w:pPr>
        <w:pStyle w:val="a3"/>
        <w:numPr>
          <w:ilvl w:val="0"/>
          <w:numId w:val="2"/>
        </w:numPr>
        <w:spacing w:after="0" w:line="360" w:lineRule="auto"/>
        <w:ind w:left="0" w:firstLine="0"/>
        <w:jc w:val="both"/>
        <w:rPr>
          <w:rFonts w:ascii="Times New Roman" w:hAnsi="Times New Roman"/>
          <w:sz w:val="28"/>
          <w:szCs w:val="28"/>
        </w:rPr>
      </w:pPr>
      <w:r w:rsidRPr="00DA5334">
        <w:rPr>
          <w:rFonts w:ascii="Times New Roman" w:hAnsi="Times New Roman"/>
          <w:sz w:val="28"/>
          <w:szCs w:val="28"/>
        </w:rPr>
        <w:t>Крейнина М.Н. Финансовый менеджмент: Учебное пособие. – М.: Издательство «Дело и сервис», 2006. – 304с.</w:t>
      </w:r>
      <w:r w:rsidR="00BE095A" w:rsidRPr="00DA5334">
        <w:rPr>
          <w:rFonts w:ascii="Times New Roman" w:hAnsi="Times New Roman"/>
          <w:sz w:val="28"/>
          <w:szCs w:val="28"/>
        </w:rPr>
        <w:t xml:space="preserve"> </w:t>
      </w:r>
    </w:p>
    <w:p w:rsidR="00BE095A" w:rsidRPr="00DA5334" w:rsidRDefault="00BE095A" w:rsidP="00DA5334">
      <w:pPr>
        <w:pStyle w:val="2"/>
        <w:spacing w:line="360" w:lineRule="auto"/>
        <w:ind w:firstLine="709"/>
        <w:jc w:val="both"/>
        <w:rPr>
          <w:sz w:val="28"/>
          <w:szCs w:val="28"/>
        </w:rPr>
      </w:pPr>
    </w:p>
    <w:p w:rsidR="009A45EB" w:rsidRDefault="009A45EB">
      <w:pPr>
        <w:rPr>
          <w:rFonts w:ascii="Times New Roman" w:hAnsi="Times New Roman"/>
          <w:b/>
          <w:bCs/>
          <w:sz w:val="28"/>
          <w:szCs w:val="28"/>
        </w:rPr>
      </w:pPr>
      <w:r>
        <w:rPr>
          <w:sz w:val="28"/>
          <w:szCs w:val="28"/>
        </w:rPr>
        <w:br w:type="page"/>
      </w:r>
    </w:p>
    <w:p w:rsidR="00BE095A" w:rsidRPr="00DA5334" w:rsidRDefault="009A45EB" w:rsidP="009A45EB">
      <w:pPr>
        <w:pStyle w:val="2"/>
        <w:spacing w:line="360" w:lineRule="auto"/>
        <w:ind w:firstLine="709"/>
        <w:jc w:val="center"/>
        <w:rPr>
          <w:sz w:val="28"/>
          <w:szCs w:val="28"/>
        </w:rPr>
      </w:pPr>
      <w:r>
        <w:rPr>
          <w:sz w:val="28"/>
          <w:szCs w:val="28"/>
        </w:rPr>
        <w:t>Приложение 1</w:t>
      </w:r>
    </w:p>
    <w:p w:rsidR="00BE095A" w:rsidRPr="00DA5334" w:rsidRDefault="00BE095A" w:rsidP="00DA5334">
      <w:pPr>
        <w:pStyle w:val="2"/>
        <w:spacing w:line="360" w:lineRule="auto"/>
        <w:ind w:firstLine="709"/>
        <w:jc w:val="both"/>
        <w:rPr>
          <w:sz w:val="28"/>
          <w:szCs w:val="28"/>
        </w:rPr>
      </w:pPr>
    </w:p>
    <w:p w:rsidR="00BE095A" w:rsidRPr="00DA5334" w:rsidRDefault="00BE095A" w:rsidP="00DA5334">
      <w:pPr>
        <w:pStyle w:val="2"/>
        <w:spacing w:line="360" w:lineRule="auto"/>
        <w:ind w:firstLine="709"/>
        <w:jc w:val="both"/>
        <w:rPr>
          <w:sz w:val="28"/>
          <w:szCs w:val="28"/>
        </w:rPr>
      </w:pPr>
      <w:r w:rsidRPr="00DA5334">
        <w:rPr>
          <w:sz w:val="28"/>
          <w:szCs w:val="28"/>
        </w:rPr>
        <w:t>Данные бухгалтерской отчетности компании «Старт»</w:t>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31"/>
        <w:gridCol w:w="659"/>
        <w:gridCol w:w="805"/>
        <w:gridCol w:w="658"/>
        <w:gridCol w:w="633"/>
        <w:gridCol w:w="716"/>
        <w:gridCol w:w="799"/>
        <w:gridCol w:w="778"/>
        <w:gridCol w:w="670"/>
        <w:gridCol w:w="72"/>
        <w:gridCol w:w="937"/>
      </w:tblGrid>
      <w:tr w:rsidR="00BE095A" w:rsidRPr="00770D50" w:rsidTr="009A45EB">
        <w:trPr>
          <w:trHeight w:val="268"/>
        </w:trPr>
        <w:tc>
          <w:tcPr>
            <w:tcW w:w="822" w:type="dxa"/>
          </w:tcPr>
          <w:p w:rsidR="00BE095A" w:rsidRPr="00770D50" w:rsidRDefault="00BE095A" w:rsidP="009A45EB">
            <w:pPr>
              <w:spacing w:after="0" w:line="360" w:lineRule="auto"/>
              <w:jc w:val="both"/>
              <w:rPr>
                <w:rFonts w:ascii="Times New Roman" w:hAnsi="Times New Roman"/>
                <w:smallCaps/>
                <w:sz w:val="20"/>
                <w:szCs w:val="20"/>
              </w:rPr>
            </w:pPr>
          </w:p>
        </w:tc>
        <w:tc>
          <w:tcPr>
            <w:tcW w:w="7558" w:type="dxa"/>
            <w:gridSpan w:val="11"/>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ВАРИАНТЫ</w:t>
            </w:r>
          </w:p>
        </w:tc>
      </w:tr>
      <w:tr w:rsidR="009A45EB" w:rsidRPr="00770D50" w:rsidTr="009A45EB">
        <w:trPr>
          <w:trHeight w:val="16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код строки</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r>
      <w:tr w:rsidR="00BE095A" w:rsidRPr="00770D50" w:rsidTr="009A45EB">
        <w:trPr>
          <w:trHeight w:val="217"/>
        </w:trPr>
        <w:tc>
          <w:tcPr>
            <w:tcW w:w="822" w:type="dxa"/>
          </w:tcPr>
          <w:p w:rsidR="00BE095A" w:rsidRPr="00770D50" w:rsidRDefault="00BE095A" w:rsidP="009A45EB">
            <w:pPr>
              <w:spacing w:after="0" w:line="360" w:lineRule="auto"/>
              <w:jc w:val="both"/>
              <w:rPr>
                <w:rFonts w:ascii="Times New Roman" w:hAnsi="Times New Roman"/>
                <w:smallCaps/>
                <w:sz w:val="20"/>
                <w:szCs w:val="20"/>
              </w:rPr>
            </w:pPr>
          </w:p>
        </w:tc>
        <w:tc>
          <w:tcPr>
            <w:tcW w:w="7558" w:type="dxa"/>
            <w:gridSpan w:val="11"/>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Агрегированный бухгалтерский баланс, тыс.руб.</w:t>
            </w:r>
          </w:p>
        </w:tc>
      </w:tr>
      <w:tr w:rsidR="009A45EB" w:rsidRPr="00770D50" w:rsidTr="009A45EB">
        <w:trPr>
          <w:cantSplit/>
          <w:trHeight w:val="301"/>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190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160761</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1137</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11108</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1510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1385</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7368</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11045</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17269</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1304</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96715</w:t>
            </w:r>
          </w:p>
        </w:tc>
      </w:tr>
      <w:tr w:rsidR="009A45EB" w:rsidRPr="00770D50" w:rsidTr="009A45EB">
        <w:trPr>
          <w:cantSplit/>
          <w:trHeight w:val="168"/>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210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88266</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590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4454,7</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940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846</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6331</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7814</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641</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110615</w:t>
            </w:r>
          </w:p>
        </w:tc>
      </w:tr>
      <w:tr w:rsidR="009A45EB" w:rsidRPr="00770D50" w:rsidTr="009A45EB">
        <w:trPr>
          <w:cantSplit/>
          <w:trHeight w:val="250"/>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216</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408</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48</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45</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35</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1978</w:t>
            </w:r>
          </w:p>
        </w:tc>
      </w:tr>
      <w:tr w:rsidR="009A45EB" w:rsidRPr="00770D50" w:rsidTr="009A45EB">
        <w:trPr>
          <w:cantSplit/>
          <w:trHeight w:val="151"/>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220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4935</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226</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25</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522</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1065</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12568</w:t>
            </w:r>
          </w:p>
        </w:tc>
      </w:tr>
      <w:tr w:rsidR="009A45EB" w:rsidRPr="00770D50" w:rsidTr="009A45EB">
        <w:trPr>
          <w:cantSplit/>
          <w:trHeight w:val="21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240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75122</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79</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3930</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30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7462,6</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3937</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84</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310180</w:t>
            </w:r>
          </w:p>
        </w:tc>
      </w:tr>
      <w:tr w:rsidR="009A45EB" w:rsidRPr="00770D50" w:rsidTr="009A45EB">
        <w:trPr>
          <w:cantSplit/>
          <w:trHeight w:val="285"/>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7563</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805" w:type="dxa"/>
          </w:tcPr>
          <w:p w:rsidR="00BE095A" w:rsidRPr="00770D50" w:rsidRDefault="00BE095A" w:rsidP="009A45EB">
            <w:pPr>
              <w:spacing w:after="0" w:line="360" w:lineRule="auto"/>
              <w:jc w:val="both"/>
              <w:rPr>
                <w:rFonts w:ascii="Times New Roman" w:hAnsi="Times New Roman"/>
                <w:smallCaps/>
                <w:sz w:val="20"/>
                <w:szCs w:val="20"/>
              </w:rPr>
            </w:pP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135</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111</w:t>
            </w: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24</w:t>
            </w:r>
          </w:p>
        </w:tc>
        <w:tc>
          <w:tcPr>
            <w:tcW w:w="937" w:type="dxa"/>
          </w:tcPr>
          <w:p w:rsidR="00BE095A" w:rsidRPr="00770D50" w:rsidRDefault="00BE095A" w:rsidP="009A45EB">
            <w:pPr>
              <w:spacing w:after="0" w:line="360" w:lineRule="auto"/>
              <w:jc w:val="both"/>
              <w:rPr>
                <w:rFonts w:ascii="Times New Roman" w:hAnsi="Times New Roman"/>
                <w:smallCaps/>
                <w:sz w:val="20"/>
                <w:szCs w:val="20"/>
              </w:rPr>
            </w:pPr>
          </w:p>
        </w:tc>
      </w:tr>
      <w:tr w:rsidR="009A45EB" w:rsidRPr="00770D50" w:rsidTr="009A45EB">
        <w:trPr>
          <w:cantSplit/>
          <w:trHeight w:val="16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260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3970</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95</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0,3</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40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30</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0,4</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29</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172</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5087</w:t>
            </w:r>
          </w:p>
        </w:tc>
      </w:tr>
      <w:tr w:rsidR="009A45EB" w:rsidRPr="00770D50" w:rsidTr="009A45EB">
        <w:trPr>
          <w:cantSplit/>
          <w:trHeight w:val="251"/>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270</w:t>
            </w:r>
          </w:p>
        </w:tc>
        <w:tc>
          <w:tcPr>
            <w:tcW w:w="831" w:type="dxa"/>
          </w:tcPr>
          <w:p w:rsidR="00BE095A" w:rsidRPr="00770D50" w:rsidRDefault="00BE095A" w:rsidP="009A45EB">
            <w:pPr>
              <w:spacing w:after="0" w:line="360" w:lineRule="auto"/>
              <w:jc w:val="both"/>
              <w:rPr>
                <w:rFonts w:ascii="Times New Roman" w:hAnsi="Times New Roman"/>
                <w:smallCaps/>
                <w:sz w:val="20"/>
                <w:szCs w:val="20"/>
              </w:rPr>
            </w:pPr>
          </w:p>
        </w:tc>
        <w:tc>
          <w:tcPr>
            <w:tcW w:w="659" w:type="dxa"/>
          </w:tcPr>
          <w:p w:rsidR="00BE095A" w:rsidRPr="00770D50" w:rsidRDefault="00BE095A" w:rsidP="009A45EB">
            <w:pPr>
              <w:spacing w:after="0" w:line="360" w:lineRule="auto"/>
              <w:jc w:val="both"/>
              <w:rPr>
                <w:rFonts w:ascii="Times New Roman" w:hAnsi="Times New Roman"/>
                <w:smallCaps/>
                <w:sz w:val="20"/>
                <w:szCs w:val="20"/>
              </w:rPr>
            </w:pPr>
          </w:p>
        </w:tc>
        <w:tc>
          <w:tcPr>
            <w:tcW w:w="805" w:type="dxa"/>
          </w:tcPr>
          <w:p w:rsidR="00BE095A" w:rsidRPr="00770D50" w:rsidRDefault="00BE095A" w:rsidP="009A45EB">
            <w:pPr>
              <w:spacing w:after="0" w:line="360" w:lineRule="auto"/>
              <w:jc w:val="both"/>
              <w:rPr>
                <w:rFonts w:ascii="Times New Roman" w:hAnsi="Times New Roman"/>
                <w:smallCaps/>
                <w:sz w:val="20"/>
                <w:szCs w:val="20"/>
              </w:rPr>
            </w:pP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270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149</w:t>
            </w: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tcPr>
          <w:p w:rsidR="00BE095A" w:rsidRPr="00770D50" w:rsidRDefault="00BE095A" w:rsidP="009A45EB">
            <w:pPr>
              <w:spacing w:after="0" w:line="360" w:lineRule="auto"/>
              <w:jc w:val="both"/>
              <w:rPr>
                <w:rFonts w:ascii="Times New Roman" w:hAnsi="Times New Roman"/>
                <w:smallCaps/>
                <w:sz w:val="20"/>
                <w:szCs w:val="20"/>
              </w:rPr>
            </w:pPr>
          </w:p>
        </w:tc>
        <w:tc>
          <w:tcPr>
            <w:tcW w:w="937" w:type="dxa"/>
          </w:tcPr>
          <w:p w:rsidR="00BE095A" w:rsidRPr="00770D50" w:rsidRDefault="00BE095A" w:rsidP="009A45EB">
            <w:pPr>
              <w:spacing w:after="0" w:line="360" w:lineRule="auto"/>
              <w:jc w:val="both"/>
              <w:rPr>
                <w:rFonts w:ascii="Times New Roman" w:hAnsi="Times New Roman"/>
                <w:smallCaps/>
                <w:sz w:val="20"/>
                <w:szCs w:val="20"/>
              </w:rPr>
            </w:pPr>
          </w:p>
        </w:tc>
      </w:tr>
      <w:tr w:rsidR="009A45EB" w:rsidRPr="00770D50" w:rsidTr="009A45EB">
        <w:trPr>
          <w:cantSplit/>
          <w:trHeight w:val="150"/>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290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179856</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800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8615</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1440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1285</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1108</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14316</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12845</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943</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438450</w:t>
            </w:r>
          </w:p>
        </w:tc>
      </w:tr>
      <w:tr w:rsidR="009A45EB" w:rsidRPr="00770D50" w:rsidTr="009A45EB">
        <w:trPr>
          <w:cantSplit/>
          <w:trHeight w:val="218"/>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300</w:t>
            </w:r>
          </w:p>
        </w:tc>
        <w:tc>
          <w:tcPr>
            <w:tcW w:w="831"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340617</w:t>
            </w:r>
          </w:p>
        </w:tc>
        <w:tc>
          <w:tcPr>
            <w:tcW w:w="659"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1937</w:t>
            </w:r>
          </w:p>
        </w:tc>
        <w:tc>
          <w:tcPr>
            <w:tcW w:w="805"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19723</w:t>
            </w:r>
          </w:p>
        </w:tc>
        <w:tc>
          <w:tcPr>
            <w:tcW w:w="658"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2950</w:t>
            </w:r>
          </w:p>
        </w:tc>
        <w:tc>
          <w:tcPr>
            <w:tcW w:w="633"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2670</w:t>
            </w:r>
          </w:p>
        </w:tc>
        <w:tc>
          <w:tcPr>
            <w:tcW w:w="716"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8476</w:t>
            </w:r>
          </w:p>
        </w:tc>
        <w:tc>
          <w:tcPr>
            <w:tcW w:w="799"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25361</w:t>
            </w:r>
          </w:p>
        </w:tc>
        <w:tc>
          <w:tcPr>
            <w:tcW w:w="778"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30114</w:t>
            </w:r>
          </w:p>
        </w:tc>
        <w:tc>
          <w:tcPr>
            <w:tcW w:w="742" w:type="dxa"/>
            <w:gridSpan w:val="2"/>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2247</w:t>
            </w:r>
          </w:p>
        </w:tc>
        <w:tc>
          <w:tcPr>
            <w:tcW w:w="937"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535165</w:t>
            </w:r>
          </w:p>
        </w:tc>
      </w:tr>
      <w:tr w:rsidR="009A45EB" w:rsidRPr="00770D50" w:rsidTr="009A45EB">
        <w:trPr>
          <w:cantSplit/>
          <w:trHeight w:val="11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410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112000</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1500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85</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100</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85</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1112</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1500</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80</w:t>
            </w:r>
          </w:p>
        </w:tc>
      </w:tr>
      <w:tr w:rsidR="009A45EB" w:rsidRPr="00770D50" w:rsidTr="009A45EB">
        <w:trPr>
          <w:cantSplit/>
          <w:trHeight w:val="167"/>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490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212014</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1680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14459</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2250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2100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658</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16924</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20250</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1776</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233102</w:t>
            </w:r>
          </w:p>
        </w:tc>
      </w:tr>
      <w:tr w:rsidR="009A45EB" w:rsidRPr="00770D50" w:rsidTr="009A45EB">
        <w:trPr>
          <w:cantSplit/>
          <w:trHeight w:val="251"/>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610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2260</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81</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1963</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310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5252</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1682</w:t>
            </w: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169</w:t>
            </w:r>
          </w:p>
        </w:tc>
        <w:tc>
          <w:tcPr>
            <w:tcW w:w="937" w:type="dxa"/>
          </w:tcPr>
          <w:p w:rsidR="00BE095A" w:rsidRPr="00770D50" w:rsidRDefault="00BE095A" w:rsidP="009A45EB">
            <w:pPr>
              <w:spacing w:after="0" w:line="360" w:lineRule="auto"/>
              <w:jc w:val="both"/>
              <w:rPr>
                <w:rFonts w:ascii="Times New Roman" w:hAnsi="Times New Roman"/>
                <w:smallCaps/>
                <w:sz w:val="20"/>
                <w:szCs w:val="20"/>
              </w:rPr>
            </w:pPr>
          </w:p>
        </w:tc>
      </w:tr>
      <w:tr w:rsidR="009A45EB" w:rsidRPr="00770D50" w:rsidTr="009A45EB">
        <w:trPr>
          <w:cantSplit/>
          <w:trHeight w:val="150"/>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620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124100</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155</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3281</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220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2566</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6731</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9572</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277</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301213</w:t>
            </w:r>
          </w:p>
        </w:tc>
      </w:tr>
      <w:tr w:rsidR="009A45EB" w:rsidRPr="00770D50" w:rsidTr="009A45EB">
        <w:trPr>
          <w:cantSplit/>
          <w:trHeight w:val="218"/>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621</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29221</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62</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1956</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118</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3279</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3837</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90</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246352</w:t>
            </w:r>
          </w:p>
        </w:tc>
      </w:tr>
      <w:tr w:rsidR="009A45EB" w:rsidRPr="00770D50" w:rsidTr="009A45EB">
        <w:trPr>
          <w:cantSplit/>
          <w:trHeight w:val="11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624</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1000</w:t>
            </w:r>
          </w:p>
        </w:tc>
        <w:tc>
          <w:tcPr>
            <w:tcW w:w="659" w:type="dxa"/>
          </w:tcPr>
          <w:p w:rsidR="00BE095A" w:rsidRPr="00770D50" w:rsidRDefault="00BE095A" w:rsidP="009A45EB">
            <w:pPr>
              <w:spacing w:after="0" w:line="360" w:lineRule="auto"/>
              <w:jc w:val="both"/>
              <w:rPr>
                <w:rFonts w:ascii="Times New Roman" w:hAnsi="Times New Roman"/>
                <w:smallCaps/>
                <w:sz w:val="20"/>
                <w:szCs w:val="20"/>
              </w:rPr>
            </w:pPr>
          </w:p>
        </w:tc>
        <w:tc>
          <w:tcPr>
            <w:tcW w:w="805" w:type="dxa"/>
          </w:tcPr>
          <w:p w:rsidR="00BE095A" w:rsidRPr="00770D50" w:rsidRDefault="00BE095A" w:rsidP="009A45EB">
            <w:pPr>
              <w:spacing w:after="0" w:line="360" w:lineRule="auto"/>
              <w:jc w:val="both"/>
              <w:rPr>
                <w:rFonts w:ascii="Times New Roman" w:hAnsi="Times New Roman"/>
                <w:smallCaps/>
                <w:sz w:val="20"/>
                <w:szCs w:val="20"/>
              </w:rPr>
            </w:pP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49</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31</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w:t>
            </w: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tcPr>
          <w:p w:rsidR="00BE095A" w:rsidRPr="00770D50" w:rsidRDefault="00BE095A" w:rsidP="009A45EB">
            <w:pPr>
              <w:spacing w:after="0" w:line="360" w:lineRule="auto"/>
              <w:jc w:val="both"/>
              <w:rPr>
                <w:rFonts w:ascii="Times New Roman" w:hAnsi="Times New Roman"/>
                <w:smallCaps/>
                <w:sz w:val="20"/>
                <w:szCs w:val="20"/>
              </w:rPr>
            </w:pP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7108</w:t>
            </w:r>
          </w:p>
        </w:tc>
      </w:tr>
      <w:tr w:rsidR="009A45EB" w:rsidRPr="00770D50" w:rsidTr="009A45EB">
        <w:trPr>
          <w:cantSplit/>
          <w:trHeight w:val="183"/>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625</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1425</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19</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58</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21</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611</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734</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23</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137</w:t>
            </w:r>
          </w:p>
        </w:tc>
      </w:tr>
      <w:tr w:rsidR="009A45EB" w:rsidRPr="00770D50" w:rsidTr="009A45EB">
        <w:trPr>
          <w:cantSplit/>
          <w:trHeight w:val="268"/>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630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1375</w:t>
            </w:r>
          </w:p>
        </w:tc>
        <w:tc>
          <w:tcPr>
            <w:tcW w:w="659" w:type="dxa"/>
          </w:tcPr>
          <w:p w:rsidR="00BE095A" w:rsidRPr="00770D50" w:rsidRDefault="00BE095A" w:rsidP="009A45EB">
            <w:pPr>
              <w:spacing w:after="0" w:line="360" w:lineRule="auto"/>
              <w:jc w:val="both"/>
              <w:rPr>
                <w:rFonts w:ascii="Times New Roman" w:hAnsi="Times New Roman"/>
                <w:smallCaps/>
                <w:sz w:val="20"/>
                <w:szCs w:val="20"/>
              </w:rPr>
            </w:pPr>
          </w:p>
        </w:tc>
        <w:tc>
          <w:tcPr>
            <w:tcW w:w="805" w:type="dxa"/>
          </w:tcPr>
          <w:p w:rsidR="00BE095A" w:rsidRPr="00770D50" w:rsidRDefault="00BE095A" w:rsidP="009A45EB">
            <w:pPr>
              <w:spacing w:after="0" w:line="360" w:lineRule="auto"/>
              <w:jc w:val="both"/>
              <w:rPr>
                <w:rFonts w:ascii="Times New Roman" w:hAnsi="Times New Roman"/>
                <w:smallCaps/>
                <w:sz w:val="20"/>
                <w:szCs w:val="20"/>
              </w:rPr>
            </w:pPr>
          </w:p>
        </w:tc>
        <w:tc>
          <w:tcPr>
            <w:tcW w:w="658" w:type="dxa"/>
          </w:tcPr>
          <w:p w:rsidR="00BE095A" w:rsidRPr="00770D50" w:rsidRDefault="00BE095A" w:rsidP="009A45EB">
            <w:pPr>
              <w:spacing w:after="0" w:line="360" w:lineRule="auto"/>
              <w:jc w:val="both"/>
              <w:rPr>
                <w:rFonts w:ascii="Times New Roman" w:hAnsi="Times New Roman"/>
                <w:smallCaps/>
                <w:sz w:val="20"/>
                <w:szCs w:val="20"/>
              </w:rPr>
            </w:pPr>
          </w:p>
        </w:tc>
        <w:tc>
          <w:tcPr>
            <w:tcW w:w="633" w:type="dxa"/>
          </w:tcPr>
          <w:p w:rsidR="00BE095A" w:rsidRPr="00770D50" w:rsidRDefault="00BE095A" w:rsidP="009A45EB">
            <w:pPr>
              <w:spacing w:after="0" w:line="360" w:lineRule="auto"/>
              <w:jc w:val="both"/>
              <w:rPr>
                <w:rFonts w:ascii="Times New Roman" w:hAnsi="Times New Roman"/>
                <w:smallCaps/>
                <w:sz w:val="20"/>
                <w:szCs w:val="20"/>
              </w:rPr>
            </w:pP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tcPr>
          <w:p w:rsidR="00BE095A" w:rsidRPr="00770D50" w:rsidRDefault="00BE095A" w:rsidP="009A45EB">
            <w:pPr>
              <w:spacing w:after="0" w:line="360" w:lineRule="auto"/>
              <w:jc w:val="both"/>
              <w:rPr>
                <w:rFonts w:ascii="Times New Roman" w:hAnsi="Times New Roman"/>
                <w:smallCaps/>
                <w:sz w:val="20"/>
                <w:szCs w:val="20"/>
              </w:rPr>
            </w:pPr>
          </w:p>
        </w:tc>
        <w:tc>
          <w:tcPr>
            <w:tcW w:w="937" w:type="dxa"/>
          </w:tcPr>
          <w:p w:rsidR="00BE095A" w:rsidRPr="00770D50" w:rsidRDefault="00BE095A" w:rsidP="009A45EB">
            <w:pPr>
              <w:spacing w:after="0" w:line="360" w:lineRule="auto"/>
              <w:jc w:val="both"/>
              <w:rPr>
                <w:rFonts w:ascii="Times New Roman" w:hAnsi="Times New Roman"/>
                <w:smallCaps/>
                <w:sz w:val="20"/>
                <w:szCs w:val="20"/>
              </w:rPr>
            </w:pPr>
          </w:p>
        </w:tc>
      </w:tr>
      <w:tr w:rsidR="009A45EB" w:rsidRPr="00770D50" w:rsidTr="009A45EB">
        <w:trPr>
          <w:cantSplit/>
          <w:trHeight w:val="167"/>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640</w:t>
            </w:r>
          </w:p>
        </w:tc>
        <w:tc>
          <w:tcPr>
            <w:tcW w:w="831" w:type="dxa"/>
          </w:tcPr>
          <w:p w:rsidR="00BE095A" w:rsidRPr="00770D50" w:rsidRDefault="00BE095A" w:rsidP="009A45EB">
            <w:pPr>
              <w:spacing w:after="0" w:line="360" w:lineRule="auto"/>
              <w:jc w:val="both"/>
              <w:rPr>
                <w:rFonts w:ascii="Times New Roman" w:hAnsi="Times New Roman"/>
                <w:smallCaps/>
                <w:sz w:val="20"/>
                <w:szCs w:val="20"/>
              </w:rPr>
            </w:pP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w:t>
            </w:r>
          </w:p>
        </w:tc>
        <w:tc>
          <w:tcPr>
            <w:tcW w:w="805" w:type="dxa"/>
          </w:tcPr>
          <w:p w:rsidR="00BE095A" w:rsidRPr="00770D50" w:rsidRDefault="00BE095A" w:rsidP="009A45EB">
            <w:pPr>
              <w:spacing w:after="0" w:line="360" w:lineRule="auto"/>
              <w:jc w:val="both"/>
              <w:rPr>
                <w:rFonts w:ascii="Times New Roman" w:hAnsi="Times New Roman"/>
                <w:smallCaps/>
                <w:sz w:val="20"/>
                <w:szCs w:val="20"/>
              </w:rPr>
            </w:pP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tcPr>
          <w:p w:rsidR="00BE095A" w:rsidRPr="00770D50" w:rsidRDefault="00BE095A" w:rsidP="009A45EB">
            <w:pPr>
              <w:spacing w:after="0" w:line="360" w:lineRule="auto"/>
              <w:jc w:val="both"/>
              <w:rPr>
                <w:rFonts w:ascii="Times New Roman" w:hAnsi="Times New Roman"/>
                <w:smallCaps/>
                <w:sz w:val="20"/>
                <w:szCs w:val="20"/>
              </w:rPr>
            </w:pPr>
          </w:p>
        </w:tc>
        <w:tc>
          <w:tcPr>
            <w:tcW w:w="778" w:type="dxa"/>
          </w:tcPr>
          <w:p w:rsidR="00BE095A" w:rsidRPr="00770D50" w:rsidRDefault="00BE095A" w:rsidP="009A45EB">
            <w:pPr>
              <w:spacing w:after="0" w:line="360" w:lineRule="auto"/>
              <w:jc w:val="both"/>
              <w:rPr>
                <w:rFonts w:ascii="Times New Roman" w:hAnsi="Times New Roman"/>
                <w:smallCaps/>
                <w:sz w:val="20"/>
                <w:szCs w:val="20"/>
              </w:rPr>
            </w:pP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850</w:t>
            </w:r>
          </w:p>
        </w:tc>
      </w:tr>
      <w:tr w:rsidR="009A45EB" w:rsidRPr="00770D50" w:rsidTr="009A45EB">
        <w:trPr>
          <w:cantSplit/>
          <w:trHeight w:val="234"/>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650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868</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13</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w:t>
            </w:r>
          </w:p>
        </w:tc>
        <w:tc>
          <w:tcPr>
            <w:tcW w:w="716" w:type="dxa"/>
          </w:tcPr>
          <w:p w:rsidR="00BE095A" w:rsidRPr="00770D50" w:rsidRDefault="00BE095A" w:rsidP="009A45EB">
            <w:pPr>
              <w:spacing w:after="0" w:line="360" w:lineRule="auto"/>
              <w:jc w:val="both"/>
              <w:rPr>
                <w:rFonts w:ascii="Times New Roman" w:hAnsi="Times New Roman"/>
                <w:smallCaps/>
                <w:sz w:val="20"/>
                <w:szCs w:val="20"/>
              </w:rPr>
            </w:pP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23</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292</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w:t>
            </w:r>
          </w:p>
        </w:tc>
        <w:tc>
          <w:tcPr>
            <w:tcW w:w="937" w:type="dxa"/>
          </w:tcPr>
          <w:p w:rsidR="00BE095A" w:rsidRPr="00770D50" w:rsidRDefault="00BE095A" w:rsidP="009A45EB">
            <w:pPr>
              <w:spacing w:after="0" w:line="360" w:lineRule="auto"/>
              <w:jc w:val="both"/>
              <w:rPr>
                <w:rFonts w:ascii="Times New Roman" w:hAnsi="Times New Roman"/>
                <w:smallCaps/>
                <w:sz w:val="20"/>
                <w:szCs w:val="20"/>
              </w:rPr>
            </w:pPr>
          </w:p>
        </w:tc>
      </w:tr>
      <w:tr w:rsidR="009A45EB" w:rsidRPr="00770D50" w:rsidTr="009A45EB">
        <w:trPr>
          <w:cantSplit/>
          <w:trHeight w:val="134"/>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690</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128603</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257</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5264</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570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7818</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8437</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9864</w:t>
            </w:r>
          </w:p>
        </w:tc>
        <w:tc>
          <w:tcPr>
            <w:tcW w:w="742"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471</w:t>
            </w:r>
          </w:p>
        </w:tc>
        <w:tc>
          <w:tcPr>
            <w:tcW w:w="937"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302063</w:t>
            </w:r>
          </w:p>
        </w:tc>
      </w:tr>
      <w:tr w:rsidR="009A45EB" w:rsidRPr="00770D50" w:rsidTr="009A45EB">
        <w:trPr>
          <w:cantSplit/>
          <w:trHeight w:val="201"/>
        </w:trPr>
        <w:tc>
          <w:tcPr>
            <w:tcW w:w="822"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700</w:t>
            </w:r>
          </w:p>
        </w:tc>
        <w:tc>
          <w:tcPr>
            <w:tcW w:w="831"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340617</w:t>
            </w:r>
          </w:p>
        </w:tc>
        <w:tc>
          <w:tcPr>
            <w:tcW w:w="659"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1937</w:t>
            </w:r>
          </w:p>
        </w:tc>
        <w:tc>
          <w:tcPr>
            <w:tcW w:w="805"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19723</w:t>
            </w:r>
          </w:p>
        </w:tc>
        <w:tc>
          <w:tcPr>
            <w:tcW w:w="658"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2950</w:t>
            </w:r>
          </w:p>
        </w:tc>
        <w:tc>
          <w:tcPr>
            <w:tcW w:w="633"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2670</w:t>
            </w:r>
          </w:p>
        </w:tc>
        <w:tc>
          <w:tcPr>
            <w:tcW w:w="716"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8476</w:t>
            </w:r>
          </w:p>
        </w:tc>
        <w:tc>
          <w:tcPr>
            <w:tcW w:w="799"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25361</w:t>
            </w:r>
          </w:p>
        </w:tc>
        <w:tc>
          <w:tcPr>
            <w:tcW w:w="778"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30114</w:t>
            </w:r>
          </w:p>
        </w:tc>
        <w:tc>
          <w:tcPr>
            <w:tcW w:w="742" w:type="dxa"/>
            <w:gridSpan w:val="2"/>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2247</w:t>
            </w:r>
          </w:p>
        </w:tc>
        <w:tc>
          <w:tcPr>
            <w:tcW w:w="937" w:type="dxa"/>
            <w:hideMark/>
          </w:tcPr>
          <w:p w:rsidR="00BE095A" w:rsidRPr="00770D50" w:rsidRDefault="00BE095A" w:rsidP="009A45EB">
            <w:pPr>
              <w:spacing w:after="0" w:line="360" w:lineRule="auto"/>
              <w:jc w:val="both"/>
              <w:rPr>
                <w:rFonts w:ascii="Times New Roman" w:hAnsi="Times New Roman"/>
                <w:b/>
                <w:bCs/>
                <w:smallCaps/>
                <w:sz w:val="20"/>
                <w:szCs w:val="20"/>
              </w:rPr>
            </w:pPr>
            <w:r w:rsidRPr="00770D50">
              <w:rPr>
                <w:rFonts w:ascii="Times New Roman" w:hAnsi="Times New Roman"/>
                <w:b/>
                <w:bCs/>
                <w:sz w:val="20"/>
                <w:szCs w:val="20"/>
              </w:rPr>
              <w:t>535165</w:t>
            </w:r>
          </w:p>
        </w:tc>
      </w:tr>
      <w:tr w:rsidR="00BE095A" w:rsidRPr="00770D50" w:rsidTr="009A45EB">
        <w:trPr>
          <w:trHeight w:val="284"/>
        </w:trPr>
        <w:tc>
          <w:tcPr>
            <w:tcW w:w="822" w:type="dxa"/>
          </w:tcPr>
          <w:p w:rsidR="00BE095A" w:rsidRPr="00770D50" w:rsidRDefault="00BE095A" w:rsidP="009A45EB">
            <w:pPr>
              <w:spacing w:after="0" w:line="360" w:lineRule="auto"/>
              <w:jc w:val="both"/>
              <w:rPr>
                <w:rFonts w:ascii="Times New Roman" w:hAnsi="Times New Roman"/>
                <w:smallCaps/>
                <w:sz w:val="20"/>
                <w:szCs w:val="20"/>
              </w:rPr>
            </w:pPr>
          </w:p>
        </w:tc>
        <w:tc>
          <w:tcPr>
            <w:tcW w:w="7558" w:type="dxa"/>
            <w:gridSpan w:val="11"/>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Агрегированный отчет о прибылях и убытках, тыс.руб.</w:t>
            </w:r>
          </w:p>
        </w:tc>
      </w:tr>
      <w:tr w:rsidR="009A45EB" w:rsidRPr="00770D50" w:rsidTr="009A45EB">
        <w:trPr>
          <w:cantSplit/>
          <w:trHeight w:val="167"/>
        </w:trPr>
        <w:tc>
          <w:tcPr>
            <w:tcW w:w="822"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Vnp</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235149</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2604</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14532</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4500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3500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11577</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15431</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80271</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3502</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583089</w:t>
            </w:r>
          </w:p>
        </w:tc>
      </w:tr>
      <w:tr w:rsidR="009A45EB" w:rsidRPr="00770D50" w:rsidTr="009A45EB">
        <w:trPr>
          <w:cantSplit/>
          <w:trHeight w:val="235"/>
        </w:trPr>
        <w:tc>
          <w:tcPr>
            <w:tcW w:w="822"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Cv</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160539</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1630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7055</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3600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2700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7443</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7493</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67117</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2090</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201585</w:t>
            </w:r>
          </w:p>
        </w:tc>
      </w:tr>
      <w:tr w:rsidR="009A45EB" w:rsidRPr="00770D50" w:rsidTr="009A45EB">
        <w:trPr>
          <w:cantSplit/>
          <w:trHeight w:val="317"/>
        </w:trPr>
        <w:tc>
          <w:tcPr>
            <w:tcW w:w="822" w:type="dxa"/>
            <w:hideMark/>
          </w:tcPr>
          <w:p w:rsidR="00BE095A" w:rsidRPr="00770D50" w:rsidRDefault="00BE095A" w:rsidP="009A45EB">
            <w:pPr>
              <w:spacing w:after="0" w:line="360" w:lineRule="auto"/>
              <w:jc w:val="both"/>
              <w:rPr>
                <w:rFonts w:ascii="Times New Roman" w:hAnsi="Times New Roman"/>
                <w:smallCaps/>
                <w:sz w:val="20"/>
                <w:szCs w:val="20"/>
                <w:lang w:val="en-US"/>
              </w:rPr>
            </w:pPr>
            <w:r w:rsidRPr="00770D50">
              <w:rPr>
                <w:rFonts w:ascii="Times New Roman" w:hAnsi="Times New Roman"/>
                <w:sz w:val="20"/>
                <w:szCs w:val="20"/>
                <w:lang w:val="en-US"/>
              </w:rPr>
              <w:t>Cconst</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48628</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460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3649</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743</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674</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2564</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3476</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1275</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703</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126100</w:t>
            </w:r>
          </w:p>
        </w:tc>
      </w:tr>
      <w:tr w:rsidR="009A45EB" w:rsidRPr="00770D50" w:rsidTr="009A45EB">
        <w:trPr>
          <w:cantSplit/>
          <w:trHeight w:val="151"/>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lang w:val="en-US"/>
              </w:rPr>
              <w:t>Poper</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16202</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524</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4764</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460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385</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3581</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4520</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10743</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707</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242691</w:t>
            </w:r>
          </w:p>
        </w:tc>
      </w:tr>
      <w:tr w:rsidR="009A45EB" w:rsidRPr="00770D50" w:rsidTr="009A45EB">
        <w:trPr>
          <w:cantSplit/>
          <w:trHeight w:val="234"/>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lang w:val="en-US"/>
              </w:rPr>
              <w:t>Pn</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6685</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150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1186</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80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2381</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1804</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330</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160</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120714</w:t>
            </w:r>
          </w:p>
        </w:tc>
      </w:tr>
      <w:tr w:rsidR="00BE095A" w:rsidRPr="00770D50" w:rsidTr="009A45EB">
        <w:trPr>
          <w:trHeight w:val="318"/>
        </w:trPr>
        <w:tc>
          <w:tcPr>
            <w:tcW w:w="822" w:type="dxa"/>
          </w:tcPr>
          <w:p w:rsidR="00BE095A" w:rsidRPr="00770D50" w:rsidRDefault="00BE095A" w:rsidP="009A45EB">
            <w:pPr>
              <w:spacing w:after="0" w:line="360" w:lineRule="auto"/>
              <w:jc w:val="both"/>
              <w:rPr>
                <w:rFonts w:ascii="Times New Roman" w:hAnsi="Times New Roman"/>
                <w:smallCaps/>
                <w:sz w:val="20"/>
                <w:szCs w:val="20"/>
              </w:rPr>
            </w:pPr>
          </w:p>
        </w:tc>
        <w:tc>
          <w:tcPr>
            <w:tcW w:w="7558" w:type="dxa"/>
            <w:gridSpan w:val="11"/>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Дополнительные данные</w:t>
            </w:r>
          </w:p>
        </w:tc>
      </w:tr>
      <w:tr w:rsidR="009A45EB" w:rsidRPr="00770D50" w:rsidTr="009A45EB">
        <w:trPr>
          <w:cantSplit/>
          <w:trHeight w:val="335"/>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Д</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5</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7</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3,4</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6</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3,5</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2,5</w:t>
            </w:r>
          </w:p>
        </w:tc>
      </w:tr>
      <w:tr w:rsidR="009A45EB" w:rsidRPr="00770D50" w:rsidTr="009A45EB">
        <w:trPr>
          <w:cantSplit/>
          <w:trHeight w:val="352"/>
        </w:trPr>
        <w:tc>
          <w:tcPr>
            <w:tcW w:w="822"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Рм</w:t>
            </w:r>
          </w:p>
        </w:tc>
        <w:tc>
          <w:tcPr>
            <w:tcW w:w="831"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65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805"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65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633"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716"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799"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20</w:t>
            </w:r>
          </w:p>
        </w:tc>
        <w:tc>
          <w:tcPr>
            <w:tcW w:w="778"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670" w:type="dxa"/>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c>
          <w:tcPr>
            <w:tcW w:w="1009" w:type="dxa"/>
            <w:gridSpan w:val="2"/>
            <w:hideMark/>
          </w:tcPr>
          <w:p w:rsidR="00BE095A" w:rsidRPr="00770D50" w:rsidRDefault="00BE095A" w:rsidP="009A45EB">
            <w:pPr>
              <w:spacing w:after="0" w:line="360" w:lineRule="auto"/>
              <w:jc w:val="both"/>
              <w:rPr>
                <w:rFonts w:ascii="Times New Roman" w:hAnsi="Times New Roman"/>
                <w:smallCaps/>
                <w:sz w:val="20"/>
                <w:szCs w:val="20"/>
              </w:rPr>
            </w:pPr>
            <w:r w:rsidRPr="00770D50">
              <w:rPr>
                <w:rFonts w:ascii="Times New Roman" w:hAnsi="Times New Roman"/>
                <w:sz w:val="20"/>
                <w:szCs w:val="20"/>
              </w:rPr>
              <w:t>10</w:t>
            </w:r>
          </w:p>
        </w:tc>
      </w:tr>
    </w:tbl>
    <w:p w:rsidR="009A45EB" w:rsidRDefault="009A45EB">
      <w:pPr>
        <w:rPr>
          <w:rFonts w:ascii="Times New Roman" w:hAnsi="Times New Roman"/>
          <w:smallCaps/>
          <w:sz w:val="28"/>
          <w:szCs w:val="28"/>
        </w:rPr>
      </w:pPr>
      <w:r>
        <w:rPr>
          <w:rFonts w:ascii="Times New Roman" w:hAnsi="Times New Roman"/>
          <w:smallCaps/>
          <w:sz w:val="28"/>
          <w:szCs w:val="28"/>
        </w:rPr>
        <w:br w:type="page"/>
      </w:r>
    </w:p>
    <w:p w:rsidR="00C503E3" w:rsidRPr="00DA5334" w:rsidRDefault="00BE095A" w:rsidP="00DA5334">
      <w:pPr>
        <w:spacing w:after="0" w:line="360" w:lineRule="auto"/>
        <w:ind w:firstLine="709"/>
        <w:jc w:val="both"/>
        <w:rPr>
          <w:rFonts w:ascii="Times New Roman" w:hAnsi="Times New Roman"/>
          <w:sz w:val="28"/>
          <w:szCs w:val="28"/>
        </w:rPr>
      </w:pPr>
      <w:r w:rsidRPr="00DA5334">
        <w:rPr>
          <w:rFonts w:ascii="Times New Roman" w:hAnsi="Times New Roman"/>
          <w:sz w:val="28"/>
          <w:szCs w:val="28"/>
        </w:rPr>
        <w:t xml:space="preserve">Д – дивиденд на одну акцию; </w:t>
      </w:r>
      <w:r w:rsidRPr="00DA5334">
        <w:rPr>
          <w:rFonts w:ascii="Times New Roman" w:hAnsi="Times New Roman"/>
          <w:sz w:val="28"/>
          <w:szCs w:val="28"/>
          <w:lang w:val="en-US"/>
        </w:rPr>
        <w:t>Vnp</w:t>
      </w:r>
      <w:r w:rsidRPr="00DA5334">
        <w:rPr>
          <w:rFonts w:ascii="Times New Roman" w:hAnsi="Times New Roman"/>
          <w:sz w:val="28"/>
          <w:szCs w:val="28"/>
        </w:rPr>
        <w:t xml:space="preserve">.- выручка от продаж; </w:t>
      </w:r>
      <w:r w:rsidRPr="00DA5334">
        <w:rPr>
          <w:rFonts w:ascii="Times New Roman" w:hAnsi="Times New Roman"/>
          <w:sz w:val="28"/>
          <w:szCs w:val="28"/>
          <w:lang w:val="en-US"/>
        </w:rPr>
        <w:t>Cv</w:t>
      </w:r>
      <w:r w:rsidRPr="00DA5334">
        <w:rPr>
          <w:rFonts w:ascii="Times New Roman" w:hAnsi="Times New Roman"/>
          <w:sz w:val="28"/>
          <w:szCs w:val="28"/>
        </w:rPr>
        <w:t xml:space="preserve"> – прямые (переменные) издержки; </w:t>
      </w:r>
      <w:r w:rsidRPr="00DA5334">
        <w:rPr>
          <w:rFonts w:ascii="Times New Roman" w:hAnsi="Times New Roman"/>
          <w:sz w:val="28"/>
          <w:szCs w:val="28"/>
          <w:lang w:val="en-US"/>
        </w:rPr>
        <w:t>Cconst</w:t>
      </w:r>
      <w:r w:rsidRPr="00DA5334">
        <w:rPr>
          <w:rFonts w:ascii="Times New Roman" w:hAnsi="Times New Roman"/>
          <w:sz w:val="28"/>
          <w:szCs w:val="28"/>
        </w:rPr>
        <w:t xml:space="preserve"> – условно – постоянные издержки; </w:t>
      </w:r>
      <w:r w:rsidRPr="00DA5334">
        <w:rPr>
          <w:rFonts w:ascii="Times New Roman" w:hAnsi="Times New Roman"/>
          <w:sz w:val="28"/>
          <w:szCs w:val="28"/>
          <w:lang w:val="en-US"/>
        </w:rPr>
        <w:t>Poper</w:t>
      </w:r>
      <w:r w:rsidRPr="00DA5334">
        <w:rPr>
          <w:rFonts w:ascii="Times New Roman" w:hAnsi="Times New Roman"/>
          <w:sz w:val="28"/>
          <w:szCs w:val="28"/>
        </w:rPr>
        <w:t xml:space="preserve"> – прибыль до выплаты процентов и налогов; </w:t>
      </w:r>
      <w:r w:rsidRPr="00DA5334">
        <w:rPr>
          <w:rFonts w:ascii="Times New Roman" w:hAnsi="Times New Roman"/>
          <w:sz w:val="28"/>
          <w:szCs w:val="28"/>
          <w:lang w:val="en-US"/>
        </w:rPr>
        <w:t>Pn</w:t>
      </w:r>
      <w:r w:rsidRPr="00DA5334">
        <w:rPr>
          <w:rFonts w:ascii="Times New Roman" w:hAnsi="Times New Roman"/>
          <w:sz w:val="28"/>
          <w:szCs w:val="28"/>
        </w:rPr>
        <w:t xml:space="preserve"> – чистая прибыль; Рм – рыночная цена обыкновенных акций.</w:t>
      </w:r>
      <w:bookmarkStart w:id="0" w:name="_GoBack"/>
      <w:bookmarkEnd w:id="0"/>
    </w:p>
    <w:sectPr w:rsidR="00C503E3" w:rsidRPr="00DA5334" w:rsidSect="00DA5334">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FF" w:rsidRDefault="005832FF" w:rsidP="00A74212">
      <w:pPr>
        <w:spacing w:after="0" w:line="240" w:lineRule="auto"/>
      </w:pPr>
      <w:r>
        <w:separator/>
      </w:r>
    </w:p>
  </w:endnote>
  <w:endnote w:type="continuationSeparator" w:id="0">
    <w:p w:rsidR="005832FF" w:rsidRDefault="005832FF" w:rsidP="00A7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34" w:rsidRDefault="00770D50">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FF" w:rsidRDefault="005832FF" w:rsidP="00A74212">
      <w:pPr>
        <w:spacing w:after="0" w:line="240" w:lineRule="auto"/>
      </w:pPr>
      <w:r>
        <w:separator/>
      </w:r>
    </w:p>
  </w:footnote>
  <w:footnote w:type="continuationSeparator" w:id="0">
    <w:p w:rsidR="005832FF" w:rsidRDefault="005832FF" w:rsidP="00A74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D4C"/>
    <w:multiLevelType w:val="hybridMultilevel"/>
    <w:tmpl w:val="D8668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FE6D36"/>
    <w:multiLevelType w:val="hybridMultilevel"/>
    <w:tmpl w:val="83FE4FD2"/>
    <w:lvl w:ilvl="0" w:tplc="FFFFFFFF">
      <w:start w:val="1"/>
      <w:numFmt w:val="decimal"/>
      <w:lvlText w:val="%1."/>
      <w:lvlJc w:val="left"/>
      <w:pPr>
        <w:tabs>
          <w:tab w:val="num" w:pos="2115"/>
        </w:tabs>
        <w:ind w:left="2115" w:hanging="1215"/>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2F44717B"/>
    <w:multiLevelType w:val="hybridMultilevel"/>
    <w:tmpl w:val="9F841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5204C6"/>
    <w:multiLevelType w:val="hybridMultilevel"/>
    <w:tmpl w:val="9F642FEC"/>
    <w:lvl w:ilvl="0" w:tplc="FFFFFFFF">
      <w:start w:val="1"/>
      <w:numFmt w:val="bullet"/>
      <w:lvlText w:val=""/>
      <w:lvlJc w:val="left"/>
      <w:pPr>
        <w:tabs>
          <w:tab w:val="num" w:pos="1620"/>
        </w:tabs>
        <w:ind w:left="1620" w:hanging="360"/>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
    <w:nsid w:val="3D8E292C"/>
    <w:multiLevelType w:val="hybridMultilevel"/>
    <w:tmpl w:val="D0CE1802"/>
    <w:lvl w:ilvl="0" w:tplc="5142D77C">
      <w:start w:val="1"/>
      <w:numFmt w:val="decimal"/>
      <w:lvlText w:val="%1."/>
      <w:lvlJc w:val="left"/>
      <w:pPr>
        <w:tabs>
          <w:tab w:val="num" w:pos="2040"/>
        </w:tabs>
        <w:ind w:left="2040" w:hanging="1140"/>
      </w:pPr>
      <w:rPr>
        <w:rFonts w:cs="Times New Roman" w:hint="default"/>
      </w:rPr>
    </w:lvl>
    <w:lvl w:ilvl="1" w:tplc="6A36FBB0">
      <w:numFmt w:val="none"/>
      <w:lvlText w:val=""/>
      <w:lvlJc w:val="left"/>
      <w:pPr>
        <w:tabs>
          <w:tab w:val="num" w:pos="360"/>
        </w:tabs>
      </w:pPr>
      <w:rPr>
        <w:rFonts w:cs="Times New Roman"/>
      </w:rPr>
    </w:lvl>
    <w:lvl w:ilvl="2" w:tplc="30604616">
      <w:numFmt w:val="none"/>
      <w:lvlText w:val=""/>
      <w:lvlJc w:val="left"/>
      <w:pPr>
        <w:tabs>
          <w:tab w:val="num" w:pos="360"/>
        </w:tabs>
      </w:pPr>
      <w:rPr>
        <w:rFonts w:cs="Times New Roman"/>
      </w:rPr>
    </w:lvl>
    <w:lvl w:ilvl="3" w:tplc="36384F74">
      <w:numFmt w:val="none"/>
      <w:lvlText w:val=""/>
      <w:lvlJc w:val="left"/>
      <w:pPr>
        <w:tabs>
          <w:tab w:val="num" w:pos="360"/>
        </w:tabs>
      </w:pPr>
      <w:rPr>
        <w:rFonts w:cs="Times New Roman"/>
      </w:rPr>
    </w:lvl>
    <w:lvl w:ilvl="4" w:tplc="A63E2F40">
      <w:numFmt w:val="none"/>
      <w:lvlText w:val=""/>
      <w:lvlJc w:val="left"/>
      <w:pPr>
        <w:tabs>
          <w:tab w:val="num" w:pos="360"/>
        </w:tabs>
      </w:pPr>
      <w:rPr>
        <w:rFonts w:cs="Times New Roman"/>
      </w:rPr>
    </w:lvl>
    <w:lvl w:ilvl="5" w:tplc="00A2922A">
      <w:numFmt w:val="none"/>
      <w:lvlText w:val=""/>
      <w:lvlJc w:val="left"/>
      <w:pPr>
        <w:tabs>
          <w:tab w:val="num" w:pos="360"/>
        </w:tabs>
      </w:pPr>
      <w:rPr>
        <w:rFonts w:cs="Times New Roman"/>
      </w:rPr>
    </w:lvl>
    <w:lvl w:ilvl="6" w:tplc="FA703380">
      <w:numFmt w:val="none"/>
      <w:lvlText w:val=""/>
      <w:lvlJc w:val="left"/>
      <w:pPr>
        <w:tabs>
          <w:tab w:val="num" w:pos="360"/>
        </w:tabs>
      </w:pPr>
      <w:rPr>
        <w:rFonts w:cs="Times New Roman"/>
      </w:rPr>
    </w:lvl>
    <w:lvl w:ilvl="7" w:tplc="41AE1E00">
      <w:numFmt w:val="none"/>
      <w:lvlText w:val=""/>
      <w:lvlJc w:val="left"/>
      <w:pPr>
        <w:tabs>
          <w:tab w:val="num" w:pos="360"/>
        </w:tabs>
      </w:pPr>
      <w:rPr>
        <w:rFonts w:cs="Times New Roman"/>
      </w:rPr>
    </w:lvl>
    <w:lvl w:ilvl="8" w:tplc="5CD484D0">
      <w:numFmt w:val="none"/>
      <w:lvlText w:val=""/>
      <w:lvlJc w:val="left"/>
      <w:pPr>
        <w:tabs>
          <w:tab w:val="num" w:pos="360"/>
        </w:tabs>
      </w:pPr>
      <w:rPr>
        <w:rFonts w:cs="Times New Roman"/>
      </w:rPr>
    </w:lvl>
  </w:abstractNum>
  <w:abstractNum w:abstractNumId="5">
    <w:nsid w:val="43E14650"/>
    <w:multiLevelType w:val="hybridMultilevel"/>
    <w:tmpl w:val="DAF0AD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16091B"/>
    <w:multiLevelType w:val="hybridMultilevel"/>
    <w:tmpl w:val="BD8AF6A2"/>
    <w:lvl w:ilvl="0" w:tplc="FFFFFFFF">
      <w:start w:val="1"/>
      <w:numFmt w:val="bullet"/>
      <w:lvlText w:val=""/>
      <w:lvlJc w:val="left"/>
      <w:pPr>
        <w:tabs>
          <w:tab w:val="num" w:pos="1620"/>
        </w:tabs>
        <w:ind w:left="1620" w:hanging="360"/>
      </w:pPr>
      <w:rPr>
        <w:rFonts w:ascii="Wingdings" w:hAnsi="Wingdings" w:hint="default"/>
        <w:sz w:val="16"/>
      </w:rPr>
    </w:lvl>
    <w:lvl w:ilvl="1" w:tplc="FFFFFFFF">
      <w:start w:val="1"/>
      <w:numFmt w:val="bullet"/>
      <w:lvlText w:val="-"/>
      <w:lvlJc w:val="left"/>
      <w:pPr>
        <w:tabs>
          <w:tab w:val="num" w:pos="2340"/>
        </w:tabs>
        <w:ind w:left="2340" w:hanging="360"/>
      </w:pPr>
      <w:rPr>
        <w:rFonts w:ascii="Times New Roman" w:eastAsia="Times New Roman" w:hAnsi="Times New Roman"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7">
    <w:nsid w:val="56F52A41"/>
    <w:multiLevelType w:val="hybridMultilevel"/>
    <w:tmpl w:val="CB341840"/>
    <w:lvl w:ilvl="0" w:tplc="5EA44D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D113EE9"/>
    <w:multiLevelType w:val="hybridMultilevel"/>
    <w:tmpl w:val="70D4ECD0"/>
    <w:lvl w:ilvl="0" w:tplc="FFFFFFFF">
      <w:start w:val="1"/>
      <w:numFmt w:val="bullet"/>
      <w:lvlText w:val=""/>
      <w:lvlJc w:val="left"/>
      <w:pPr>
        <w:tabs>
          <w:tab w:val="num" w:pos="1620"/>
        </w:tabs>
        <w:ind w:left="1620" w:hanging="360"/>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9">
    <w:nsid w:val="7D5F7CE9"/>
    <w:multiLevelType w:val="hybridMultilevel"/>
    <w:tmpl w:val="8010559C"/>
    <w:lvl w:ilvl="0" w:tplc="FFFFFFFF">
      <w:start w:val="1"/>
      <w:numFmt w:val="bullet"/>
      <w:lvlText w:val=""/>
      <w:lvlJc w:val="left"/>
      <w:pPr>
        <w:tabs>
          <w:tab w:val="num" w:pos="1620"/>
        </w:tabs>
        <w:ind w:left="1620" w:hanging="360"/>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6"/>
  </w:num>
  <w:num w:numId="6">
    <w:abstractNumId w:val="3"/>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830"/>
    <w:rsid w:val="00130161"/>
    <w:rsid w:val="00144663"/>
    <w:rsid w:val="00170F59"/>
    <w:rsid w:val="001E2DFB"/>
    <w:rsid w:val="00242830"/>
    <w:rsid w:val="002B5874"/>
    <w:rsid w:val="002F603A"/>
    <w:rsid w:val="0033230F"/>
    <w:rsid w:val="00355C5F"/>
    <w:rsid w:val="003635F5"/>
    <w:rsid w:val="00375A6F"/>
    <w:rsid w:val="003926B5"/>
    <w:rsid w:val="004E3A6D"/>
    <w:rsid w:val="00514FF9"/>
    <w:rsid w:val="005832FF"/>
    <w:rsid w:val="005866D3"/>
    <w:rsid w:val="00591925"/>
    <w:rsid w:val="005E548C"/>
    <w:rsid w:val="006915C5"/>
    <w:rsid w:val="006E7A76"/>
    <w:rsid w:val="006F3EB2"/>
    <w:rsid w:val="007709AD"/>
    <w:rsid w:val="00770D50"/>
    <w:rsid w:val="00782671"/>
    <w:rsid w:val="008314E5"/>
    <w:rsid w:val="00843FD8"/>
    <w:rsid w:val="008646AF"/>
    <w:rsid w:val="00881412"/>
    <w:rsid w:val="009A45EB"/>
    <w:rsid w:val="009B69CF"/>
    <w:rsid w:val="00A21BDA"/>
    <w:rsid w:val="00A3008C"/>
    <w:rsid w:val="00A74212"/>
    <w:rsid w:val="00AC254C"/>
    <w:rsid w:val="00AD22CB"/>
    <w:rsid w:val="00BA3883"/>
    <w:rsid w:val="00BE095A"/>
    <w:rsid w:val="00C503E3"/>
    <w:rsid w:val="00D15793"/>
    <w:rsid w:val="00DA5334"/>
    <w:rsid w:val="00DD70C4"/>
    <w:rsid w:val="00E20667"/>
    <w:rsid w:val="00E72B57"/>
    <w:rsid w:val="00EC3A45"/>
    <w:rsid w:val="00F32D6E"/>
    <w:rsid w:val="00F629A2"/>
    <w:rsid w:val="00F97E3B"/>
    <w:rsid w:val="00FA7B70"/>
    <w:rsid w:val="00FF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241EEB2-CCA1-437E-9B54-CFC64301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6D"/>
    <w:pPr>
      <w:spacing w:after="200" w:line="276" w:lineRule="auto"/>
    </w:pPr>
    <w:rPr>
      <w:sz w:val="22"/>
      <w:szCs w:val="22"/>
    </w:rPr>
  </w:style>
  <w:style w:type="paragraph" w:styleId="1">
    <w:name w:val="heading 1"/>
    <w:basedOn w:val="a"/>
    <w:next w:val="a"/>
    <w:link w:val="10"/>
    <w:uiPriority w:val="9"/>
    <w:qFormat/>
    <w:rsid w:val="009B69CF"/>
    <w:pPr>
      <w:keepNext/>
      <w:spacing w:after="0" w:line="240" w:lineRule="auto"/>
      <w:ind w:firstLine="900"/>
      <w:outlineLvl w:val="0"/>
    </w:pPr>
    <w:rPr>
      <w:rFonts w:ascii="Times New Roman" w:hAnsi="Times New Roman"/>
      <w:b/>
      <w:bCs/>
      <w:smallCaps/>
      <w:sz w:val="28"/>
      <w:szCs w:val="24"/>
    </w:rPr>
  </w:style>
  <w:style w:type="paragraph" w:styleId="2">
    <w:name w:val="heading 2"/>
    <w:basedOn w:val="a"/>
    <w:next w:val="a"/>
    <w:link w:val="20"/>
    <w:uiPriority w:val="9"/>
    <w:qFormat/>
    <w:rsid w:val="009B69CF"/>
    <w:pPr>
      <w:keepNext/>
      <w:spacing w:after="0" w:line="240" w:lineRule="auto"/>
      <w:ind w:firstLine="900"/>
      <w:outlineLvl w:val="1"/>
    </w:pPr>
    <w:rPr>
      <w:rFonts w:ascii="Times New Roman" w:hAnsi="Times New Roman"/>
      <w:b/>
      <w:bCs/>
      <w:sz w:val="24"/>
      <w:szCs w:val="24"/>
    </w:rPr>
  </w:style>
  <w:style w:type="paragraph" w:styleId="3">
    <w:name w:val="heading 3"/>
    <w:basedOn w:val="a"/>
    <w:next w:val="a"/>
    <w:link w:val="30"/>
    <w:uiPriority w:val="9"/>
    <w:qFormat/>
    <w:rsid w:val="009B69CF"/>
    <w:pPr>
      <w:keepNext/>
      <w:spacing w:after="0" w:line="240" w:lineRule="auto"/>
      <w:outlineLvl w:val="2"/>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69CF"/>
    <w:rPr>
      <w:rFonts w:ascii="Times New Roman" w:hAnsi="Times New Roman" w:cs="Times New Roman"/>
      <w:b/>
      <w:bCs/>
      <w:smallCaps/>
      <w:sz w:val="24"/>
      <w:szCs w:val="24"/>
    </w:rPr>
  </w:style>
  <w:style w:type="character" w:customStyle="1" w:styleId="20">
    <w:name w:val="Заголовок 2 Знак"/>
    <w:link w:val="2"/>
    <w:uiPriority w:val="9"/>
    <w:locked/>
    <w:rsid w:val="009B69CF"/>
    <w:rPr>
      <w:rFonts w:ascii="Times New Roman" w:hAnsi="Times New Roman" w:cs="Times New Roman"/>
      <w:b/>
      <w:bCs/>
      <w:sz w:val="24"/>
      <w:szCs w:val="24"/>
    </w:rPr>
  </w:style>
  <w:style w:type="character" w:customStyle="1" w:styleId="30">
    <w:name w:val="Заголовок 3 Знак"/>
    <w:link w:val="3"/>
    <w:uiPriority w:val="9"/>
    <w:locked/>
    <w:rsid w:val="009B69CF"/>
    <w:rPr>
      <w:rFonts w:ascii="Times New Roman" w:hAnsi="Times New Roman" w:cs="Times New Roman"/>
      <w:b/>
      <w:bCs/>
      <w:sz w:val="24"/>
      <w:szCs w:val="24"/>
    </w:rPr>
  </w:style>
  <w:style w:type="paragraph" w:styleId="a3">
    <w:name w:val="List Paragraph"/>
    <w:basedOn w:val="a"/>
    <w:uiPriority w:val="34"/>
    <w:qFormat/>
    <w:rsid w:val="00242830"/>
    <w:pPr>
      <w:ind w:left="720"/>
      <w:contextualSpacing/>
    </w:pPr>
  </w:style>
  <w:style w:type="paragraph" w:customStyle="1" w:styleId="21">
    <w:name w:val="Основной текст с отступом 21"/>
    <w:basedOn w:val="a"/>
    <w:rsid w:val="006915C5"/>
    <w:pPr>
      <w:spacing w:after="0" w:line="312" w:lineRule="atLeast"/>
      <w:ind w:firstLine="851"/>
      <w:jc w:val="both"/>
    </w:pPr>
    <w:rPr>
      <w:rFonts w:ascii="Times New Roman" w:hAnsi="Times New Roman"/>
      <w:sz w:val="28"/>
      <w:szCs w:val="24"/>
    </w:rPr>
  </w:style>
  <w:style w:type="paragraph" w:styleId="a4">
    <w:name w:val="Title"/>
    <w:basedOn w:val="a"/>
    <w:link w:val="a5"/>
    <w:uiPriority w:val="10"/>
    <w:qFormat/>
    <w:rsid w:val="00F32D6E"/>
    <w:pPr>
      <w:spacing w:after="0" w:line="360" w:lineRule="auto"/>
      <w:ind w:firstLine="900"/>
      <w:jc w:val="center"/>
    </w:pPr>
    <w:rPr>
      <w:rFonts w:ascii="Times New Roman" w:hAnsi="Times New Roman"/>
      <w:sz w:val="28"/>
      <w:szCs w:val="24"/>
    </w:rPr>
  </w:style>
  <w:style w:type="character" w:customStyle="1" w:styleId="a5">
    <w:name w:val="Название Знак"/>
    <w:link w:val="a4"/>
    <w:uiPriority w:val="10"/>
    <w:locked/>
    <w:rsid w:val="00F32D6E"/>
    <w:rPr>
      <w:rFonts w:ascii="Times New Roman" w:hAnsi="Times New Roman" w:cs="Times New Roman"/>
      <w:sz w:val="24"/>
      <w:szCs w:val="24"/>
    </w:rPr>
  </w:style>
  <w:style w:type="paragraph" w:customStyle="1" w:styleId="text">
    <w:name w:val="Стиль text"/>
    <w:basedOn w:val="a"/>
    <w:rsid w:val="00F32D6E"/>
    <w:pPr>
      <w:spacing w:after="0" w:line="360" w:lineRule="auto"/>
      <w:jc w:val="both"/>
    </w:pPr>
    <w:rPr>
      <w:rFonts w:ascii="Arial" w:hAnsi="Arial" w:cs="Arial"/>
      <w:sz w:val="24"/>
      <w:szCs w:val="32"/>
    </w:rPr>
  </w:style>
  <w:style w:type="paragraph" w:styleId="a6">
    <w:name w:val="Balloon Text"/>
    <w:basedOn w:val="a"/>
    <w:link w:val="a7"/>
    <w:uiPriority w:val="99"/>
    <w:semiHidden/>
    <w:unhideWhenUsed/>
    <w:rsid w:val="00F32D6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32D6E"/>
    <w:rPr>
      <w:rFonts w:ascii="Tahoma" w:hAnsi="Tahoma" w:cs="Tahoma"/>
      <w:sz w:val="16"/>
      <w:szCs w:val="16"/>
    </w:rPr>
  </w:style>
  <w:style w:type="paragraph" w:styleId="a8">
    <w:name w:val="Body Text Indent"/>
    <w:basedOn w:val="a"/>
    <w:link w:val="a9"/>
    <w:uiPriority w:val="99"/>
    <w:rsid w:val="00514FF9"/>
    <w:pPr>
      <w:spacing w:after="0" w:line="360" w:lineRule="auto"/>
      <w:jc w:val="both"/>
    </w:pPr>
    <w:rPr>
      <w:rFonts w:ascii="Times New Roman" w:hAnsi="Times New Roman"/>
      <w:sz w:val="28"/>
      <w:szCs w:val="24"/>
    </w:rPr>
  </w:style>
  <w:style w:type="character" w:customStyle="1" w:styleId="a9">
    <w:name w:val="Основной текст с отступом Знак"/>
    <w:link w:val="a8"/>
    <w:uiPriority w:val="99"/>
    <w:locked/>
    <w:rsid w:val="00514FF9"/>
    <w:rPr>
      <w:rFonts w:ascii="Times New Roman" w:hAnsi="Times New Roman" w:cs="Times New Roman"/>
      <w:sz w:val="24"/>
      <w:szCs w:val="24"/>
    </w:rPr>
  </w:style>
  <w:style w:type="paragraph" w:styleId="aa">
    <w:name w:val="header"/>
    <w:basedOn w:val="a"/>
    <w:link w:val="ab"/>
    <w:uiPriority w:val="99"/>
    <w:semiHidden/>
    <w:unhideWhenUsed/>
    <w:rsid w:val="00A74212"/>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A74212"/>
    <w:rPr>
      <w:rFonts w:cs="Times New Roman"/>
    </w:rPr>
  </w:style>
  <w:style w:type="paragraph" w:styleId="ac">
    <w:name w:val="footer"/>
    <w:basedOn w:val="a"/>
    <w:link w:val="ad"/>
    <w:uiPriority w:val="99"/>
    <w:unhideWhenUsed/>
    <w:rsid w:val="00A74212"/>
    <w:pPr>
      <w:tabs>
        <w:tab w:val="center" w:pos="4677"/>
        <w:tab w:val="right" w:pos="9355"/>
      </w:tabs>
      <w:spacing w:after="0" w:line="240" w:lineRule="auto"/>
    </w:pPr>
  </w:style>
  <w:style w:type="character" w:customStyle="1" w:styleId="ad">
    <w:name w:val="Нижний колонтитул Знак"/>
    <w:link w:val="ac"/>
    <w:uiPriority w:val="99"/>
    <w:locked/>
    <w:rsid w:val="00A74212"/>
    <w:rPr>
      <w:rFonts w:cs="Times New Roman"/>
    </w:rPr>
  </w:style>
  <w:style w:type="paragraph" w:styleId="22">
    <w:name w:val="Body Text Indent 2"/>
    <w:basedOn w:val="a"/>
    <w:link w:val="23"/>
    <w:uiPriority w:val="99"/>
    <w:semiHidden/>
    <w:unhideWhenUsed/>
    <w:rsid w:val="009B69CF"/>
    <w:pPr>
      <w:spacing w:after="120" w:line="480" w:lineRule="auto"/>
      <w:ind w:left="283"/>
    </w:pPr>
  </w:style>
  <w:style w:type="character" w:customStyle="1" w:styleId="23">
    <w:name w:val="Основной текст с отступом 2 Знак"/>
    <w:link w:val="22"/>
    <w:uiPriority w:val="99"/>
    <w:semiHidden/>
    <w:locked/>
    <w:rsid w:val="009B69CF"/>
    <w:rPr>
      <w:rFonts w:cs="Times New Roman"/>
    </w:rPr>
  </w:style>
  <w:style w:type="paragraph" w:styleId="31">
    <w:name w:val="Body Text Indent 3"/>
    <w:basedOn w:val="a"/>
    <w:link w:val="32"/>
    <w:uiPriority w:val="99"/>
    <w:unhideWhenUsed/>
    <w:rsid w:val="009B69CF"/>
    <w:pPr>
      <w:spacing w:after="120"/>
      <w:ind w:left="283"/>
    </w:pPr>
    <w:rPr>
      <w:sz w:val="16"/>
      <w:szCs w:val="16"/>
    </w:rPr>
  </w:style>
  <w:style w:type="character" w:customStyle="1" w:styleId="32">
    <w:name w:val="Основной текст с отступом 3 Знак"/>
    <w:link w:val="31"/>
    <w:uiPriority w:val="99"/>
    <w:locked/>
    <w:rsid w:val="009B69CF"/>
    <w:rPr>
      <w:rFonts w:cs="Times New Roman"/>
      <w:sz w:val="16"/>
      <w:szCs w:val="16"/>
    </w:rPr>
  </w:style>
  <w:style w:type="paragraph" w:styleId="ae">
    <w:name w:val="Body Text"/>
    <w:basedOn w:val="a"/>
    <w:link w:val="af"/>
    <w:uiPriority w:val="99"/>
    <w:unhideWhenUsed/>
    <w:rsid w:val="009B69CF"/>
    <w:pPr>
      <w:spacing w:after="120"/>
    </w:pPr>
  </w:style>
  <w:style w:type="character" w:customStyle="1" w:styleId="af">
    <w:name w:val="Основной текст Знак"/>
    <w:link w:val="ae"/>
    <w:uiPriority w:val="99"/>
    <w:locked/>
    <w:rsid w:val="009B6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580218">
      <w:marLeft w:val="0"/>
      <w:marRight w:val="0"/>
      <w:marTop w:val="0"/>
      <w:marBottom w:val="0"/>
      <w:divBdr>
        <w:top w:val="none" w:sz="0" w:space="0" w:color="auto"/>
        <w:left w:val="none" w:sz="0" w:space="0" w:color="auto"/>
        <w:bottom w:val="none" w:sz="0" w:space="0" w:color="auto"/>
        <w:right w:val="none" w:sz="0" w:space="0" w:color="auto"/>
      </w:divBdr>
    </w:div>
    <w:div w:id="2003580219">
      <w:marLeft w:val="0"/>
      <w:marRight w:val="0"/>
      <w:marTop w:val="0"/>
      <w:marBottom w:val="0"/>
      <w:divBdr>
        <w:top w:val="none" w:sz="0" w:space="0" w:color="auto"/>
        <w:left w:val="none" w:sz="0" w:space="0" w:color="auto"/>
        <w:bottom w:val="none" w:sz="0" w:space="0" w:color="auto"/>
        <w:right w:val="none" w:sz="0" w:space="0" w:color="auto"/>
      </w:divBdr>
    </w:div>
    <w:div w:id="2003580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5D5C-6D0A-43A6-9869-C4230082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Арёмка</dc:creator>
  <cp:keywords/>
  <dc:description/>
  <cp:lastModifiedBy>admin</cp:lastModifiedBy>
  <cp:revision>2</cp:revision>
  <dcterms:created xsi:type="dcterms:W3CDTF">2014-03-12T22:50:00Z</dcterms:created>
  <dcterms:modified xsi:type="dcterms:W3CDTF">2014-03-12T22:50:00Z</dcterms:modified>
</cp:coreProperties>
</file>