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2" w:rsidRDefault="000F7272" w:rsidP="00780FC0">
      <w:pPr>
        <w:ind w:firstLine="0"/>
        <w:jc w:val="center"/>
        <w:rPr>
          <w:shadow w:val="0"/>
          <w:color w:val="000000"/>
        </w:rPr>
      </w:pPr>
    </w:p>
    <w:p w:rsidR="00780FC0" w:rsidRPr="00780FC0" w:rsidRDefault="00780FC0" w:rsidP="00780FC0">
      <w:pPr>
        <w:ind w:firstLine="0"/>
        <w:jc w:val="center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ind w:firstLine="0"/>
        <w:jc w:val="center"/>
        <w:rPr>
          <w:shadow w:val="0"/>
          <w:color w:val="000000"/>
          <w:szCs w:val="28"/>
        </w:rPr>
      </w:pPr>
    </w:p>
    <w:p w:rsidR="000F7272" w:rsidRDefault="000F7272" w:rsidP="00780FC0">
      <w:pPr>
        <w:ind w:firstLine="0"/>
        <w:jc w:val="center"/>
        <w:rPr>
          <w:shadow w:val="0"/>
          <w:color w:val="000000"/>
        </w:rPr>
      </w:pPr>
    </w:p>
    <w:p w:rsidR="00780FC0" w:rsidRDefault="00780FC0" w:rsidP="00780FC0">
      <w:pPr>
        <w:ind w:firstLine="0"/>
        <w:jc w:val="center"/>
        <w:rPr>
          <w:shadow w:val="0"/>
          <w:color w:val="000000"/>
        </w:rPr>
      </w:pPr>
    </w:p>
    <w:p w:rsidR="00780FC0" w:rsidRDefault="00780FC0" w:rsidP="00780FC0">
      <w:pPr>
        <w:ind w:firstLine="0"/>
        <w:jc w:val="center"/>
        <w:rPr>
          <w:shadow w:val="0"/>
          <w:color w:val="000000"/>
        </w:rPr>
      </w:pPr>
    </w:p>
    <w:p w:rsidR="00780FC0" w:rsidRDefault="00780FC0" w:rsidP="00780FC0">
      <w:pPr>
        <w:ind w:firstLine="0"/>
        <w:jc w:val="center"/>
        <w:rPr>
          <w:shadow w:val="0"/>
          <w:color w:val="000000"/>
        </w:rPr>
      </w:pPr>
    </w:p>
    <w:p w:rsidR="00780FC0" w:rsidRDefault="00780FC0" w:rsidP="00780FC0">
      <w:pPr>
        <w:ind w:firstLine="0"/>
        <w:jc w:val="center"/>
        <w:rPr>
          <w:shadow w:val="0"/>
          <w:color w:val="000000"/>
        </w:rPr>
      </w:pPr>
    </w:p>
    <w:p w:rsidR="00780FC0" w:rsidRDefault="00780FC0" w:rsidP="00780FC0">
      <w:pPr>
        <w:ind w:firstLine="0"/>
        <w:jc w:val="center"/>
        <w:rPr>
          <w:shadow w:val="0"/>
          <w:color w:val="000000"/>
        </w:rPr>
      </w:pPr>
    </w:p>
    <w:p w:rsidR="00780FC0" w:rsidRPr="00780FC0" w:rsidRDefault="00780FC0" w:rsidP="00780FC0">
      <w:pPr>
        <w:ind w:firstLine="0"/>
        <w:jc w:val="center"/>
        <w:rPr>
          <w:shadow w:val="0"/>
          <w:color w:val="000000"/>
        </w:rPr>
      </w:pPr>
    </w:p>
    <w:p w:rsidR="000F7272" w:rsidRPr="00780FC0" w:rsidRDefault="000F7272" w:rsidP="00780FC0">
      <w:pPr>
        <w:ind w:firstLine="0"/>
        <w:jc w:val="center"/>
        <w:rPr>
          <w:shadow w:val="0"/>
          <w:color w:val="000000"/>
        </w:rPr>
      </w:pPr>
    </w:p>
    <w:p w:rsidR="000F7272" w:rsidRPr="00780FC0" w:rsidRDefault="000F7272" w:rsidP="00780FC0">
      <w:pPr>
        <w:ind w:firstLine="0"/>
        <w:jc w:val="center"/>
        <w:rPr>
          <w:shadow w:val="0"/>
          <w:color w:val="000000"/>
        </w:rPr>
      </w:pPr>
    </w:p>
    <w:p w:rsidR="000F7272" w:rsidRPr="00780FC0" w:rsidRDefault="000F7272" w:rsidP="00780FC0">
      <w:pPr>
        <w:ind w:firstLine="0"/>
        <w:jc w:val="center"/>
        <w:rPr>
          <w:shadow w:val="0"/>
          <w:color w:val="000000"/>
        </w:rPr>
      </w:pPr>
    </w:p>
    <w:p w:rsidR="000F7272" w:rsidRPr="00780FC0" w:rsidRDefault="000F7272" w:rsidP="00780FC0">
      <w:pPr>
        <w:ind w:firstLine="0"/>
        <w:jc w:val="center"/>
        <w:rPr>
          <w:shadow w:val="0"/>
          <w:color w:val="000000"/>
        </w:rPr>
      </w:pPr>
    </w:p>
    <w:p w:rsidR="000F7272" w:rsidRPr="00780FC0" w:rsidRDefault="000F7272" w:rsidP="00780FC0">
      <w:pPr>
        <w:ind w:firstLine="0"/>
        <w:jc w:val="center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ТЕХНОЛОГИЧЕСКАЯ СХЕМА ПО ВЫПУСКУ КИРПИЧА ОБЫКНОВЕННОГО</w:t>
      </w:r>
    </w:p>
    <w:p w:rsidR="000F7272" w:rsidRPr="00780FC0" w:rsidRDefault="000F7272" w:rsidP="00780FC0">
      <w:pPr>
        <w:ind w:firstLine="0"/>
        <w:jc w:val="center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780FC0" w:rsidP="00780FC0">
      <w:pPr>
        <w:jc w:val="both"/>
      </w:pPr>
      <w:r w:rsidRPr="00780FC0">
        <w:rPr>
          <w:b/>
        </w:rPr>
        <w:br w:type="page"/>
      </w:r>
      <w:bookmarkStart w:id="0" w:name="_Toc226670520"/>
      <w:r w:rsidR="000F7272" w:rsidRPr="00780FC0">
        <w:rPr>
          <w:b/>
          <w:shadow w:val="0"/>
        </w:rPr>
        <w:t>Введение</w:t>
      </w:r>
      <w:bookmarkEnd w:id="0"/>
    </w:p>
    <w:p w:rsidR="00780FC0" w:rsidRDefault="00780FC0" w:rsidP="00780FC0">
      <w:pPr>
        <w:jc w:val="both"/>
        <w:rPr>
          <w:shadow w:val="0"/>
          <w:color w:val="000000"/>
        </w:rPr>
      </w:pPr>
    </w:p>
    <w:p w:rsidR="00780FC0" w:rsidRDefault="000F7272" w:rsidP="00780FC0">
      <w:pPr>
        <w:jc w:val="both"/>
        <w:rPr>
          <w:shadow w:val="0"/>
          <w:color w:val="000000"/>
        </w:rPr>
      </w:pPr>
      <w:r w:rsidRPr="00780FC0">
        <w:rPr>
          <w:shadow w:val="0"/>
          <w:color w:val="000000"/>
        </w:rPr>
        <w:t xml:space="preserve">Керамическими называют материалы и изделия, изготовляемые формованием и обжигом глин. </w:t>
      </w:r>
      <w:r w:rsidR="00780FC0">
        <w:rPr>
          <w:shadow w:val="0"/>
          <w:color w:val="000000"/>
        </w:rPr>
        <w:t>«</w:t>
      </w:r>
      <w:r w:rsidR="00780FC0" w:rsidRPr="00780FC0">
        <w:rPr>
          <w:shadow w:val="0"/>
          <w:color w:val="000000"/>
        </w:rPr>
        <w:t>К</w:t>
      </w:r>
      <w:r w:rsidRPr="00780FC0">
        <w:rPr>
          <w:shadow w:val="0"/>
          <w:color w:val="000000"/>
        </w:rPr>
        <w:t>ерамос</w:t>
      </w:r>
      <w:r w:rsidR="00780FC0">
        <w:rPr>
          <w:shadow w:val="0"/>
          <w:color w:val="000000"/>
        </w:rPr>
        <w:t>» –</w:t>
      </w:r>
      <w:r w:rsidR="00780FC0" w:rsidRPr="00780FC0">
        <w:rPr>
          <w:shadow w:val="0"/>
          <w:color w:val="000000"/>
        </w:rPr>
        <w:t xml:space="preserve"> </w:t>
      </w:r>
      <w:r w:rsidRPr="00780FC0">
        <w:rPr>
          <w:shadow w:val="0"/>
          <w:color w:val="000000"/>
        </w:rPr>
        <w:t>на древнегреческом языке означало гончарную глину, а также изделия из обожженной глины. В глубокой древности из глин путем обжига получали посуду, а позднее (около 5000 лет назад) стали изготовлять кирпич, а затем черепицу.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  <w:r w:rsidRPr="00780FC0">
        <w:rPr>
          <w:shadow w:val="0"/>
          <w:color w:val="000000"/>
        </w:rPr>
        <w:t>Керамическим кирпичом украшали фасады в Древнем Египте и Вавилоне, из него возводили города наши предки на всей территории земли. Кирпичом облицована Великая Китайская стена, а символом российской государственности стал архитектурный ансамбль Кремля с его зубчатыми стенами и башнями из красного кирпича.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  <w:r w:rsidRPr="00780FC0">
        <w:rPr>
          <w:shadow w:val="0"/>
          <w:color w:val="000000"/>
        </w:rPr>
        <w:t>Уважали керамический кирпич и в России, а старые мастера ставили на нем личные клейма. Да и как не уважать этот вечный, экологически безупречный и удобный стройматериал? Его надежность и качество дают выбор современным зодчим, возрождающим красоту и культуру строительства. Технология кирпичной кладки предоставляет архитекторам и дизайнерам неограниченные возможности для воплощения творческих замыслов. Обеспечивая надежную защиту от воздействия внешних факторов, обладая высокой огнестойкостью и сравнительно низкой теплопроводностью, кирпич предопределяет высокий уровень безопасности и комфорта как жилых, так и промышленных зданий и сооружений.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517A4D" w:rsidRDefault="00B70AFD" w:rsidP="00B70AFD">
      <w:pPr>
        <w:jc w:val="both"/>
        <w:rPr>
          <w:b/>
          <w:shadow w:val="0"/>
          <w:color w:val="000000"/>
          <w:szCs w:val="28"/>
        </w:rPr>
      </w:pPr>
      <w:bookmarkStart w:id="1" w:name="_Toc226670521"/>
      <w:r>
        <w:br w:type="page"/>
      </w:r>
      <w:r w:rsidRPr="00517A4D">
        <w:rPr>
          <w:b/>
          <w:shadow w:val="0"/>
        </w:rPr>
        <w:t xml:space="preserve">1. </w:t>
      </w:r>
      <w:r w:rsidR="000F7272" w:rsidRPr="00517A4D">
        <w:rPr>
          <w:b/>
          <w:shadow w:val="0"/>
          <w:color w:val="000000"/>
          <w:szCs w:val="28"/>
        </w:rPr>
        <w:t>Требования к изделию</w:t>
      </w:r>
      <w:bookmarkEnd w:id="1"/>
    </w:p>
    <w:p w:rsidR="00B70AFD" w:rsidRDefault="00B70AFD" w:rsidP="00780FC0">
      <w:pPr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Требования к кирпичу и керамическим камням прямоугольной формы регламентированы ГОСТ 7484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7</w:t>
      </w:r>
      <w:r w:rsidRPr="00780FC0">
        <w:rPr>
          <w:shadow w:val="0"/>
          <w:color w:val="000000"/>
          <w:szCs w:val="28"/>
        </w:rPr>
        <w:t>8; ГОСТ 530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9</w:t>
      </w:r>
      <w:r w:rsidRPr="00780FC0">
        <w:rPr>
          <w:shadow w:val="0"/>
          <w:color w:val="000000"/>
          <w:szCs w:val="28"/>
        </w:rPr>
        <w:t xml:space="preserve">5, который предусматривает следующие три основных размера этих изделий в мм: для кирпича 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250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>120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>65 или 250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>120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 xml:space="preserve">90, для керамического камня основного 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250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>120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 xml:space="preserve">140 и для трехчетвертного 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188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>120</w:t>
      </w:r>
      <w:r w:rsidRPr="00780FC0">
        <w:rPr>
          <w:shadow w:val="0"/>
          <w:color w:val="000000"/>
          <w:szCs w:val="28"/>
        </w:rPr>
        <w:sym w:font="Symbol" w:char="F0B4"/>
      </w:r>
      <w:r w:rsidRPr="00780FC0">
        <w:rPr>
          <w:shadow w:val="0"/>
          <w:color w:val="000000"/>
          <w:szCs w:val="28"/>
        </w:rPr>
        <w:t xml:space="preserve">140. По отдельным заказам можно также выпускать камни других размеров и профилированные изделия. Изделия должны иметь прямые ребра и углы, четкие грани и ровные лицевые поверхности. Допускаются отклонения в размерах: по длине </w:t>
      </w:r>
      <w:r w:rsidRPr="00780FC0">
        <w:rPr>
          <w:shadow w:val="0"/>
          <w:color w:val="000000"/>
          <w:szCs w:val="28"/>
        </w:rPr>
        <w:sym w:font="Symbol" w:char="F0B1"/>
      </w:r>
      <w:r w:rsidRPr="00780FC0">
        <w:rPr>
          <w:shadow w:val="0"/>
          <w:color w:val="000000"/>
          <w:szCs w:val="28"/>
        </w:rPr>
        <w:t>4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 xml:space="preserve">, по ширине </w:t>
      </w:r>
      <w:r w:rsidRPr="00780FC0">
        <w:rPr>
          <w:shadow w:val="0"/>
          <w:color w:val="000000"/>
          <w:szCs w:val="28"/>
        </w:rPr>
        <w:sym w:font="Symbol" w:char="F0B1"/>
      </w:r>
      <w:r w:rsidRPr="00780FC0">
        <w:rPr>
          <w:shadow w:val="0"/>
          <w:color w:val="000000"/>
          <w:szCs w:val="28"/>
        </w:rPr>
        <w:t>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 xml:space="preserve"> и по толщине: для кирпича </w:t>
      </w:r>
      <w:r w:rsidRPr="00780FC0">
        <w:rPr>
          <w:shadow w:val="0"/>
          <w:color w:val="000000"/>
          <w:szCs w:val="28"/>
        </w:rPr>
        <w:sym w:font="Symbol" w:char="F0B1"/>
      </w:r>
      <w:r w:rsidRPr="00780FC0">
        <w:rPr>
          <w:shadow w:val="0"/>
          <w:color w:val="000000"/>
          <w:szCs w:val="28"/>
        </w:rPr>
        <w:t>2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 xml:space="preserve">, а для камней </w:t>
      </w:r>
      <w:r w:rsidRPr="00780FC0">
        <w:rPr>
          <w:shadow w:val="0"/>
          <w:color w:val="000000"/>
          <w:szCs w:val="28"/>
        </w:rPr>
        <w:sym w:font="Symbol" w:char="F0B1"/>
      </w:r>
      <w:r w:rsidRPr="00780FC0">
        <w:rPr>
          <w:shadow w:val="0"/>
          <w:color w:val="000000"/>
          <w:szCs w:val="28"/>
        </w:rPr>
        <w:t>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. Косоугольность по отношению к длине изделия не должна превышать 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. Искривления поверхностей и ребер допускаются не более: по ложку 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 xml:space="preserve"> и по тычку 2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. На лицевой стороне допускаются: отбитость или притупленность углов и ребер длиной 5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1</w:t>
      </w:r>
      <w:r w:rsidRPr="00780FC0">
        <w:rPr>
          <w:shadow w:val="0"/>
          <w:color w:val="000000"/>
          <w:szCs w:val="28"/>
        </w:rPr>
        <w:t>5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 xml:space="preserve"> не более 1 шт., отдельные посечки не более 2 шт. на 1 дм</w:t>
      </w:r>
      <w:r w:rsidRPr="00780FC0">
        <w:rPr>
          <w:shadow w:val="0"/>
          <w:color w:val="000000"/>
          <w:szCs w:val="28"/>
          <w:vertAlign w:val="superscript"/>
        </w:rPr>
        <w:t>2</w:t>
      </w:r>
      <w:r w:rsidRPr="00780FC0">
        <w:rPr>
          <w:shadow w:val="0"/>
          <w:color w:val="000000"/>
          <w:szCs w:val="28"/>
        </w:rPr>
        <w:t>. Не допускаются на лицевой поверхности видимые с расстояния 10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</w:t>
      </w:r>
      <w:r w:rsidRPr="00780FC0">
        <w:rPr>
          <w:shadow w:val="0"/>
          <w:color w:val="000000"/>
          <w:szCs w:val="28"/>
        </w:rPr>
        <w:t xml:space="preserve"> выцветы и пятна, а также несовпадения рельефа и офактуровки, образующих общую архитектурную деталь и кладке </w:t>
      </w:r>
      <w:r w:rsidRPr="00780FC0">
        <w:rPr>
          <w:shadow w:val="0"/>
          <w:color w:val="000000"/>
          <w:szCs w:val="28"/>
        </w:rPr>
        <w:sym w:font="Symbol" w:char="F05B"/>
      </w:r>
      <w:r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sym w:font="Symbol" w:char="F05D"/>
      </w:r>
      <w:r w:rsidRPr="00780FC0">
        <w:rPr>
          <w:shadow w:val="0"/>
          <w:color w:val="000000"/>
          <w:szCs w:val="28"/>
        </w:rPr>
        <w:t>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По виду фактуры (отделки) лицевой поверхности кирпич и камни выпускают: с естественно окрашенным черепком, торкретированные минеральной крошкой, ангобированные, двухслойного формования и глазурованные. На последние ГОСТ 7484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6</w:t>
      </w:r>
      <w:r w:rsidRPr="00780FC0">
        <w:rPr>
          <w:shadow w:val="0"/>
          <w:color w:val="000000"/>
          <w:szCs w:val="28"/>
        </w:rPr>
        <w:t>9 не распространяется. Лицевые поверхности изделий должны быть однотонными, иметь чистый тон и равномерный цвет без пятен, выцветов и других дефектов, заметных с расстояния 10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</w:t>
      </w:r>
      <w:r w:rsidRPr="00780FC0">
        <w:rPr>
          <w:shadow w:val="0"/>
          <w:color w:val="000000"/>
          <w:szCs w:val="28"/>
        </w:rPr>
        <w:t>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По показателям прочности изделия подразделяются на семь марок: 300, 250, 200, 150, 125, 100 и 75. Марка кирпича соответствует пределу прочности по сечению брутто, пределы прочности при изгибе дифференцированы для сплошных и пустотелых изделий, а также для изделий пластического и полусухого прессования.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Предел прочности при изгибе для кирпича полусухого прессования должен быть равен 3</w:t>
      </w:r>
      <w:r w:rsidR="00780FC0" w:rsidRPr="00780FC0">
        <w:rPr>
          <w:shadow w:val="0"/>
          <w:color w:val="000000"/>
          <w:szCs w:val="28"/>
        </w:rPr>
        <w:t>?</w:t>
      </w:r>
      <w:r w:rsidR="00780FC0">
        <w:rPr>
          <w:shadow w:val="0"/>
          <w:color w:val="000000"/>
          <w:szCs w:val="28"/>
        </w:rPr>
        <w:t xml:space="preserve"> </w:t>
      </w:r>
      <w:r w:rsidR="00780FC0" w:rsidRPr="00780FC0">
        <w:rPr>
          <w:shadow w:val="0"/>
          <w:color w:val="000000"/>
          <w:szCs w:val="28"/>
        </w:rPr>
        <w:t>4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$3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$</w:t>
      </w:r>
      <w:r w:rsidRPr="00780FC0">
        <w:rPr>
          <w:shadow w:val="0"/>
          <w:color w:val="000000"/>
          <w:szCs w:val="28"/>
        </w:rPr>
        <w:t>2</w:t>
      </w:r>
      <w:r w:rsidR="00780FC0" w:rsidRPr="00780FC0">
        <w:rPr>
          <w:shadow w:val="0"/>
          <w:color w:val="000000"/>
          <w:szCs w:val="28"/>
        </w:rPr>
        <w:t>?</w:t>
      </w:r>
      <w:r w:rsidR="00780FC0">
        <w:rPr>
          <w:shadow w:val="0"/>
          <w:color w:val="000000"/>
          <w:szCs w:val="28"/>
        </w:rPr>
        <w:t xml:space="preserve"> </w:t>
      </w:r>
      <w:r w:rsidR="00780FC0" w:rsidRPr="00780FC0">
        <w:rPr>
          <w:shadow w:val="0"/>
          <w:color w:val="000000"/>
          <w:szCs w:val="28"/>
        </w:rPr>
        <w:t>55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$</w:t>
      </w:r>
      <w:r w:rsidRPr="00780FC0">
        <w:rPr>
          <w:shadow w:val="0"/>
          <w:color w:val="000000"/>
          <w:szCs w:val="28"/>
        </w:rPr>
        <w:t>1</w:t>
      </w:r>
      <w:r w:rsidR="00780FC0" w:rsidRPr="00780FC0">
        <w:rPr>
          <w:shadow w:val="0"/>
          <w:color w:val="000000"/>
          <w:szCs w:val="28"/>
        </w:rPr>
        <w:t>?</w:t>
      </w:r>
      <w:r w:rsidR="00780FC0">
        <w:rPr>
          <w:shadow w:val="0"/>
          <w:color w:val="000000"/>
          <w:szCs w:val="28"/>
        </w:rPr>
        <w:t xml:space="preserve"> </w:t>
      </w:r>
      <w:r w:rsidR="00780FC0" w:rsidRPr="00780FC0">
        <w:rPr>
          <w:shadow w:val="0"/>
          <w:color w:val="000000"/>
          <w:szCs w:val="28"/>
        </w:rPr>
        <w:t>96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$</w:t>
      </w:r>
      <w:r w:rsidRPr="00780FC0">
        <w:rPr>
          <w:shadow w:val="0"/>
          <w:color w:val="000000"/>
          <w:szCs w:val="28"/>
        </w:rPr>
        <w:t>1</w:t>
      </w:r>
      <w:r w:rsidR="00780FC0" w:rsidRPr="00780FC0">
        <w:rPr>
          <w:shadow w:val="0"/>
          <w:color w:val="000000"/>
          <w:szCs w:val="28"/>
        </w:rPr>
        <w:t>?</w:t>
      </w:r>
      <w:r w:rsidR="00780FC0">
        <w:rPr>
          <w:shadow w:val="0"/>
          <w:color w:val="000000"/>
          <w:szCs w:val="28"/>
        </w:rPr>
        <w:t xml:space="preserve"> </w:t>
      </w:r>
      <w:r w:rsidR="00780FC0" w:rsidRPr="00780FC0">
        <w:rPr>
          <w:shadow w:val="0"/>
          <w:color w:val="000000"/>
          <w:szCs w:val="28"/>
        </w:rPr>
        <w:t>76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$</w:t>
      </w:r>
      <w:r w:rsidRPr="00780FC0">
        <w:rPr>
          <w:shadow w:val="0"/>
          <w:color w:val="000000"/>
          <w:szCs w:val="28"/>
        </w:rPr>
        <w:t>1</w:t>
      </w:r>
      <w:r w:rsidR="00780FC0" w:rsidRPr="00780FC0">
        <w:rPr>
          <w:shadow w:val="0"/>
          <w:color w:val="000000"/>
          <w:szCs w:val="28"/>
        </w:rPr>
        <w:t>?</w:t>
      </w:r>
      <w:r w:rsidR="00780FC0">
        <w:rPr>
          <w:shadow w:val="0"/>
          <w:color w:val="000000"/>
          <w:szCs w:val="28"/>
        </w:rPr>
        <w:t xml:space="preserve"> </w:t>
      </w:r>
      <w:r w:rsidR="00780FC0" w:rsidRPr="00780FC0">
        <w:rPr>
          <w:shadow w:val="0"/>
          <w:color w:val="000000"/>
          <w:szCs w:val="28"/>
        </w:rPr>
        <w:t>5</w:t>
      </w:r>
      <w:r w:rsidRPr="00780FC0">
        <w:rPr>
          <w:shadow w:val="0"/>
          <w:color w:val="000000"/>
          <w:szCs w:val="28"/>
        </w:rPr>
        <w:t>7 и 1,37.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 xml:space="preserve">Водопоглощение не должна быть ниже </w:t>
      </w:r>
      <w:r w:rsidR="00780FC0" w:rsidRPr="00780FC0">
        <w:rPr>
          <w:shadow w:val="0"/>
          <w:color w:val="000000"/>
          <w:szCs w:val="28"/>
        </w:rPr>
        <w:t>6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и не должно превышать 1</w:t>
      </w:r>
      <w:r w:rsidR="00780FC0" w:rsidRPr="00780FC0">
        <w:rPr>
          <w:shadow w:val="0"/>
          <w:color w:val="000000"/>
          <w:szCs w:val="28"/>
        </w:rPr>
        <w:t>2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у лицевых изделий, изготовленных из прочих глин. По морозостойкости изделия подразделяются на четыре марки: </w:t>
      </w:r>
      <w:r w:rsidRPr="00780FC0">
        <w:rPr>
          <w:shadow w:val="0"/>
          <w:color w:val="000000"/>
          <w:szCs w:val="28"/>
          <w:lang w:val="en-US"/>
        </w:rPr>
        <w:t>F</w:t>
      </w:r>
      <w:r w:rsidRPr="00780FC0">
        <w:rPr>
          <w:shadow w:val="0"/>
          <w:color w:val="000000"/>
          <w:szCs w:val="28"/>
        </w:rPr>
        <w:t xml:space="preserve">15, </w:t>
      </w:r>
      <w:r w:rsidRPr="00780FC0">
        <w:rPr>
          <w:shadow w:val="0"/>
          <w:color w:val="000000"/>
          <w:szCs w:val="28"/>
          <w:lang w:val="en-US"/>
        </w:rPr>
        <w:t>F</w:t>
      </w:r>
      <w:r w:rsidRPr="00780FC0">
        <w:rPr>
          <w:shadow w:val="0"/>
          <w:color w:val="000000"/>
          <w:szCs w:val="28"/>
        </w:rPr>
        <w:t xml:space="preserve">25, </w:t>
      </w:r>
      <w:r w:rsidRPr="00780FC0">
        <w:rPr>
          <w:shadow w:val="0"/>
          <w:color w:val="000000"/>
          <w:szCs w:val="28"/>
          <w:lang w:val="en-US"/>
        </w:rPr>
        <w:t>F</w:t>
      </w:r>
      <w:r w:rsidRPr="00780FC0">
        <w:rPr>
          <w:shadow w:val="0"/>
          <w:color w:val="000000"/>
          <w:szCs w:val="28"/>
        </w:rPr>
        <w:t xml:space="preserve"> 35, </w:t>
      </w:r>
      <w:r w:rsidRPr="00780FC0">
        <w:rPr>
          <w:shadow w:val="0"/>
          <w:color w:val="000000"/>
          <w:szCs w:val="28"/>
          <w:lang w:val="en-US"/>
        </w:rPr>
        <w:t>F</w:t>
      </w:r>
      <w:r w:rsidRPr="00780FC0">
        <w:rPr>
          <w:shadow w:val="0"/>
          <w:color w:val="000000"/>
          <w:szCs w:val="28"/>
        </w:rPr>
        <w:t xml:space="preserve"> 50.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B70AFD" w:rsidP="00B70AFD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2" w:name="_Toc226670522"/>
      <w:r>
        <w:rPr>
          <w:shadow w:val="0"/>
          <w:color w:val="000000"/>
          <w:sz w:val="28"/>
        </w:rPr>
        <w:t xml:space="preserve">2. </w:t>
      </w:r>
      <w:r w:rsidR="000F7272" w:rsidRPr="00780FC0">
        <w:rPr>
          <w:shadow w:val="0"/>
          <w:color w:val="000000"/>
          <w:sz w:val="28"/>
        </w:rPr>
        <w:t xml:space="preserve">Сырье для производства </w:t>
      </w:r>
      <w:bookmarkEnd w:id="2"/>
      <w:r w:rsidR="000F7272" w:rsidRPr="00780FC0">
        <w:rPr>
          <w:shadow w:val="0"/>
          <w:color w:val="000000"/>
          <w:sz w:val="28"/>
        </w:rPr>
        <w:t>кирпичей</w:t>
      </w:r>
    </w:p>
    <w:p w:rsidR="00B70AFD" w:rsidRDefault="00B70AFD" w:rsidP="00780FC0">
      <w:pPr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Сырьем для стеновых материалов служат пластичные (глинистые) материалы, отощающие (песок, в том числе и входящий в виде примеси в состав запесоченных глин, и др.), технологические, в основном выгорающие, добавки.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b/>
          <w:shadow w:val="0"/>
          <w:color w:val="000000"/>
          <w:szCs w:val="28"/>
        </w:rPr>
        <w:t>Глинистое сырье.</w:t>
      </w:r>
      <w:r w:rsidRPr="00780FC0">
        <w:rPr>
          <w:shadow w:val="0"/>
          <w:color w:val="000000"/>
          <w:szCs w:val="28"/>
        </w:rPr>
        <w:t xml:space="preserve"> Регламентированных технических требований к глинам для производства стеновых материалов нет. Сырьем могут служить всевозможные типы поверхностных легкоплавких глин – жирные, песчанистые и даже мергелистые. Наиболее широко в кирпичной промышленности применяют суглинки и лёсс. Суглинки представляют собой глину с большим содержанием кварцевого песка (до 45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65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). Лёсс – это природная смесь глин, лишенных слоистости, с тонкодисперсными, большей частью не отделяемыми путем отмучивания минералами – кварцевой пылью, полевым шпатом, углекислым кальцием, чешуйками слюды </w:t>
      </w:r>
      <w:r w:rsidR="00780FC0">
        <w:rPr>
          <w:shadow w:val="0"/>
          <w:color w:val="000000"/>
          <w:szCs w:val="28"/>
        </w:rPr>
        <w:t>и т.д.</w:t>
      </w:r>
      <w:r w:rsidRPr="00780FC0">
        <w:rPr>
          <w:shadow w:val="0"/>
          <w:color w:val="000000"/>
          <w:szCs w:val="28"/>
        </w:rPr>
        <w:t xml:space="preserve"> Глины, используемые для производства лицевых изделий, должны иметь низкую температуру и интервал спекания не менее 100</w:t>
      </w:r>
      <w:r w:rsidRPr="00780FC0">
        <w:rPr>
          <w:shadow w:val="0"/>
          <w:color w:val="000000"/>
          <w:szCs w:val="28"/>
        </w:rPr>
        <w:sym w:font="Symbol" w:char="F0B0"/>
      </w:r>
      <w:r w:rsidRPr="00780FC0">
        <w:rPr>
          <w:shadow w:val="0"/>
          <w:color w:val="000000"/>
          <w:szCs w:val="28"/>
        </w:rPr>
        <w:t>С, обеспечивающие получение изделий требуемого качества при высоких температурах обжига. После обжига изделия должны иметь равный цвет, мало изменяющийся в пределах его температур обжига, при которых материал по своим показателям соответс</w:t>
      </w:r>
      <w:r w:rsidR="00B70AFD">
        <w:rPr>
          <w:shadow w:val="0"/>
          <w:color w:val="000000"/>
          <w:szCs w:val="28"/>
        </w:rPr>
        <w:t>твует требованиям ГОСТов.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i/>
          <w:shadow w:val="0"/>
          <w:color w:val="000000"/>
          <w:szCs w:val="28"/>
        </w:rPr>
        <w:t>Добыча глины</w:t>
      </w:r>
      <w:r w:rsidRPr="00780FC0">
        <w:rPr>
          <w:shadow w:val="0"/>
          <w:color w:val="000000"/>
          <w:szCs w:val="28"/>
          <w:u w:val="single"/>
        </w:rPr>
        <w:t>.</w:t>
      </w:r>
      <w:r w:rsidRPr="00780FC0">
        <w:rPr>
          <w:shadow w:val="0"/>
          <w:color w:val="000000"/>
          <w:szCs w:val="28"/>
        </w:rPr>
        <w:t xml:space="preserve"> Заводы стеновых материалов строят около месторождений глин, поэтому глиняные карьеры являются неотъемлемой частью этих заводов. Глины залегают обычно неглубоко. Слой, покрывающий глину – «вскрышу», удаляют скреперами, бульдозерами, экскаваторами или размывом водой гидромониторами. Зимой применяется иногда и взрывной метод.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i/>
          <w:shadow w:val="0"/>
          <w:color w:val="000000"/>
          <w:szCs w:val="28"/>
        </w:rPr>
        <w:t>Хранение глины</w:t>
      </w:r>
      <w:r w:rsidRPr="00780FC0">
        <w:rPr>
          <w:shadow w:val="0"/>
          <w:color w:val="000000"/>
          <w:szCs w:val="28"/>
          <w:u w:val="single"/>
        </w:rPr>
        <w:t>.</w:t>
      </w:r>
      <w:r w:rsidRPr="00780FC0">
        <w:rPr>
          <w:shadow w:val="0"/>
          <w:color w:val="000000"/>
          <w:szCs w:val="28"/>
        </w:rPr>
        <w:t xml:space="preserve"> Для бесперебойного снабжения сырьем на территории предприятия строят глинохранилища. При открытом хранении глины, в южных районах, глину хранят рыхло насыпанной массой в виде конуса или грядой высотой 6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7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</w:t>
      </w:r>
      <w:r w:rsidRPr="00780FC0">
        <w:rPr>
          <w:shadow w:val="0"/>
          <w:color w:val="000000"/>
          <w:szCs w:val="28"/>
        </w:rPr>
        <w:t>, имеющей объем около 25 тыс. м</w:t>
      </w:r>
      <w:r w:rsidRPr="00780FC0">
        <w:rPr>
          <w:shadow w:val="0"/>
          <w:color w:val="000000"/>
          <w:szCs w:val="28"/>
          <w:vertAlign w:val="superscript"/>
        </w:rPr>
        <w:t>3</w:t>
      </w:r>
      <w:r w:rsidRPr="00780FC0">
        <w:rPr>
          <w:shadow w:val="0"/>
          <w:color w:val="000000"/>
          <w:szCs w:val="28"/>
        </w:rPr>
        <w:t>. Над конусом устраивают иногда передвигающиеся по рельсам металлические тепляки, облегчающие разработку при температуре до -20</w:t>
      </w:r>
      <w:r w:rsidRPr="00780FC0">
        <w:rPr>
          <w:shadow w:val="0"/>
          <w:color w:val="000000"/>
          <w:szCs w:val="28"/>
        </w:rPr>
        <w:sym w:font="Symbol" w:char="F0B0"/>
      </w:r>
      <w:r w:rsidR="00780FC0" w:rsidRPr="00780FC0">
        <w:rPr>
          <w:shadow w:val="0"/>
          <w:color w:val="000000"/>
          <w:szCs w:val="28"/>
        </w:rPr>
        <w:t>С.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Закрытое</w:t>
      </w:r>
      <w:r w:rsidRPr="00780FC0">
        <w:rPr>
          <w:shadow w:val="0"/>
          <w:color w:val="000000"/>
          <w:szCs w:val="28"/>
        </w:rPr>
        <w:t xml:space="preserve"> хранение глины осуществляется в складах сырья различной вместимости.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b/>
          <w:shadow w:val="0"/>
          <w:color w:val="000000"/>
          <w:szCs w:val="28"/>
        </w:rPr>
        <w:t xml:space="preserve">Отощающие и выгорающие добавки. </w:t>
      </w:r>
      <w:r w:rsidRPr="00780FC0">
        <w:rPr>
          <w:shadow w:val="0"/>
          <w:color w:val="000000"/>
          <w:szCs w:val="28"/>
        </w:rPr>
        <w:t xml:space="preserve">Для уменьшения усадки в сушке и обжиге и для ускорения процесса сушки к пластичным глинам добавляют минеральные отощители. Пески 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основной вид отощителя при производстве стеновых изделий, так как они дешевы и не требуют дополнительного измельчения. Также в шихту вводят шамот, получаемый из отходов обожженных изделий, дегидратированную глину, золы, шлак. Для получения лицевого кирпича недопустимо вводить опилки, изгарь, топливный шлак, золу и другие выгорающие материалы.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Шамот вводят в количестве</w:t>
      </w:r>
      <w:r w:rsid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40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45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sym w:font="Symbol" w:char="F05B"/>
      </w:r>
      <w:r w:rsidRPr="00780FC0">
        <w:rPr>
          <w:shadow w:val="0"/>
          <w:color w:val="000000"/>
          <w:szCs w:val="28"/>
        </w:rPr>
        <w:t>6, с 245</w:t>
      </w:r>
      <w:r w:rsidRPr="00780FC0">
        <w:rPr>
          <w:shadow w:val="0"/>
          <w:color w:val="000000"/>
          <w:szCs w:val="28"/>
        </w:rPr>
        <w:sym w:font="Symbol" w:char="F05D"/>
      </w:r>
      <w:r w:rsidRPr="00780FC0">
        <w:rPr>
          <w:shadow w:val="0"/>
          <w:color w:val="000000"/>
          <w:szCs w:val="28"/>
        </w:rPr>
        <w:t>; более высокое его содержание ухудшает формуемость глин, обладающих недостаточной пластичностью.</w:t>
      </w:r>
      <w:r w:rsidR="00B70AFD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При изготовлении кирпича красного цвета, а также кирпича других темных тонов в шихты вводят железосодержащие добавки – железистые руды, «отходы» от их обогащения и другие подобные материалы. Эти добавки необходимо подвергать мокрому помолу и вводить в виде шликера при увлажнении глины в глиномялке.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B70AFD" w:rsidP="00B70AFD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3" w:name="_Toc226670523"/>
      <w:r>
        <w:rPr>
          <w:shadow w:val="0"/>
          <w:color w:val="000000"/>
          <w:sz w:val="28"/>
        </w:rPr>
        <w:t xml:space="preserve">3. </w:t>
      </w:r>
      <w:r w:rsidR="000F7272" w:rsidRPr="00780FC0">
        <w:rPr>
          <w:shadow w:val="0"/>
          <w:color w:val="000000"/>
          <w:sz w:val="28"/>
        </w:rPr>
        <w:t>Подготовка формовочных масс</w:t>
      </w:r>
      <w:bookmarkEnd w:id="3"/>
    </w:p>
    <w:p w:rsidR="00B70AFD" w:rsidRDefault="00B70AFD" w:rsidP="00780FC0">
      <w:pPr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 xml:space="preserve">Как правило, глина поступает на завод влажностью от </w:t>
      </w:r>
      <w:r w:rsidR="00780FC0" w:rsidRPr="00780FC0">
        <w:rPr>
          <w:shadow w:val="0"/>
          <w:color w:val="000000"/>
          <w:szCs w:val="28"/>
        </w:rPr>
        <w:t>8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до 2</w:t>
      </w:r>
      <w:r w:rsidR="00780FC0" w:rsidRPr="00780FC0">
        <w:rPr>
          <w:shadow w:val="0"/>
          <w:color w:val="000000"/>
          <w:szCs w:val="28"/>
        </w:rPr>
        <w:t>5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>, а иногда и большей, причем меньшая влажность характерна для летнего периода; а большая – для осени, зимы и ранней весны. Глину такой влажности очень трудно размолоть, так как она забивает помольные машины и сита. Поэтому до помола глину следует высушить, причем достаточно равномерно по всей массе, так как наличие влажных и пересушенных частиц отрицательно влияет на качество продукции. В процессе сушки глина должна прогреваться до температуры не выше 110</w:t>
      </w:r>
      <w:r w:rsidRPr="00780FC0">
        <w:rPr>
          <w:shadow w:val="0"/>
          <w:color w:val="000000"/>
          <w:szCs w:val="28"/>
        </w:rPr>
        <w:sym w:font="Symbol" w:char="F0B0"/>
      </w:r>
      <w:r w:rsidRPr="00780FC0">
        <w:rPr>
          <w:shadow w:val="0"/>
          <w:color w:val="000000"/>
          <w:szCs w:val="28"/>
        </w:rPr>
        <w:t>С, так как при большой температуре она начинает терять пластичность и связующую способность.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сушки глины применяют главным образом сушильные барабаны. При наличии каменистых включений перед сушильной установкой ставят камневыделительные вальцы. Конечная влажность высушенной глины колеблется в пределах от 2 до 1</w:t>
      </w:r>
      <w:r w:rsidR="00780FC0" w:rsidRPr="00780FC0">
        <w:rPr>
          <w:shadow w:val="0"/>
          <w:color w:val="000000"/>
          <w:szCs w:val="28"/>
        </w:rPr>
        <w:t>3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>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 xml:space="preserve">После сушки в сушильном барабане глина измельчается в корзинчатом дезинтеграторе. Они работают при влажности </w:t>
      </w:r>
      <w:r w:rsidR="00780FC0" w:rsidRPr="00780FC0">
        <w:rPr>
          <w:shadow w:val="0"/>
          <w:color w:val="000000"/>
          <w:szCs w:val="28"/>
        </w:rPr>
        <w:t>9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>; при повышенной влажности глина залипает в кожухе.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Грубый помол глины (а также смешение массы) после сушильного барабана мажет осуществляться на бегунах сухого помола периодического и непрерывного действия.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выделения из измельчаемого продукта частиц, размеры которых больше или меньше требуемых (просеивание), или для рассева на фракции сухой глины, шамота, углекислых добавок и других компонентов шихты применяют механические сита – грохоты и воздушные сепараторы. На эффективность рассева влияют влажность материала, угол наклона сита к горизонту, толщина слоя материала и др.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Измельченную глину тщательно смешивают с непластичными материалами и увлажняют горячей водой и паром. Для малопластичных масс, употребляемых для полусухого прессования, более пригодны</w:t>
      </w:r>
      <w:r w:rsidR="002C59FF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лопастные, желательно вакуумные мешалки периодического действия и быстроходные бегунковые; для тощих масс наиболее пригодны смесительные бегуны. Увлажнение паром обеспечивает более равномерное распределение влаги. Из различных агрегатов для такого увлажнения порошка лучшие результаты дали шахтные пароувлажнители.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Увлажненный до 8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13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, прогретый и хорошо смешанный порошок поступает в бункера формовочных прессов. Вылеживание массы в силосах увеличивает степень гидратации глинистых частиц и усредняет влажность, улучшая формовочные свойства </w:t>
      </w:r>
      <w:r w:rsidRPr="00780FC0">
        <w:rPr>
          <w:shadow w:val="0"/>
          <w:color w:val="000000"/>
          <w:szCs w:val="28"/>
        </w:rPr>
        <w:sym w:font="Symbol" w:char="F05B"/>
      </w:r>
      <w:r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sym w:font="Symbol" w:char="F05D"/>
      </w:r>
      <w:r w:rsidRPr="00780FC0">
        <w:rPr>
          <w:shadow w:val="0"/>
          <w:color w:val="000000"/>
          <w:szCs w:val="28"/>
        </w:rPr>
        <w:t>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i/>
          <w:shadow w:val="0"/>
          <w:color w:val="000000"/>
          <w:szCs w:val="28"/>
        </w:rPr>
        <w:t>Подготовка отощающих добавок.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Глины редко применяют в чистом виде (без специальных добавок), так как в процессе сушки и обжига они дают большую усадку, сопровождающуюся короблением и растрескиванием, что сильно затрудняет возможность изготовления из них изделий правильной формы и точных размеров. Для уменьшения усадки керамических масс при сушке и обжиге в их состав наряду с глиной вводят отощающие материалы, которые делят на естественные и искусственные.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К природным естественным отощающим материалам относятся глинистые породы, число пластичности которых не выше 7 (глинистые сланцы, глины естественно жженные и др.).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К искусственным отощающим материалам относят главным образом шамот, получаемый путем обжига глины.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Зерна шамота для полнотелых изделий не должны быть крупнее 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. Следовательно, его использование требует наличие специального оборудования для подготовки добавки к формованию.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В зависимости от величины кусков поступающий материал разделяется на крупный (более 500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), средний (500…100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 и мелкий (порошок более 10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). Для правильного использования оборудования измельчение рационально проводить по стадиям: крупное дробление (от начального размера кусков 100…1000 до конечного размера кусков 10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), среднее дробление (от 100…150 до 10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), средний помол (от 1…10 до 0,1…0,3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), тонкий помол (от 0,1…0,3 до менее 0,088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 xml:space="preserve">) </w:t>
      </w:r>
      <w:r w:rsidRPr="00780FC0">
        <w:rPr>
          <w:shadow w:val="0"/>
          <w:color w:val="000000"/>
          <w:szCs w:val="28"/>
        </w:rPr>
        <w:sym w:font="Symbol" w:char="F05B"/>
      </w:r>
      <w:r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sym w:font="Symbol" w:char="F05D"/>
      </w:r>
      <w:r w:rsidRPr="00780FC0">
        <w:rPr>
          <w:shadow w:val="0"/>
          <w:color w:val="000000"/>
          <w:szCs w:val="28"/>
        </w:rPr>
        <w:t xml:space="preserve">. Крупное дробление широко применяется в огнеупорной промышленности. Измельчение отощающих материалов для керамики (сланцы, кусковые выгорающие добавки, например уголь, шамот, бой изделий) производится обычно в два приема: </w:t>
      </w:r>
      <w:r w:rsidR="00780FC0">
        <w:rPr>
          <w:shadow w:val="0"/>
          <w:color w:val="000000"/>
          <w:szCs w:val="28"/>
        </w:rPr>
        <w:t>т.е.</w:t>
      </w:r>
      <w:r w:rsidRPr="00780FC0">
        <w:rPr>
          <w:shadow w:val="0"/>
          <w:color w:val="000000"/>
          <w:szCs w:val="28"/>
        </w:rPr>
        <w:t xml:space="preserve"> сначала в дробилке (среднее дробление), потом в мельнице (средний помол). В зависимости от размеров кусков и твердости материала применяют разные типы дробильных агрегатов. Для грубого и среднего дробления используют щековые дробилки, конусные мельницы, бегуны; для среднего дробления – молотковые и валковые дробилки.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стабильной работы помольно-дробильного оборудования, используют автоматизированные питатели, регулирующие количество сырья, подаваемого в тот или иной агрегат. Дозировка материалов для переработки их в различных агрегатов или при составлении шихты осуществляется по объему или по массе: непрерывно или периодически.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2C59FF" w:rsidP="002C59FF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4" w:name="_Toc226670524"/>
      <w:r>
        <w:rPr>
          <w:shadow w:val="0"/>
          <w:color w:val="000000"/>
          <w:sz w:val="28"/>
        </w:rPr>
        <w:t xml:space="preserve">4. </w:t>
      </w:r>
      <w:r w:rsidR="000F7272" w:rsidRPr="00780FC0">
        <w:rPr>
          <w:shadow w:val="0"/>
          <w:color w:val="000000"/>
          <w:sz w:val="28"/>
        </w:rPr>
        <w:t>Формование изделий</w:t>
      </w:r>
      <w:bookmarkEnd w:id="4"/>
    </w:p>
    <w:p w:rsidR="002C59FF" w:rsidRDefault="002C59FF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Назначение формования (или прессования) заключается в придании формы, достаточной прочности и максимальной плотности полуфабрикату для проведения последующих технологических процессов – сушки и обжига. При этом на сырце не должно быть трещин и посечек, как внешних, так и внутренних напряжений, которые в процессе последующих технологических операций могут вызвать образование различных дефектов.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Практика производства стеновых изделий полусухим способом показала, что выбор типа пресса, величины прессового давления и влажности массы зависит от технологических свойств глины, применяемых в производстве. При сухом прессовании лицевого кирпича, в частности, важную роль играет величина упругих деформаций керамической массы. Спрессованный сырец после прекращения действия прессового давления несколько увеличивается в объеме.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Пластичные глины имеют более ярко выраженные упругие свойства по сравнению с тощими и сильно запесоченными глинами. Этим и объясняется тот факт, что тощие массы расслаиваются (в изделиях возникают трещины) лишь в результате приложения очень больших давлений.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При добавлении к пластичной глине шамота или песка пропрессовываемость сырца ухудшается и вместе с этим повышается предел его прочности. Количество добавляемого шамота или песка в каждом конкретном случае должно быть определено экспериментальным путем. Важен также подбор зернового состава шихты; хорошая пропрессовываемость достигается при содержании крупных (1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t xml:space="preserve"> и 2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 фракций – 40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50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>, а мелких (0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1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 – 50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60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sym w:font="Symbol" w:char="F05B"/>
      </w:r>
      <w:r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sym w:font="Symbol" w:char="F05D"/>
      </w:r>
      <w:r w:rsidRPr="00780FC0">
        <w:rPr>
          <w:shadow w:val="0"/>
          <w:color w:val="000000"/>
          <w:szCs w:val="28"/>
        </w:rPr>
        <w:t>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Более равномерное распределение влажности также уменьшает склонность масс к образованию трещин при прессовании. Трещины появляются также благодаря избыточной влажности шихты и главным образом высокой скорости прессования.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Равномерность и длительность прессового давления зависит от типа применяемых прессов. Наиболее пригодны прессы, обеспечивающие равномерное двустороннее ступенчатое давление – низкое для удаления вовлеченного воздуха и высокое для окончательного прессования. При оптимальном режиме прессования нарастание давления с 3 до 13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1</w:t>
      </w:r>
      <w:r w:rsidRPr="00780FC0">
        <w:rPr>
          <w:shadow w:val="0"/>
          <w:color w:val="000000"/>
          <w:szCs w:val="28"/>
        </w:rPr>
        <w:t>5 МПа должно длиться в 5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6</w:t>
      </w:r>
      <w:r w:rsidRPr="00780FC0">
        <w:rPr>
          <w:shadow w:val="0"/>
          <w:color w:val="000000"/>
          <w:szCs w:val="28"/>
        </w:rPr>
        <w:t xml:space="preserve"> раз больше, чем от 0 до 13 МПа. Время прессования должно быть не менее 1,5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3</w:t>
      </w:r>
      <w:r w:rsidRPr="00780FC0">
        <w:rPr>
          <w:shadow w:val="0"/>
          <w:color w:val="000000"/>
          <w:szCs w:val="28"/>
        </w:rPr>
        <w:t>,5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с.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полусухого прессования применяют прессы различных систем: гидравлические, ротационные, коленно-рычажные и ударного действия (фрикционные). По технологическим признакам различают прессы с односторонним и двухсторонним приложением усилия давления или с подвижной пресс-формой, прессы с одноступенчатым и многоступенчатым прессованием и прессы с постепенным приложением давления или с мгновенным (ударным) действием. По способу регулирования давления прессования различают прессы с гидравлическими регуляторами давления и прессы, действие которых регулируется высотой засыпки пресс-форм глиняным порошком.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полусухого (компрессионного) способа формования наиболее подходят механические и гидравлические прессы с максимальным давлением прессования 15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t>5 МПа. Максимальный размер зерен при этом должен быть не менее 3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, при влажности керамической шихты 8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11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sym w:font="Symbol" w:char="F05B"/>
      </w:r>
      <w:r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sym w:font="Symbol" w:char="F05D"/>
      </w:r>
      <w:r w:rsidRPr="00780FC0">
        <w:rPr>
          <w:shadow w:val="0"/>
          <w:color w:val="000000"/>
          <w:szCs w:val="28"/>
        </w:rPr>
        <w:t>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На кирпичных заводах для полусухого прессования нашли применение ротационные прессы, ротационно-рычажные с двусторонним плавно нарастающим давлением.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2C59FF" w:rsidP="002C59FF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5" w:name="_Toc226670525"/>
      <w:r>
        <w:rPr>
          <w:shadow w:val="0"/>
          <w:color w:val="000000"/>
          <w:sz w:val="28"/>
        </w:rPr>
        <w:t xml:space="preserve">5. </w:t>
      </w:r>
      <w:r w:rsidR="000F7272" w:rsidRPr="00780FC0">
        <w:rPr>
          <w:shadow w:val="0"/>
          <w:color w:val="000000"/>
          <w:sz w:val="28"/>
        </w:rPr>
        <w:t>Сушка изделий</w:t>
      </w:r>
      <w:bookmarkEnd w:id="5"/>
    </w:p>
    <w:p w:rsidR="002C59FF" w:rsidRDefault="002C59FF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После формования полуфабрикат керамических изделий имеет невысокую механическую прочность из-за наличия в массе влаги, количество которой зависит от способа производства, минерального состава массы и других факторов. Это затрудняет транспортирование изделий, кроме того, в процессе сушки происходит усадка изделий. Значительное уменьшение объема изделий при удалении из них влаги может привести к деформации или треску, а при быстром нагреве к взрывным разрушениям сырца. Поэтому перед обжигом изделия сушат в специальных сушильных устройствах.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Процесс сушки особенно сложен для полуфабриката, полученного пластическим формованием или способом литья из водных суспензий и содержащего до 20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25</w:t>
      </w:r>
      <w:r w:rsidR="00780FC0">
        <w:rPr>
          <w:shadow w:val="0"/>
          <w:color w:val="000000"/>
          <w:szCs w:val="28"/>
        </w:rPr>
        <w:t>%</w:t>
      </w:r>
      <w:r w:rsidRPr="00780FC0">
        <w:rPr>
          <w:shadow w:val="0"/>
          <w:color w:val="000000"/>
          <w:szCs w:val="28"/>
        </w:rPr>
        <w:t xml:space="preserve"> влаги. Это объясняется как сравнительно большими объемными изменениями полуфабриката, так и невысокой влагопроводностью пластичных глин.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каждого вида изделий безопасный режим сушки зависит от свойств массы (количества отощающих добавок, их зернового состава, чувствительности глины к сушке,), способа формования и переработки массы, габаритов изделия и способов сушки. Способ сушки и конструкцию сушильного агрегата для каждого вида изделий выбирают исходя из возможности максимальной механизации и автоматизации загрузки изделий из сушильного агрегата при минимальных энергетических затратах и гарантированном качестве изделий.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Теплоносителем в сушильных устройствах является воздух, нагреваемый до необходимой температуры в зане охлаждения обжиговых агрегатов или в специальных нагревательных устройствах (калориферах, подтопках и др.), устанавливаемых в непосредственной близости от сушилок.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2C59FF" w:rsidP="002C59FF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6" w:name="_Toc226670526"/>
      <w:r>
        <w:rPr>
          <w:shadow w:val="0"/>
          <w:color w:val="000000"/>
          <w:sz w:val="28"/>
        </w:rPr>
        <w:t xml:space="preserve">6. </w:t>
      </w:r>
      <w:r w:rsidR="000F7272" w:rsidRPr="00780FC0">
        <w:rPr>
          <w:shadow w:val="0"/>
          <w:color w:val="000000"/>
          <w:sz w:val="28"/>
        </w:rPr>
        <w:t>Обжиг изделия</w:t>
      </w:r>
      <w:bookmarkEnd w:id="6"/>
    </w:p>
    <w:p w:rsidR="002C59FF" w:rsidRDefault="002C59FF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Обжиг имеет решающее значение для придания готовому изделию специальных «керамических» свойств – прочности, плотности, водоустойчивости и др. Весь процесс обжига разделяется на три периода: нагрев до максимальной температуры, выдержка при этой температуре и охлаждение. При нагреве и последующем после обжига охлаждении в керамическом материале происходит комплекс физико-химических изменений, которые в основном и предопределяют те или иные свойства готового керамического изделия.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При обжиге изделий строительной керамики спекание в основном происходит вследствие образования эвтектической жидкой фазы, растворения в ней некоторых компонентов и цементации ею всех кристаллических и зерновых образований при охлаждении.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Под температурным режимом обжига понимают зависимость между температурой и временем обжига. Режим обжига представляет собой комплекс взаимосвязанных факторов: скорости подъема температуры, конечной температуры обжига, длительности выдержки при конечной температуре, характера газовой среды и скорости охлаждения.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Под интервалом обжига понимают температурные границы, в пределах которых изделия при обжиге приобретают свойства, регламентированные действующим ГОСТом.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Для обжига изделий лицевой керамики применяются печи различных типов и конструкций, в основном туннельные и щелевые. Принцип конструкции печей туннельного типа заключается в непрерывном продвижении в обжиговом туннеле шириной 1,6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7</w:t>
      </w:r>
      <w:r w:rsidRPr="00780FC0">
        <w:rPr>
          <w:shadow w:val="0"/>
          <w:color w:val="000000"/>
          <w:szCs w:val="28"/>
        </w:rPr>
        <w:t xml:space="preserve"> и длиной 50</w:t>
      </w:r>
      <w:r w:rsidR="00780FC0">
        <w:rPr>
          <w:shadow w:val="0"/>
          <w:color w:val="000000"/>
          <w:szCs w:val="28"/>
        </w:rPr>
        <w:t>–</w:t>
      </w:r>
      <w:r w:rsidR="00780FC0" w:rsidRPr="00780FC0">
        <w:rPr>
          <w:shadow w:val="0"/>
          <w:color w:val="000000"/>
          <w:szCs w:val="28"/>
        </w:rPr>
        <w:t>1</w:t>
      </w:r>
      <w:r w:rsidRPr="00780FC0">
        <w:rPr>
          <w:shadow w:val="0"/>
          <w:color w:val="000000"/>
          <w:szCs w:val="28"/>
        </w:rPr>
        <w:t>50 и обжиговых вагонеток с установленными на них изделиями. При движении в обжиговом канале вплоть до выхода из печи изделия последовательно проходят все зоны тепловой обработки по установленному температурному режиму.</w:t>
      </w:r>
    </w:p>
    <w:p w:rsidR="000F7272" w:rsidRPr="00780FC0" w:rsidRDefault="000F7272" w:rsidP="002C59FF">
      <w:pPr>
        <w:tabs>
          <w:tab w:val="left" w:pos="900"/>
          <w:tab w:val="left" w:pos="1080"/>
        </w:tabs>
        <w:jc w:val="both"/>
        <w:rPr>
          <w:shadow w:val="0"/>
          <w:color w:val="000000"/>
        </w:rPr>
      </w:pPr>
      <w:r w:rsidRPr="00780FC0">
        <w:rPr>
          <w:shadow w:val="0"/>
          <w:color w:val="000000"/>
          <w:szCs w:val="28"/>
        </w:rPr>
        <w:t>В щелевых печах керамические изделия движутся в обжиговом канале по роликовому или сетчатому конвейеру в один ряд по высоте, что позволяет резко сократить время обжига и уменьшить расход топлива на единицу обожженной продукции. Скоростной обжиг позволяет легко изменять время нахождения изделий в печи в зависимости от из формы и размеров, а также температуру обжига. Однако при этом требуется более энергоемкое оборудование для подготовки компонентов глиномасс (измельчение менее 0,06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мм</w:t>
      </w:r>
      <w:r w:rsidRPr="00780FC0">
        <w:rPr>
          <w:shadow w:val="0"/>
          <w:color w:val="000000"/>
          <w:szCs w:val="28"/>
        </w:rPr>
        <w:t>) и введение плавней.</w:t>
      </w:r>
      <w:r w:rsidR="002C59FF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Широкое применение не получили кольцевые печи, которые представляют собой замкнутый обжигательный канал кольцевого или эллипсоидального горизонтального сечения. Наиболее существенное преимущество данных печей – сравнительно небольшой расход топлива; они расходуют примерно в 1,5</w:t>
      </w:r>
      <w:r w:rsidR="002C59FF">
        <w:rPr>
          <w:shadow w:val="0"/>
          <w:color w:val="000000"/>
          <w:szCs w:val="28"/>
        </w:rPr>
        <w:t>-</w:t>
      </w:r>
      <w:r w:rsidR="00780FC0" w:rsidRPr="00780FC0">
        <w:rPr>
          <w:shadow w:val="0"/>
          <w:color w:val="000000"/>
          <w:szCs w:val="28"/>
        </w:rPr>
        <w:t>2</w:t>
      </w:r>
      <w:r w:rsidRPr="00780FC0">
        <w:rPr>
          <w:shadow w:val="0"/>
          <w:color w:val="000000"/>
          <w:szCs w:val="28"/>
        </w:rPr>
        <w:t xml:space="preserve"> раза меньше топлива, чем периодические печи, и почти столько же, сколько туннельные. Съем кирпича в кольцевых печах составляет до 3000 шт. с 1</w:t>
      </w:r>
      <w:r w:rsidR="00780FC0"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м</w:t>
      </w:r>
      <w:r w:rsidRPr="00780FC0">
        <w:rPr>
          <w:shadow w:val="0"/>
          <w:color w:val="000000"/>
          <w:szCs w:val="28"/>
          <w:vertAlign w:val="superscript"/>
        </w:rPr>
        <w:t>3</w:t>
      </w:r>
      <w:r w:rsidRPr="00780FC0">
        <w:rPr>
          <w:shadow w:val="0"/>
          <w:color w:val="000000"/>
          <w:szCs w:val="28"/>
        </w:rPr>
        <w:t xml:space="preserve"> в месяц.</w:t>
      </w:r>
      <w:r w:rsidR="002C59FF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Печи для обжига лицевого кирпича должны обеспечивать создание восстановительной среды, которая дает возможность получать кирпич железисто-темных оттенков и способствует лучшей спекаемости глины.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2C59FF" w:rsidP="002C59FF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7" w:name="_Toc226670527"/>
      <w:r>
        <w:rPr>
          <w:shadow w:val="0"/>
          <w:color w:val="000000"/>
          <w:sz w:val="28"/>
        </w:rPr>
        <w:t xml:space="preserve">7. </w:t>
      </w:r>
      <w:r w:rsidR="000F7272" w:rsidRPr="00780FC0">
        <w:rPr>
          <w:shadow w:val="0"/>
          <w:color w:val="000000"/>
          <w:sz w:val="28"/>
        </w:rPr>
        <w:t>Сортировка и упаковка изделия</w:t>
      </w:r>
      <w:bookmarkEnd w:id="7"/>
    </w:p>
    <w:p w:rsidR="002C59FF" w:rsidRDefault="002C59FF" w:rsidP="00780FC0">
      <w:pPr>
        <w:pStyle w:val="HTML"/>
        <w:tabs>
          <w:tab w:val="clear" w:pos="916"/>
          <w:tab w:val="clear" w:pos="1832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72" w:rsidRPr="00780FC0" w:rsidRDefault="000F7272" w:rsidP="00780FC0">
      <w:pPr>
        <w:pStyle w:val="HTML"/>
        <w:tabs>
          <w:tab w:val="clear" w:pos="916"/>
          <w:tab w:val="clear" w:pos="1832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FC0">
        <w:rPr>
          <w:rFonts w:ascii="Times New Roman" w:hAnsi="Times New Roman" w:cs="Times New Roman"/>
          <w:color w:val="000000"/>
          <w:sz w:val="28"/>
          <w:szCs w:val="28"/>
        </w:rPr>
        <w:t>Сортировка материалов оказывают существенное влияние на качество и стоимость конечного продукта.</w:t>
      </w:r>
    </w:p>
    <w:p w:rsidR="000F7272" w:rsidRPr="00780FC0" w:rsidRDefault="000F7272" w:rsidP="00780FC0">
      <w:pPr>
        <w:pStyle w:val="HTML"/>
        <w:tabs>
          <w:tab w:val="clear" w:pos="916"/>
          <w:tab w:val="clear" w:pos="1832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FC0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сортировки: до дробления </w:t>
      </w:r>
      <w:r w:rsidR="00780F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0FC0" w:rsidRPr="00780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FC0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куски материала, размеры которых больше допускаемых для данной машины; выделить куски или частицы, размеры которых меньше, чем размеры конечного продукта. После дробления и помола </w:t>
      </w:r>
      <w:r w:rsidR="00780F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0FC0" w:rsidRPr="00780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FC0">
        <w:rPr>
          <w:rFonts w:ascii="Times New Roman" w:hAnsi="Times New Roman" w:cs="Times New Roman"/>
          <w:color w:val="000000"/>
          <w:sz w:val="28"/>
          <w:szCs w:val="28"/>
        </w:rPr>
        <w:t>разделить по крупности частицы материала, из которых в определенной пропорции составляющие массы или шихты, а при замкнутом цикле помола выделить крупные частицы, чтобы направить их для повторного измельчения; удалить из материала случайно попавшие в них металлические предметы или опилки; произвести обогащение материала.</w:t>
      </w:r>
    </w:p>
    <w:p w:rsidR="000F7272" w:rsidRPr="00780FC0" w:rsidRDefault="000F7272" w:rsidP="00780FC0">
      <w:pPr>
        <w:pStyle w:val="HTML"/>
        <w:tabs>
          <w:tab w:val="clear" w:pos="916"/>
          <w:tab w:val="clear" w:pos="1832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FC0">
        <w:rPr>
          <w:rFonts w:ascii="Times New Roman" w:hAnsi="Times New Roman" w:cs="Times New Roman"/>
          <w:color w:val="000000"/>
          <w:sz w:val="28"/>
          <w:szCs w:val="28"/>
        </w:rPr>
        <w:t>Сортировку материалов осуществляют механическим, гидравлическим, воздушным, магнитным, флотационным и другими способами</w:t>
      </w:r>
      <w:r w:rsidR="00780FC0" w:rsidRPr="00780F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0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FC0" w:rsidRPr="00780FC0">
        <w:rPr>
          <w:rFonts w:ascii="Times New Roman" w:hAnsi="Times New Roman" w:cs="Times New Roman"/>
          <w:color w:val="000000"/>
          <w:sz w:val="28"/>
          <w:szCs w:val="28"/>
        </w:rPr>
        <w:t>[3</w:t>
      </w:r>
      <w:r w:rsidRPr="00780F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Выходящие из обжиговой печи вагонетки, трансферкаром подаются на путь разгрузки. В случае если путь разгрузки занят, вагонетки подаются на запасной путь.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Вагонетка разгружается захватами на конвейер линии упаковки с вложенными в него поддонами (настилами). На конвейере пакеты поочередно обтягивают полиэтиленовой термоусадочной пленкой с помощью механизмов обвязки. Сварочная рамка одновременно сваривает задний по ходу шов впереди стоящего пакета, передний шов следующего за ним пакета и оба шва разделяются между собой разделяющей струной. Далее, обтянутый полиэтиленовой пленкой пакет нагревается с помощью газовой рамки, вследствие чего происходит ее (пленки) термическая усадка, и отправляется по конвейеру для обвязки пакета полиэстеровой лентой на автоматической машине. Разгрузка с конвейера и транспортировка пакетов на склад готовой продукции осуществляется виловыми автопогрузчиками. Возможна дополнительная упаковка пакета полипропиленовой или полиэстеровой лентой.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Пакет с кирпичом должен быть обтянут пленкой равномерно по всей высоте пакета, верхние края плотно запаяны. Сваренные передний и задний швы не должны иметь разрывов, точечной сварки, а вся упаковка не иметь прожогов.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Упакованный в полиэтиленовую термоусадочную пленку и полиэстеровую ленту пакет должен обеспечивать:</w:t>
      </w:r>
    </w:p>
    <w:p w:rsidR="000F7272" w:rsidRPr="00780FC0" w:rsidRDefault="000F7272" w:rsidP="00780FC0">
      <w:pPr>
        <w:numPr>
          <w:ilvl w:val="1"/>
          <w:numId w:val="4"/>
        </w:numPr>
        <w:tabs>
          <w:tab w:val="clear" w:pos="1440"/>
          <w:tab w:val="num" w:pos="1080"/>
          <w:tab w:val="left" w:pos="1980"/>
        </w:tabs>
        <w:ind w:left="0" w:firstLine="709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сохранность при транспортировании, складировании и хранении;</w:t>
      </w:r>
    </w:p>
    <w:p w:rsidR="000F7272" w:rsidRPr="00780FC0" w:rsidRDefault="000F7272" w:rsidP="00780FC0">
      <w:pPr>
        <w:numPr>
          <w:ilvl w:val="1"/>
          <w:numId w:val="4"/>
        </w:numPr>
        <w:tabs>
          <w:tab w:val="clear" w:pos="1440"/>
          <w:tab w:val="num" w:pos="1080"/>
          <w:tab w:val="left" w:pos="1980"/>
        </w:tabs>
        <w:ind w:left="0" w:firstLine="709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стабильность формы и размеров;</w:t>
      </w:r>
    </w:p>
    <w:p w:rsidR="000F7272" w:rsidRPr="00780FC0" w:rsidRDefault="000F7272" w:rsidP="00780FC0">
      <w:pPr>
        <w:numPr>
          <w:ilvl w:val="1"/>
          <w:numId w:val="4"/>
        </w:numPr>
        <w:tabs>
          <w:tab w:val="clear" w:pos="1440"/>
          <w:tab w:val="num" w:pos="1080"/>
          <w:tab w:val="left" w:pos="1980"/>
        </w:tabs>
        <w:ind w:left="0" w:firstLine="709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устойчивость штабелей.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Высота складирования не должна превышать 4</w:t>
      </w:r>
      <w:r w:rsidR="00780FC0">
        <w:rPr>
          <w:shadow w:val="0"/>
          <w:color w:val="000000"/>
          <w:szCs w:val="28"/>
        </w:rPr>
        <w:t>-</w:t>
      </w:r>
      <w:r w:rsidR="00780FC0" w:rsidRPr="00780FC0">
        <w:rPr>
          <w:shadow w:val="0"/>
          <w:color w:val="000000"/>
          <w:szCs w:val="28"/>
        </w:rPr>
        <w:t>х</w:t>
      </w:r>
      <w:r w:rsidRPr="00780FC0">
        <w:rPr>
          <w:shadow w:val="0"/>
          <w:color w:val="000000"/>
          <w:szCs w:val="28"/>
        </w:rPr>
        <w:t>, установленных друг на друга на ровных горизонтальных площадках, пакетов. При этом должны быть соблюдены все требования техники безопасности.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621B7C" w:rsidP="00621B7C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8" w:name="_Toc226670528"/>
      <w:r>
        <w:rPr>
          <w:shadow w:val="0"/>
          <w:color w:val="000000"/>
          <w:sz w:val="28"/>
        </w:rPr>
        <w:t xml:space="preserve">8. </w:t>
      </w:r>
      <w:r w:rsidR="000F7272" w:rsidRPr="00780FC0">
        <w:rPr>
          <w:shadow w:val="0"/>
          <w:color w:val="000000"/>
          <w:sz w:val="28"/>
        </w:rPr>
        <w:t>Режим работы предприятия</w:t>
      </w:r>
      <w:bookmarkEnd w:id="8"/>
    </w:p>
    <w:p w:rsidR="00621B7C" w:rsidRDefault="00621B7C" w:rsidP="00780FC0">
      <w:pPr>
        <w:jc w:val="both"/>
        <w:rPr>
          <w:shadow w:val="0"/>
          <w:color w:val="000000"/>
          <w:szCs w:val="28"/>
        </w:rPr>
      </w:pPr>
    </w:p>
    <w:p w:rsid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Характеристикой режима работы цеха является количество рабочих дней в году, количество смен в сутки и количество часов работы в смену.</w:t>
      </w:r>
    </w:p>
    <w:p w:rsid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Режим работы предприятия определяют расчет технологического оборудования, потоков и количества сырья, списочный состав рабочих. Он характеризуется количеством дней в году, рабочих дней в году, рабочих смен в сутки, часов работы в смену.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Поскольку в данном проекте на линии имеется оборудование непрерывного действия, то назначается трехсменная работа по 8 часов в смену. Количество рабочих суток в году составляет 365. Необходимо также учитывать время на ремонт оборудования 13 суток и дни компенсации неполного рабочего дня 7 суток. Таким образом, расчетное количество рабочих суток в году составляет 345 дней.</w:t>
      </w:r>
    </w:p>
    <w:p w:rsidR="00621B7C" w:rsidRDefault="00621B7C" w:rsidP="00780FC0">
      <w:pPr>
        <w:jc w:val="both"/>
        <w:rPr>
          <w:shadow w:val="0"/>
          <w:color w:val="000000"/>
          <w:szCs w:val="28"/>
        </w:rPr>
      </w:pPr>
    </w:p>
    <w:p w:rsidR="000F7272" w:rsidRPr="00780FC0" w:rsidRDefault="00621B7C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Таблица 8.1</w:t>
      </w:r>
      <w:r>
        <w:rPr>
          <w:shadow w:val="0"/>
          <w:color w:val="000000"/>
          <w:szCs w:val="28"/>
        </w:rPr>
        <w:t xml:space="preserve">. </w:t>
      </w:r>
      <w:r w:rsidR="000F7272" w:rsidRPr="00780FC0">
        <w:rPr>
          <w:shadow w:val="0"/>
          <w:color w:val="000000"/>
          <w:szCs w:val="28"/>
        </w:rPr>
        <w:t>Режим ра</w:t>
      </w:r>
      <w:r>
        <w:rPr>
          <w:shadow w:val="0"/>
          <w:color w:val="000000"/>
          <w:szCs w:val="28"/>
        </w:rPr>
        <w:t>боты проектируемого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1"/>
        <w:gridCol w:w="1081"/>
        <w:gridCol w:w="1093"/>
        <w:gridCol w:w="1885"/>
        <w:gridCol w:w="1945"/>
        <w:gridCol w:w="1342"/>
      </w:tblGrid>
      <w:tr w:rsidR="000F7272" w:rsidRPr="00956743" w:rsidTr="00956743">
        <w:trPr>
          <w:cantSplit/>
          <w:trHeight w:val="1603"/>
          <w:jc w:val="center"/>
        </w:trPr>
        <w:tc>
          <w:tcPr>
            <w:tcW w:w="1053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Наименование цехов, отделений</w:t>
            </w:r>
          </w:p>
        </w:tc>
        <w:tc>
          <w:tcPr>
            <w:tcW w:w="58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Кол-во рабочих дней в году</w:t>
            </w:r>
          </w:p>
        </w:tc>
        <w:tc>
          <w:tcPr>
            <w:tcW w:w="591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Кол-во</w:t>
            </w:r>
            <w:r w:rsidR="00621B7C"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смен в сутки</w:t>
            </w:r>
          </w:p>
        </w:tc>
        <w:tc>
          <w:tcPr>
            <w:tcW w:w="1017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Длительность рабочей смены, час</w:t>
            </w:r>
          </w:p>
        </w:tc>
        <w:tc>
          <w:tcPr>
            <w:tcW w:w="1049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Ремонт</w:t>
            </w:r>
            <w:r w:rsidR="00621B7C"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оборудования, сут.</w:t>
            </w:r>
          </w:p>
        </w:tc>
        <w:tc>
          <w:tcPr>
            <w:tcW w:w="70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Дни компенсации неполного рабочего дня,</w:t>
            </w:r>
            <w:r w:rsidR="00621B7C"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сут.</w:t>
            </w:r>
          </w:p>
        </w:tc>
      </w:tr>
      <w:tr w:rsidR="000F7272" w:rsidRPr="00956743" w:rsidTr="00956743">
        <w:trPr>
          <w:cantSplit/>
          <w:trHeight w:val="531"/>
          <w:jc w:val="center"/>
        </w:trPr>
        <w:tc>
          <w:tcPr>
            <w:tcW w:w="1053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Склад сырья</w:t>
            </w:r>
          </w:p>
        </w:tc>
        <w:tc>
          <w:tcPr>
            <w:tcW w:w="58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345</w:t>
            </w:r>
          </w:p>
        </w:tc>
        <w:tc>
          <w:tcPr>
            <w:tcW w:w="591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0F7272" w:rsidRPr="00956743" w:rsidTr="00956743">
        <w:trPr>
          <w:cantSplit/>
          <w:trHeight w:val="266"/>
          <w:jc w:val="center"/>
        </w:trPr>
        <w:tc>
          <w:tcPr>
            <w:tcW w:w="1053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Помол</w:t>
            </w:r>
          </w:p>
        </w:tc>
        <w:tc>
          <w:tcPr>
            <w:tcW w:w="58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345</w:t>
            </w:r>
          </w:p>
        </w:tc>
        <w:tc>
          <w:tcPr>
            <w:tcW w:w="591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49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0F7272" w:rsidRPr="00956743" w:rsidTr="00956743">
        <w:trPr>
          <w:cantSplit/>
          <w:trHeight w:val="279"/>
          <w:jc w:val="center"/>
        </w:trPr>
        <w:tc>
          <w:tcPr>
            <w:tcW w:w="1053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Сушка</w:t>
            </w:r>
          </w:p>
        </w:tc>
        <w:tc>
          <w:tcPr>
            <w:tcW w:w="58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345</w:t>
            </w:r>
          </w:p>
        </w:tc>
        <w:tc>
          <w:tcPr>
            <w:tcW w:w="591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49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0F7272" w:rsidRPr="00956743" w:rsidTr="00956743">
        <w:trPr>
          <w:cantSplit/>
          <w:trHeight w:val="266"/>
          <w:jc w:val="center"/>
        </w:trPr>
        <w:tc>
          <w:tcPr>
            <w:tcW w:w="1053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Обжиг</w:t>
            </w:r>
          </w:p>
        </w:tc>
        <w:tc>
          <w:tcPr>
            <w:tcW w:w="58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345</w:t>
            </w:r>
          </w:p>
        </w:tc>
        <w:tc>
          <w:tcPr>
            <w:tcW w:w="591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49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0F7272" w:rsidRPr="00956743" w:rsidTr="00956743">
        <w:trPr>
          <w:cantSplit/>
          <w:trHeight w:val="266"/>
          <w:jc w:val="center"/>
        </w:trPr>
        <w:tc>
          <w:tcPr>
            <w:tcW w:w="1053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СГП</w:t>
            </w:r>
          </w:p>
        </w:tc>
        <w:tc>
          <w:tcPr>
            <w:tcW w:w="585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345</w:t>
            </w:r>
          </w:p>
        </w:tc>
        <w:tc>
          <w:tcPr>
            <w:tcW w:w="591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49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0F7272" w:rsidRPr="00956743" w:rsidRDefault="000F7272" w:rsidP="00956743">
            <w:pPr>
              <w:tabs>
                <w:tab w:val="left" w:pos="1995"/>
                <w:tab w:val="center" w:pos="4677"/>
                <w:tab w:val="right" w:pos="9355"/>
              </w:tabs>
              <w:ind w:firstLine="0"/>
              <w:jc w:val="both"/>
              <w:rPr>
                <w:shadow w:val="0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0F7272" w:rsidRPr="00621B7C" w:rsidRDefault="000F7272" w:rsidP="00780FC0">
      <w:pPr>
        <w:pStyle w:val="1"/>
        <w:keepNext w:val="0"/>
        <w:keepLines w:val="0"/>
        <w:numPr>
          <w:ilvl w:val="0"/>
          <w:numId w:val="0"/>
        </w:numPr>
        <w:spacing w:after="0"/>
        <w:ind w:firstLine="709"/>
        <w:jc w:val="both"/>
        <w:rPr>
          <w:b w:val="0"/>
          <w:shadow w:val="0"/>
          <w:color w:val="000000"/>
          <w:sz w:val="28"/>
        </w:rPr>
      </w:pPr>
    </w:p>
    <w:p w:rsidR="000F7272" w:rsidRPr="00780FC0" w:rsidRDefault="00621B7C" w:rsidP="00621B7C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9" w:name="_Toc226670529"/>
      <w:r>
        <w:rPr>
          <w:shadow w:val="0"/>
          <w:color w:val="000000"/>
          <w:sz w:val="28"/>
        </w:rPr>
        <w:t xml:space="preserve">9. </w:t>
      </w:r>
      <w:r w:rsidR="000F7272" w:rsidRPr="00780FC0">
        <w:rPr>
          <w:shadow w:val="0"/>
          <w:color w:val="000000"/>
          <w:sz w:val="28"/>
        </w:rPr>
        <w:t>Производственная программа предприятия</w:t>
      </w:r>
      <w:bookmarkEnd w:id="9"/>
    </w:p>
    <w:p w:rsidR="00621B7C" w:rsidRDefault="00621B7C" w:rsidP="00780FC0">
      <w:pPr>
        <w:jc w:val="both"/>
        <w:rPr>
          <w:shadow w:val="0"/>
          <w:color w:val="000000"/>
          <w:szCs w:val="28"/>
        </w:rPr>
      </w:pPr>
    </w:p>
    <w:p w:rsid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Производственная программа разрабатывается с учетом производственных мощностей и наиболее полного их использования.</w:t>
      </w: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В проекте приводится расчет производства полуфабрикатов и готовой продукции, исходя из принятого режима работы цеха. При расчете производительности предприятия следует учитывать возможный брак и производственные потери, величина которых принимается по существующим параметрам.</w:t>
      </w:r>
    </w:p>
    <w:p w:rsidR="00621B7C" w:rsidRDefault="00621B7C" w:rsidP="00780FC0">
      <w:pPr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Таблица 9.1</w:t>
      </w:r>
      <w:r w:rsidR="00621B7C">
        <w:rPr>
          <w:shadow w:val="0"/>
          <w:color w:val="000000"/>
          <w:szCs w:val="28"/>
        </w:rPr>
        <w:t>.</w:t>
      </w:r>
      <w:r w:rsidR="00621B7C" w:rsidRPr="00621B7C">
        <w:rPr>
          <w:shadow w:val="0"/>
          <w:color w:val="000000"/>
          <w:szCs w:val="28"/>
        </w:rPr>
        <w:t xml:space="preserve"> </w:t>
      </w:r>
      <w:r w:rsidR="00621B7C" w:rsidRPr="00780FC0">
        <w:rPr>
          <w:shadow w:val="0"/>
          <w:color w:val="000000"/>
          <w:szCs w:val="28"/>
        </w:rPr>
        <w:t>Производительность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0F7272" w:rsidRPr="00956743" w:rsidTr="00956743">
        <w:trPr>
          <w:cantSplit/>
          <w:trHeight w:val="395"/>
          <w:jc w:val="center"/>
        </w:trPr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Сутки</w:t>
            </w:r>
          </w:p>
        </w:tc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Смена</w:t>
            </w:r>
          </w:p>
        </w:tc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Час</w:t>
            </w:r>
          </w:p>
        </w:tc>
      </w:tr>
      <w:tr w:rsidR="000F7272" w:rsidRPr="00956743" w:rsidTr="00956743">
        <w:trPr>
          <w:cantSplit/>
          <w:trHeight w:val="395"/>
          <w:jc w:val="center"/>
        </w:trPr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158400</w:t>
            </w:r>
            <w:r w:rsidR="00780FC0"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 </w:t>
            </w: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м</w:t>
            </w:r>
            <w:r w:rsidRPr="00956743">
              <w:rPr>
                <w:shadow w:val="0"/>
                <w:color w:val="000000"/>
                <w:sz w:val="20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459.1</w:t>
            </w:r>
            <w:r w:rsidR="00780FC0"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 </w:t>
            </w: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м</w:t>
            </w:r>
            <w:r w:rsidRPr="00956743">
              <w:rPr>
                <w:shadow w:val="0"/>
                <w:color w:val="000000"/>
                <w:sz w:val="20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159</w:t>
            </w:r>
            <w:r w:rsidR="00780FC0"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 </w:t>
            </w: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м</w:t>
            </w:r>
            <w:r w:rsidRPr="00956743">
              <w:rPr>
                <w:shadow w:val="0"/>
                <w:color w:val="000000"/>
                <w:sz w:val="20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F7272" w:rsidRPr="00956743" w:rsidRDefault="000F7272" w:rsidP="00956743">
            <w:pPr>
              <w:ind w:firstLine="0"/>
              <w:jc w:val="both"/>
              <w:rPr>
                <w:shadow w:val="0"/>
                <w:color w:val="000000"/>
                <w:sz w:val="20"/>
                <w:szCs w:val="28"/>
                <w:lang w:eastAsia="ru-RU"/>
              </w:rPr>
            </w:pP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19.1</w:t>
            </w:r>
            <w:r w:rsidR="00780FC0"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 </w:t>
            </w:r>
            <w:r w:rsidRPr="00956743">
              <w:rPr>
                <w:shadow w:val="0"/>
                <w:color w:val="000000"/>
                <w:sz w:val="20"/>
                <w:szCs w:val="28"/>
                <w:lang w:eastAsia="ru-RU"/>
              </w:rPr>
              <w:t>м</w:t>
            </w:r>
            <w:r w:rsidRPr="00956743">
              <w:rPr>
                <w:shadow w:val="0"/>
                <w:color w:val="000000"/>
                <w:sz w:val="20"/>
                <w:szCs w:val="28"/>
                <w:vertAlign w:val="superscript"/>
                <w:lang w:eastAsia="ru-RU"/>
              </w:rPr>
              <w:t>3</w:t>
            </w:r>
          </w:p>
        </w:tc>
      </w:tr>
    </w:tbl>
    <w:p w:rsidR="000F7272" w:rsidRPr="00780FC0" w:rsidRDefault="000F7272" w:rsidP="00780FC0">
      <w:pPr>
        <w:jc w:val="both"/>
        <w:rPr>
          <w:i/>
          <w:shadow w:val="0"/>
          <w:color w:val="000000"/>
          <w:szCs w:val="28"/>
        </w:rPr>
      </w:pPr>
    </w:p>
    <w:p w:rsidR="000F7272" w:rsidRPr="00621B7C" w:rsidRDefault="000F7272" w:rsidP="00780FC0">
      <w:pPr>
        <w:jc w:val="both"/>
        <w:rPr>
          <w:shadow w:val="0"/>
          <w:color w:val="000000"/>
        </w:rPr>
      </w:pPr>
      <w:r w:rsidRPr="00621B7C">
        <w:rPr>
          <w:shadow w:val="0"/>
          <w:color w:val="000000"/>
          <w:szCs w:val="28"/>
          <w:lang w:val="en-US"/>
        </w:rPr>
        <w:t>V</w:t>
      </w:r>
      <w:r w:rsidRPr="00621B7C">
        <w:rPr>
          <w:shadow w:val="0"/>
          <w:color w:val="000000"/>
          <w:szCs w:val="28"/>
        </w:rPr>
        <w:t>=(0.250х0.120х0.088) =0,00264</w:t>
      </w:r>
      <w:r w:rsidR="00621B7C">
        <w:rPr>
          <w:shadow w:val="0"/>
          <w:color w:val="000000"/>
          <w:szCs w:val="28"/>
        </w:rPr>
        <w:t xml:space="preserve"> </w:t>
      </w:r>
      <w:r w:rsidRPr="00621B7C">
        <w:rPr>
          <w:shadow w:val="0"/>
          <w:color w:val="000000"/>
          <w:szCs w:val="28"/>
        </w:rPr>
        <w:t>м</w:t>
      </w:r>
      <w:r w:rsidRPr="00621B7C">
        <w:rPr>
          <w:shadow w:val="0"/>
          <w:color w:val="000000"/>
          <w:szCs w:val="28"/>
          <w:vertAlign w:val="superscript"/>
        </w:rPr>
        <w:t>3</w:t>
      </w:r>
      <w:r w:rsidRPr="00621B7C">
        <w:rPr>
          <w:shadow w:val="0"/>
          <w:color w:val="000000"/>
          <w:szCs w:val="28"/>
        </w:rPr>
        <w:t xml:space="preserve"> </w:t>
      </w:r>
      <w:r w:rsidR="00780FC0" w:rsidRPr="00621B7C">
        <w:rPr>
          <w:shadow w:val="0"/>
          <w:color w:val="000000"/>
          <w:szCs w:val="28"/>
        </w:rPr>
        <w:t xml:space="preserve">– </w:t>
      </w:r>
      <w:r w:rsidRPr="00621B7C">
        <w:rPr>
          <w:shadow w:val="0"/>
          <w:color w:val="000000"/>
          <w:szCs w:val="28"/>
        </w:rPr>
        <w:t>объем керамического камня</w:t>
      </w:r>
    </w:p>
    <w:p w:rsidR="000F7272" w:rsidRPr="00621B7C" w:rsidRDefault="000F7272" w:rsidP="00780FC0">
      <w:pPr>
        <w:jc w:val="both"/>
        <w:rPr>
          <w:shadow w:val="0"/>
          <w:color w:val="000000"/>
          <w:szCs w:val="28"/>
        </w:rPr>
      </w:pPr>
      <w:r w:rsidRPr="00621B7C">
        <w:rPr>
          <w:shadow w:val="0"/>
          <w:color w:val="000000"/>
          <w:szCs w:val="28"/>
        </w:rPr>
        <w:t>П=60000000·0,00264=158400</w:t>
      </w:r>
      <w:r w:rsidR="00780FC0" w:rsidRPr="00621B7C">
        <w:rPr>
          <w:shadow w:val="0"/>
          <w:color w:val="000000"/>
          <w:szCs w:val="28"/>
        </w:rPr>
        <w:t> </w:t>
      </w:r>
      <w:r w:rsidRPr="00621B7C">
        <w:rPr>
          <w:shadow w:val="0"/>
          <w:color w:val="000000"/>
          <w:szCs w:val="28"/>
        </w:rPr>
        <w:t>м</w:t>
      </w:r>
      <w:r w:rsidRPr="00621B7C">
        <w:rPr>
          <w:shadow w:val="0"/>
          <w:color w:val="000000"/>
          <w:szCs w:val="28"/>
          <w:vertAlign w:val="superscript"/>
        </w:rPr>
        <w:t>3</w:t>
      </w:r>
      <w:r w:rsidRPr="00621B7C">
        <w:rPr>
          <w:shadow w:val="0"/>
          <w:color w:val="000000"/>
          <w:szCs w:val="28"/>
        </w:rPr>
        <w:t>/год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941A56" w:rsidP="00941A56">
      <w:pPr>
        <w:pStyle w:val="1"/>
        <w:keepNext w:val="0"/>
        <w:keepLines w:val="0"/>
        <w:numPr>
          <w:ilvl w:val="0"/>
          <w:numId w:val="0"/>
        </w:numPr>
        <w:spacing w:after="0"/>
        <w:ind w:left="709"/>
        <w:jc w:val="both"/>
        <w:rPr>
          <w:shadow w:val="0"/>
          <w:color w:val="000000"/>
          <w:sz w:val="28"/>
        </w:rPr>
      </w:pPr>
      <w:bookmarkStart w:id="10" w:name="_Toc226670531"/>
      <w:r>
        <w:rPr>
          <w:shadow w:val="0"/>
          <w:color w:val="000000"/>
          <w:sz w:val="28"/>
        </w:rPr>
        <w:t xml:space="preserve">10. </w:t>
      </w:r>
      <w:r w:rsidR="000F7272" w:rsidRPr="00780FC0">
        <w:rPr>
          <w:shadow w:val="0"/>
          <w:color w:val="000000"/>
          <w:sz w:val="28"/>
        </w:rPr>
        <w:t>Расчет потребности в сырье</w:t>
      </w:r>
      <w:bookmarkEnd w:id="10"/>
    </w:p>
    <w:p w:rsidR="00941A56" w:rsidRDefault="00941A56" w:rsidP="00780FC0">
      <w:pPr>
        <w:jc w:val="both"/>
        <w:rPr>
          <w:shadow w:val="0"/>
          <w:color w:val="000000"/>
        </w:rPr>
      </w:pPr>
    </w:p>
    <w:p w:rsidR="000F7272" w:rsidRPr="00780FC0" w:rsidRDefault="000F7272" w:rsidP="00780FC0">
      <w:pPr>
        <w:jc w:val="both"/>
        <w:rPr>
          <w:shadow w:val="0"/>
          <w:color w:val="000000"/>
        </w:rPr>
      </w:pPr>
      <w:r w:rsidRPr="00780FC0">
        <w:rPr>
          <w:shadow w:val="0"/>
          <w:color w:val="000000"/>
        </w:rPr>
        <w:t>Расчет производится на 1м</w:t>
      </w:r>
      <w:r w:rsidRPr="00780FC0">
        <w:rPr>
          <w:shadow w:val="0"/>
          <w:color w:val="000000"/>
          <w:vertAlign w:val="superscript"/>
        </w:rPr>
        <w:t>3</w:t>
      </w:r>
      <w:r w:rsidRPr="00780FC0">
        <w:rPr>
          <w:shadow w:val="0"/>
          <w:color w:val="000000"/>
        </w:rPr>
        <w:t xml:space="preserve"> готового изделия с учетом всех потерь.</w:t>
      </w:r>
    </w:p>
    <w:p w:rsidR="00941A56" w:rsidRDefault="00941A56" w:rsidP="00780FC0">
      <w:pPr>
        <w:jc w:val="both"/>
        <w:rPr>
          <w:shadow w:val="0"/>
          <w:color w:val="000000"/>
        </w:rPr>
      </w:pP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П=(1-ρ</w:t>
      </w:r>
      <w:r w:rsidRPr="00941A56">
        <w:rPr>
          <w:shadow w:val="0"/>
          <w:color w:val="000000"/>
          <w:vertAlign w:val="subscript"/>
          <w:lang w:val="en-US"/>
        </w:rPr>
        <w:t>m</w:t>
      </w:r>
      <w:r w:rsidRPr="00941A56">
        <w:rPr>
          <w:shadow w:val="0"/>
          <w:color w:val="000000"/>
        </w:rPr>
        <w:t>/</w:t>
      </w:r>
      <w:r w:rsidRPr="00941A56">
        <w:rPr>
          <w:shadow w:val="0"/>
          <w:color w:val="000000"/>
          <w:lang w:val="en-US"/>
        </w:rPr>
        <w:t>ρ</w:t>
      </w:r>
      <w:r w:rsidRPr="00941A56">
        <w:rPr>
          <w:shadow w:val="0"/>
          <w:color w:val="000000"/>
          <w:vertAlign w:val="subscript"/>
        </w:rPr>
        <w:t>ист</w:t>
      </w:r>
      <w:r w:rsidR="00780FC0" w:rsidRPr="00941A56">
        <w:rPr>
          <w:shadow w:val="0"/>
          <w:color w:val="000000"/>
        </w:rPr>
        <w:t>) 1</w:t>
      </w:r>
      <w:r w:rsidRPr="00941A56">
        <w:rPr>
          <w:shadow w:val="0"/>
          <w:color w:val="000000"/>
        </w:rPr>
        <w:t>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=(1</w:t>
      </w:r>
      <w:r w:rsidR="00780FC0" w:rsidRPr="00941A56">
        <w:rPr>
          <w:shadow w:val="0"/>
          <w:color w:val="000000"/>
        </w:rPr>
        <w:t>–1</w:t>
      </w:r>
      <w:r w:rsidRPr="00941A56">
        <w:rPr>
          <w:shadow w:val="0"/>
          <w:color w:val="000000"/>
        </w:rPr>
        <w:t>600/2200</w:t>
      </w:r>
      <w:r w:rsidR="00780FC0" w:rsidRPr="00941A56">
        <w:rPr>
          <w:shadow w:val="0"/>
          <w:color w:val="000000"/>
        </w:rPr>
        <w:t>) 1</w:t>
      </w:r>
      <w:r w:rsidRPr="00941A56">
        <w:rPr>
          <w:shadow w:val="0"/>
          <w:color w:val="000000"/>
        </w:rPr>
        <w:t>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=2</w:t>
      </w:r>
      <w:r w:rsidR="00780FC0" w:rsidRPr="00941A56">
        <w:rPr>
          <w:shadow w:val="0"/>
          <w:color w:val="000000"/>
        </w:rPr>
        <w:t>7%</w:t>
      </w:r>
    </w:p>
    <w:p w:rsidR="00941A56" w:rsidRDefault="00941A56" w:rsidP="00780FC0">
      <w:pPr>
        <w:jc w:val="both"/>
        <w:rPr>
          <w:shadow w:val="0"/>
          <w:color w:val="000000"/>
        </w:rPr>
      </w:pPr>
    </w:p>
    <w:p w:rsidR="00780FC0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П=V</w:t>
      </w:r>
      <w:r w:rsidRPr="00941A56">
        <w:rPr>
          <w:shadow w:val="0"/>
          <w:color w:val="000000"/>
          <w:vertAlign w:val="subscript"/>
        </w:rPr>
        <w:t>опил</w:t>
      </w:r>
      <w:r w:rsidRPr="00941A56">
        <w:rPr>
          <w:shadow w:val="0"/>
          <w:color w:val="000000"/>
        </w:rPr>
        <w:t>=2</w:t>
      </w:r>
      <w:r w:rsidR="00780FC0" w:rsidRPr="00941A56">
        <w:rPr>
          <w:shadow w:val="0"/>
          <w:color w:val="000000"/>
        </w:rPr>
        <w:t>7%</w:t>
      </w:r>
    </w:p>
    <w:p w:rsidR="00941A56" w:rsidRDefault="00941A56" w:rsidP="00780FC0">
      <w:pPr>
        <w:jc w:val="both"/>
        <w:rPr>
          <w:shadow w:val="0"/>
          <w:color w:val="000000"/>
        </w:rPr>
      </w:pPr>
    </w:p>
    <w:p w:rsidR="000F7272" w:rsidRPr="00780FC0" w:rsidRDefault="00941A56" w:rsidP="00780FC0">
      <w:pPr>
        <w:jc w:val="both"/>
        <w:rPr>
          <w:shadow w:val="0"/>
          <w:color w:val="000000"/>
        </w:rPr>
      </w:pPr>
      <w:r>
        <w:rPr>
          <w:shadow w:val="0"/>
          <w:color w:val="000000"/>
        </w:rPr>
        <w:br w:type="page"/>
      </w:r>
      <w:r w:rsidR="000F7272" w:rsidRPr="00780FC0">
        <w:rPr>
          <w:shadow w:val="0"/>
          <w:color w:val="000000"/>
        </w:rPr>
        <w:t>Потери на пустотности составят 2</w:t>
      </w:r>
      <w:r w:rsidR="00780FC0" w:rsidRPr="00780FC0">
        <w:rPr>
          <w:shadow w:val="0"/>
          <w:color w:val="000000"/>
        </w:rPr>
        <w:t>7</w:t>
      </w:r>
      <w:r w:rsidR="00780FC0">
        <w:rPr>
          <w:shadow w:val="0"/>
          <w:color w:val="000000"/>
        </w:rPr>
        <w:t>%</w:t>
      </w:r>
      <w:r w:rsidR="000F7272" w:rsidRPr="00780FC0">
        <w:rPr>
          <w:shadow w:val="0"/>
          <w:color w:val="000000"/>
        </w:rPr>
        <w:t xml:space="preserve"> и, следовательно, расчет производится не на 1м</w:t>
      </w:r>
      <w:r w:rsidR="000F7272" w:rsidRPr="00780FC0">
        <w:rPr>
          <w:shadow w:val="0"/>
          <w:color w:val="000000"/>
          <w:vertAlign w:val="superscript"/>
        </w:rPr>
        <w:t>3</w:t>
      </w:r>
      <w:r w:rsidR="00780FC0" w:rsidRPr="00780FC0">
        <w:rPr>
          <w:shadow w:val="0"/>
          <w:color w:val="000000"/>
        </w:rPr>
        <w:t>,</w:t>
      </w:r>
      <w:r w:rsidR="00780FC0">
        <w:rPr>
          <w:shadow w:val="0"/>
          <w:color w:val="000000"/>
        </w:rPr>
        <w:t xml:space="preserve"> </w:t>
      </w:r>
      <w:r w:rsidR="00780FC0" w:rsidRPr="00780FC0">
        <w:rPr>
          <w:shadow w:val="0"/>
          <w:color w:val="000000"/>
        </w:rPr>
        <w:t>а</w:t>
      </w:r>
      <w:r w:rsidR="000F7272" w:rsidRPr="00780FC0">
        <w:rPr>
          <w:shadow w:val="0"/>
          <w:color w:val="000000"/>
        </w:rPr>
        <w:t xml:space="preserve"> на 0,73м</w:t>
      </w:r>
      <w:r w:rsidR="000F7272" w:rsidRPr="00780FC0">
        <w:rPr>
          <w:shadow w:val="0"/>
          <w:color w:val="000000"/>
          <w:vertAlign w:val="superscript"/>
        </w:rPr>
        <w:t>3</w:t>
      </w:r>
      <w:r w:rsidR="000F7272" w:rsidRPr="00780FC0">
        <w:rPr>
          <w:shadow w:val="0"/>
          <w:color w:val="000000"/>
        </w:rPr>
        <w:t>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  <w:r w:rsidRPr="00780FC0">
        <w:rPr>
          <w:shadow w:val="0"/>
          <w:color w:val="000000"/>
        </w:rPr>
        <w:t>Глина=4</w:t>
      </w:r>
      <w:r w:rsidR="00780FC0" w:rsidRPr="00780FC0">
        <w:rPr>
          <w:shadow w:val="0"/>
          <w:color w:val="000000"/>
        </w:rPr>
        <w:t>3</w:t>
      </w:r>
      <w:r w:rsidR="00780FC0">
        <w:rPr>
          <w:shadow w:val="0"/>
          <w:color w:val="000000"/>
        </w:rPr>
        <w:t>%</w:t>
      </w:r>
      <w:r w:rsidRPr="00780FC0">
        <w:rPr>
          <w:shadow w:val="0"/>
          <w:color w:val="000000"/>
        </w:rPr>
        <w:t>;</w:t>
      </w:r>
      <w:r w:rsidR="00780FC0">
        <w:rPr>
          <w:shadow w:val="0"/>
          <w:color w:val="000000"/>
        </w:rPr>
        <w:t xml:space="preserve"> </w:t>
      </w:r>
      <w:r w:rsidRPr="00780FC0">
        <w:rPr>
          <w:shadow w:val="0"/>
          <w:color w:val="000000"/>
        </w:rPr>
        <w:t>Шамот=3</w:t>
      </w:r>
      <w:r w:rsidR="00780FC0" w:rsidRPr="00780FC0">
        <w:rPr>
          <w:shadow w:val="0"/>
          <w:color w:val="000000"/>
        </w:rPr>
        <w:t>0</w:t>
      </w:r>
      <w:r w:rsidR="00780FC0">
        <w:rPr>
          <w:shadow w:val="0"/>
          <w:color w:val="000000"/>
        </w:rPr>
        <w:t>%</w:t>
      </w:r>
      <w:r w:rsidRPr="00780FC0">
        <w:rPr>
          <w:shadow w:val="0"/>
          <w:color w:val="000000"/>
        </w:rPr>
        <w:t>;</w:t>
      </w:r>
      <w:r w:rsidR="00780FC0">
        <w:rPr>
          <w:shadow w:val="0"/>
          <w:color w:val="000000"/>
        </w:rPr>
        <w:t xml:space="preserve"> </w:t>
      </w:r>
      <w:r w:rsidRPr="00780FC0">
        <w:rPr>
          <w:shadow w:val="0"/>
          <w:color w:val="000000"/>
        </w:rPr>
        <w:t>Опилки=2</w:t>
      </w:r>
      <w:r w:rsidR="00780FC0" w:rsidRPr="00780FC0">
        <w:rPr>
          <w:shadow w:val="0"/>
          <w:color w:val="000000"/>
        </w:rPr>
        <w:t>7</w:t>
      </w:r>
      <w:r w:rsidR="00780FC0">
        <w:rPr>
          <w:shadow w:val="0"/>
          <w:color w:val="000000"/>
        </w:rPr>
        <w:t>%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(0,73·4</w:t>
      </w:r>
      <w:r w:rsidR="00780FC0" w:rsidRPr="00941A56">
        <w:rPr>
          <w:shadow w:val="0"/>
          <w:color w:val="000000"/>
        </w:rPr>
        <w:t>3%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=0,32м</w:t>
      </w:r>
      <w:r w:rsidRPr="00941A56">
        <w:rPr>
          <w:shadow w:val="0"/>
          <w:color w:val="000000"/>
          <w:vertAlign w:val="superscript"/>
        </w:rPr>
        <w:t>3</w:t>
      </w:r>
    </w:p>
    <w:p w:rsidR="000F7272" w:rsidRPr="00941A56" w:rsidRDefault="000F7272" w:rsidP="00780FC0">
      <w:pPr>
        <w:jc w:val="both"/>
        <w:rPr>
          <w:shadow w:val="0"/>
          <w:color w:val="000000"/>
          <w:vertAlign w:val="subscript"/>
        </w:rPr>
      </w:pPr>
      <w:r w:rsidRPr="00941A56">
        <w:rPr>
          <w:shadow w:val="0"/>
          <w:color w:val="000000"/>
        </w:rPr>
        <w:t>Ш: (0,73·3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=0,22м</w:t>
      </w:r>
      <w:r w:rsidRPr="00941A56">
        <w:rPr>
          <w:shadow w:val="0"/>
          <w:color w:val="000000"/>
          <w:vertAlign w:val="superscript"/>
        </w:rPr>
        <w:t>3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О: (0,73·2</w:t>
      </w:r>
      <w:r w:rsidR="00780FC0" w:rsidRPr="00941A56">
        <w:rPr>
          <w:shadow w:val="0"/>
          <w:color w:val="000000"/>
        </w:rPr>
        <w:t>7%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=0,19м</w:t>
      </w:r>
      <w:r w:rsidRPr="00941A56">
        <w:rPr>
          <w:shadow w:val="0"/>
          <w:color w:val="000000"/>
          <w:vertAlign w:val="superscript"/>
        </w:rPr>
        <w:t>3</w:t>
      </w:r>
    </w:p>
    <w:p w:rsidR="000F7272" w:rsidRPr="00780FC0" w:rsidRDefault="000F7272" w:rsidP="00780FC0">
      <w:pPr>
        <w:jc w:val="both"/>
        <w:rPr>
          <w:shadow w:val="0"/>
          <w:color w:val="000000"/>
          <w:u w:val="single"/>
        </w:rPr>
      </w:pPr>
      <w:r w:rsidRPr="00780FC0">
        <w:rPr>
          <w:shadow w:val="0"/>
          <w:color w:val="000000"/>
          <w:u w:val="single"/>
        </w:rPr>
        <w:t>1</w:t>
      </w:r>
      <w:r w:rsidR="00780FC0" w:rsidRPr="00780FC0">
        <w:rPr>
          <w:shadow w:val="0"/>
          <w:color w:val="000000"/>
          <w:u w:val="single"/>
        </w:rPr>
        <w:t>.</w:t>
      </w:r>
      <w:r w:rsidR="00780FC0">
        <w:rPr>
          <w:shadow w:val="0"/>
          <w:color w:val="000000"/>
          <w:u w:val="single"/>
        </w:rPr>
        <w:t xml:space="preserve"> </w:t>
      </w:r>
      <w:r w:rsidR="00780FC0" w:rsidRPr="00780FC0">
        <w:rPr>
          <w:shadow w:val="0"/>
          <w:color w:val="000000"/>
          <w:u w:val="single"/>
        </w:rPr>
        <w:t>Оп</w:t>
      </w:r>
      <w:r w:rsidRPr="00780FC0">
        <w:rPr>
          <w:shadow w:val="0"/>
          <w:color w:val="000000"/>
          <w:u w:val="single"/>
        </w:rPr>
        <w:t>ределение необходимого количества глины, песка и опилок по массе:</w:t>
      </w:r>
    </w:p>
    <w:p w:rsidR="000F7272" w:rsidRPr="00941A56" w:rsidRDefault="000F7272" w:rsidP="00780FC0">
      <w:pPr>
        <w:jc w:val="both"/>
        <w:rPr>
          <w:shadow w:val="0"/>
          <w:color w:val="000000"/>
          <w:vertAlign w:val="superscript"/>
        </w:rPr>
      </w:pPr>
      <w:r w:rsidRPr="00941A56">
        <w:rPr>
          <w:shadow w:val="0"/>
          <w:color w:val="000000"/>
        </w:rPr>
        <w:t>ρ</w:t>
      </w:r>
      <w:r w:rsidRPr="00941A56">
        <w:rPr>
          <w:shadow w:val="0"/>
          <w:color w:val="000000"/>
          <w:vertAlign w:val="subscript"/>
        </w:rPr>
        <w:t>гл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1600 кг</w:t>
      </w:r>
      <w:r w:rsidRPr="00941A56">
        <w:rPr>
          <w:shadow w:val="0"/>
          <w:color w:val="000000"/>
        </w:rPr>
        <w:t>/м</w:t>
      </w:r>
      <w:r w:rsidRPr="00941A56">
        <w:rPr>
          <w:shadow w:val="0"/>
          <w:color w:val="000000"/>
          <w:vertAlign w:val="superscript"/>
        </w:rPr>
        <w:t>3</w:t>
      </w:r>
      <w:r w:rsidRPr="00941A56">
        <w:rPr>
          <w:shadow w:val="0"/>
          <w:color w:val="000000"/>
        </w:rPr>
        <w:t>; ρ</w:t>
      </w:r>
      <w:r w:rsidRPr="00941A56">
        <w:rPr>
          <w:shadow w:val="0"/>
          <w:color w:val="000000"/>
          <w:vertAlign w:val="subscript"/>
        </w:rPr>
        <w:t>ш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2300 кг</w:t>
      </w:r>
      <w:r w:rsidRPr="00941A56">
        <w:rPr>
          <w:shadow w:val="0"/>
          <w:color w:val="000000"/>
        </w:rPr>
        <w:t>/м</w:t>
      </w:r>
      <w:r w:rsidRPr="00941A56">
        <w:rPr>
          <w:shadow w:val="0"/>
          <w:color w:val="000000"/>
          <w:vertAlign w:val="superscript"/>
        </w:rPr>
        <w:t>3</w:t>
      </w:r>
      <w:r w:rsidRPr="00941A56">
        <w:rPr>
          <w:shadow w:val="0"/>
          <w:color w:val="000000"/>
        </w:rPr>
        <w:t>; ρ</w:t>
      </w:r>
      <w:r w:rsidRPr="00941A56">
        <w:rPr>
          <w:shadow w:val="0"/>
          <w:color w:val="000000"/>
          <w:vertAlign w:val="subscript"/>
        </w:rPr>
        <w:t>о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600 кг</w:t>
      </w:r>
      <w:r w:rsidRPr="00941A56">
        <w:rPr>
          <w:shadow w:val="0"/>
          <w:color w:val="000000"/>
        </w:rPr>
        <w:t>/м</w:t>
      </w:r>
      <w:r w:rsidRPr="00941A56">
        <w:rPr>
          <w:shadow w:val="0"/>
          <w:color w:val="000000"/>
          <w:vertAlign w:val="superscript"/>
        </w:rPr>
        <w:t>3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(1600·320)/1000=</w:t>
      </w:r>
      <w:r w:rsidR="00780FC0" w:rsidRPr="00941A56">
        <w:rPr>
          <w:shadow w:val="0"/>
          <w:color w:val="000000"/>
        </w:rPr>
        <w:t>512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Ш: (2300·220)/1000=</w:t>
      </w:r>
      <w:r w:rsidR="00780FC0" w:rsidRPr="00941A56">
        <w:rPr>
          <w:shadow w:val="0"/>
          <w:color w:val="000000"/>
        </w:rPr>
        <w:t>506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О: (600·190)/1000=</w:t>
      </w:r>
      <w:r w:rsidR="00780FC0" w:rsidRPr="00941A56">
        <w:rPr>
          <w:shadow w:val="0"/>
          <w:color w:val="000000"/>
        </w:rPr>
        <w:t>114 кг</w:t>
      </w:r>
    </w:p>
    <w:p w:rsidR="000F7272" w:rsidRPr="00780FC0" w:rsidRDefault="000F7272" w:rsidP="00780FC0">
      <w:pPr>
        <w:jc w:val="both"/>
        <w:rPr>
          <w:shadow w:val="0"/>
          <w:color w:val="000000"/>
          <w:u w:val="single"/>
        </w:rPr>
      </w:pPr>
      <w:r w:rsidRPr="00780FC0">
        <w:rPr>
          <w:shadow w:val="0"/>
          <w:color w:val="000000"/>
          <w:u w:val="single"/>
        </w:rPr>
        <w:t>2. Потери при прокаливании (ППП)=1</w:t>
      </w:r>
      <w:r w:rsidR="00780FC0" w:rsidRPr="00780FC0">
        <w:rPr>
          <w:shadow w:val="0"/>
          <w:color w:val="000000"/>
          <w:u w:val="single"/>
        </w:rPr>
        <w:t>1</w:t>
      </w:r>
      <w:r w:rsidR="00780FC0">
        <w:rPr>
          <w:shadow w:val="0"/>
          <w:color w:val="000000"/>
          <w:u w:val="single"/>
        </w:rPr>
        <w:t>%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(512·11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=563,</w:t>
      </w:r>
      <w:r w:rsidR="00780FC0" w:rsidRPr="00941A56">
        <w:rPr>
          <w:shadow w:val="0"/>
          <w:color w:val="000000"/>
        </w:rPr>
        <w:t>2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>3</w:t>
      </w:r>
      <w:r w:rsidR="00780FC0" w:rsidRPr="00941A56">
        <w:rPr>
          <w:shadow w:val="0"/>
          <w:color w:val="000000"/>
          <w:u w:val="single"/>
        </w:rPr>
        <w:t>. По</w:t>
      </w:r>
      <w:r w:rsidRPr="00941A56">
        <w:rPr>
          <w:shadow w:val="0"/>
          <w:color w:val="000000"/>
          <w:u w:val="single"/>
        </w:rPr>
        <w:t>тери при сушке</w:t>
      </w:r>
      <w:r w:rsidR="00780FC0" w:rsidRPr="00941A56">
        <w:rPr>
          <w:shadow w:val="0"/>
          <w:color w:val="000000"/>
          <w:u w:val="single"/>
        </w:rPr>
        <w:t>-5%</w:t>
      </w:r>
      <w:r w:rsidRPr="00941A56">
        <w:rPr>
          <w:shadow w:val="0"/>
          <w:color w:val="000000"/>
          <w:u w:val="single"/>
        </w:rPr>
        <w:t>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(563,2·10</w:t>
      </w:r>
      <w:r w:rsidR="00780FC0" w:rsidRPr="00941A56">
        <w:rPr>
          <w:shadow w:val="0"/>
          <w:color w:val="000000"/>
        </w:rPr>
        <w:t>5%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580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>4</w:t>
      </w:r>
      <w:r w:rsidR="00780FC0" w:rsidRPr="00941A56">
        <w:rPr>
          <w:shadow w:val="0"/>
          <w:color w:val="000000"/>
          <w:u w:val="single"/>
        </w:rPr>
        <w:t>. По</w:t>
      </w:r>
      <w:r w:rsidRPr="00941A56">
        <w:rPr>
          <w:shadow w:val="0"/>
          <w:color w:val="000000"/>
          <w:u w:val="single"/>
        </w:rPr>
        <w:t>тери при обжиге (1</w:t>
      </w:r>
      <w:r w:rsidR="00780FC0" w:rsidRPr="00941A56">
        <w:rPr>
          <w:shadow w:val="0"/>
          <w:color w:val="000000"/>
          <w:u w:val="single"/>
        </w:rPr>
        <w:t>0%</w:t>
      </w:r>
      <w:r w:rsidRPr="00941A56">
        <w:rPr>
          <w:shadow w:val="0"/>
          <w:color w:val="000000"/>
          <w:u w:val="single"/>
        </w:rPr>
        <w:t>):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(580·11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638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Ш: (584,4·11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=642,</w:t>
      </w:r>
      <w:r w:rsidR="00780FC0" w:rsidRPr="00941A56">
        <w:rPr>
          <w:shadow w:val="0"/>
          <w:color w:val="000000"/>
        </w:rPr>
        <w:t>8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 xml:space="preserve">5. Потери при формовании, составляют </w:t>
      </w:r>
      <w:r w:rsidR="00780FC0" w:rsidRPr="00941A56">
        <w:rPr>
          <w:shadow w:val="0"/>
          <w:color w:val="000000"/>
          <w:u w:val="single"/>
        </w:rPr>
        <w:t>3%</w:t>
      </w:r>
      <w:r w:rsidRPr="00941A56">
        <w:rPr>
          <w:shadow w:val="0"/>
          <w:color w:val="000000"/>
          <w:u w:val="single"/>
        </w:rPr>
        <w:t>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(638·10</w:t>
      </w:r>
      <w:r w:rsidR="00780FC0" w:rsidRPr="00941A56">
        <w:rPr>
          <w:shadow w:val="0"/>
          <w:color w:val="000000"/>
        </w:rPr>
        <w:t>3%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=657,</w:t>
      </w:r>
      <w:r w:rsidR="00780FC0" w:rsidRPr="00941A56">
        <w:rPr>
          <w:shadow w:val="0"/>
          <w:color w:val="000000"/>
        </w:rPr>
        <w:t>1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Ш: (642,8·10</w:t>
      </w:r>
      <w:r w:rsidR="00780FC0" w:rsidRPr="00941A56">
        <w:rPr>
          <w:shadow w:val="0"/>
          <w:color w:val="000000"/>
        </w:rPr>
        <w:t>3%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662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 xml:space="preserve">6. Потери при смешивании, составляет </w:t>
      </w:r>
      <w:r w:rsidR="00780FC0" w:rsidRPr="00941A56">
        <w:rPr>
          <w:shadow w:val="0"/>
          <w:color w:val="000000"/>
          <w:u w:val="single"/>
        </w:rPr>
        <w:t>3%</w:t>
      </w:r>
      <w:r w:rsidRPr="00941A56">
        <w:rPr>
          <w:shadow w:val="0"/>
          <w:color w:val="000000"/>
          <w:u w:val="single"/>
        </w:rPr>
        <w:t>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(657,1·10</w:t>
      </w:r>
      <w:r w:rsidR="00780FC0" w:rsidRPr="00941A56">
        <w:rPr>
          <w:shadow w:val="0"/>
          <w:color w:val="000000"/>
        </w:rPr>
        <w:t>3%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=676,</w:t>
      </w:r>
      <w:r w:rsidR="00780FC0" w:rsidRPr="00941A56">
        <w:rPr>
          <w:shadow w:val="0"/>
          <w:color w:val="000000"/>
        </w:rPr>
        <w:t>8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Ш: (662·10</w:t>
      </w:r>
      <w:r w:rsidR="00780FC0" w:rsidRPr="00941A56">
        <w:rPr>
          <w:shadow w:val="0"/>
          <w:color w:val="000000"/>
        </w:rPr>
        <w:t>3%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=681,</w:t>
      </w:r>
      <w:r w:rsidR="00780FC0" w:rsidRPr="00941A56">
        <w:rPr>
          <w:shadow w:val="0"/>
          <w:color w:val="000000"/>
        </w:rPr>
        <w:t>9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О: (114·10</w:t>
      </w:r>
      <w:r w:rsidR="00780FC0" w:rsidRPr="00941A56">
        <w:rPr>
          <w:shadow w:val="0"/>
          <w:color w:val="000000"/>
        </w:rPr>
        <w:t>3%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=117,</w:t>
      </w:r>
      <w:r w:rsidR="00780FC0" w:rsidRPr="00941A56">
        <w:rPr>
          <w:shadow w:val="0"/>
          <w:color w:val="000000"/>
        </w:rPr>
        <w:t>4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>7</w:t>
      </w:r>
      <w:r w:rsidR="00780FC0" w:rsidRPr="00941A56">
        <w:rPr>
          <w:shadow w:val="0"/>
          <w:color w:val="000000"/>
          <w:u w:val="single"/>
        </w:rPr>
        <w:t>. По</w:t>
      </w:r>
      <w:r w:rsidRPr="00941A56">
        <w:rPr>
          <w:shadow w:val="0"/>
          <w:color w:val="000000"/>
          <w:u w:val="single"/>
        </w:rPr>
        <w:t xml:space="preserve">сле отделения каменистых включений, с учетом потерь </w:t>
      </w:r>
      <w:r w:rsidR="00780FC0" w:rsidRPr="00941A56">
        <w:rPr>
          <w:shadow w:val="0"/>
          <w:color w:val="000000"/>
          <w:u w:val="single"/>
        </w:rPr>
        <w:t>8%</w:t>
      </w:r>
      <w:r w:rsidRPr="00941A56">
        <w:rPr>
          <w:shadow w:val="0"/>
          <w:color w:val="000000"/>
          <w:u w:val="single"/>
        </w:rPr>
        <w:t>, количество глины составит: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(676,8·10</w:t>
      </w:r>
      <w:r w:rsidR="00780FC0" w:rsidRPr="00941A56">
        <w:rPr>
          <w:shadow w:val="0"/>
          <w:color w:val="000000"/>
        </w:rPr>
        <w:t>8%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=730,</w:t>
      </w:r>
      <w:r w:rsidR="00780FC0" w:rsidRPr="00941A56">
        <w:rPr>
          <w:shadow w:val="0"/>
          <w:color w:val="000000"/>
        </w:rPr>
        <w:t>9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>8. С учетом потерь на транспортирование 0.</w:t>
      </w:r>
      <w:r w:rsidR="00780FC0" w:rsidRPr="00941A56">
        <w:rPr>
          <w:shadow w:val="0"/>
          <w:color w:val="000000"/>
          <w:u w:val="single"/>
        </w:rPr>
        <w:t>5%</w:t>
      </w:r>
      <w:r w:rsidRPr="00941A56">
        <w:rPr>
          <w:shadow w:val="0"/>
          <w:color w:val="000000"/>
          <w:u w:val="single"/>
        </w:rPr>
        <w:t>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(730,9·100,</w:t>
      </w:r>
      <w:r w:rsidR="00780FC0" w:rsidRPr="00941A56">
        <w:rPr>
          <w:shadow w:val="0"/>
          <w:color w:val="000000"/>
        </w:rPr>
        <w:t>5%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=734,</w:t>
      </w:r>
      <w:r w:rsidR="00780FC0" w:rsidRPr="00941A56">
        <w:rPr>
          <w:shadow w:val="0"/>
          <w:color w:val="000000"/>
        </w:rPr>
        <w:t>6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Ш: (681,9·100,</w:t>
      </w:r>
      <w:r w:rsidR="00780FC0" w:rsidRPr="00941A56">
        <w:rPr>
          <w:shadow w:val="0"/>
          <w:color w:val="000000"/>
        </w:rPr>
        <w:t>5%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=685,</w:t>
      </w:r>
      <w:r w:rsidR="00780FC0" w:rsidRPr="00941A56">
        <w:rPr>
          <w:shadow w:val="0"/>
          <w:color w:val="000000"/>
        </w:rPr>
        <w:t>3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О: (117.4·100,</w:t>
      </w:r>
      <w:r w:rsidR="00780FC0" w:rsidRPr="00941A56">
        <w:rPr>
          <w:shadow w:val="0"/>
          <w:color w:val="000000"/>
        </w:rPr>
        <w:t>5%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118 кг</w:t>
      </w:r>
    </w:p>
    <w:p w:rsidR="000F7272" w:rsidRPr="00941A56" w:rsidRDefault="000F7272" w:rsidP="00780FC0">
      <w:pPr>
        <w:jc w:val="both"/>
        <w:rPr>
          <w:shadow w:val="0"/>
          <w:color w:val="000000"/>
          <w:u w:val="single"/>
        </w:rPr>
      </w:pPr>
      <w:r w:rsidRPr="00941A56">
        <w:rPr>
          <w:shadow w:val="0"/>
          <w:color w:val="000000"/>
          <w:u w:val="single"/>
        </w:rPr>
        <w:t xml:space="preserve">9. С учетом потерь на хранение </w:t>
      </w:r>
      <w:r w:rsidR="00780FC0" w:rsidRPr="00941A56">
        <w:rPr>
          <w:shadow w:val="0"/>
          <w:color w:val="000000"/>
          <w:u w:val="single"/>
        </w:rPr>
        <w:t>1%</w:t>
      </w:r>
      <w:r w:rsidRPr="00941A56">
        <w:rPr>
          <w:shadow w:val="0"/>
          <w:color w:val="000000"/>
          <w:u w:val="single"/>
        </w:rPr>
        <w:t>: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Гл: (734,6·10</w:t>
      </w:r>
      <w:r w:rsidR="00780FC0" w:rsidRPr="00941A56">
        <w:rPr>
          <w:shadow w:val="0"/>
          <w:color w:val="000000"/>
        </w:rPr>
        <w:t>1%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</w:t>
      </w:r>
      <w:r w:rsidR="00780FC0" w:rsidRPr="00941A56">
        <w:rPr>
          <w:shadow w:val="0"/>
          <w:color w:val="000000"/>
        </w:rPr>
        <w:t>742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Ш: (685,3·10</w:t>
      </w:r>
      <w:r w:rsidR="00780FC0" w:rsidRPr="00941A56">
        <w:rPr>
          <w:shadow w:val="0"/>
          <w:color w:val="000000"/>
        </w:rPr>
        <w:t>1%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=692,</w:t>
      </w:r>
      <w:r w:rsidR="00780FC0" w:rsidRPr="00941A56">
        <w:rPr>
          <w:shadow w:val="0"/>
          <w:color w:val="000000"/>
        </w:rPr>
        <w:t>1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О: (118·10</w:t>
      </w:r>
      <w:r w:rsidR="00780FC0" w:rsidRPr="00941A56">
        <w:rPr>
          <w:shadow w:val="0"/>
          <w:color w:val="000000"/>
        </w:rPr>
        <w:t>1%</w:t>
      </w:r>
      <w:r w:rsidRPr="00941A56">
        <w:rPr>
          <w:shadow w:val="0"/>
          <w:color w:val="000000"/>
        </w:rPr>
        <w:t>)/10</w:t>
      </w:r>
      <w:r w:rsidR="00780FC0" w:rsidRPr="00941A56">
        <w:rPr>
          <w:shadow w:val="0"/>
          <w:color w:val="000000"/>
        </w:rPr>
        <w:t>0%</w:t>
      </w:r>
      <w:r w:rsidRPr="00941A56">
        <w:rPr>
          <w:shadow w:val="0"/>
          <w:color w:val="000000"/>
        </w:rPr>
        <w:t>=119,</w:t>
      </w:r>
      <w:r w:rsidR="00780FC0" w:rsidRPr="00941A56">
        <w:rPr>
          <w:shadow w:val="0"/>
          <w:color w:val="000000"/>
        </w:rPr>
        <w:t>2 кг</w:t>
      </w:r>
    </w:p>
    <w:p w:rsidR="000F7272" w:rsidRPr="00941A56" w:rsidRDefault="000F7272" w:rsidP="00780FC0">
      <w:pPr>
        <w:jc w:val="both"/>
        <w:rPr>
          <w:shadow w:val="0"/>
          <w:color w:val="000000"/>
        </w:rPr>
      </w:pPr>
      <w:r w:rsidRPr="00941A56">
        <w:rPr>
          <w:shadow w:val="0"/>
          <w:color w:val="000000"/>
        </w:rPr>
        <w:t>Итог:</w:t>
      </w:r>
    </w:p>
    <w:p w:rsidR="000F7272" w:rsidRPr="00941A56" w:rsidRDefault="000F7272" w:rsidP="00780FC0">
      <w:pPr>
        <w:jc w:val="both"/>
        <w:rPr>
          <w:shadow w:val="0"/>
          <w:color w:val="000000"/>
          <w:szCs w:val="28"/>
        </w:rPr>
      </w:pPr>
      <w:r w:rsidRPr="00941A56">
        <w:rPr>
          <w:shadow w:val="0"/>
          <w:color w:val="000000"/>
          <w:szCs w:val="28"/>
        </w:rPr>
        <w:t>Для потребностей завода в сырье, на м</w:t>
      </w:r>
      <w:r w:rsidRPr="00941A56">
        <w:rPr>
          <w:shadow w:val="0"/>
          <w:color w:val="000000"/>
          <w:szCs w:val="28"/>
          <w:vertAlign w:val="superscript"/>
        </w:rPr>
        <w:t>3</w:t>
      </w:r>
      <w:r w:rsidRPr="00941A56">
        <w:rPr>
          <w:shadow w:val="0"/>
          <w:color w:val="000000"/>
          <w:szCs w:val="28"/>
        </w:rPr>
        <w:t xml:space="preserve"> потребуется: глины </w:t>
      </w:r>
      <w:r w:rsidR="00780FC0" w:rsidRPr="00941A56">
        <w:rPr>
          <w:shadow w:val="0"/>
          <w:color w:val="000000"/>
          <w:szCs w:val="28"/>
        </w:rPr>
        <w:t>742 кг</w:t>
      </w:r>
      <w:r w:rsidRPr="00941A56">
        <w:rPr>
          <w:shadow w:val="0"/>
          <w:color w:val="000000"/>
          <w:szCs w:val="28"/>
        </w:rPr>
        <w:t>, шамота 692,</w:t>
      </w:r>
      <w:r w:rsidR="00780FC0" w:rsidRPr="00941A56">
        <w:rPr>
          <w:shadow w:val="0"/>
          <w:color w:val="000000"/>
          <w:szCs w:val="28"/>
        </w:rPr>
        <w:t>1 кг</w:t>
      </w:r>
      <w:r w:rsidRPr="00941A56">
        <w:rPr>
          <w:shadow w:val="0"/>
          <w:color w:val="000000"/>
          <w:szCs w:val="28"/>
        </w:rPr>
        <w:t>, опилок 119,2 кг.</w:t>
      </w:r>
    </w:p>
    <w:p w:rsidR="000F7272" w:rsidRDefault="000F7272" w:rsidP="00780FC0">
      <w:pPr>
        <w:jc w:val="both"/>
        <w:rPr>
          <w:shadow w:val="0"/>
          <w:color w:val="000000"/>
        </w:rPr>
      </w:pPr>
    </w:p>
    <w:p w:rsidR="0027250F" w:rsidRPr="00780FC0" w:rsidRDefault="0027250F" w:rsidP="00780FC0">
      <w:pPr>
        <w:jc w:val="both"/>
        <w:rPr>
          <w:shadow w:val="0"/>
          <w:color w:val="000000"/>
        </w:rPr>
      </w:pPr>
    </w:p>
    <w:p w:rsidR="000F7272" w:rsidRPr="0027250F" w:rsidRDefault="000F7272" w:rsidP="0027250F">
      <w:pPr>
        <w:tabs>
          <w:tab w:val="left" w:pos="900"/>
          <w:tab w:val="left" w:pos="1080"/>
        </w:tabs>
        <w:jc w:val="both"/>
        <w:rPr>
          <w:b/>
          <w:shadow w:val="0"/>
          <w:color w:val="000000"/>
          <w:szCs w:val="28"/>
        </w:rPr>
      </w:pPr>
      <w:r w:rsidRPr="00780FC0">
        <w:br w:type="page"/>
      </w:r>
      <w:bookmarkStart w:id="11" w:name="_Toc226670532"/>
      <w:r w:rsidRPr="0027250F">
        <w:rPr>
          <w:b/>
          <w:shadow w:val="0"/>
          <w:color w:val="000000"/>
          <w:szCs w:val="28"/>
        </w:rPr>
        <w:t>Заключение</w:t>
      </w:r>
      <w:bookmarkEnd w:id="11"/>
    </w:p>
    <w:p w:rsidR="0027250F" w:rsidRDefault="0027250F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Производство кирпича возможно несколькими методами. В данном курсовом проекте предусмотрен полусухой метод прессования.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Одним из преимуществ полусухого способа производства является возможность использования глин низкой пластичности, отсутствие необходимости в сушильных вагонетках и использование коротких сушил. Если сырец хорошо высушен, это повышает выход продукции 1</w:t>
      </w:r>
      <w:r w:rsidR="00780FC0">
        <w:rPr>
          <w:shadow w:val="0"/>
          <w:color w:val="000000"/>
          <w:szCs w:val="28"/>
        </w:rPr>
        <w:t>-</w:t>
      </w:r>
      <w:r w:rsidR="00780FC0" w:rsidRPr="00780FC0">
        <w:rPr>
          <w:shadow w:val="0"/>
          <w:color w:val="000000"/>
          <w:szCs w:val="28"/>
        </w:rPr>
        <w:t>г</w:t>
      </w:r>
      <w:r w:rsidRPr="00780FC0">
        <w:rPr>
          <w:shadow w:val="0"/>
          <w:color w:val="000000"/>
          <w:szCs w:val="28"/>
        </w:rPr>
        <w:t>о сорта, дает возможность вести процесс обжига более интенсивно и следовательно, более рационально использовать печи, эксплуатация которых обходится значительно дороже, чем сушилок. Однако наряду с экономией времени и теплового агента на сушку и обжиг, увеличиваются расходы на установку аппаратов для сушки и помола глины.</w:t>
      </w:r>
    </w:p>
    <w:p w:rsidR="000F7272" w:rsidRPr="00780FC0" w:rsidRDefault="000F7272" w:rsidP="00780FC0">
      <w:pPr>
        <w:tabs>
          <w:tab w:val="left" w:pos="900"/>
          <w:tab w:val="left" w:pos="1080"/>
        </w:tabs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При полусухом прессовании сырец дает значительно меньшую линейную и объемную усадку, что обусловливается большой плотностью и меньшей влажностью сырца. Упрощается процесс автоматизации загрузки изделий.</w:t>
      </w: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780FC0" w:rsidRDefault="000F7272" w:rsidP="00780FC0">
      <w:pPr>
        <w:jc w:val="both"/>
        <w:rPr>
          <w:shadow w:val="0"/>
          <w:color w:val="000000"/>
        </w:rPr>
      </w:pPr>
    </w:p>
    <w:p w:rsidR="000F7272" w:rsidRPr="0061308B" w:rsidRDefault="000F7272" w:rsidP="0061308B">
      <w:pPr>
        <w:tabs>
          <w:tab w:val="left" w:pos="900"/>
          <w:tab w:val="left" w:pos="1080"/>
        </w:tabs>
        <w:jc w:val="both"/>
        <w:rPr>
          <w:b/>
          <w:shadow w:val="0"/>
          <w:color w:val="000000"/>
          <w:szCs w:val="28"/>
        </w:rPr>
      </w:pPr>
      <w:r w:rsidRPr="00780FC0">
        <w:br w:type="page"/>
      </w:r>
      <w:bookmarkStart w:id="12" w:name="_Toc226670533"/>
      <w:r w:rsidRPr="0061308B">
        <w:rPr>
          <w:b/>
          <w:shadow w:val="0"/>
          <w:color w:val="000000"/>
          <w:szCs w:val="28"/>
        </w:rPr>
        <w:t>Список используемой литературы</w:t>
      </w:r>
      <w:bookmarkEnd w:id="12"/>
    </w:p>
    <w:p w:rsidR="0061308B" w:rsidRDefault="0061308B" w:rsidP="0061308B">
      <w:pPr>
        <w:tabs>
          <w:tab w:val="left" w:pos="900"/>
          <w:tab w:val="left" w:pos="1080"/>
        </w:tabs>
        <w:ind w:firstLine="0"/>
        <w:jc w:val="both"/>
        <w:rPr>
          <w:shadow w:val="0"/>
          <w:color w:val="000000"/>
          <w:szCs w:val="28"/>
        </w:rPr>
      </w:pPr>
    </w:p>
    <w:p w:rsidR="000F7272" w:rsidRPr="00780FC0" w:rsidRDefault="00780FC0" w:rsidP="0061308B">
      <w:pPr>
        <w:numPr>
          <w:ilvl w:val="0"/>
          <w:numId w:val="3"/>
        </w:numPr>
        <w:tabs>
          <w:tab w:val="clear" w:pos="1429"/>
          <w:tab w:val="num" w:pos="335"/>
        </w:tabs>
        <w:ind w:left="0" w:firstLine="0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Комар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А.Г.</w:t>
      </w:r>
      <w:r w:rsidR="000F7272" w:rsidRPr="00780FC0">
        <w:rPr>
          <w:shadow w:val="0"/>
          <w:color w:val="000000"/>
          <w:szCs w:val="28"/>
        </w:rPr>
        <w:t xml:space="preserve">, </w:t>
      </w:r>
      <w:r w:rsidRPr="00780FC0">
        <w:rPr>
          <w:shadow w:val="0"/>
          <w:color w:val="000000"/>
          <w:szCs w:val="28"/>
        </w:rPr>
        <w:t>Баженов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Ю.</w:t>
      </w:r>
      <w:r w:rsidR="000F7272" w:rsidRPr="00780FC0">
        <w:rPr>
          <w:shadow w:val="0"/>
          <w:color w:val="000000"/>
          <w:szCs w:val="28"/>
        </w:rPr>
        <w:t xml:space="preserve">М, </w:t>
      </w:r>
      <w:r w:rsidRPr="00780FC0">
        <w:rPr>
          <w:shadow w:val="0"/>
          <w:color w:val="000000"/>
          <w:szCs w:val="28"/>
        </w:rPr>
        <w:t>Сулименко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Л.М.</w:t>
      </w:r>
      <w:r w:rsidR="000F7272" w:rsidRPr="00780FC0">
        <w:rPr>
          <w:shadow w:val="0"/>
          <w:color w:val="000000"/>
          <w:szCs w:val="28"/>
        </w:rPr>
        <w:t xml:space="preserve"> / Технология производства строительных материалов, М., Высшая школа, 1990, 436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с.</w:t>
      </w:r>
    </w:p>
    <w:p w:rsidR="000F7272" w:rsidRPr="00780FC0" w:rsidRDefault="00780FC0" w:rsidP="0061308B">
      <w:pPr>
        <w:numPr>
          <w:ilvl w:val="0"/>
          <w:numId w:val="3"/>
        </w:numPr>
        <w:tabs>
          <w:tab w:val="clear" w:pos="1429"/>
          <w:tab w:val="num" w:pos="335"/>
        </w:tabs>
        <w:ind w:left="0" w:firstLine="0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Бутт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Ю.М.</w:t>
      </w:r>
      <w:r w:rsidR="000F7272" w:rsidRPr="00780FC0">
        <w:rPr>
          <w:shadow w:val="0"/>
          <w:color w:val="000000"/>
          <w:szCs w:val="28"/>
        </w:rPr>
        <w:t xml:space="preserve">, </w:t>
      </w:r>
      <w:r w:rsidRPr="00780FC0">
        <w:rPr>
          <w:shadow w:val="0"/>
          <w:color w:val="000000"/>
          <w:szCs w:val="28"/>
        </w:rPr>
        <w:t>Дудеров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Г.Н.</w:t>
      </w:r>
      <w:r w:rsidR="000F7272" w:rsidRPr="00780FC0">
        <w:rPr>
          <w:shadow w:val="0"/>
          <w:color w:val="000000"/>
          <w:szCs w:val="28"/>
        </w:rPr>
        <w:t xml:space="preserve">, </w:t>
      </w:r>
      <w:r w:rsidRPr="00780FC0">
        <w:rPr>
          <w:shadow w:val="0"/>
          <w:color w:val="000000"/>
          <w:szCs w:val="28"/>
        </w:rPr>
        <w:t>Матвеев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М.А.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Общая</w:t>
      </w:r>
      <w:r w:rsidR="000F7272" w:rsidRPr="00780FC0">
        <w:rPr>
          <w:shadow w:val="0"/>
          <w:color w:val="000000"/>
          <w:szCs w:val="28"/>
        </w:rPr>
        <w:t xml:space="preserve"> технология силикатов. Учебник для техникумов. Изд. 3</w:t>
      </w:r>
      <w:r>
        <w:rPr>
          <w:shadow w:val="0"/>
          <w:color w:val="000000"/>
          <w:szCs w:val="28"/>
        </w:rPr>
        <w:t>-</w:t>
      </w:r>
      <w:r w:rsidRPr="00780FC0">
        <w:rPr>
          <w:shadow w:val="0"/>
          <w:color w:val="000000"/>
          <w:szCs w:val="28"/>
        </w:rPr>
        <w:t>е</w:t>
      </w:r>
      <w:r w:rsidR="000F7272" w:rsidRPr="00780FC0">
        <w:rPr>
          <w:shadow w:val="0"/>
          <w:color w:val="000000"/>
          <w:szCs w:val="28"/>
        </w:rPr>
        <w:t>, перераб. и доп. М., Стройиздат, 1976, 600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с.</w:t>
      </w:r>
    </w:p>
    <w:p w:rsidR="000F7272" w:rsidRPr="00780FC0" w:rsidRDefault="00780FC0" w:rsidP="0061308B">
      <w:pPr>
        <w:numPr>
          <w:ilvl w:val="0"/>
          <w:numId w:val="3"/>
        </w:numPr>
        <w:tabs>
          <w:tab w:val="clear" w:pos="1429"/>
          <w:tab w:val="num" w:pos="335"/>
        </w:tabs>
        <w:ind w:left="0" w:firstLine="0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Лысенко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Е.И.</w:t>
      </w:r>
      <w:r w:rsidR="000F7272" w:rsidRPr="00780FC0">
        <w:rPr>
          <w:shadow w:val="0"/>
          <w:color w:val="000000"/>
          <w:szCs w:val="28"/>
        </w:rPr>
        <w:t xml:space="preserve">, </w:t>
      </w:r>
      <w:r w:rsidRPr="00780FC0">
        <w:rPr>
          <w:shadow w:val="0"/>
          <w:color w:val="000000"/>
          <w:szCs w:val="28"/>
        </w:rPr>
        <w:t>Котлярова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Л.В.</w:t>
      </w:r>
      <w:r w:rsidR="000F7272" w:rsidRPr="00780FC0">
        <w:rPr>
          <w:shadow w:val="0"/>
          <w:color w:val="000000"/>
          <w:szCs w:val="28"/>
        </w:rPr>
        <w:t xml:space="preserve">, </w:t>
      </w:r>
      <w:r w:rsidRPr="00780FC0">
        <w:rPr>
          <w:shadow w:val="0"/>
          <w:color w:val="000000"/>
          <w:szCs w:val="28"/>
        </w:rPr>
        <w:t>Ткаченко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Г.А.</w:t>
      </w:r>
      <w:r w:rsidR="000F7272" w:rsidRPr="00780FC0">
        <w:rPr>
          <w:shadow w:val="0"/>
          <w:color w:val="000000"/>
          <w:szCs w:val="28"/>
        </w:rPr>
        <w:t xml:space="preserve">, </w:t>
      </w:r>
      <w:r w:rsidRPr="00780FC0">
        <w:rPr>
          <w:shadow w:val="0"/>
          <w:color w:val="000000"/>
          <w:szCs w:val="28"/>
        </w:rPr>
        <w:t>Трищенко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И.В.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Юндин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А.Н.</w:t>
      </w:r>
      <w:r w:rsidR="00D02521">
        <w:rPr>
          <w:shadow w:val="0"/>
          <w:color w:val="000000"/>
          <w:szCs w:val="28"/>
        </w:rPr>
        <w:t xml:space="preserve"> </w:t>
      </w:r>
      <w:r w:rsidRPr="00780FC0">
        <w:rPr>
          <w:shadow w:val="0"/>
          <w:color w:val="000000"/>
          <w:szCs w:val="28"/>
        </w:rPr>
        <w:t>Современные</w:t>
      </w:r>
      <w:r w:rsidR="000F7272" w:rsidRPr="00780FC0">
        <w:rPr>
          <w:shadow w:val="0"/>
          <w:color w:val="000000"/>
          <w:szCs w:val="28"/>
        </w:rPr>
        <w:t xml:space="preserve"> отделочные и облицовочные материалы: Учебно-справочное пособие. – Ростов н/Д: «Феникс», 2003 – 448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с.</w:t>
      </w:r>
    </w:p>
    <w:p w:rsidR="000F7272" w:rsidRPr="00780FC0" w:rsidRDefault="000F7272" w:rsidP="0061308B">
      <w:pPr>
        <w:numPr>
          <w:ilvl w:val="0"/>
          <w:numId w:val="3"/>
        </w:numPr>
        <w:tabs>
          <w:tab w:val="clear" w:pos="1429"/>
          <w:tab w:val="num" w:pos="335"/>
        </w:tabs>
        <w:ind w:left="0" w:firstLine="0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 xml:space="preserve">Строительные материалы: Справочник / </w:t>
      </w:r>
      <w:r w:rsidR="00780FC0" w:rsidRPr="00780FC0">
        <w:rPr>
          <w:shadow w:val="0"/>
          <w:color w:val="000000"/>
          <w:szCs w:val="28"/>
        </w:rPr>
        <w:t>А.С.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Болдырев</w:t>
      </w:r>
      <w:r w:rsidRPr="00780FC0">
        <w:rPr>
          <w:shadow w:val="0"/>
          <w:color w:val="000000"/>
          <w:szCs w:val="28"/>
        </w:rPr>
        <w:t xml:space="preserve">, </w:t>
      </w:r>
      <w:r w:rsidR="00780FC0" w:rsidRPr="00780FC0">
        <w:rPr>
          <w:shadow w:val="0"/>
          <w:color w:val="000000"/>
          <w:szCs w:val="28"/>
        </w:rPr>
        <w:t>П.П.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Золотов</w:t>
      </w:r>
      <w:r w:rsidRPr="00780FC0">
        <w:rPr>
          <w:shadow w:val="0"/>
          <w:color w:val="000000"/>
          <w:szCs w:val="28"/>
        </w:rPr>
        <w:t xml:space="preserve">, </w:t>
      </w:r>
      <w:r w:rsidR="00780FC0" w:rsidRPr="00780FC0">
        <w:rPr>
          <w:shadow w:val="0"/>
          <w:color w:val="000000"/>
          <w:szCs w:val="28"/>
        </w:rPr>
        <w:t>А.Н.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Люсов</w:t>
      </w:r>
      <w:r w:rsidRPr="00780FC0">
        <w:rPr>
          <w:shadow w:val="0"/>
          <w:color w:val="000000"/>
          <w:szCs w:val="28"/>
        </w:rPr>
        <w:t xml:space="preserve"> и др.; Под ред. </w:t>
      </w:r>
      <w:r w:rsidR="00780FC0" w:rsidRPr="00780FC0">
        <w:rPr>
          <w:shadow w:val="0"/>
          <w:color w:val="000000"/>
          <w:szCs w:val="28"/>
        </w:rPr>
        <w:t>А.С.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Болдырева</w:t>
      </w:r>
      <w:r w:rsidRPr="00780FC0">
        <w:rPr>
          <w:shadow w:val="0"/>
          <w:color w:val="000000"/>
          <w:szCs w:val="28"/>
        </w:rPr>
        <w:t xml:space="preserve">, </w:t>
      </w:r>
      <w:r w:rsidR="00780FC0" w:rsidRPr="00780FC0">
        <w:rPr>
          <w:shadow w:val="0"/>
          <w:color w:val="000000"/>
          <w:szCs w:val="28"/>
        </w:rPr>
        <w:t>П.П.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Золотова</w:t>
      </w:r>
      <w:r w:rsidRPr="00780FC0">
        <w:rPr>
          <w:shadow w:val="0"/>
          <w:color w:val="000000"/>
          <w:szCs w:val="28"/>
        </w:rPr>
        <w:t>. – М.: Стройиздат, 1989. – 567</w:t>
      </w:r>
      <w:r w:rsidR="00780FC0">
        <w:rPr>
          <w:shadow w:val="0"/>
          <w:color w:val="000000"/>
          <w:szCs w:val="28"/>
        </w:rPr>
        <w:t> </w:t>
      </w:r>
      <w:r w:rsidR="00780FC0" w:rsidRPr="00780FC0">
        <w:rPr>
          <w:shadow w:val="0"/>
          <w:color w:val="000000"/>
          <w:szCs w:val="28"/>
        </w:rPr>
        <w:t>с.</w:t>
      </w:r>
      <w:r w:rsidRPr="00780FC0">
        <w:rPr>
          <w:shadow w:val="0"/>
          <w:color w:val="000000"/>
          <w:szCs w:val="28"/>
        </w:rPr>
        <w:t>: ил.</w:t>
      </w:r>
    </w:p>
    <w:p w:rsidR="000F7272" w:rsidRPr="00780FC0" w:rsidRDefault="00780FC0" w:rsidP="0061308B">
      <w:pPr>
        <w:numPr>
          <w:ilvl w:val="0"/>
          <w:numId w:val="3"/>
        </w:numPr>
        <w:tabs>
          <w:tab w:val="clear" w:pos="1429"/>
          <w:tab w:val="num" w:pos="335"/>
        </w:tabs>
        <w:ind w:left="0" w:firstLine="0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Завадский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В.Ф.</w:t>
      </w:r>
      <w:r w:rsidR="000F7272" w:rsidRPr="00780FC0">
        <w:rPr>
          <w:shadow w:val="0"/>
          <w:color w:val="000000"/>
          <w:szCs w:val="28"/>
        </w:rPr>
        <w:t xml:space="preserve"> и др. Стеновые материалы и изделия. – Омск: Изд-во СибАДИ, 2005. </w:t>
      </w:r>
      <w:r>
        <w:rPr>
          <w:shadow w:val="0"/>
          <w:color w:val="000000"/>
          <w:szCs w:val="28"/>
        </w:rPr>
        <w:t>–</w:t>
      </w:r>
      <w:r w:rsidRPr="00780FC0">
        <w:rPr>
          <w:shadow w:val="0"/>
          <w:color w:val="000000"/>
          <w:szCs w:val="28"/>
        </w:rPr>
        <w:t xml:space="preserve"> 254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с.</w:t>
      </w:r>
    </w:p>
    <w:p w:rsidR="000F7272" w:rsidRPr="00780FC0" w:rsidRDefault="00780FC0" w:rsidP="0061308B">
      <w:pPr>
        <w:numPr>
          <w:ilvl w:val="0"/>
          <w:numId w:val="3"/>
        </w:numPr>
        <w:tabs>
          <w:tab w:val="clear" w:pos="1429"/>
          <w:tab w:val="num" w:pos="335"/>
        </w:tabs>
        <w:ind w:left="0" w:firstLine="0"/>
        <w:jc w:val="both"/>
        <w:rPr>
          <w:shadow w:val="0"/>
          <w:color w:val="000000"/>
          <w:szCs w:val="28"/>
        </w:rPr>
      </w:pPr>
      <w:r w:rsidRPr="00780FC0">
        <w:rPr>
          <w:shadow w:val="0"/>
          <w:color w:val="000000"/>
          <w:szCs w:val="28"/>
        </w:rPr>
        <w:t>Бубников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П.П.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Технология</w:t>
      </w:r>
      <w:r w:rsidR="000F7272" w:rsidRPr="00780FC0">
        <w:rPr>
          <w:shadow w:val="0"/>
          <w:color w:val="000000"/>
          <w:szCs w:val="28"/>
        </w:rPr>
        <w:t xml:space="preserve"> керамики и огнеупоров. – М.: Стройиздат, 1962. – 707</w:t>
      </w:r>
      <w:r>
        <w:rPr>
          <w:shadow w:val="0"/>
          <w:color w:val="000000"/>
          <w:szCs w:val="28"/>
        </w:rPr>
        <w:t> </w:t>
      </w:r>
      <w:r w:rsidRPr="00780FC0">
        <w:rPr>
          <w:shadow w:val="0"/>
          <w:color w:val="000000"/>
          <w:szCs w:val="28"/>
        </w:rPr>
        <w:t>с.</w:t>
      </w:r>
      <w:bookmarkStart w:id="13" w:name="_GoBack"/>
      <w:bookmarkEnd w:id="13"/>
    </w:p>
    <w:sectPr w:rsidR="000F7272" w:rsidRPr="00780FC0" w:rsidSect="00780FC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43" w:rsidRDefault="00956743" w:rsidP="0015446C">
      <w:pPr>
        <w:spacing w:line="240" w:lineRule="auto"/>
      </w:pPr>
      <w:r>
        <w:separator/>
      </w:r>
    </w:p>
  </w:endnote>
  <w:endnote w:type="continuationSeparator" w:id="0">
    <w:p w:rsidR="00956743" w:rsidRDefault="00956743" w:rsidP="00154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43" w:rsidRDefault="00956743" w:rsidP="0015446C">
      <w:pPr>
        <w:spacing w:line="240" w:lineRule="auto"/>
      </w:pPr>
      <w:r>
        <w:separator/>
      </w:r>
    </w:p>
  </w:footnote>
  <w:footnote w:type="continuationSeparator" w:id="0">
    <w:p w:rsidR="00956743" w:rsidRDefault="00956743" w:rsidP="00154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5C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A21118C"/>
    <w:multiLevelType w:val="multilevel"/>
    <w:tmpl w:val="F3D60BC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57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">
    <w:nsid w:val="20DC5073"/>
    <w:multiLevelType w:val="hybridMultilevel"/>
    <w:tmpl w:val="621C28B0"/>
    <w:lvl w:ilvl="0" w:tplc="45006F52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AC4C7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2D2E9D"/>
    <w:multiLevelType w:val="hybridMultilevel"/>
    <w:tmpl w:val="654232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8AF15B4"/>
    <w:multiLevelType w:val="hybridMultilevel"/>
    <w:tmpl w:val="7C229A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352"/>
    <w:rsid w:val="0002715F"/>
    <w:rsid w:val="00034619"/>
    <w:rsid w:val="00042331"/>
    <w:rsid w:val="000A53A3"/>
    <w:rsid w:val="000B6C0C"/>
    <w:rsid w:val="000B6EA1"/>
    <w:rsid w:val="000F7272"/>
    <w:rsid w:val="00100708"/>
    <w:rsid w:val="0013624D"/>
    <w:rsid w:val="0015446C"/>
    <w:rsid w:val="001F33E1"/>
    <w:rsid w:val="00271B89"/>
    <w:rsid w:val="0027250F"/>
    <w:rsid w:val="00284D91"/>
    <w:rsid w:val="00290F5A"/>
    <w:rsid w:val="002C59FF"/>
    <w:rsid w:val="002F2961"/>
    <w:rsid w:val="00363B15"/>
    <w:rsid w:val="0048690B"/>
    <w:rsid w:val="00492F06"/>
    <w:rsid w:val="004E3D05"/>
    <w:rsid w:val="00504465"/>
    <w:rsid w:val="005052B4"/>
    <w:rsid w:val="00517A4D"/>
    <w:rsid w:val="00546BDC"/>
    <w:rsid w:val="00554796"/>
    <w:rsid w:val="00557C65"/>
    <w:rsid w:val="0057539F"/>
    <w:rsid w:val="00584307"/>
    <w:rsid w:val="005E65AE"/>
    <w:rsid w:val="0061308B"/>
    <w:rsid w:val="00621B7C"/>
    <w:rsid w:val="00642B6F"/>
    <w:rsid w:val="00652043"/>
    <w:rsid w:val="006544AE"/>
    <w:rsid w:val="006B6C27"/>
    <w:rsid w:val="006E3372"/>
    <w:rsid w:val="00756D2F"/>
    <w:rsid w:val="00780FC0"/>
    <w:rsid w:val="007828AE"/>
    <w:rsid w:val="00810F59"/>
    <w:rsid w:val="008A01C9"/>
    <w:rsid w:val="008A43B9"/>
    <w:rsid w:val="008B25A5"/>
    <w:rsid w:val="008C73F7"/>
    <w:rsid w:val="008F7C43"/>
    <w:rsid w:val="00941A56"/>
    <w:rsid w:val="00956743"/>
    <w:rsid w:val="00976352"/>
    <w:rsid w:val="009D2F3D"/>
    <w:rsid w:val="00A040AB"/>
    <w:rsid w:val="00AA0DDB"/>
    <w:rsid w:val="00AC513A"/>
    <w:rsid w:val="00AF6BB3"/>
    <w:rsid w:val="00B2714F"/>
    <w:rsid w:val="00B70AFD"/>
    <w:rsid w:val="00BA448F"/>
    <w:rsid w:val="00BF398D"/>
    <w:rsid w:val="00C0634F"/>
    <w:rsid w:val="00C64911"/>
    <w:rsid w:val="00C660E8"/>
    <w:rsid w:val="00CA6615"/>
    <w:rsid w:val="00CB73F3"/>
    <w:rsid w:val="00CC039E"/>
    <w:rsid w:val="00D02521"/>
    <w:rsid w:val="00D97FA1"/>
    <w:rsid w:val="00DE7417"/>
    <w:rsid w:val="00F02DD9"/>
    <w:rsid w:val="00F230FE"/>
    <w:rsid w:val="00F4350B"/>
    <w:rsid w:val="00FB78FD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46AC9F-AB7A-4B12-A6C3-3A7F5B8D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65"/>
    <w:pPr>
      <w:spacing w:line="360" w:lineRule="auto"/>
      <w:ind w:firstLine="709"/>
    </w:pPr>
    <w:rPr>
      <w:rFonts w:ascii="Times New Roman" w:hAnsi="Times New Roman"/>
      <w:shadow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446C"/>
    <w:pPr>
      <w:keepNext/>
      <w:keepLines/>
      <w:numPr>
        <w:numId w:val="1"/>
      </w:numPr>
      <w:spacing w:after="12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539F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539F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7539F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7539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7539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7539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7539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539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7539F"/>
    <w:rPr>
      <w:rFonts w:ascii="Cambria" w:eastAsia="Times New Roman" w:hAnsi="Cambria" w:cs="Times New Roman"/>
      <w:b/>
      <w:bCs/>
      <w:shadow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9"/>
    <w:semiHidden/>
    <w:locked/>
    <w:rsid w:val="0057539F"/>
    <w:rPr>
      <w:rFonts w:ascii="Cambria" w:eastAsia="Times New Roman" w:hAnsi="Cambria" w:cs="Times New Roman"/>
      <w:b/>
      <w:bCs/>
      <w:shadow/>
      <w:color w:val="4F81BD"/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uiPriority w:val="99"/>
    <w:semiHidden/>
    <w:locked/>
    <w:rsid w:val="0057539F"/>
    <w:rPr>
      <w:rFonts w:ascii="Cambria" w:eastAsia="Times New Roman" w:hAnsi="Cambria" w:cs="Times New Roman"/>
      <w:b/>
      <w:bCs/>
      <w:i/>
      <w:iCs/>
      <w:shadow/>
      <w:color w:val="4F81BD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uiPriority w:val="99"/>
    <w:semiHidden/>
    <w:locked/>
    <w:rsid w:val="0057539F"/>
    <w:rPr>
      <w:rFonts w:ascii="Cambria" w:eastAsia="Times New Roman" w:hAnsi="Cambria" w:cs="Times New Roman"/>
      <w:shadow/>
      <w:color w:val="243F60"/>
      <w:sz w:val="22"/>
      <w:szCs w:val="22"/>
      <w:lang w:val="ru-RU" w:eastAsia="en-US" w:bidi="ar-SA"/>
    </w:rPr>
  </w:style>
  <w:style w:type="character" w:customStyle="1" w:styleId="60">
    <w:name w:val="Заголовок 6 Знак"/>
    <w:link w:val="6"/>
    <w:uiPriority w:val="99"/>
    <w:locked/>
    <w:rsid w:val="0057539F"/>
    <w:rPr>
      <w:rFonts w:ascii="Cambria" w:eastAsia="Times New Roman" w:hAnsi="Cambria" w:cs="Times New Roman"/>
      <w:i/>
      <w:iCs/>
      <w:shadow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uiPriority w:val="99"/>
    <w:semiHidden/>
    <w:locked/>
    <w:rsid w:val="0057539F"/>
    <w:rPr>
      <w:rFonts w:ascii="Cambria" w:eastAsia="Times New Roman" w:hAnsi="Cambria" w:cs="Times New Roman"/>
      <w:i/>
      <w:iCs/>
      <w:shadow/>
      <w:color w:val="404040"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uiPriority w:val="99"/>
    <w:semiHidden/>
    <w:locked/>
    <w:rsid w:val="0057539F"/>
    <w:rPr>
      <w:rFonts w:ascii="Cambria" w:eastAsia="Times New Roman" w:hAnsi="Cambria" w:cs="Times New Roman"/>
      <w:shadow/>
      <w:color w:val="404040"/>
      <w:lang w:val="ru-RU" w:eastAsia="en-US" w:bidi="ar-SA"/>
    </w:rPr>
  </w:style>
  <w:style w:type="character" w:customStyle="1" w:styleId="90">
    <w:name w:val="Заголовок 9 Знак"/>
    <w:link w:val="9"/>
    <w:uiPriority w:val="99"/>
    <w:semiHidden/>
    <w:locked/>
    <w:rsid w:val="0057539F"/>
    <w:rPr>
      <w:rFonts w:ascii="Cambria" w:eastAsia="Times New Roman" w:hAnsi="Cambria" w:cs="Times New Roman"/>
      <w:i/>
      <w:iCs/>
      <w:shadow/>
      <w:color w:val="404040"/>
      <w:lang w:val="ru-RU" w:eastAsia="en-US" w:bidi="ar-SA"/>
    </w:rPr>
  </w:style>
  <w:style w:type="paragraph" w:styleId="a3">
    <w:name w:val="TOC Heading"/>
    <w:basedOn w:val="1"/>
    <w:next w:val="a"/>
    <w:uiPriority w:val="99"/>
    <w:qFormat/>
    <w:rsid w:val="0057539F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shadow w:val="0"/>
      <w:color w:val="365F91"/>
      <w:sz w:val="28"/>
    </w:rPr>
  </w:style>
  <w:style w:type="character" w:customStyle="1" w:styleId="10">
    <w:name w:val="Заголовок 1 Знак"/>
    <w:link w:val="1"/>
    <w:uiPriority w:val="99"/>
    <w:locked/>
    <w:rsid w:val="0015446C"/>
    <w:rPr>
      <w:rFonts w:eastAsia="Times New Roman" w:cs="Times New Roman"/>
      <w:b/>
      <w:bCs/>
      <w:shadow/>
      <w:sz w:val="28"/>
      <w:szCs w:val="28"/>
      <w:lang w:val="ru-RU" w:eastAsia="en-US" w:bidi="ar-SA"/>
    </w:rPr>
  </w:style>
  <w:style w:type="paragraph" w:styleId="11">
    <w:name w:val="toc 1"/>
    <w:basedOn w:val="a"/>
    <w:next w:val="a"/>
    <w:autoRedefine/>
    <w:uiPriority w:val="99"/>
    <w:rsid w:val="0057539F"/>
    <w:pPr>
      <w:spacing w:after="100"/>
    </w:pPr>
  </w:style>
  <w:style w:type="character" w:styleId="a4">
    <w:name w:val="Hyperlink"/>
    <w:uiPriority w:val="99"/>
    <w:rsid w:val="005753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7539F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E65AE"/>
    <w:pPr>
      <w:spacing w:before="100" w:beforeAutospacing="1" w:after="100" w:afterAutospacing="1" w:line="240" w:lineRule="auto"/>
    </w:pPr>
    <w:rPr>
      <w:rFonts w:eastAsia="Times New Roman"/>
      <w:shadow w:val="0"/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7539F"/>
    <w:rPr>
      <w:rFonts w:ascii="Tahoma" w:hAnsi="Tahoma" w:cs="Tahoma"/>
      <w:shadow/>
      <w:sz w:val="16"/>
      <w:szCs w:val="16"/>
    </w:rPr>
  </w:style>
  <w:style w:type="table" w:styleId="a8">
    <w:name w:val="Table Grid"/>
    <w:basedOn w:val="a1"/>
    <w:uiPriority w:val="99"/>
    <w:rsid w:val="005E6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0B6EA1"/>
    <w:rPr>
      <w:rFonts w:cs="Times New Roman"/>
      <w:color w:val="808080"/>
    </w:rPr>
  </w:style>
  <w:style w:type="paragraph" w:styleId="aa">
    <w:name w:val="List Paragraph"/>
    <w:basedOn w:val="a"/>
    <w:uiPriority w:val="99"/>
    <w:qFormat/>
    <w:rsid w:val="00557C6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7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271B89"/>
    <w:pPr>
      <w:spacing w:line="240" w:lineRule="atLeast"/>
      <w:ind w:firstLine="0"/>
      <w:jc w:val="both"/>
    </w:pPr>
    <w:rPr>
      <w:rFonts w:eastAsia="Times New Roman"/>
      <w:shadow w:val="0"/>
      <w:sz w:val="24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71B89"/>
    <w:rPr>
      <w:rFonts w:ascii="Courier New" w:hAnsi="Courier New" w:cs="Courier New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semiHidden/>
    <w:rsid w:val="0015446C"/>
    <w:pPr>
      <w:tabs>
        <w:tab w:val="center" w:pos="4677"/>
        <w:tab w:val="right" w:pos="9355"/>
      </w:tabs>
      <w:spacing w:line="240" w:lineRule="auto"/>
    </w:pPr>
  </w:style>
  <w:style w:type="character" w:customStyle="1" w:styleId="32">
    <w:name w:val="Основной текст 3 Знак"/>
    <w:link w:val="31"/>
    <w:uiPriority w:val="99"/>
    <w:locked/>
    <w:rsid w:val="00271B8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rsid w:val="0015446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15446C"/>
    <w:rPr>
      <w:rFonts w:ascii="Times New Roman" w:hAnsi="Times New Roman" w:cs="Times New Roman"/>
      <w:shadow/>
      <w:sz w:val="28"/>
    </w:rPr>
  </w:style>
  <w:style w:type="table" w:styleId="12">
    <w:name w:val="Table Grid 1"/>
    <w:basedOn w:val="a1"/>
    <w:uiPriority w:val="99"/>
    <w:rsid w:val="00780FC0"/>
    <w:pPr>
      <w:spacing w:line="360" w:lineRule="auto"/>
      <w:ind w:firstLine="709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Нижний колонтитул Знак"/>
    <w:link w:val="ad"/>
    <w:uiPriority w:val="99"/>
    <w:locked/>
    <w:rsid w:val="0015446C"/>
    <w:rPr>
      <w:rFonts w:ascii="Times New Roman" w:hAnsi="Times New Roman" w:cs="Times New Roman"/>
      <w:shadow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 ПО ВЫПУСКУ КИРПИЧА ОБЫКНОВЕННОГО</vt:lpstr>
    </vt:vector>
  </TitlesOfParts>
  <Company>Microsoft</Company>
  <LinksUpToDate>false</LinksUpToDate>
  <CharactersWithSpaces>25934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 ПО ВЫПУСКУ КИРПИЧА ОБЫКНОВЕННОГО</dc:title>
  <dc:subject/>
  <dc:creator>Admin</dc:creator>
  <cp:keywords/>
  <dc:description/>
  <cp:lastModifiedBy>admin</cp:lastModifiedBy>
  <cp:revision>2</cp:revision>
  <dcterms:created xsi:type="dcterms:W3CDTF">2014-03-19T11:52:00Z</dcterms:created>
  <dcterms:modified xsi:type="dcterms:W3CDTF">2014-03-19T11:52:00Z</dcterms:modified>
</cp:coreProperties>
</file>