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E9" w:rsidRPr="005C0424" w:rsidRDefault="009708E9" w:rsidP="005C0424">
      <w:pPr>
        <w:pStyle w:val="a5"/>
        <w:spacing w:line="360" w:lineRule="auto"/>
        <w:ind w:firstLine="709"/>
        <w:jc w:val="center"/>
        <w:rPr>
          <w:color w:val="auto"/>
          <w:sz w:val="28"/>
          <w:szCs w:val="24"/>
        </w:rPr>
      </w:pPr>
      <w:r w:rsidRPr="005C0424">
        <w:rPr>
          <w:color w:val="auto"/>
          <w:sz w:val="28"/>
          <w:szCs w:val="24"/>
        </w:rPr>
        <w:t>С</w:t>
      </w:r>
      <w:r w:rsidR="005C0424" w:rsidRPr="005C0424">
        <w:rPr>
          <w:color w:val="auto"/>
          <w:sz w:val="28"/>
          <w:szCs w:val="24"/>
        </w:rPr>
        <w:t>анкт-петербургский архитектурно-строительный колледж</w:t>
      </w: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6D7218" w:rsidRDefault="006D7218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</w:p>
    <w:p w:rsidR="009708E9" w:rsidRPr="005C0424" w:rsidRDefault="009708E9" w:rsidP="005C0424">
      <w:pPr>
        <w:ind w:firstLine="709"/>
        <w:jc w:val="center"/>
        <w:rPr>
          <w:snapToGrid w:val="0"/>
          <w:color w:val="auto"/>
          <w:sz w:val="28"/>
          <w:szCs w:val="40"/>
        </w:rPr>
      </w:pPr>
      <w:r w:rsidRPr="005C0424">
        <w:rPr>
          <w:snapToGrid w:val="0"/>
          <w:color w:val="auto"/>
          <w:sz w:val="28"/>
          <w:szCs w:val="40"/>
        </w:rPr>
        <w:t>Контрольная</w:t>
      </w:r>
      <w:r w:rsidR="005C0424" w:rsidRPr="005C0424">
        <w:rPr>
          <w:snapToGrid w:val="0"/>
          <w:color w:val="auto"/>
          <w:sz w:val="28"/>
          <w:szCs w:val="40"/>
        </w:rPr>
        <w:t xml:space="preserve"> </w:t>
      </w:r>
      <w:r w:rsidRPr="005C0424">
        <w:rPr>
          <w:snapToGrid w:val="0"/>
          <w:color w:val="auto"/>
          <w:sz w:val="28"/>
          <w:szCs w:val="40"/>
        </w:rPr>
        <w:t>работа</w:t>
      </w:r>
    </w:p>
    <w:p w:rsidR="009708E9" w:rsidRPr="006D7218" w:rsidRDefault="009708E9" w:rsidP="005C0424">
      <w:pPr>
        <w:ind w:firstLine="709"/>
        <w:jc w:val="center"/>
        <w:rPr>
          <w:b/>
          <w:snapToGrid w:val="0"/>
          <w:color w:val="auto"/>
          <w:sz w:val="28"/>
          <w:szCs w:val="36"/>
        </w:rPr>
      </w:pPr>
      <w:r w:rsidRPr="006D7218">
        <w:rPr>
          <w:b/>
          <w:snapToGrid w:val="0"/>
          <w:color w:val="auto"/>
          <w:sz w:val="28"/>
          <w:szCs w:val="36"/>
        </w:rPr>
        <w:t>Технология</w:t>
      </w:r>
      <w:r w:rsidR="005C0424" w:rsidRPr="006D7218">
        <w:rPr>
          <w:b/>
          <w:snapToGrid w:val="0"/>
          <w:color w:val="auto"/>
          <w:sz w:val="28"/>
          <w:szCs w:val="36"/>
        </w:rPr>
        <w:t xml:space="preserve"> </w:t>
      </w:r>
      <w:r w:rsidRPr="006D7218">
        <w:rPr>
          <w:b/>
          <w:snapToGrid w:val="0"/>
          <w:color w:val="auto"/>
          <w:sz w:val="28"/>
          <w:szCs w:val="36"/>
        </w:rPr>
        <w:t>и</w:t>
      </w:r>
      <w:r w:rsidR="005C0424" w:rsidRPr="006D7218">
        <w:rPr>
          <w:b/>
          <w:snapToGrid w:val="0"/>
          <w:color w:val="auto"/>
          <w:sz w:val="28"/>
          <w:szCs w:val="36"/>
        </w:rPr>
        <w:t xml:space="preserve"> </w:t>
      </w:r>
      <w:r w:rsidRPr="006D7218">
        <w:rPr>
          <w:b/>
          <w:snapToGrid w:val="0"/>
          <w:color w:val="auto"/>
          <w:sz w:val="28"/>
          <w:szCs w:val="36"/>
        </w:rPr>
        <w:t>организация</w:t>
      </w:r>
      <w:r w:rsidR="005C0424" w:rsidRPr="006D7218">
        <w:rPr>
          <w:b/>
          <w:snapToGrid w:val="0"/>
          <w:color w:val="auto"/>
          <w:sz w:val="28"/>
          <w:szCs w:val="36"/>
        </w:rPr>
        <w:t xml:space="preserve"> </w:t>
      </w:r>
      <w:r w:rsidR="006D7218" w:rsidRPr="006D7218">
        <w:rPr>
          <w:b/>
          <w:snapToGrid w:val="0"/>
          <w:color w:val="auto"/>
          <w:sz w:val="28"/>
          <w:szCs w:val="36"/>
        </w:rPr>
        <w:t>бетонных и железобетонных работ</w:t>
      </w:r>
    </w:p>
    <w:p w:rsidR="009708E9" w:rsidRPr="005C0424" w:rsidRDefault="009708E9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9708E9" w:rsidRDefault="009708E9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5C0424" w:rsidRPr="005C0424" w:rsidRDefault="005C0424" w:rsidP="005C0424">
      <w:pPr>
        <w:ind w:firstLine="709"/>
        <w:jc w:val="center"/>
        <w:rPr>
          <w:snapToGrid w:val="0"/>
          <w:color w:val="auto"/>
          <w:sz w:val="28"/>
          <w:szCs w:val="36"/>
        </w:rPr>
      </w:pPr>
    </w:p>
    <w:p w:rsidR="009708E9" w:rsidRDefault="009708E9" w:rsidP="005C0424">
      <w:pPr>
        <w:ind w:firstLine="709"/>
        <w:jc w:val="center"/>
        <w:rPr>
          <w:snapToGrid w:val="0"/>
          <w:color w:val="auto"/>
          <w:sz w:val="28"/>
        </w:rPr>
      </w:pPr>
      <w:r w:rsidRPr="005C0424">
        <w:rPr>
          <w:snapToGrid w:val="0"/>
          <w:color w:val="auto"/>
          <w:sz w:val="28"/>
        </w:rPr>
        <w:t>Санкт-Петербург201</w:t>
      </w:r>
      <w:r w:rsidR="00042126" w:rsidRPr="005C0424">
        <w:rPr>
          <w:snapToGrid w:val="0"/>
          <w:color w:val="auto"/>
          <w:sz w:val="28"/>
        </w:rPr>
        <w:t>1</w:t>
      </w:r>
      <w:r w:rsidRPr="005C0424">
        <w:rPr>
          <w:snapToGrid w:val="0"/>
          <w:color w:val="auto"/>
          <w:sz w:val="28"/>
        </w:rPr>
        <w:t>г.</w:t>
      </w:r>
    </w:p>
    <w:p w:rsidR="00AE5ABC" w:rsidRDefault="005C0424" w:rsidP="005C0424">
      <w:pPr>
        <w:ind w:firstLine="709"/>
        <w:rPr>
          <w:b/>
          <w:color w:val="auto"/>
          <w:sz w:val="28"/>
        </w:rPr>
      </w:pPr>
      <w:r>
        <w:rPr>
          <w:snapToGrid w:val="0"/>
          <w:color w:val="auto"/>
          <w:sz w:val="28"/>
        </w:rPr>
        <w:br w:type="page"/>
      </w:r>
      <w:r w:rsidR="009708E9" w:rsidRPr="005C0424">
        <w:rPr>
          <w:b/>
          <w:color w:val="auto"/>
          <w:sz w:val="28"/>
        </w:rPr>
        <w:t>Вопросы</w:t>
      </w:r>
    </w:p>
    <w:p w:rsidR="005C0424" w:rsidRPr="005C0424" w:rsidRDefault="005C0424" w:rsidP="005C0424">
      <w:pPr>
        <w:ind w:firstLine="709"/>
        <w:rPr>
          <w:b/>
          <w:color w:val="auto"/>
          <w:sz w:val="28"/>
        </w:rPr>
      </w:pPr>
    </w:p>
    <w:p w:rsidR="005C0424" w:rsidRPr="005C0424" w:rsidRDefault="005C0424" w:rsidP="005C0424">
      <w:pPr>
        <w:ind w:firstLine="0"/>
        <w:rPr>
          <w:bCs/>
          <w:color w:val="auto"/>
          <w:sz w:val="28"/>
        </w:rPr>
      </w:pPr>
      <w:r w:rsidRPr="005C0424">
        <w:rPr>
          <w:bCs/>
          <w:color w:val="auto"/>
          <w:sz w:val="28"/>
        </w:rPr>
        <w:t>1В. Опишите методы производства бетонных и железобетонных работ в зимних условиях. Как осуществляется контроль качества бе</w:t>
      </w:r>
      <w:r>
        <w:rPr>
          <w:bCs/>
          <w:color w:val="auto"/>
          <w:sz w:val="28"/>
        </w:rPr>
        <w:t>тонных работ в зимних условиях</w:t>
      </w:r>
    </w:p>
    <w:p w:rsidR="005C0424" w:rsidRPr="005C0424" w:rsidRDefault="005C0424" w:rsidP="005C0424">
      <w:pPr>
        <w:ind w:firstLine="0"/>
        <w:rPr>
          <w:bCs/>
          <w:color w:val="auto"/>
          <w:sz w:val="28"/>
        </w:rPr>
      </w:pPr>
      <w:r w:rsidRPr="005C0424">
        <w:rPr>
          <w:bCs/>
          <w:color w:val="auto"/>
          <w:sz w:val="28"/>
        </w:rPr>
        <w:t>2В. Какие существуют способы транспортирования и подачи бетонной смеси к месту ее укладки? Опишите эти способы и сравните их между собой</w:t>
      </w:r>
    </w:p>
    <w:p w:rsidR="005C0424" w:rsidRPr="005C0424" w:rsidRDefault="005C0424" w:rsidP="005C0424">
      <w:pPr>
        <w:ind w:firstLine="0"/>
        <w:rPr>
          <w:bCs/>
          <w:color w:val="auto"/>
          <w:sz w:val="28"/>
        </w:rPr>
      </w:pPr>
      <w:r w:rsidRPr="005C0424">
        <w:rPr>
          <w:bCs/>
          <w:color w:val="auto"/>
          <w:sz w:val="28"/>
        </w:rPr>
        <w:t>3В. Опишите технологию монтажа подземной части зданий с различными конструктивными схемами</w:t>
      </w:r>
    </w:p>
    <w:p w:rsidR="005C0424" w:rsidRPr="005C0424" w:rsidRDefault="005C0424" w:rsidP="005C0424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auto"/>
          <w:sz w:val="28"/>
          <w:szCs w:val="24"/>
        </w:rPr>
      </w:pPr>
      <w:r w:rsidRPr="005C0424">
        <w:rPr>
          <w:b w:val="0"/>
          <w:color w:val="auto"/>
          <w:sz w:val="28"/>
        </w:rPr>
        <w:t>4В. О</w:t>
      </w:r>
      <w:r w:rsidRPr="005C0424">
        <w:rPr>
          <w:b w:val="0"/>
          <w:caps w:val="0"/>
          <w:color w:val="auto"/>
          <w:sz w:val="28"/>
        </w:rPr>
        <w:t>пишите современные способы временного закрепления и выверки монтажных элементов. Какие приспособления для этого применяются</w:t>
      </w:r>
    </w:p>
    <w:p w:rsidR="00FA174F" w:rsidRDefault="00FA174F" w:rsidP="005C0424">
      <w:pPr>
        <w:pStyle w:val="11"/>
        <w:tabs>
          <w:tab w:val="right" w:leader="dot" w:pos="9345"/>
        </w:tabs>
        <w:spacing w:before="0" w:after="0"/>
        <w:ind w:firstLine="709"/>
        <w:jc w:val="both"/>
        <w:rPr>
          <w:b w:val="0"/>
          <w:bCs w:val="0"/>
          <w:caps w:val="0"/>
          <w:noProof/>
          <w:color w:val="auto"/>
          <w:sz w:val="28"/>
          <w:szCs w:val="24"/>
        </w:rPr>
      </w:pPr>
    </w:p>
    <w:p w:rsidR="005C0424" w:rsidRPr="005C0424" w:rsidRDefault="005C0424" w:rsidP="005C0424">
      <w:pPr>
        <w:rPr>
          <w:sz w:val="28"/>
          <w:szCs w:val="28"/>
        </w:rPr>
      </w:pPr>
    </w:p>
    <w:p w:rsidR="009708E9" w:rsidRPr="005C0424" w:rsidRDefault="00BC44E5" w:rsidP="006D7218">
      <w:pPr>
        <w:ind w:left="708" w:firstLine="709"/>
        <w:rPr>
          <w:color w:val="auto"/>
          <w:sz w:val="28"/>
        </w:rPr>
      </w:pPr>
      <w:r w:rsidRPr="005C0424">
        <w:rPr>
          <w:color w:val="auto"/>
          <w:sz w:val="28"/>
        </w:rPr>
        <w:br w:type="page"/>
      </w:r>
      <w:bookmarkStart w:id="0" w:name="_Toc286851790"/>
      <w:r w:rsidR="009708E9" w:rsidRPr="005C0424">
        <w:rPr>
          <w:color w:val="auto"/>
          <w:sz w:val="28"/>
        </w:rPr>
        <w:t>1В.</w:t>
      </w:r>
      <w:r w:rsidR="005C0424" w:rsidRPr="005C0424">
        <w:rPr>
          <w:color w:val="auto"/>
          <w:sz w:val="28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Опишите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методы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производства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бетонных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и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железобетонных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работ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в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зимних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условиях.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Как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осуществляется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контроль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качества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бетонных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работ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в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зимних</w:t>
      </w:r>
      <w:r w:rsidR="005C0424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 xml:space="preserve"> </w:t>
      </w:r>
      <w:r w:rsidR="009708E9" w:rsidRPr="005C0424">
        <w:rPr>
          <w:rStyle w:val="10"/>
          <w:rFonts w:ascii="Times New Roman" w:hAnsi="Times New Roman"/>
          <w:color w:val="auto"/>
          <w:spacing w:val="0"/>
          <w:sz w:val="28"/>
          <w:szCs w:val="24"/>
        </w:rPr>
        <w:t>условиях</w:t>
      </w:r>
      <w:bookmarkEnd w:id="0"/>
    </w:p>
    <w:p w:rsidR="005C0424" w:rsidRPr="004774F4" w:rsidRDefault="006D7218" w:rsidP="005C0424">
      <w:pPr>
        <w:ind w:firstLine="709"/>
        <w:rPr>
          <w:b/>
          <w:color w:val="FFFFFF"/>
          <w:sz w:val="28"/>
        </w:rPr>
      </w:pPr>
      <w:r w:rsidRPr="004774F4">
        <w:rPr>
          <w:b/>
          <w:color w:val="FFFFFF"/>
          <w:sz w:val="28"/>
        </w:rPr>
        <w:t>бетонный конструкция монтаж железобетонный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Бетонные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работы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зимних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условиях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выполняют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соответствии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проектом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производства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работ,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указаны: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технология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приготовления,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учетом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выгрузке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бетоносмесителя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момент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опалубку;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температурный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режим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выдерживания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утепления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открытых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поверхностен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моменту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распалубки;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сроки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порядок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распалубливания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загружения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техника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безопасности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производстве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работ.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Прочность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моменту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замерзания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охлаждения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быть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менее: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противоморозных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добавок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50,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40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30%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проектной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марках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соответственно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М150,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М200—М300,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М400—М500;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70%—для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подвергающихся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окончании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выдерживания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замораживанию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оттаиванию,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независимо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проектной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марки;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80%—в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преднапряженных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конструкциях;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100%—для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подвергающихся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сразу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после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окончания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выдерживания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воздействию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расчетной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нагрузки.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противоморозными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добавками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моменту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охлаждения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температуры,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рассчитано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количество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добавок—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30,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25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20%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проектной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марке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соответственно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М200,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МЗОО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М400.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Замороженный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указанной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выше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после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оттаивания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должен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выдерживаться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условиях,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обеспечивающих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получение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проектной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дозагружения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расчетной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нагрузкой.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  <w:u w:val="single"/>
        </w:rPr>
        <w:t>Применяют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несколько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методов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выдерживания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бетонных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конструкций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в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зимних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условиях.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Основным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является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  <w:u w:val="single"/>
        </w:rPr>
        <w:t>метод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термоса</w:t>
      </w:r>
      <w:r w:rsidRPr="005C0424">
        <w:rPr>
          <w:color w:val="auto"/>
          <w:sz w:val="28"/>
        </w:rPr>
        <w:t>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применяется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преимущественно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возведении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массивных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называют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отношение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суммы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площадей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наружных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объему).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массивных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собственное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(экзотермическое)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введенное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извне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приготовлении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подогретых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материалах)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сохраняется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продолжительное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даже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больших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морозах.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уменьшения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потерь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бетонируемую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утепляют,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чтобы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смог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набрать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заданную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прочность.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Этот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метод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является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наиболее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экономичным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простым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производстве.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  <w:u w:val="single"/>
        </w:rPr>
        <w:t>Метод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предварительного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электроразогрева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перед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заключается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том,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что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приготовленную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заводе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обычных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заполнителях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10°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н.а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строительной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площадке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разогревают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специальном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бункере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течение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5—10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мин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током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напряжением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220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380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70—80°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затем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укладывают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деревянную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опалубку.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часть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имеет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опалубки,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укрывают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паронепроницаемым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материалом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(пергамином,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рубероидом,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толем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д.)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утепляют.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дополнительного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приобретает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замерзания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менее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50%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проектной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прочности.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  <w:u w:val="single"/>
        </w:rPr>
        <w:t>Метод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электропрогрева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заключается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электропрогреве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помощью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металлических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электрических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нагревательных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приборов,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также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термоактивной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опалубки.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Электропрогрев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помощью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ведут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применением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трансформаторов,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обеспечивающих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понижение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напряжения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50—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120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отсутствии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понижающих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трансформаторов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армированные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прогрев</w:t>
      </w:r>
      <w:r w:rsidR="005F1538" w:rsidRPr="005C0424">
        <w:rPr>
          <w:color w:val="auto"/>
          <w:sz w:val="28"/>
        </w:rPr>
        <w:t>ают</w:t>
      </w:r>
      <w:r w:rsidR="005C0424" w:rsidRPr="005C0424">
        <w:rPr>
          <w:color w:val="auto"/>
          <w:sz w:val="28"/>
        </w:rPr>
        <w:t xml:space="preserve"> </w:t>
      </w:r>
      <w:r w:rsidR="005F1538"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="005F1538" w:rsidRPr="005C0424">
        <w:rPr>
          <w:color w:val="auto"/>
          <w:sz w:val="28"/>
        </w:rPr>
        <w:t>напряжении</w:t>
      </w:r>
      <w:r w:rsidR="005C0424" w:rsidRPr="005C0424">
        <w:rPr>
          <w:color w:val="auto"/>
          <w:sz w:val="28"/>
        </w:rPr>
        <w:t xml:space="preserve"> </w:t>
      </w:r>
      <w:r w:rsidR="005F1538"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="005F1538" w:rsidRPr="005C0424">
        <w:rPr>
          <w:color w:val="auto"/>
          <w:sz w:val="28"/>
        </w:rPr>
        <w:t>свыше</w:t>
      </w:r>
      <w:r w:rsidR="005C0424" w:rsidRPr="005C0424">
        <w:rPr>
          <w:color w:val="auto"/>
          <w:sz w:val="28"/>
        </w:rPr>
        <w:t xml:space="preserve"> </w:t>
      </w:r>
      <w:r w:rsidR="005F1538" w:rsidRPr="005C0424">
        <w:rPr>
          <w:color w:val="auto"/>
          <w:sz w:val="28"/>
        </w:rPr>
        <w:t>127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путем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непосредственного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включения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электрическую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сеть.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По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установки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элементов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электропрогрева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различают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внутренние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электроды.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Внутренние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изготовляют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арматурной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стали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диаметром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6—12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мм.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изготовляют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полосовой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кровельной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стали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используют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прогрева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высоким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(стен,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полов,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ленточных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фундаментов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др.).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электрообогрева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служат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различные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нагревательные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приборы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печи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сопротивления,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включаемые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сеть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напряжением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220—380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помощью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нагревательных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приборов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прогревают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плиты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перекрытий,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полы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другие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  <w:u w:val="single"/>
        </w:rPr>
        <w:t>Метод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термоактивной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опалубки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используют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основном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прогрева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замоноличенных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стыков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сборных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железобетонных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элементов,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также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дополнительного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обогрева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бетонируемых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методом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термоса.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Термоактивная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представляет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собой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тепловую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рубашку,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устраивают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вокруг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всей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виде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деревянного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короба.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Пространство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между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щитами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засыпают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опилками,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смоченными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раствором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хлористого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натрия.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слой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опилок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укладывают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стержневые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струнные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электроды,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пропускают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электрический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ток,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нагревающий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опалубку.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Паропрогрев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осуществляют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мягким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насыщенным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давлением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выше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0,05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МПа,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помощью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паровых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рубашек.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Паровая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рубашка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представляет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собой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двухслойную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опалубку,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между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щитами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пропускают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Паропрогрев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допускается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применять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только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вертикальных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элементов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(колонн,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стен).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стороне,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обращенной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бетону,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такая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имеет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узкие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каналы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пропуска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могут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перекрываться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полосками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кровельной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стали.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подается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сверху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обогреваемой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движется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одном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направлении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конденсатом,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который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отводится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трубам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желобам,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проложенным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основания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опалубки.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Температура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паропрогреве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быть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выше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70°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употреблении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быстротвердеющих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цементов,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80°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портландцемента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95°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шлакопортландцемента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пуццоланового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портландцемента.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Подъем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должен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превышать: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прогреве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более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протяженностью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6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также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возвозкмых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скользящей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опалубке—15°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4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б—S°C;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2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4—5°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электротермообработке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железобетона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необходимо: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рабочие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швы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размещать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так,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чтобы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расстояние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шва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электродов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превышало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10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Скорость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остывания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монолитных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превышать: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10°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поверхности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более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10;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5°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модулем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порерхности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6—10.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осуществлении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работ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зимних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условиях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противоморозными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добавками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хлорных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солей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(хлорный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бетон)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неармированных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конструкций.</w:t>
      </w:r>
    </w:p>
    <w:p w:rsidR="009708E9" w:rsidRPr="005C0424" w:rsidRDefault="009708E9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невозможности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перечисленных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способо</w:t>
      </w:r>
      <w:r w:rsidR="00B43817"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="00B43817"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="00B43817" w:rsidRPr="005C0424">
        <w:rPr>
          <w:color w:val="auto"/>
          <w:sz w:val="28"/>
        </w:rPr>
        <w:t>зим</w:t>
      </w:r>
      <w:r w:rsidRPr="005C0424">
        <w:rPr>
          <w:color w:val="auto"/>
          <w:sz w:val="28"/>
        </w:rPr>
        <w:t>них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условиях,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работы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выполняют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тепляках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временных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обогреваемых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внутри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сооружениях,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возводимых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над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отдельными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конструкциями.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сельском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строительстве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тепляки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устраивают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сборно-разборных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инвентарных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щитов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обогревают,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как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правило,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печами-времянками.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тепляках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быть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ниже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+5°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результате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че</w:t>
      </w:r>
      <w:r w:rsidR="00B43817" w:rsidRPr="005C0424">
        <w:rPr>
          <w:color w:val="auto"/>
          <w:sz w:val="28"/>
        </w:rPr>
        <w:t>го</w:t>
      </w:r>
      <w:r w:rsidR="005C0424" w:rsidRPr="005C0424">
        <w:rPr>
          <w:color w:val="auto"/>
          <w:sz w:val="28"/>
        </w:rPr>
        <w:t xml:space="preserve"> </w:t>
      </w:r>
      <w:r w:rsidR="00B43817" w:rsidRPr="005C0424">
        <w:rPr>
          <w:color w:val="auto"/>
          <w:sz w:val="28"/>
        </w:rPr>
        <w:t>твердение</w:t>
      </w:r>
      <w:r w:rsidR="005C0424" w:rsidRPr="005C0424">
        <w:rPr>
          <w:color w:val="auto"/>
          <w:sz w:val="28"/>
        </w:rPr>
        <w:t xml:space="preserve"> </w:t>
      </w:r>
      <w:r w:rsidR="00B43817"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="00B43817" w:rsidRPr="005C0424">
        <w:rPr>
          <w:color w:val="auto"/>
          <w:sz w:val="28"/>
        </w:rPr>
        <w:t>протекает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медленно.</w:t>
      </w:r>
    </w:p>
    <w:p w:rsidR="00B43817" w:rsidRPr="005C0424" w:rsidRDefault="00B43817" w:rsidP="005C0424">
      <w:pPr>
        <w:ind w:firstLine="709"/>
        <w:rPr>
          <w:bCs/>
          <w:color w:val="auto"/>
          <w:sz w:val="28"/>
        </w:rPr>
      </w:pPr>
      <w:bookmarkStart w:id="1" w:name="_Toc286851237"/>
      <w:r w:rsidRPr="005C0424">
        <w:rPr>
          <w:bCs/>
          <w:iCs/>
          <w:color w:val="auto"/>
          <w:sz w:val="28"/>
          <w:u w:val="single"/>
        </w:rPr>
        <w:t>При</w:t>
      </w:r>
      <w:r w:rsidR="005C0424" w:rsidRPr="005C0424">
        <w:rPr>
          <w:bCs/>
          <w:iCs/>
          <w:color w:val="auto"/>
          <w:sz w:val="28"/>
          <w:u w:val="single"/>
        </w:rPr>
        <w:t xml:space="preserve"> </w:t>
      </w:r>
      <w:r w:rsidRPr="005C0424">
        <w:rPr>
          <w:bCs/>
          <w:iCs/>
          <w:color w:val="auto"/>
          <w:sz w:val="28"/>
          <w:u w:val="single"/>
        </w:rPr>
        <w:t>контроле</w:t>
      </w:r>
      <w:r w:rsidR="005C0424" w:rsidRPr="005C0424">
        <w:rPr>
          <w:bCs/>
          <w:iCs/>
          <w:color w:val="auto"/>
          <w:sz w:val="28"/>
          <w:u w:val="single"/>
        </w:rPr>
        <w:t xml:space="preserve"> </w:t>
      </w:r>
      <w:r w:rsidRPr="005C0424">
        <w:rPr>
          <w:bCs/>
          <w:iCs/>
          <w:color w:val="auto"/>
          <w:sz w:val="28"/>
          <w:u w:val="single"/>
        </w:rPr>
        <w:t>качества</w:t>
      </w:r>
      <w:r w:rsidR="005C0424" w:rsidRPr="005C0424">
        <w:rPr>
          <w:bCs/>
          <w:iCs/>
          <w:color w:val="auto"/>
          <w:sz w:val="28"/>
          <w:u w:val="single"/>
        </w:rPr>
        <w:t xml:space="preserve"> </w:t>
      </w:r>
      <w:r w:rsidRPr="005C0424">
        <w:rPr>
          <w:bCs/>
          <w:iCs/>
          <w:color w:val="auto"/>
          <w:sz w:val="28"/>
          <w:u w:val="single"/>
        </w:rPr>
        <w:t>производства</w:t>
      </w:r>
      <w:r w:rsidR="005C0424" w:rsidRPr="005C0424">
        <w:rPr>
          <w:bCs/>
          <w:iCs/>
          <w:color w:val="auto"/>
          <w:sz w:val="28"/>
          <w:u w:val="single"/>
        </w:rPr>
        <w:t xml:space="preserve"> </w:t>
      </w:r>
      <w:r w:rsidRPr="005C0424">
        <w:rPr>
          <w:bCs/>
          <w:iCs/>
          <w:color w:val="auto"/>
          <w:sz w:val="28"/>
          <w:u w:val="single"/>
        </w:rPr>
        <w:t>работ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необходимо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следить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чтобы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основание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укладку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также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метод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укладки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исключали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возможность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замерзания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смеси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стыке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основанием;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пучинистые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грунты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перед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укладкой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смеси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были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отогреты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положительной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температуры;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опалубка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арматура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были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очищены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снега;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арматура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диаметром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более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25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крупные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закладные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детали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(части)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воздуха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ниже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-10°С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были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отогреты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положительной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температуры;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уложенной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смеси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опалубку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началу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выдерживания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или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подогрева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была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различной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зависимости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применяемых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методов: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выдерживании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условиях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«термоса»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(температура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определяется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выдерживается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расчету);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применении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противоморозных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добавок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должна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выше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замерзания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раствора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5°С;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применении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поташа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качестве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противоморозной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добавки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начальный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период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твердения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должна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отрицательной;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электропрогреве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как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перед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началом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предварительного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прогрева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смеси,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так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форсировании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разогрева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уложенного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конструкциях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должна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быть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ниже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0°С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наиболее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охлажденных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местах,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применении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других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методов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обработки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ниже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2°С;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выдерживание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производить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соответствии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расчетными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положениями,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укрывать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немедленно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окончании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бетонирования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гидро-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теплоизоляционными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материалами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неопалубленные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поверхности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железобетонных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конструкций.</w:t>
      </w:r>
      <w:bookmarkEnd w:id="1"/>
    </w:p>
    <w:p w:rsidR="00A7511B" w:rsidRDefault="00B43817" w:rsidP="005C0424">
      <w:pPr>
        <w:ind w:firstLine="709"/>
        <w:rPr>
          <w:bCs/>
          <w:iCs/>
          <w:color w:val="auto"/>
          <w:sz w:val="28"/>
        </w:rPr>
      </w:pPr>
      <w:bookmarkStart w:id="2" w:name="_Toc286851238"/>
      <w:r w:rsidRPr="005C0424">
        <w:rPr>
          <w:bCs/>
          <w:iCs/>
          <w:color w:val="auto"/>
          <w:sz w:val="28"/>
        </w:rPr>
        <w:t>Бетонные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железобетонные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работы,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проводимые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зимних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условиях,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должны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находиться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строгим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контролем.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Следует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систематически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проверять: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качество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применяемых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материалов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изделий;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нагрева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воды;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заполнителей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смеси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выгрузке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бетоносмесителя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(через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каждые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2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ч);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дозирование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противоморозных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добавок;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выполнение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мероприятий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укрытию,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утеплению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обогреву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тары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транспортировании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приемке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строительной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площадке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проверкой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менее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одного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смену;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соответствие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теплоизоляции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опалубки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требованиям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технологических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карт,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необходимости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отогрев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стыкуемых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поверхностей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грунтового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основания;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уложенного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применении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способов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«термоса»,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предварительного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электроразогрева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смеси,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парообогревом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тепляках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каждые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2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первые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сутки,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реже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двух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смену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последующие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трое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суток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один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сутки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остальное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время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выдерживания;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использовании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противоморозными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добавками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сутки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приобретения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расчетной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прочности;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электротермообработке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период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подъема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скоростью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10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°С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час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через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2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дальнейшем--не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реже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двух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смену;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температуру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наружного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воздуха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окончании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выдерживания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распалубки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--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1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смену;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прочность,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морозостойкость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(наружных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конструкций),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водонепроницаемость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другие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качества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бетона;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правильность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устройства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швов,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размещения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отверстий,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проемов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выступов,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установки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закладных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деталей;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толщину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защитного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слоя,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соответствие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ее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нормативным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требованиям.</w:t>
      </w:r>
      <w:bookmarkEnd w:id="2"/>
    </w:p>
    <w:p w:rsidR="005C0424" w:rsidRDefault="005C0424" w:rsidP="005C0424">
      <w:pPr>
        <w:ind w:firstLine="709"/>
        <w:rPr>
          <w:bCs/>
          <w:iCs/>
          <w:color w:val="auto"/>
          <w:sz w:val="28"/>
        </w:rPr>
      </w:pPr>
    </w:p>
    <w:p w:rsidR="005C0424" w:rsidRPr="005C0424" w:rsidRDefault="00A7511B" w:rsidP="005C0424">
      <w:pPr>
        <w:ind w:firstLine="709"/>
        <w:rPr>
          <w:rStyle w:val="10"/>
          <w:rFonts w:ascii="Times New Roman" w:hAnsi="Times New Roman"/>
          <w:bCs/>
          <w:color w:val="auto"/>
          <w:spacing w:val="0"/>
          <w:sz w:val="28"/>
        </w:rPr>
      </w:pPr>
      <w:bookmarkStart w:id="3" w:name="_Toc286851239"/>
      <w:bookmarkStart w:id="4" w:name="_Toc286851791"/>
      <w:r w:rsidRPr="005C0424">
        <w:rPr>
          <w:bCs/>
          <w:iCs/>
          <w:color w:val="auto"/>
          <w:sz w:val="28"/>
        </w:rPr>
        <w:t>2В</w:t>
      </w:r>
      <w:r w:rsidRPr="005C0424">
        <w:rPr>
          <w:rStyle w:val="30"/>
          <w:rFonts w:ascii="Times New Roman" w:hAnsi="Times New Roman" w:cs="Times New Roman"/>
          <w:color w:val="auto"/>
          <w:sz w:val="28"/>
        </w:rPr>
        <w:t>.</w:t>
      </w:r>
      <w:r w:rsidR="005C0424" w:rsidRPr="005C0424">
        <w:rPr>
          <w:rStyle w:val="30"/>
          <w:rFonts w:ascii="Times New Roman" w:hAnsi="Times New Roman" w:cs="Times New Roman"/>
          <w:color w:val="auto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Какие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существуют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способы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транспортирования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и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подачи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бетонной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смеси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к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месту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ее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укладки?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Опишите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эти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способы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и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сравните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их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между</w:t>
      </w:r>
      <w:r w:rsidR="005C0424"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 xml:space="preserve"> </w:t>
      </w:r>
      <w:r w:rsidRPr="005C0424">
        <w:rPr>
          <w:rStyle w:val="10"/>
          <w:rFonts w:ascii="Times New Roman" w:hAnsi="Times New Roman"/>
          <w:bCs/>
          <w:color w:val="auto"/>
          <w:spacing w:val="0"/>
          <w:sz w:val="28"/>
        </w:rPr>
        <w:t>собой</w:t>
      </w:r>
      <w:bookmarkEnd w:id="3"/>
      <w:bookmarkEnd w:id="4"/>
    </w:p>
    <w:p w:rsidR="005C0424" w:rsidRDefault="005C0424" w:rsidP="005C0424">
      <w:pPr>
        <w:ind w:firstLine="709"/>
        <w:rPr>
          <w:color w:val="auto"/>
          <w:sz w:val="28"/>
        </w:rPr>
      </w:pPr>
    </w:p>
    <w:p w:rsidR="0085106C" w:rsidRDefault="00A7511B" w:rsidP="005C0424">
      <w:pPr>
        <w:ind w:firstLine="709"/>
        <w:rPr>
          <w:color w:val="auto"/>
          <w:sz w:val="28"/>
        </w:rPr>
      </w:pPr>
      <w:r w:rsidRPr="005C0424">
        <w:rPr>
          <w:color w:val="auto"/>
          <w:sz w:val="28"/>
        </w:rPr>
        <w:t>Способ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месту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выбирают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учетом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расстояния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строительной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площадки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завода,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вида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бетонируемого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сооружения,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наличия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средств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механизмов,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свойств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этот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технологический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процесс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входят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следующие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операции: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загрузка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средства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бункера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бетоносмесительной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установки;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объект;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перегрузка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раздаточные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емкости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(бадьи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бункера);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подача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распределение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блоке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бетонирования.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Блоком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называют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подготовленную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конструкцию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часть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установленной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опалубкой,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смонтированной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арматурой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закладными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деталями.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Стоимость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составляет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среднем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20%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общей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стоимости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уложенного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дело.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Неоднократные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перегрузки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ухудшают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качество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увеличивают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стоимость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этим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причинам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следует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отдавать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предпочтение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способам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минимальным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числом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перегрузок.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течение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первых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часов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после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приготовления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снижается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подвижность,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схватывается;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поэтому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быть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ограниченным.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Предельно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допустимую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продолжительность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определяют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опытным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путем.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моменту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бетонная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иметь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заданную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подвижность,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должен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начинаться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процесс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схватывания.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зависит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вида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цемента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температуры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Наибольшее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расстояние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зависит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допустимого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времени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нахождения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пути,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состояния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дорог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средней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скорости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средств.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наличии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дорог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твердым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покрытием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расстояние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достигает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30—35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км,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грунтовых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дорог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15—18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км.</w:t>
      </w:r>
      <w:r w:rsidR="005C0424" w:rsidRPr="005C0424">
        <w:rPr>
          <w:color w:val="auto"/>
          <w:sz w:val="28"/>
        </w:rPr>
        <w:t xml:space="preserve">  </w:t>
      </w:r>
      <w:r w:rsidRPr="005C0424">
        <w:rPr>
          <w:color w:val="auto"/>
          <w:sz w:val="28"/>
        </w:rPr>
        <w:t>Во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следует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принимать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меры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против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расслоения,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избегать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потерь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цементного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молока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раствора,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защищать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атмосферных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осадков,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воздействия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ветра,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солнечных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лучей,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зимой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—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быстрого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охлаждения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замерзания.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правильно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организованной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специальные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транспортные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средства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увеличенными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скоростями,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сокращают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время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нахождения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разгрузкой.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  <w:u w:val="single"/>
        </w:rPr>
        <w:t>Способы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транспортирования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бетонной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смеси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подразделяют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на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порционные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(цикличные),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непрерывные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и</w:t>
      </w:r>
      <w:r w:rsidR="005C0424" w:rsidRPr="005C0424">
        <w:rPr>
          <w:color w:val="auto"/>
          <w:sz w:val="28"/>
          <w:u w:val="single"/>
        </w:rPr>
        <w:t xml:space="preserve"> </w:t>
      </w:r>
      <w:r w:rsidRPr="005C0424">
        <w:rPr>
          <w:color w:val="auto"/>
          <w:sz w:val="28"/>
          <w:u w:val="single"/>
        </w:rPr>
        <w:t>комбинированные.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Порционное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выполняют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две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очереди.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Первой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очередью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считают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перевозку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бетоносмесительного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завода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(установки)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месту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укладки.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этой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цели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используют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автосамосвалы,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бетоновозы,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вагонетки,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также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бадьи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бункера,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устанавливаемые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бортовые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автомашины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железнодорожные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платформы.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вторую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очередь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смесь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блок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подают,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перемещают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вертикально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горизонтально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помощью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кранов,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подъемников,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лотков,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бетоноукладчиков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Порционный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широко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всех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областях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строительства.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Непрерывный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транспортирования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заключается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перемещении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непосредственно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места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изготовления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месту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укладки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транспортерах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трубопроводам.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Этот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применяют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малых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расстояниях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между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бетоносмесительной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установкой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бетонируемым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сооружением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(например,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гидротехническом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строительстве).</w:t>
      </w:r>
      <w:r w:rsidR="005C0424" w:rsidRPr="005C0424">
        <w:rPr>
          <w:color w:val="auto"/>
          <w:sz w:val="28"/>
        </w:rPr>
        <w:t xml:space="preserve">  </w:t>
      </w:r>
      <w:r w:rsidRPr="005C0424">
        <w:rPr>
          <w:color w:val="auto"/>
          <w:sz w:val="28"/>
        </w:rPr>
        <w:t>При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комбинированном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способе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сочетают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порционное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перемещение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бетоносмесительного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завода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объект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последующей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непрерывной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ее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подачей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в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блок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бе</w:t>
      </w:r>
      <w:r w:rsidR="003775EF" w:rsidRPr="005C0424">
        <w:rPr>
          <w:color w:val="auto"/>
          <w:sz w:val="28"/>
        </w:rPr>
        <w:t>тонирования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транспортерами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или</w:t>
      </w:r>
      <w:r w:rsidR="005C0424" w:rsidRPr="005C0424">
        <w:rPr>
          <w:color w:val="auto"/>
          <w:sz w:val="28"/>
        </w:rPr>
        <w:t xml:space="preserve"> </w:t>
      </w:r>
      <w:r w:rsidR="003775EF" w:rsidRPr="005C0424">
        <w:rPr>
          <w:color w:val="auto"/>
          <w:sz w:val="28"/>
        </w:rPr>
        <w:t>п</w:t>
      </w:r>
      <w:r w:rsidRPr="005C0424">
        <w:rPr>
          <w:color w:val="auto"/>
          <w:sz w:val="28"/>
        </w:rPr>
        <w:t>о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трубопроводам.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Транспортные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средства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устройства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для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перемещения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смеси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называют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технологическим</w:t>
      </w:r>
      <w:r w:rsidR="005C0424" w:rsidRPr="005C0424">
        <w:rPr>
          <w:color w:val="auto"/>
          <w:sz w:val="28"/>
        </w:rPr>
        <w:t xml:space="preserve"> </w:t>
      </w:r>
      <w:r w:rsidRPr="005C0424">
        <w:rPr>
          <w:color w:val="auto"/>
          <w:sz w:val="28"/>
        </w:rPr>
        <w:t>транспортом.</w:t>
      </w:r>
    </w:p>
    <w:p w:rsidR="009708E9" w:rsidRPr="005C0424" w:rsidRDefault="0085106C" w:rsidP="005C0424">
      <w:pPr>
        <w:ind w:firstLine="709"/>
        <w:rPr>
          <w:rStyle w:val="10"/>
          <w:rFonts w:ascii="Times New Roman" w:hAnsi="Times New Roman"/>
          <w:b w:val="0"/>
          <w:bCs/>
          <w:color w:val="auto"/>
          <w:spacing w:val="0"/>
          <w:sz w:val="28"/>
        </w:rPr>
      </w:pPr>
      <w:r w:rsidRPr="005C0424">
        <w:rPr>
          <w:color w:val="auto"/>
          <w:sz w:val="28"/>
        </w:rPr>
        <w:br w:type="page"/>
      </w:r>
      <w:r w:rsidR="005C0424" w:rsidRPr="005C0424">
        <w:rPr>
          <w:b/>
          <w:color w:val="auto"/>
          <w:sz w:val="28"/>
        </w:rPr>
        <w:t>3В. Опишите технологию монтажа подземной части зданий с различными конструктивными схемами</w:t>
      </w:r>
    </w:p>
    <w:p w:rsidR="005C0424" w:rsidRDefault="005C0424" w:rsidP="005C0424">
      <w:pPr>
        <w:ind w:firstLine="709"/>
        <w:rPr>
          <w:bCs/>
          <w:iCs/>
          <w:color w:val="auto"/>
          <w:sz w:val="28"/>
        </w:rPr>
      </w:pPr>
    </w:p>
    <w:p w:rsidR="00DF180D" w:rsidRPr="005C0424" w:rsidRDefault="00DF180D" w:rsidP="005C0424">
      <w:pPr>
        <w:ind w:firstLine="709"/>
        <w:rPr>
          <w:bCs/>
          <w:iCs/>
          <w:color w:val="auto"/>
          <w:sz w:val="28"/>
        </w:rPr>
      </w:pPr>
      <w:r w:rsidRPr="005C0424">
        <w:rPr>
          <w:bCs/>
          <w:iCs/>
          <w:color w:val="auto"/>
          <w:sz w:val="28"/>
        </w:rPr>
        <w:t>Наибольшее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распространение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имеют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технологические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схемы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выполнения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работ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устройству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подземной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части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здания,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отличающиеся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друг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друга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размещением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средств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механизации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характера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движения.</w:t>
      </w:r>
    </w:p>
    <w:p w:rsidR="00DF180D" w:rsidRPr="005C0424" w:rsidRDefault="00DF180D" w:rsidP="005C0424">
      <w:pPr>
        <w:ind w:firstLine="709"/>
        <w:rPr>
          <w:bCs/>
          <w:iCs/>
          <w:color w:val="auto"/>
          <w:sz w:val="28"/>
        </w:rPr>
      </w:pP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производстве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работ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первой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технологической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схеме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средства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механизации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размещаются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дне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котлована,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непосредственно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возводимой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конструкции;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второй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–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бровки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котлована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движутся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вокруг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котлована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его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периметру;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третьей-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тоже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бровки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котлована,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движутся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лишь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одной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его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стороне.</w:t>
      </w:r>
    </w:p>
    <w:p w:rsidR="00DF180D" w:rsidRPr="005C0424" w:rsidRDefault="00DF180D" w:rsidP="005C0424">
      <w:pPr>
        <w:ind w:firstLine="709"/>
        <w:rPr>
          <w:bCs/>
          <w:iCs/>
          <w:color w:val="auto"/>
          <w:sz w:val="28"/>
        </w:rPr>
      </w:pPr>
      <w:r w:rsidRPr="005C0424">
        <w:rPr>
          <w:bCs/>
          <w:iCs/>
          <w:color w:val="auto"/>
          <w:sz w:val="28"/>
        </w:rPr>
        <w:t>При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возведении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зданий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сложной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конфигурации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третья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технологическая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схема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может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заменяться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подковообразной.</w:t>
      </w:r>
    </w:p>
    <w:p w:rsidR="005C0424" w:rsidRDefault="00DF180D" w:rsidP="005C0424">
      <w:pPr>
        <w:ind w:firstLine="709"/>
        <w:rPr>
          <w:bCs/>
          <w:iCs/>
          <w:color w:val="auto"/>
          <w:sz w:val="28"/>
        </w:rPr>
      </w:pPr>
      <w:r w:rsidRPr="005C0424">
        <w:rPr>
          <w:bCs/>
          <w:iCs/>
          <w:color w:val="auto"/>
          <w:sz w:val="28"/>
        </w:rPr>
        <w:t>Выбор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схем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определяется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конструктивными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условиями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производства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работ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и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наличным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парком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строительных</w:t>
      </w:r>
      <w:r w:rsidR="005C0424" w:rsidRPr="005C0424">
        <w:rPr>
          <w:bCs/>
          <w:iCs/>
          <w:color w:val="auto"/>
          <w:sz w:val="28"/>
        </w:rPr>
        <w:t xml:space="preserve"> </w:t>
      </w:r>
      <w:r w:rsidRPr="005C0424">
        <w:rPr>
          <w:bCs/>
          <w:iCs/>
          <w:color w:val="auto"/>
          <w:sz w:val="28"/>
        </w:rPr>
        <w:t>машин.</w:t>
      </w:r>
    </w:p>
    <w:p w:rsidR="005C0424" w:rsidRDefault="005C0424" w:rsidP="005C0424">
      <w:pPr>
        <w:ind w:firstLine="709"/>
        <w:rPr>
          <w:bCs/>
          <w:iCs/>
          <w:color w:val="auto"/>
          <w:sz w:val="28"/>
        </w:rPr>
      </w:pPr>
    </w:p>
    <w:p w:rsidR="005C0424" w:rsidRPr="005C0424" w:rsidRDefault="005C0424" w:rsidP="005C0424">
      <w:pPr>
        <w:ind w:firstLine="709"/>
        <w:rPr>
          <w:b/>
          <w:bCs/>
          <w:iCs/>
          <w:color w:val="auto"/>
          <w:sz w:val="28"/>
          <w:szCs w:val="24"/>
        </w:rPr>
      </w:pPr>
      <w:r w:rsidRPr="005C0424">
        <w:rPr>
          <w:b/>
          <w:bCs/>
          <w:iCs/>
          <w:color w:val="auto"/>
          <w:sz w:val="28"/>
        </w:rPr>
        <w:t>4В. Опишите современные способы временного закрепления и выверки монтажных элементов. Какие приспособления для этого применяются</w:t>
      </w:r>
    </w:p>
    <w:p w:rsidR="005C0424" w:rsidRDefault="005C0424" w:rsidP="005C0424">
      <w:pPr>
        <w:ind w:firstLine="709"/>
        <w:rPr>
          <w:bCs/>
          <w:iCs/>
          <w:color w:val="auto"/>
          <w:sz w:val="28"/>
          <w:szCs w:val="24"/>
        </w:rPr>
      </w:pP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iCs/>
          <w:color w:val="auto"/>
          <w:sz w:val="28"/>
          <w:szCs w:val="24"/>
        </w:rPr>
        <w:t>Выверка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конструкций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color w:val="auto"/>
          <w:sz w:val="28"/>
          <w:szCs w:val="24"/>
        </w:rPr>
        <w:t>Выверка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признана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обеспечить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точное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соответствие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положения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монтируемых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проектному.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Выверка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может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быть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визуальной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или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инструментальной.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Ее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выполняют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процессе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когда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она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удерживается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монтажными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кранами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или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другими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механизмами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приспособлениями,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также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после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закреплении.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отдельных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случаях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выверку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можно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производить.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Это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так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называемая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безвыверочная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установка.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iCs/>
          <w:color w:val="auto"/>
          <w:sz w:val="28"/>
          <w:szCs w:val="24"/>
        </w:rPr>
        <w:t>Визуальную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выверку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делают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достаточной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точности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опорных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поверхностей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или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торцовых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оснований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стыков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помощью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различных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измерительных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приспособлений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–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стальных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рулеток,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линеек,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калибров,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шаблонов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т.п.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iCs/>
          <w:color w:val="auto"/>
          <w:sz w:val="28"/>
          <w:szCs w:val="24"/>
        </w:rPr>
        <w:t>Инструментальная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выверка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выполняется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трех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случаях,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когда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сложно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обеспечить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точность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элементов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Инструментально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проверяют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только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опорные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поверхности,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торцовые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основания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или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стыки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смонтированных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Инструментальная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выверка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–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наиболее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распространенный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вид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проверки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положения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смонтированных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плане,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высоте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вертикали.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Выверку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производят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специальных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приспособлений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–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кондукторов,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рамно-шарнирных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индикаторов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т.п.;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ее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производят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применением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различных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инструментов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–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теодолитов,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нивелиров,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лот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–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приборов,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лазерных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приборов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устройств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прочь.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iCs/>
          <w:color w:val="auto"/>
          <w:sz w:val="28"/>
          <w:szCs w:val="24"/>
        </w:rPr>
        <w:t>Безвыверочная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установка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практикуется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основном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сборных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металлических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(иногда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железобетонных)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повышенным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классом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точности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геометрических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размеров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стыках,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что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позволяет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колонн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фрезерованными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торцами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исключать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выверку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только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их,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элементов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каркаса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условии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обеспечения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высокой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точности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опорных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плит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(фундаментов).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color w:val="auto"/>
          <w:sz w:val="28"/>
          <w:szCs w:val="24"/>
        </w:rPr>
        <w:t>Предельные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отклонения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проектного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положения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(допуски)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устанавливаются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проекте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производства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работ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зависимости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конструктивных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решений,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применяемых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приспособлений,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оснастки,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метода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порядка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постоянного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других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условий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пределах,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регламентированных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СНиПом.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iCs/>
          <w:color w:val="auto"/>
          <w:sz w:val="28"/>
          <w:szCs w:val="24"/>
        </w:rPr>
        <w:t>Временное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закрепление</w:t>
      </w:r>
      <w:r w:rsidR="005C0424" w:rsidRPr="005C0424">
        <w:rPr>
          <w:bCs/>
          <w:iCs/>
          <w:color w:val="auto"/>
          <w:sz w:val="28"/>
          <w:szCs w:val="24"/>
        </w:rPr>
        <w:t xml:space="preserve"> </w:t>
      </w:r>
      <w:r w:rsidRPr="005C0424">
        <w:rPr>
          <w:bCs/>
          <w:iCs/>
          <w:color w:val="auto"/>
          <w:sz w:val="28"/>
          <w:szCs w:val="24"/>
        </w:rPr>
        <w:t>конструкций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color w:val="auto"/>
          <w:sz w:val="28"/>
          <w:szCs w:val="24"/>
        </w:rPr>
        <w:t>Эта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технологическая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операция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обеспечивает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устойчивость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проектном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положении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период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выверки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постоянного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закрепления.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Без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временного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можно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обойтись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только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установке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статически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устойчивых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положение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которых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изменяется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под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действием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временных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нагрузок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сил.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Это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преимущественно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широким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основанием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низким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расположением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центра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тяжести,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находящееся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положении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статического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равновесия.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Временное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обязательно,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когда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устанавливают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неустойчивые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(если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этом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предусматривается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постоянное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закрепление)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тех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случаях,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когда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необходимо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освободить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монтажное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средство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для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другой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работы,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производстве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проверочных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работ,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длительной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подготовке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стыков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т.п.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color w:val="auto"/>
          <w:sz w:val="28"/>
          <w:szCs w:val="24"/>
        </w:rPr>
        <w:t>Средства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временного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крепления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подразделяются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индивидуальные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групповые.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Индивидуальные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средства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крепления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–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это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клинья,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клиновые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вкладыши,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расчалки,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подкосы,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распорки,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кондукторы,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фиксаторы.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применяют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для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одиночных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статически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неустойчивых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элементов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конструкций.</w:t>
      </w:r>
    </w:p>
    <w:p w:rsidR="005F1538" w:rsidRPr="005C0424" w:rsidRDefault="005F1538" w:rsidP="005C0424">
      <w:pPr>
        <w:ind w:firstLine="709"/>
        <w:rPr>
          <w:color w:val="auto"/>
          <w:sz w:val="28"/>
          <w:szCs w:val="24"/>
        </w:rPr>
      </w:pPr>
      <w:r w:rsidRPr="005C0424">
        <w:rPr>
          <w:bCs/>
          <w:color w:val="auto"/>
          <w:sz w:val="28"/>
          <w:szCs w:val="24"/>
        </w:rPr>
        <w:t>Групповые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средства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крепления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предусматривают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нескольких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статически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неустойчивых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монтажных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элементов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конструкций.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средствам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данной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категории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относятся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групповые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кондукторы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специальные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приспособления,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которые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обеспечивают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закрепление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нескольких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конструкций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или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одной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на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нескольких</w:t>
      </w:r>
      <w:r w:rsidR="005C0424" w:rsidRPr="005C0424">
        <w:rPr>
          <w:bCs/>
          <w:color w:val="auto"/>
          <w:sz w:val="28"/>
          <w:szCs w:val="24"/>
        </w:rPr>
        <w:t xml:space="preserve"> </w:t>
      </w:r>
      <w:r w:rsidRPr="005C0424">
        <w:rPr>
          <w:bCs/>
          <w:color w:val="auto"/>
          <w:sz w:val="28"/>
          <w:szCs w:val="24"/>
        </w:rPr>
        <w:t>опорах.</w:t>
      </w:r>
    </w:p>
    <w:p w:rsidR="0039234F" w:rsidRPr="00F46926" w:rsidRDefault="0039234F" w:rsidP="0039234F">
      <w:pPr>
        <w:jc w:val="center"/>
        <w:rPr>
          <w:color w:val="FFFFFF"/>
          <w:sz w:val="28"/>
          <w:szCs w:val="28"/>
          <w:lang w:val="en-US"/>
        </w:rPr>
      </w:pPr>
      <w:bookmarkStart w:id="5" w:name="_GoBack"/>
      <w:bookmarkEnd w:id="5"/>
    </w:p>
    <w:sectPr w:rsidR="0039234F" w:rsidRPr="00F46926" w:rsidSect="005C042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F4" w:rsidRDefault="004774F4" w:rsidP="0039234F">
      <w:pPr>
        <w:spacing w:line="240" w:lineRule="auto"/>
      </w:pPr>
      <w:r>
        <w:separator/>
      </w:r>
    </w:p>
  </w:endnote>
  <w:endnote w:type="continuationSeparator" w:id="0">
    <w:p w:rsidR="004774F4" w:rsidRDefault="004774F4" w:rsidP="00392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F4" w:rsidRDefault="004774F4" w:rsidP="0039234F">
      <w:pPr>
        <w:spacing w:line="240" w:lineRule="auto"/>
      </w:pPr>
      <w:r>
        <w:separator/>
      </w:r>
    </w:p>
  </w:footnote>
  <w:footnote w:type="continuationSeparator" w:id="0">
    <w:p w:rsidR="004774F4" w:rsidRDefault="004774F4" w:rsidP="00392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4F" w:rsidRPr="0039234F" w:rsidRDefault="0039234F" w:rsidP="0039234F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E9"/>
    <w:rsid w:val="00042126"/>
    <w:rsid w:val="000C2406"/>
    <w:rsid w:val="001C41F1"/>
    <w:rsid w:val="00297000"/>
    <w:rsid w:val="003775EF"/>
    <w:rsid w:val="0039234F"/>
    <w:rsid w:val="003A0161"/>
    <w:rsid w:val="004774F4"/>
    <w:rsid w:val="00492B46"/>
    <w:rsid w:val="005260C1"/>
    <w:rsid w:val="005C0424"/>
    <w:rsid w:val="005F1538"/>
    <w:rsid w:val="006D7218"/>
    <w:rsid w:val="006F035A"/>
    <w:rsid w:val="008312B9"/>
    <w:rsid w:val="0085106C"/>
    <w:rsid w:val="009708E9"/>
    <w:rsid w:val="00A369D4"/>
    <w:rsid w:val="00A7511B"/>
    <w:rsid w:val="00AE5ABC"/>
    <w:rsid w:val="00AE5FF8"/>
    <w:rsid w:val="00B43817"/>
    <w:rsid w:val="00B72084"/>
    <w:rsid w:val="00BA31BB"/>
    <w:rsid w:val="00BC44E5"/>
    <w:rsid w:val="00CD423B"/>
    <w:rsid w:val="00DF180D"/>
    <w:rsid w:val="00E5061C"/>
    <w:rsid w:val="00E9310D"/>
    <w:rsid w:val="00F46926"/>
    <w:rsid w:val="00FA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0B0748-BE8F-4B01-AEE2-B77539F0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E9"/>
    <w:pPr>
      <w:spacing w:line="360" w:lineRule="auto"/>
      <w:ind w:firstLine="851"/>
      <w:jc w:val="both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AE5ABC"/>
    <w:pPr>
      <w:spacing w:after="360" w:line="480" w:lineRule="auto"/>
      <w:jc w:val="center"/>
      <w:outlineLvl w:val="0"/>
    </w:pPr>
    <w:rPr>
      <w:rFonts w:ascii="Arial" w:hAnsi="Arial"/>
      <w:b/>
      <w:spacing w:val="6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5FF8"/>
    <w:pPr>
      <w:keepNext/>
      <w:spacing w:before="360" w:after="360"/>
      <w:jc w:val="center"/>
      <w:outlineLvl w:val="1"/>
    </w:pPr>
    <w:rPr>
      <w:rFonts w:ascii="Arial" w:hAnsi="Arial"/>
      <w:b/>
      <w:caps/>
      <w:spacing w:val="40"/>
      <w:sz w:val="28"/>
      <w:szCs w:val="28"/>
      <w:u w:val="words"/>
    </w:rPr>
  </w:style>
  <w:style w:type="paragraph" w:styleId="3">
    <w:name w:val="heading 3"/>
    <w:basedOn w:val="a"/>
    <w:next w:val="a"/>
    <w:link w:val="30"/>
    <w:uiPriority w:val="9"/>
    <w:qFormat/>
    <w:rsid w:val="009708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08E9"/>
    <w:rPr>
      <w:rFonts w:ascii="Arial" w:hAnsi="Arial" w:cs="Times New Roman"/>
      <w:b/>
      <w:color w:val="000000"/>
      <w:spacing w:val="60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9708E9"/>
    <w:rPr>
      <w:rFonts w:ascii="Arial" w:hAnsi="Arial" w:cs="Arial"/>
      <w:b/>
      <w:bCs/>
      <w:color w:val="000000"/>
      <w:sz w:val="26"/>
      <w:szCs w:val="26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8312B9"/>
    <w:pPr>
      <w:jc w:val="center"/>
    </w:pPr>
    <w:rPr>
      <w:b/>
      <w:sz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9708E9"/>
    <w:pPr>
      <w:spacing w:line="480" w:lineRule="auto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color w:val="000000"/>
      <w:sz w:val="24"/>
    </w:rPr>
  </w:style>
  <w:style w:type="character" w:styleId="a7">
    <w:name w:val="Hyperlink"/>
    <w:uiPriority w:val="99"/>
    <w:rsid w:val="009708E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rsid w:val="00042126"/>
    <w:pPr>
      <w:ind w:left="480"/>
      <w:jc w:val="left"/>
    </w:pPr>
    <w:rPr>
      <w:i/>
      <w:iCs/>
      <w:sz w:val="20"/>
    </w:rPr>
  </w:style>
  <w:style w:type="paragraph" w:styleId="11">
    <w:name w:val="toc 1"/>
    <w:basedOn w:val="a"/>
    <w:next w:val="a"/>
    <w:autoRedefine/>
    <w:uiPriority w:val="39"/>
    <w:semiHidden/>
    <w:rsid w:val="00BC44E5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semiHidden/>
    <w:rsid w:val="00BC44E5"/>
    <w:pPr>
      <w:ind w:left="240"/>
      <w:jc w:val="left"/>
    </w:pPr>
    <w:rPr>
      <w:smallCaps/>
      <w:sz w:val="20"/>
    </w:rPr>
  </w:style>
  <w:style w:type="paragraph" w:styleId="4">
    <w:name w:val="toc 4"/>
    <w:basedOn w:val="a"/>
    <w:next w:val="a"/>
    <w:autoRedefine/>
    <w:uiPriority w:val="39"/>
    <w:semiHidden/>
    <w:rsid w:val="00BC44E5"/>
    <w:pPr>
      <w:ind w:left="72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BC44E5"/>
    <w:pPr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BC44E5"/>
    <w:pPr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BC44E5"/>
    <w:pPr>
      <w:ind w:left="144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BC44E5"/>
    <w:pPr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BC44E5"/>
    <w:pPr>
      <w:ind w:left="1920"/>
      <w:jc w:val="left"/>
    </w:pPr>
    <w:rPr>
      <w:sz w:val="18"/>
      <w:szCs w:val="18"/>
    </w:rPr>
  </w:style>
  <w:style w:type="character" w:styleId="a8">
    <w:name w:val="Strong"/>
    <w:uiPriority w:val="22"/>
    <w:qFormat/>
    <w:rsid w:val="005F1538"/>
    <w:rPr>
      <w:rFonts w:cs="Times New Roman"/>
      <w:b/>
      <w:bCs/>
    </w:rPr>
  </w:style>
  <w:style w:type="character" w:styleId="a9">
    <w:name w:val="Emphasis"/>
    <w:uiPriority w:val="20"/>
    <w:qFormat/>
    <w:rsid w:val="005F1538"/>
    <w:rPr>
      <w:rFonts w:cs="Times New Roman"/>
      <w:i/>
      <w:iCs/>
    </w:rPr>
  </w:style>
  <w:style w:type="character" w:customStyle="1" w:styleId="apple-converted-space">
    <w:name w:val="apple-converted-space"/>
    <w:rsid w:val="005F1538"/>
    <w:rPr>
      <w:rFonts w:cs="Times New Roman"/>
    </w:rPr>
  </w:style>
  <w:style w:type="paragraph" w:styleId="aa">
    <w:name w:val="Normal (Web)"/>
    <w:basedOn w:val="a"/>
    <w:uiPriority w:val="99"/>
    <w:rsid w:val="005F1538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styleId="ab">
    <w:name w:val="header"/>
    <w:basedOn w:val="a"/>
    <w:link w:val="ac"/>
    <w:uiPriority w:val="99"/>
    <w:rsid w:val="003923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9234F"/>
    <w:rPr>
      <w:rFonts w:cs="Times New Roman"/>
      <w:color w:val="000000"/>
      <w:sz w:val="24"/>
    </w:rPr>
  </w:style>
  <w:style w:type="paragraph" w:styleId="ad">
    <w:name w:val="footer"/>
    <w:basedOn w:val="a"/>
    <w:link w:val="ae"/>
    <w:uiPriority w:val="99"/>
    <w:rsid w:val="003923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9234F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D893-3D47-4C74-B4DE-5D7A119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АРХИТЕКТУРНО-СТРОИТЕЛЬНЫЙ КОЛЛЕДЖ</vt:lpstr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АРХИТЕКТУРНО-СТРОИТЕЛЬНЫЙ КОЛЛЕДЖ</dc:title>
  <dc:subject/>
  <dc:creator>&lt;&lt;OVEN&gt;&gt;</dc:creator>
  <cp:keywords/>
  <dc:description/>
  <cp:lastModifiedBy>admin</cp:lastModifiedBy>
  <cp:revision>2</cp:revision>
  <dcterms:created xsi:type="dcterms:W3CDTF">2014-03-25T01:03:00Z</dcterms:created>
  <dcterms:modified xsi:type="dcterms:W3CDTF">2014-03-25T01:03:00Z</dcterms:modified>
</cp:coreProperties>
</file>