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DD" w:rsidRPr="007F2556" w:rsidRDefault="000406DD" w:rsidP="007F2556">
      <w:pPr>
        <w:spacing w:line="360" w:lineRule="auto"/>
        <w:ind w:firstLine="709"/>
        <w:jc w:val="center"/>
        <w:rPr>
          <w:sz w:val="28"/>
          <w:szCs w:val="28"/>
        </w:rPr>
      </w:pPr>
      <w:r w:rsidRPr="007F2556">
        <w:rPr>
          <w:sz w:val="28"/>
          <w:szCs w:val="28"/>
        </w:rPr>
        <w:t>МИНИСТЕРСТВО ОБРАЗОВАНИЯ РОССИЙСКОЙ ФЕДЕРАЦИИ</w:t>
      </w:r>
    </w:p>
    <w:p w:rsidR="000406DD" w:rsidRPr="007F2556" w:rsidRDefault="000406DD" w:rsidP="007F25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F2556">
        <w:rPr>
          <w:b/>
          <w:bCs/>
          <w:sz w:val="28"/>
          <w:szCs w:val="28"/>
        </w:rPr>
        <w:t>НОУ «ИНСТИТУТ ЭКОНОМИКИ И УПРАВЛЕНИЯ В СТРОИТЕЛЬСТВЕ И ПРОМЫШЛЕННОСТИ»</w:t>
      </w:r>
    </w:p>
    <w:p w:rsidR="000406DD" w:rsidRPr="007F2556" w:rsidRDefault="000406DD" w:rsidP="007F25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06DD" w:rsidRPr="007F2556" w:rsidRDefault="000406DD" w:rsidP="007F25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06DD" w:rsidRPr="007F2556" w:rsidRDefault="000406DD" w:rsidP="007F25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06DD" w:rsidRPr="007F2556" w:rsidRDefault="000406DD" w:rsidP="007F25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06DD" w:rsidRPr="007F2556" w:rsidRDefault="000406DD" w:rsidP="007F25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06DD" w:rsidRPr="007F2556" w:rsidRDefault="000406DD" w:rsidP="007F25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06DD" w:rsidRPr="007F2556" w:rsidRDefault="000406DD" w:rsidP="007F25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06DD" w:rsidRPr="007F2556" w:rsidRDefault="000406DD" w:rsidP="007F25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F2556">
        <w:rPr>
          <w:b/>
          <w:bCs/>
          <w:sz w:val="28"/>
          <w:szCs w:val="28"/>
        </w:rPr>
        <w:t>КОНТРОЛЬНАЯ РАБОТА</w:t>
      </w:r>
    </w:p>
    <w:p w:rsidR="000406DD" w:rsidRPr="007F2556" w:rsidRDefault="000406DD" w:rsidP="007F25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06DD" w:rsidRPr="007F2556" w:rsidRDefault="000406DD" w:rsidP="007F25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F2556">
        <w:rPr>
          <w:b/>
          <w:bCs/>
          <w:sz w:val="28"/>
          <w:szCs w:val="28"/>
        </w:rPr>
        <w:t>ПО ТЕХНОЛОГИИ КОНСТРУКЦИОННЫХ МАТЕРИАЛОВ</w:t>
      </w:r>
    </w:p>
    <w:p w:rsidR="000406DD" w:rsidRPr="007F2556" w:rsidRDefault="000406DD" w:rsidP="007F25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06DD" w:rsidRPr="007F2556" w:rsidRDefault="000406DD" w:rsidP="007F25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06DD" w:rsidRPr="007F2556" w:rsidRDefault="000406DD" w:rsidP="007F25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06DD" w:rsidRPr="007F2556" w:rsidRDefault="000406DD" w:rsidP="007F25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06DD" w:rsidRPr="007F2556" w:rsidRDefault="000406DD" w:rsidP="007F25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06DD" w:rsidRPr="007F2556" w:rsidRDefault="000406DD" w:rsidP="007F25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06DD" w:rsidRPr="007F2556" w:rsidRDefault="000406DD" w:rsidP="007F25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06DD" w:rsidRPr="007F2556" w:rsidRDefault="000406DD" w:rsidP="007F25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65034" w:rsidRPr="007F2556" w:rsidRDefault="00465034" w:rsidP="007F25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65034" w:rsidRPr="007F2556" w:rsidRDefault="00465034" w:rsidP="007F25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65034" w:rsidRPr="007F2556" w:rsidRDefault="00465034" w:rsidP="007F25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06DD" w:rsidRPr="007F2556" w:rsidRDefault="000406DD" w:rsidP="007F25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06DD" w:rsidRPr="007F2556" w:rsidRDefault="000406DD" w:rsidP="007F25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06DD" w:rsidRPr="007F2556" w:rsidRDefault="000406DD" w:rsidP="007F25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06DD" w:rsidRPr="007F2556" w:rsidRDefault="000406DD" w:rsidP="007F25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06DD" w:rsidRPr="007F2556" w:rsidRDefault="000406DD" w:rsidP="007F25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F2556">
        <w:rPr>
          <w:b/>
          <w:bCs/>
          <w:sz w:val="28"/>
          <w:szCs w:val="28"/>
        </w:rPr>
        <w:t>Калуга, 2007г.</w:t>
      </w:r>
    </w:p>
    <w:p w:rsidR="000406DD" w:rsidRPr="007F2556" w:rsidRDefault="007F2556" w:rsidP="007F25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406DD" w:rsidRPr="007F2556">
        <w:rPr>
          <w:b/>
          <w:bCs/>
          <w:sz w:val="28"/>
          <w:szCs w:val="28"/>
        </w:rPr>
        <w:t>Стеклообразные и металлокерамические материалы</w:t>
      </w:r>
      <w:r w:rsidRPr="007F2556">
        <w:rPr>
          <w:b/>
          <w:bCs/>
          <w:sz w:val="28"/>
          <w:szCs w:val="28"/>
        </w:rPr>
        <w:t>. Стеклообразные материалы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Основной разновидностью аморфного состояния веществ в природе является стеклообразное состояние. Это твердое, однородное, хрупкое, в той или иной степени прозрачное тело с раковистым изломом. По своей структуре стеклообразное состояние занимает промежуточное положение между кристаллическими веществами и жидкими. С давних пор стекло и стеклоподобные материалы нашли применение в нашей жизни.</w:t>
      </w:r>
      <w:r w:rsidR="007F2556">
        <w:rPr>
          <w:sz w:val="28"/>
          <w:szCs w:val="28"/>
        </w:rPr>
        <w:t xml:space="preserve"> 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«Стеклом называются все аморфные тела, получаемые путем переохлаждения расплава независимо от их состава и температурной области затвердевания и обладающие в результате постепенного увеличения вязкости механическими свойствами твердых тел, причем процесс перехода из жидкого состояния в стеклообразное должен быть обратимым».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 xml:space="preserve">Другой класс материалов,– это стеклообразные, или аморфные, материалы. Атомы в таких материалах располагаются в общем так же, как и в жидкостях, т.е. они упорядочены лишь в пределах нескольких межатомных расстояний от каждого атома, принятого за центральный. Иначе говоря, для стекол характерен ближний порядок в расположении атомов, а не дальний, как в кристаллической структуре. </w:t>
      </w:r>
    </w:p>
    <w:p w:rsidR="000406DD" w:rsidRPr="007F2556" w:rsidRDefault="007F2556" w:rsidP="007F2556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7F2556">
        <w:rPr>
          <w:b/>
          <w:bCs/>
          <w:sz w:val="28"/>
          <w:szCs w:val="28"/>
        </w:rPr>
        <w:t>теклянное волокно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Стеклянным волокном (СВ) называют искусственное волокно, изготовляемое различными способами из расплавленного стекла.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Стеклянные волокна различного химического состава обладают ценными свойствами — негорючестью, стойкостью к коррозии, высокой прочностью, сравнительно малой плотностью, высокими оптическими, диэлектрическими и теплофизическими свойствами, что позволяет их применять в различных областях техники, главным образом, для изготовления текстильных материалов и изделий (нитей, жгутов, лент, и нетканых материалов). Штапельные СВ в процессе их получения формируют в виде ваты, матов и холстов, скрепляемых органическими и неорганическими связующими.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Материалы из непрерывных и штапельных стеклянных волокон широко используются в электротехнической промышленности, машиностроении, химической промышленности, строительстве и других отраслях народного хозяйства</w:t>
      </w:r>
      <w:r w:rsidR="007F2556">
        <w:rPr>
          <w:sz w:val="28"/>
          <w:szCs w:val="28"/>
        </w:rPr>
        <w:t xml:space="preserve">. </w:t>
      </w:r>
      <w:r w:rsidRPr="007F2556">
        <w:rPr>
          <w:sz w:val="28"/>
          <w:szCs w:val="28"/>
        </w:rPr>
        <w:t>Большую часть изделий из непрерывных стеклянных волокон применяют в качестве армирующих материалов: стеклотканей, стеклопластиков, композитов и стеклоцемента при изготовлении электроизоляции, коррозионно-стойких трубопроводов и емкостей — в химической, автомобильной промышленности, строительстве, железнодорожном транспорте, судостроении, авиационной, космической технике и др.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Материалы из штапельного волокна используют для теплозвуко-электроизоляции, фильтрации химически агрессивных сред и др.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 xml:space="preserve">Стеклообразные материалы используются в различных областях техники, в том числе в волоконной оптике. Поэтому их структура, оптические и электрические свойства широко исследовалась различными методами. Но, тем не менее, до сих пор нет чёткого кристаллографического представления об атомистической структуре стёкла. То есть, хотя все употребляют слова аморфное и стеклообразное, но нет чёткого структурного представления о кристаллической структуре стекла. 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 xml:space="preserve">Все вещества, находящиеся в стеклообразном состоянии обладают несколькими общими физико-химическими характеристиками. Типичные </w:t>
      </w:r>
      <w:r w:rsidRPr="007F2556">
        <w:rPr>
          <w:b/>
          <w:bCs/>
          <w:sz w:val="28"/>
          <w:szCs w:val="28"/>
        </w:rPr>
        <w:t>стеклообразные тела</w:t>
      </w:r>
      <w:r w:rsidRPr="007F2556">
        <w:rPr>
          <w:sz w:val="28"/>
          <w:szCs w:val="28"/>
        </w:rPr>
        <w:t>: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1. изотропны, т.е. свойства их одинаковы во всех направлениях;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2. при нагревании не плавятся, как кристаллы, а постепенно размягчаются, переходя из хрупкого в тягучее, высоковязкое и, наконец, в капельножидкое состояние, причем не только вязкость, но и другие свойства их изменяются непрерывно;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расплавляются и отвердевают обратимо. То есть выдерживают неоднократный разогрев до расплавленного состояния, а после охлаждения по одинаковым режимам, вновь приобретают первоначальные свойства (если не произойдет кристаллизация или ликвация).</w:t>
      </w:r>
    </w:p>
    <w:p w:rsidR="000406DD" w:rsidRPr="007F2556" w:rsidRDefault="007F2556" w:rsidP="007F2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 xml:space="preserve">Перечислим важнейшие </w:t>
      </w:r>
      <w:r w:rsidR="000406DD" w:rsidRPr="007F2556">
        <w:rPr>
          <w:b/>
          <w:bCs/>
          <w:sz w:val="28"/>
          <w:szCs w:val="28"/>
        </w:rPr>
        <w:t>свойства стекла</w:t>
      </w:r>
      <w:r w:rsidR="000406DD" w:rsidRPr="007F2556">
        <w:rPr>
          <w:sz w:val="28"/>
          <w:szCs w:val="28"/>
        </w:rPr>
        <w:t xml:space="preserve">: </w:t>
      </w:r>
    </w:p>
    <w:p w:rsidR="000406DD" w:rsidRPr="007F2556" w:rsidRDefault="007F2556" w:rsidP="007F2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1. Свойства размягченного и расплавленного стекла:</w:t>
      </w:r>
    </w:p>
    <w:p w:rsidR="000406DD" w:rsidRPr="007F2556" w:rsidRDefault="007F2556" w:rsidP="007F2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Вязкость: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свойство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жидкостей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оказывать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сопротивление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перемещению одной части жидкости другой.</w:t>
      </w:r>
    </w:p>
    <w:p w:rsidR="000406DD" w:rsidRPr="007F2556" w:rsidRDefault="007F2556" w:rsidP="007F2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Плавкость: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практическая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величина,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характеризующая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скорость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 xml:space="preserve"> размягчения стекла и растекания вязкого расплава по твердой поверхности при различных</w:t>
      </w:r>
      <w:r w:rsidR="007F2556">
        <w:rPr>
          <w:sz w:val="28"/>
          <w:szCs w:val="28"/>
        </w:rPr>
        <w:t xml:space="preserve"> </w:t>
      </w:r>
      <w:r w:rsidRPr="007F2556">
        <w:rPr>
          <w:sz w:val="28"/>
          <w:szCs w:val="28"/>
        </w:rPr>
        <w:t>температурах.</w:t>
      </w:r>
      <w:r w:rsidR="007F2556">
        <w:rPr>
          <w:sz w:val="28"/>
          <w:szCs w:val="28"/>
        </w:rPr>
        <w:t xml:space="preserve"> </w:t>
      </w:r>
      <w:r w:rsidRPr="007F2556">
        <w:rPr>
          <w:sz w:val="28"/>
          <w:szCs w:val="28"/>
        </w:rPr>
        <w:t>Плавкость</w:t>
      </w:r>
      <w:r w:rsidR="007F2556">
        <w:rPr>
          <w:sz w:val="28"/>
          <w:szCs w:val="28"/>
        </w:rPr>
        <w:t xml:space="preserve"> </w:t>
      </w:r>
      <w:r w:rsidRPr="007F2556">
        <w:rPr>
          <w:sz w:val="28"/>
          <w:szCs w:val="28"/>
        </w:rPr>
        <w:t>представляет</w:t>
      </w:r>
      <w:r w:rsidR="007F2556">
        <w:rPr>
          <w:sz w:val="28"/>
          <w:szCs w:val="28"/>
        </w:rPr>
        <w:t xml:space="preserve"> </w:t>
      </w:r>
      <w:r w:rsidRPr="007F2556">
        <w:rPr>
          <w:sz w:val="28"/>
          <w:szCs w:val="28"/>
        </w:rPr>
        <w:t>собой</w:t>
      </w:r>
      <w:r w:rsidR="007F2556">
        <w:rPr>
          <w:sz w:val="28"/>
          <w:szCs w:val="28"/>
        </w:rPr>
        <w:t xml:space="preserve"> </w:t>
      </w:r>
      <w:r w:rsidRPr="007F2556">
        <w:rPr>
          <w:sz w:val="28"/>
          <w:szCs w:val="28"/>
        </w:rPr>
        <w:t>сложную</w:t>
      </w:r>
      <w:r w:rsidR="007F2556">
        <w:rPr>
          <w:sz w:val="28"/>
          <w:szCs w:val="28"/>
        </w:rPr>
        <w:t xml:space="preserve"> </w:t>
      </w:r>
      <w:r w:rsidRPr="007F2556">
        <w:rPr>
          <w:sz w:val="28"/>
          <w:szCs w:val="28"/>
        </w:rPr>
        <w:t>функцию вязкости,</w:t>
      </w:r>
      <w:r w:rsidR="007F2556">
        <w:rPr>
          <w:sz w:val="28"/>
          <w:szCs w:val="28"/>
        </w:rPr>
        <w:t xml:space="preserve"> </w:t>
      </w:r>
      <w:r w:rsidRPr="007F2556">
        <w:rPr>
          <w:sz w:val="28"/>
          <w:szCs w:val="28"/>
        </w:rPr>
        <w:t>поверхностной</w:t>
      </w:r>
      <w:r w:rsidR="007F2556">
        <w:rPr>
          <w:sz w:val="28"/>
          <w:szCs w:val="28"/>
        </w:rPr>
        <w:t xml:space="preserve"> </w:t>
      </w:r>
      <w:r w:rsidRPr="007F2556">
        <w:rPr>
          <w:sz w:val="28"/>
          <w:szCs w:val="28"/>
        </w:rPr>
        <w:t>энергии</w:t>
      </w:r>
      <w:r w:rsidR="007F2556">
        <w:rPr>
          <w:sz w:val="28"/>
          <w:szCs w:val="28"/>
        </w:rPr>
        <w:t xml:space="preserve"> </w:t>
      </w:r>
      <w:r w:rsidRPr="007F2556">
        <w:rPr>
          <w:sz w:val="28"/>
          <w:szCs w:val="28"/>
        </w:rPr>
        <w:t>на</w:t>
      </w:r>
      <w:r w:rsidR="007F2556">
        <w:rPr>
          <w:sz w:val="28"/>
          <w:szCs w:val="28"/>
        </w:rPr>
        <w:t xml:space="preserve"> </w:t>
      </w:r>
      <w:r w:rsidRPr="007F2556">
        <w:rPr>
          <w:sz w:val="28"/>
          <w:szCs w:val="28"/>
        </w:rPr>
        <w:t>границах</w:t>
      </w:r>
      <w:r w:rsidR="007F2556">
        <w:rPr>
          <w:sz w:val="28"/>
          <w:szCs w:val="28"/>
        </w:rPr>
        <w:t xml:space="preserve"> </w:t>
      </w:r>
      <w:r w:rsidRPr="007F2556">
        <w:rPr>
          <w:sz w:val="28"/>
          <w:szCs w:val="28"/>
        </w:rPr>
        <w:t>фаз,</w:t>
      </w:r>
      <w:r w:rsidR="007F2556">
        <w:rPr>
          <w:sz w:val="28"/>
          <w:szCs w:val="28"/>
        </w:rPr>
        <w:t xml:space="preserve"> </w:t>
      </w:r>
      <w:r w:rsidRPr="007F2556">
        <w:rPr>
          <w:sz w:val="28"/>
          <w:szCs w:val="28"/>
        </w:rPr>
        <w:t>кристаллизационной способности, температуры начала кристаллизации и плотности состава.</w:t>
      </w:r>
    </w:p>
    <w:p w:rsidR="000406DD" w:rsidRPr="007F2556" w:rsidRDefault="007F2556" w:rsidP="007F2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Смачивающая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способность: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расплава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отношению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к различным твердым поверхностям смаивать их, и характеризуется краевым углом смачивания и краевым углом растекания и оттекания.</w:t>
      </w:r>
    </w:p>
    <w:p w:rsidR="000406DD" w:rsidRPr="007F2556" w:rsidRDefault="007F2556" w:rsidP="007F2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2. Оптические свойства стекла.</w:t>
      </w:r>
    </w:p>
    <w:p w:rsidR="000406DD" w:rsidRPr="007F2556" w:rsidRDefault="007F2556" w:rsidP="007F2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Показатель преломления и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дисперсия: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стекла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преломлять падающий на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свет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характеризовать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показателя преломления для желтого луча, испускаемого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накаленными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парами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натрия, либо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светящимся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гейслеровской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трубке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гелием.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Разница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этими величинами ничтожна, так как длины волн весьма близки.</w:t>
      </w:r>
    </w:p>
    <w:p w:rsidR="000406DD" w:rsidRPr="007F2556" w:rsidRDefault="007F2556" w:rsidP="007F2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3. Механические свойства.</w:t>
      </w:r>
    </w:p>
    <w:p w:rsidR="000406DD" w:rsidRPr="007F2556" w:rsidRDefault="007F2556" w:rsidP="007F2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Упругость: свойство твердого тела восстанавливать свою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первоначальную форму после прекращения действия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нагрузки.</w:t>
      </w:r>
      <w:r>
        <w:rPr>
          <w:sz w:val="28"/>
          <w:szCs w:val="28"/>
        </w:rPr>
        <w:t xml:space="preserve"> </w:t>
      </w:r>
    </w:p>
    <w:p w:rsidR="000406DD" w:rsidRPr="007F2556" w:rsidRDefault="007F2556" w:rsidP="007F2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Внутреннее трение: Стеклообразные системы, как и другие тела, обладают способностью поглощать механические, в частности, звуковые и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ультразвуковые колебания. Затухание колебаний зависит от состава неоднородностей в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стекле, и объясняется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внутренним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трением.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Внутреннее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трение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силикатного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стекла обусловлено собственными колебаниями.</w:t>
      </w:r>
    </w:p>
    <w:p w:rsidR="000406DD" w:rsidRPr="007F2556" w:rsidRDefault="007F2556" w:rsidP="007F2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5) Термические свойства.</w:t>
      </w:r>
    </w:p>
    <w:p w:rsidR="000406DD" w:rsidRPr="007F2556" w:rsidRDefault="007F2556" w:rsidP="007F2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Термические свойства силикатных систем являются важнейшими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свойствами как при изучении так и при изготовлении керамических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стеклянных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изделий.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Главными</w:t>
      </w:r>
      <w:r w:rsidR="007F2556">
        <w:rPr>
          <w:sz w:val="28"/>
          <w:szCs w:val="28"/>
        </w:rPr>
        <w:t xml:space="preserve"> </w:t>
      </w:r>
      <w:r w:rsidRPr="007F2556">
        <w:rPr>
          <w:sz w:val="28"/>
          <w:szCs w:val="28"/>
        </w:rPr>
        <w:t>из</w:t>
      </w:r>
      <w:r w:rsidR="007F2556">
        <w:rPr>
          <w:sz w:val="28"/>
          <w:szCs w:val="28"/>
        </w:rPr>
        <w:t xml:space="preserve"> </w:t>
      </w:r>
      <w:r w:rsidRPr="007F2556">
        <w:rPr>
          <w:sz w:val="28"/>
          <w:szCs w:val="28"/>
        </w:rPr>
        <w:t>термических</w:t>
      </w:r>
      <w:r w:rsidR="007F2556">
        <w:rPr>
          <w:sz w:val="28"/>
          <w:szCs w:val="28"/>
        </w:rPr>
        <w:t xml:space="preserve"> </w:t>
      </w:r>
      <w:r w:rsidRPr="007F2556">
        <w:rPr>
          <w:sz w:val="28"/>
          <w:szCs w:val="28"/>
        </w:rPr>
        <w:t>свойств</w:t>
      </w:r>
      <w:r w:rsidR="007F2556">
        <w:rPr>
          <w:sz w:val="28"/>
          <w:szCs w:val="28"/>
        </w:rPr>
        <w:t xml:space="preserve"> </w:t>
      </w:r>
      <w:r w:rsidRPr="007F2556">
        <w:rPr>
          <w:sz w:val="28"/>
          <w:szCs w:val="28"/>
        </w:rPr>
        <w:t>стекла</w:t>
      </w:r>
      <w:r w:rsidR="007F2556">
        <w:rPr>
          <w:sz w:val="28"/>
          <w:szCs w:val="28"/>
        </w:rPr>
        <w:t xml:space="preserve"> </w:t>
      </w:r>
      <w:r w:rsidRPr="007F2556">
        <w:rPr>
          <w:sz w:val="28"/>
          <w:szCs w:val="28"/>
        </w:rPr>
        <w:t>и</w:t>
      </w:r>
      <w:r w:rsidR="007F2556">
        <w:rPr>
          <w:sz w:val="28"/>
          <w:szCs w:val="28"/>
        </w:rPr>
        <w:t xml:space="preserve"> </w:t>
      </w:r>
      <w:r w:rsidRPr="007F2556">
        <w:rPr>
          <w:sz w:val="28"/>
          <w:szCs w:val="28"/>
        </w:rPr>
        <w:t>стеклоподобных</w:t>
      </w:r>
      <w:r w:rsidR="007F2556">
        <w:rPr>
          <w:sz w:val="28"/>
          <w:szCs w:val="28"/>
        </w:rPr>
        <w:t xml:space="preserve"> </w:t>
      </w:r>
      <w:r w:rsidRPr="007F2556">
        <w:rPr>
          <w:sz w:val="28"/>
          <w:szCs w:val="28"/>
        </w:rPr>
        <w:t>систем</w:t>
      </w:r>
      <w:r w:rsidR="007F2556">
        <w:rPr>
          <w:sz w:val="28"/>
          <w:szCs w:val="28"/>
        </w:rPr>
        <w:t xml:space="preserve"> </w:t>
      </w:r>
      <w:r w:rsidRPr="007F2556">
        <w:rPr>
          <w:sz w:val="28"/>
          <w:szCs w:val="28"/>
        </w:rPr>
        <w:t>можно назвать - термическое расширение стекла, теплопроводность и термостойкость.</w:t>
      </w:r>
    </w:p>
    <w:p w:rsidR="000406DD" w:rsidRPr="007F2556" w:rsidRDefault="007F2556" w:rsidP="007F2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6) Химическая устойчивость.</w:t>
      </w:r>
    </w:p>
    <w:p w:rsidR="000406DD" w:rsidRPr="007F2556" w:rsidRDefault="007F2556" w:rsidP="007F2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Высокая химическая устойчивость по отношению к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различным</w:t>
      </w:r>
      <w:r>
        <w:rPr>
          <w:sz w:val="28"/>
          <w:szCs w:val="28"/>
        </w:rPr>
        <w:t xml:space="preserve"> </w:t>
      </w:r>
      <w:r w:rsidR="000406DD" w:rsidRPr="007F2556">
        <w:rPr>
          <w:sz w:val="28"/>
          <w:szCs w:val="28"/>
        </w:rPr>
        <w:t>агрессивным средам - одно из очень важных свойств стекол.</w:t>
      </w:r>
      <w:r>
        <w:rPr>
          <w:sz w:val="28"/>
          <w:szCs w:val="28"/>
        </w:rPr>
        <w:t xml:space="preserve"> 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</w:p>
    <w:p w:rsidR="000406DD" w:rsidRPr="007F2556" w:rsidRDefault="000406DD" w:rsidP="007F2556">
      <w:pPr>
        <w:spacing w:line="360" w:lineRule="auto"/>
        <w:ind w:firstLine="709"/>
        <w:jc w:val="center"/>
        <w:rPr>
          <w:sz w:val="28"/>
          <w:szCs w:val="28"/>
        </w:rPr>
      </w:pPr>
      <w:r w:rsidRPr="007F2556">
        <w:rPr>
          <w:b/>
          <w:bCs/>
          <w:sz w:val="28"/>
          <w:szCs w:val="28"/>
        </w:rPr>
        <w:t>Металлокерамические материалы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Металлокерамические материалы получаются прессованием деталей из соответствующих смесей порошков в стальных прессформах под давлением 1000 — 6000 кг/см2 с последующим спеканием спрессованных полуфабрикатов при температуре ниже точки плавления основного компонента сплава.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Указанным методом получаются пористые изделия.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Размеры прессованных заготовок после спекания несколько изменяются.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Виды: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1. контактные материалы (вольфрам — медь, вольфрам — серебро, молибден — серебро, серебро—графит, серебро —окись кадмия и др.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2. магнитные материалы (железо - пластические композиции для сердечников пупинов-ских катушек, карбонильное железо высокой чистоты, постоянные магниты высокой подъёмной силы из сплавов железа с алюминием, никелем, кобальтом и т.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3. другие металлокерамические материалы (прутки и проволока из медных порошков, компактные материалы из порошков карбонильного железа, сварочные электроды, металлокерамические припои и др.).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 xml:space="preserve">4. твёрдые сплавы 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b/>
          <w:bCs/>
          <w:sz w:val="28"/>
          <w:szCs w:val="28"/>
        </w:rPr>
        <w:t>Металлокерамические антифрикционные материалы</w:t>
      </w:r>
      <w:r w:rsidRPr="007F2556">
        <w:rPr>
          <w:sz w:val="28"/>
          <w:szCs w:val="28"/>
        </w:rPr>
        <w:t xml:space="preserve"> разделяются на три группы: а) пористые подшипники, б) компактные металлокерамические антифрикционные материалы, в) антифрикционные материалы с неметаллическими составляющими.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 xml:space="preserve">Химический состав пористых металлокерамических антифрикционных материалов выбирается в зависимости от условий работы подшипника и технологического процесса. 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Область применения пористых подшипников.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Пористые подшипники могут применяться взамен бронзовых подшипников скольжения и шарикоподшипников для работы при pv до 70 кгм1слРсс.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Подъёмно-транспортное машиностроение. Эскалаторы метрополитена, ролики угольных транспортёров, катки мостовых кранов и др.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Прочие отрасли промышленности. Вспомогательные устройства двигателя дизеля, киноаппаратура, звуковые протекторы, патефоны, вентиляторы, сепараторы для шарикоподшипников и др.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Компактные (непористые) металлокерамические антифрикционные материалы.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Применяемые в Англии и США непористые антифрикционные металлокерамические материалы можно разбить на три группы: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 xml:space="preserve"> а) материалы, изготовляемые из дроблёной и декарбюризованной стальной стружки прессованием, спеканием и последующей горячей штамповкой;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 xml:space="preserve"> б) металлокерамические материалы из свинцовистой бронзы, применяемые в виде втулок, биметаллических вкладышей и ленты (металлокерамический слой на стальной основе); 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в) трёхслойный материал, состоящий из стальной ленты, на которую напрессовываются порошки меди и никеля.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Толщина металлокерамического слоя — около 0,5 мм.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После спекания поры этого слоя заполняются расплавленным свинцовистым баббитом (под вакуумом), который образует также поверхностный слой (толщиной 0,02 — 0,075 мм).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F2556">
        <w:rPr>
          <w:b/>
          <w:bCs/>
          <w:sz w:val="28"/>
          <w:szCs w:val="28"/>
        </w:rPr>
        <w:t>Металлокер</w:t>
      </w:r>
      <w:r w:rsidR="00187B98">
        <w:rPr>
          <w:b/>
          <w:bCs/>
          <w:sz w:val="28"/>
          <w:szCs w:val="28"/>
        </w:rPr>
        <w:t>амические фрикционные материалы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Основными компонентами металлокерамических фрикционных материалов являются медь, олово, свинец и графит.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Ряд сплавов содержит также железо, кремний и цинк.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Вследствие невысокого сопротивления разрыву и срезу металлокерамические фрикционные материалы наносятся на стальную основу (диск или ленту) тонким слоем толщиной от 0,25 до 8—10 мм и иногда до 6 мм.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Металлокерамические фрикционные материалы обладают высокими эксплуатационными свойствами, износоустойчивостью и коррозионной стойкостью.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Они могут работать при высоких температурах (в некоторых случаях нагрев при торможении доходит до 540° С) и высоких давлениях (до 70 кг/см2).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Применяются в качестве фрикционных прокладок для тормозных дисков, лент и колодок на самолётах и танках.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</w:p>
    <w:p w:rsidR="000406DD" w:rsidRPr="007F2556" w:rsidRDefault="000406DD" w:rsidP="007F25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F2556">
        <w:rPr>
          <w:b/>
          <w:bCs/>
          <w:sz w:val="28"/>
          <w:szCs w:val="28"/>
        </w:rPr>
        <w:t>Чугуны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b/>
          <w:bCs/>
          <w:sz w:val="28"/>
          <w:szCs w:val="28"/>
        </w:rPr>
        <w:t xml:space="preserve">Чугуны </w:t>
      </w:r>
      <w:r w:rsidRPr="007F2556">
        <w:rPr>
          <w:sz w:val="28"/>
          <w:szCs w:val="28"/>
        </w:rPr>
        <w:t>— это железоуглеродистые сплавы, содержащие более 2 % углерода и затвердевающие с образованием эвтектики. В отличие от стали чугуны обладают низкой пластичностью. Однако, благодаря высоким литейным свойствам, достаточной прочности и относительной дешевизне, чугуны нашли широкое применение в машиностроении.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 xml:space="preserve">Чугуны выплавляют в доменных печах, вагранках и электропечах. Выплавляемые в доменных печах чугуны бывают передельными, специальными (ферросплавы) и литейными. Передельные и специальные чугуны используются для последующей выплавки стали и чугуна. В вагранках и электропечах переплавляют литейные чугуны. Около 20 % всех выплавляемых чугунов используют для изготовления отливок. 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 xml:space="preserve"> Чугуны при кристаллизации и дальнейшем охлаждении могут вести себя по-разному: либо в соответствии с метастабильной диаграммой состояний Fe—Fe3C (белые чугуны, в которых углерод присутствует в виде Fe3C), либо в соответствии со стабильной диаграммой Fe—C (серые чугуны, в которых углерод присутствует в виде графита).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b/>
          <w:bCs/>
          <w:sz w:val="28"/>
          <w:szCs w:val="28"/>
        </w:rPr>
        <w:t>Графитизация чугунов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Графитизацией называется процесс выделения графита при кристаллизации или охлаждении чугунов. Графит может образовываться как из жидкой фазы при кристаллизации, так и из твердой фазы.</w:t>
      </w:r>
      <w:r w:rsidR="007F2556">
        <w:rPr>
          <w:sz w:val="28"/>
          <w:szCs w:val="28"/>
        </w:rPr>
        <w:t xml:space="preserve"> 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Графитизация чугуна и ее полнота зависит от скорости охлаждения, химического состава и наличия центров графитизации.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 xml:space="preserve">В зависимости от степени графитизации различают чугуны </w:t>
      </w:r>
      <w:r w:rsidRPr="007F2556">
        <w:rPr>
          <w:b/>
          <w:bCs/>
          <w:sz w:val="28"/>
          <w:szCs w:val="28"/>
        </w:rPr>
        <w:t>белые</w:t>
      </w:r>
      <w:r w:rsidRPr="007F2556">
        <w:rPr>
          <w:sz w:val="28"/>
          <w:szCs w:val="28"/>
        </w:rPr>
        <w:t xml:space="preserve">, </w:t>
      </w:r>
      <w:r w:rsidRPr="007F2556">
        <w:rPr>
          <w:b/>
          <w:bCs/>
          <w:sz w:val="28"/>
          <w:szCs w:val="28"/>
        </w:rPr>
        <w:t xml:space="preserve">серые </w:t>
      </w:r>
      <w:r w:rsidRPr="007F2556">
        <w:rPr>
          <w:sz w:val="28"/>
          <w:szCs w:val="28"/>
        </w:rPr>
        <w:t xml:space="preserve">и </w:t>
      </w:r>
      <w:r w:rsidRPr="007F2556">
        <w:rPr>
          <w:b/>
          <w:bCs/>
          <w:sz w:val="28"/>
          <w:szCs w:val="28"/>
        </w:rPr>
        <w:t>половинчатые.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b/>
          <w:bCs/>
          <w:sz w:val="28"/>
          <w:szCs w:val="28"/>
        </w:rPr>
        <w:t>Белые чугуны</w:t>
      </w:r>
      <w:r w:rsidRPr="007F2556">
        <w:rPr>
          <w:sz w:val="28"/>
          <w:szCs w:val="28"/>
        </w:rPr>
        <w:t xml:space="preserve"> — получаются при ускоренном охлаждении и при переохлаждении жидкого чугуна ниже 1 147 °С, когда в силу структурных и кинетических особенностей будет образовываться метастабильная фаза Fe3C, а не графит. Белые чугуны, содержащие связанный углерод в виде Fe3C, отличаются высокой твердостью, хрупкостью и очень трудно обрабатываются резанием. Поэтому они как конструкционный материал не применяются, а используются для получения ковкого чугуна путем графитизирующего отжига. 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b/>
          <w:bCs/>
          <w:sz w:val="28"/>
          <w:szCs w:val="28"/>
        </w:rPr>
        <w:t>Серые чугуны</w:t>
      </w:r>
      <w:r w:rsidRPr="007F2556">
        <w:rPr>
          <w:sz w:val="28"/>
          <w:szCs w:val="28"/>
        </w:rPr>
        <w:t xml:space="preserve"> — образуются только при малых скоростях охлаждения в узком интервале температур, когда мала степень переохлаждения жидкой фазы. В этих условиях весь углерод или его большая часть графитизируется в виде пластинчатого графита, а содержание углерода в виде цементита составляет не более 0,8 %. У серых чугунов хорошие технологические и прочностные свойства, что определяет широкое применение их как конструкционного материала.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b/>
          <w:bCs/>
          <w:sz w:val="28"/>
          <w:szCs w:val="28"/>
        </w:rPr>
        <w:t>Половинчатые чугуны</w:t>
      </w:r>
      <w:r w:rsidRPr="007F2556">
        <w:rPr>
          <w:sz w:val="28"/>
          <w:szCs w:val="28"/>
        </w:rPr>
        <w:t xml:space="preserve"> — занимают промежуточное положение между белыми и серыми чугунами, и в них основное количество углерода (более 0,8 %) находится в виде Fe3C. Чугун имеет структуру перлита, ледебурита и пластинчатого графита.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b/>
          <w:bCs/>
          <w:sz w:val="28"/>
          <w:szCs w:val="28"/>
        </w:rPr>
        <w:t>Промышленные чугуны</w:t>
      </w:r>
      <w:r w:rsidRPr="007F2556">
        <w:rPr>
          <w:sz w:val="28"/>
          <w:szCs w:val="28"/>
        </w:rPr>
        <w:t xml:space="preserve"> содержат 2,0–4,5 % С, 1,0–3,5 % Si, 0,5–1,0 % Mn, до 03 % Р и до 0,2 % S. Наиболее сильное положительное влияние на графитизацию оказывает кремний. Меняя содержание кремния, можно получать чугуны с различной структурой и свойствами.</w:t>
      </w:r>
      <w:r w:rsidR="007F2556">
        <w:rPr>
          <w:sz w:val="28"/>
          <w:szCs w:val="28"/>
        </w:rPr>
        <w:t xml:space="preserve"> 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Марганец препятствует графитизации, увеличивая склонность чугуна к отбеливанию. Сера является вредной примесью. Ее отбеливающее влияние в 5–6 раз выше, чем марганца. Кроме того, сера снижает жидкотекучесть, способствует образованию газовых пузырей, увеличивает усадку и склонность к образованию трещин. Фосфор не влияет на графитизацию и является полезной примесью, увеличивая жидкотекучесть серого чугуна за счет образования легкоплавкой (950–980) ° С фосфидной эвтектики.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 xml:space="preserve">Таким образом, регулируя химический состав и скорость охлаждения можно получать в отливках нужную структуру чугуна. 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b/>
          <w:bCs/>
          <w:sz w:val="28"/>
          <w:szCs w:val="28"/>
        </w:rPr>
        <w:t>Классификация серых чугунов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Серый чугун можно рассматривать как структуру, которая состоит из металлической основы с графитными включениями. Свойства чугуна зависят от свойств металлической основы и характера графитных включений.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Металлическая основа может быть: перлитной, когда 0,8 % С находится в виде цементита, а остальной углерод в виде графита; феррито-перлитной, когда количество углерода в виде цементита менее 0,8 % С; ферритной, когда углерод находится практически в виде графита.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В зависимости от формы графитных включений серые чугуны классифицируются на: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чугун с пластинчатым графитом;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чугун с хлопьевидным графитом (ковкий чугун);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3.</w:t>
      </w:r>
      <w:r w:rsidR="007F2556">
        <w:rPr>
          <w:sz w:val="28"/>
          <w:szCs w:val="28"/>
        </w:rPr>
        <w:t xml:space="preserve"> </w:t>
      </w:r>
      <w:r w:rsidRPr="007F2556">
        <w:rPr>
          <w:sz w:val="28"/>
          <w:szCs w:val="28"/>
        </w:rPr>
        <w:t>чугун с шаровидным графитом (высокопрочный чугун);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4.</w:t>
      </w:r>
      <w:r w:rsidR="007F2556">
        <w:rPr>
          <w:sz w:val="28"/>
          <w:szCs w:val="28"/>
        </w:rPr>
        <w:t xml:space="preserve"> </w:t>
      </w:r>
      <w:r w:rsidRPr="007F2556">
        <w:rPr>
          <w:sz w:val="28"/>
          <w:szCs w:val="28"/>
        </w:rPr>
        <w:t>чугун с вермикулярным графитом.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По сравнению с металлической основой графит имеет низкую прочность. Поэтому графитовые включения можно считать нарушениями сплошности (пустотами) в металлической основе, и чугун можно рассматривать, как сталь, пронизанную включениями графита, ослабляющими его металлическую основу. Вместе с тем наличие графита определяет и ряд преимуществ чугуна: хорошая жидкотекучесть и малая усадка; хорошая обрабатываемость резанием (графит делает стружку ломкой); высокие демпфирующие свойства; антифрикционные свойства и др.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В отдельную группу при классификации выделены чугуны со специальными свойствами. Как правило, эти чугуны легированные и делятся по назначению на следующие виды: антифрикционные, износостойкие, жаростойкие, коррозионностойкие, жаропрочные.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Марки, свойства и применение чугунов.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Чугун с пластинчатым графитом для отливок.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 xml:space="preserve">На долю серого чугуна с пластинчатым графитом приходится около 80 % общего производства чугунных отливок. 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Пластины графита с острыми краями уменьшают живое сечение металлической матрицы и, главное, являются внутренними концентраторами напряжений, способствующими зарождению и развитию трещин. Коэффициент концентраций растягивающих напряжений около пластин графита достигает 7,5. Пластины графита сильно снижают прочность и пластичность чугуна при растяжении. Относительное удлинение серых чугунов с пластинчатым графитом, как правило, не превышает 0,5–1,0 % и стандартом не гарантируется. На прочность при сжатии включения графита влияют значительно слабее, поэтому чугун особенно выгодно использовать для изготовления деталей, работающих на сжатие.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 xml:space="preserve">Наличие большого количества внутренних концентраторов напряжений в виде пластин графита делает серый чугун малочувствительным к внешним концентраторам напряжений: резким переходам между сечениями отливки, надрезам, выточкам, царапинам и другим неровностям поверхности отливки. 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Серый чугун с пластинчатым графитом маркируют буквами СЧ. По требованию потребителя для изготовления отливок допускаются марки чугуна СЧ 18, СЧ 21, СЧ 24.</w:t>
      </w:r>
      <w:r w:rsidR="007F2556">
        <w:rPr>
          <w:sz w:val="28"/>
          <w:szCs w:val="28"/>
        </w:rPr>
        <w:t xml:space="preserve"> 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 xml:space="preserve">Снижение прочности с увеличением Сэ обусловлено большой полнотой графитизации, образованием более крупных включений графита и уменьшением доли перлита (увеличением доли феррита). Чугун СЧ 10 имеет ферритную основу, а чугун СЧ 35 — перлитную. 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Поскольку строение чугуна зависит не только от его химического состава, но и от условий плавки и литья, то эти условия также влияют на механические свойства чугуна. С ускорением охлаждения мельче становятся включения графита, уменьшается его количество, увеличивается доля перлита и уменьшается межпластиночное расстояние в перлите. Все эти факторы приводят к повышению прочности и твердости при заданном химическом составе чугуна.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Графит делает стружку ломкой, благодаря чему серый чугун хорошо обрабатывается резанием. Лучшими литейными свойствами (большой жидкотекучестью, меньшей усадкой из-за увеличения удельного объема при образовании графита) обладают чугуны низких марок (СЧ 10, СЧ 15). Но все же наиболее широко в машиностроении используют более прочные чугуны марок СЧ 20–СЧ 35.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 xml:space="preserve">Основные </w:t>
      </w:r>
      <w:r w:rsidRPr="007F2556">
        <w:rPr>
          <w:b/>
          <w:bCs/>
          <w:sz w:val="28"/>
          <w:szCs w:val="28"/>
        </w:rPr>
        <w:t>области применения серого чугуна</w:t>
      </w:r>
      <w:r w:rsidRPr="007F2556">
        <w:rPr>
          <w:sz w:val="28"/>
          <w:szCs w:val="28"/>
        </w:rPr>
        <w:t xml:space="preserve"> — станкостроение и тяжелое машиностроение (станины станков, разнообразные корпусные детали), автомобильная промышленность и сельскохозяйственное машиностроение, санитарно-техническое оборудование (отопительные радиаторы, трубы, ванны) и др.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Чугун с шаровидным графитом для отливок.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При введении в чугун перед разливкой » 0,5 % магния или церия графит кристаллизуется в шаровидной или близкой к нему форме. Этот процесс называется модифицированием. Шаровидный графит в меньшей степени, чем пластинчатый, ослабляет сечение металлической матрицы и, главное, не является таким сильным концентратором напряжений. Это обстоятельство в сочетании с возможностью формировать необходимую структуру металлической матрицы позволяет придавать чугунам высокую прочность, пластичность и повышенную ударную вязкость.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Чугуны с шаровидным графитом, используемые в промышленности с 40-х годов, называют высокопрочными и, в соответствии с ГОСТ 7293–85, маркируются буквами ВЧ, за которыми следует число, указывающее значение временного сопротивления при растяжении в МПа · 10–1 (например ВЧ 50).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>Высокопрочные чугуны с шаровидным графитом используют для замены литой стали в изделиях ответственного назначения (валки горячей прокатки, станины и рамы прокатных станов, молотов и прессов). По сравнению со сталью они обладают несравненно более высокими литейными свойствами и на 8–10 % меньшей плотностью (последнее позволяет снизить массу машин). Даже поковки ответственного назначения из легированных сталей можно заменять на отливки из высокопрочного чугуна с шаровидным графитом. Классический пример этого — тяжелонагруженные коленчатые валы дизельных, в том числе автомобильных двигателей, к которым предъявляют высокие требования по статической и усталостной прочности.</w:t>
      </w:r>
    </w:p>
    <w:p w:rsidR="000406DD" w:rsidRPr="007F2556" w:rsidRDefault="000406DD" w:rsidP="007F2556">
      <w:pPr>
        <w:spacing w:line="360" w:lineRule="auto"/>
        <w:ind w:firstLine="709"/>
        <w:jc w:val="both"/>
        <w:rPr>
          <w:sz w:val="28"/>
          <w:szCs w:val="28"/>
        </w:rPr>
      </w:pPr>
      <w:r w:rsidRPr="007F2556">
        <w:rPr>
          <w:sz w:val="28"/>
          <w:szCs w:val="28"/>
        </w:rPr>
        <w:t xml:space="preserve">Высокопрочный чугун используют и для замены серого чугуна с пластинчатым графитом, если необходимо увеличить срок службы изделия или снизить массу. </w:t>
      </w:r>
      <w:bookmarkStart w:id="0" w:name="_GoBack"/>
      <w:bookmarkEnd w:id="0"/>
    </w:p>
    <w:sectPr w:rsidR="000406DD" w:rsidRPr="007F2556" w:rsidSect="007F25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91138"/>
    <w:multiLevelType w:val="hybridMultilevel"/>
    <w:tmpl w:val="10D88F7A"/>
    <w:lvl w:ilvl="0" w:tplc="4AFAB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D7677B"/>
    <w:multiLevelType w:val="hybridMultilevel"/>
    <w:tmpl w:val="86642360"/>
    <w:lvl w:ilvl="0" w:tplc="4AFAB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226409"/>
    <w:multiLevelType w:val="hybridMultilevel"/>
    <w:tmpl w:val="1D606772"/>
    <w:lvl w:ilvl="0" w:tplc="4AFAB3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AF6AA7"/>
    <w:multiLevelType w:val="hybridMultilevel"/>
    <w:tmpl w:val="5D564354"/>
    <w:lvl w:ilvl="0" w:tplc="4AFAB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034"/>
    <w:rsid w:val="000406DD"/>
    <w:rsid w:val="00187B98"/>
    <w:rsid w:val="00465034"/>
    <w:rsid w:val="005153FA"/>
    <w:rsid w:val="00664F3A"/>
    <w:rsid w:val="006751B2"/>
    <w:rsid w:val="007F2556"/>
    <w:rsid w:val="00F42DE4"/>
    <w:rsid w:val="00FC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B6E5F4-AAC6-4D8C-B53C-8183BE4B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0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360" w:firstLine="720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7">
    <w:name w:val="Body Text Indent"/>
    <w:basedOn w:val="a"/>
    <w:link w:val="a8"/>
    <w:uiPriority w:val="99"/>
    <w:pPr>
      <w:tabs>
        <w:tab w:val="num" w:pos="-360"/>
      </w:tabs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ind w:left="-360" w:firstLine="720"/>
      <w:jc w:val="both"/>
    </w:pPr>
    <w:rPr>
      <w:b/>
      <w:bCs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-360"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Microsoft</Company>
  <LinksUpToDate>false</LinksUpToDate>
  <CharactersWithSpaces>18491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Валек</dc:creator>
  <cp:keywords/>
  <dc:description/>
  <cp:lastModifiedBy>admin</cp:lastModifiedBy>
  <cp:revision>2</cp:revision>
  <dcterms:created xsi:type="dcterms:W3CDTF">2014-03-04T17:36:00Z</dcterms:created>
  <dcterms:modified xsi:type="dcterms:W3CDTF">2014-03-04T17:36:00Z</dcterms:modified>
</cp:coreProperties>
</file>