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5B" w:rsidRPr="008532D0" w:rsidRDefault="00B62F26" w:rsidP="008532D0">
      <w:pPr>
        <w:widowControl w:val="0"/>
        <w:spacing w:line="360" w:lineRule="auto"/>
        <w:ind w:firstLine="709"/>
        <w:jc w:val="both"/>
        <w:rPr>
          <w:sz w:val="28"/>
          <w:szCs w:val="28"/>
        </w:rPr>
      </w:pPr>
      <w:r w:rsidRPr="008532D0">
        <w:rPr>
          <w:sz w:val="28"/>
          <w:szCs w:val="28"/>
        </w:rPr>
        <w:t>Содержание</w:t>
      </w:r>
    </w:p>
    <w:p w:rsidR="00B62F26" w:rsidRPr="008532D0" w:rsidRDefault="00B62F26" w:rsidP="008532D0">
      <w:pPr>
        <w:widowControl w:val="0"/>
        <w:spacing w:line="360" w:lineRule="auto"/>
        <w:ind w:firstLine="709"/>
        <w:jc w:val="both"/>
        <w:rPr>
          <w:sz w:val="28"/>
          <w:szCs w:val="28"/>
        </w:rPr>
      </w:pPr>
    </w:p>
    <w:p w:rsidR="00B62F26" w:rsidRPr="008532D0" w:rsidRDefault="00B62F26" w:rsidP="008532D0">
      <w:pPr>
        <w:widowControl w:val="0"/>
        <w:spacing w:line="360" w:lineRule="auto"/>
        <w:rPr>
          <w:sz w:val="28"/>
          <w:szCs w:val="28"/>
        </w:rPr>
      </w:pPr>
      <w:r w:rsidRPr="008532D0">
        <w:rPr>
          <w:sz w:val="28"/>
          <w:szCs w:val="28"/>
        </w:rPr>
        <w:t>Задача 1</w:t>
      </w:r>
    </w:p>
    <w:p w:rsidR="00B62F26" w:rsidRPr="008532D0" w:rsidRDefault="00B62F26" w:rsidP="008532D0">
      <w:pPr>
        <w:widowControl w:val="0"/>
        <w:spacing w:line="360" w:lineRule="auto"/>
        <w:rPr>
          <w:sz w:val="28"/>
          <w:szCs w:val="28"/>
        </w:rPr>
      </w:pPr>
      <w:r w:rsidRPr="008532D0">
        <w:rPr>
          <w:sz w:val="28"/>
          <w:szCs w:val="28"/>
        </w:rPr>
        <w:t>Задача 2</w:t>
      </w:r>
    </w:p>
    <w:p w:rsidR="00B62F26" w:rsidRPr="008532D0" w:rsidRDefault="00B62F26" w:rsidP="008532D0">
      <w:pPr>
        <w:widowControl w:val="0"/>
        <w:spacing w:line="360" w:lineRule="auto"/>
        <w:rPr>
          <w:sz w:val="28"/>
          <w:szCs w:val="28"/>
        </w:rPr>
      </w:pPr>
      <w:r w:rsidRPr="008532D0">
        <w:rPr>
          <w:sz w:val="28"/>
          <w:szCs w:val="28"/>
        </w:rPr>
        <w:t>Задача 3</w:t>
      </w:r>
    </w:p>
    <w:p w:rsidR="00B62F26" w:rsidRPr="008532D0" w:rsidRDefault="00B62F26" w:rsidP="008532D0">
      <w:pPr>
        <w:widowControl w:val="0"/>
        <w:spacing w:line="360" w:lineRule="auto"/>
        <w:rPr>
          <w:sz w:val="28"/>
          <w:szCs w:val="28"/>
        </w:rPr>
      </w:pPr>
      <w:r w:rsidRPr="008532D0">
        <w:rPr>
          <w:sz w:val="28"/>
          <w:szCs w:val="28"/>
        </w:rPr>
        <w:t>Список литературы</w:t>
      </w:r>
    </w:p>
    <w:p w:rsidR="00B62F26" w:rsidRPr="008532D0" w:rsidRDefault="008532D0" w:rsidP="008532D0">
      <w:pPr>
        <w:widowControl w:val="0"/>
        <w:spacing w:line="360" w:lineRule="auto"/>
        <w:ind w:firstLine="709"/>
        <w:jc w:val="both"/>
        <w:rPr>
          <w:sz w:val="28"/>
          <w:szCs w:val="28"/>
        </w:rPr>
      </w:pPr>
      <w:r>
        <w:rPr>
          <w:sz w:val="28"/>
          <w:szCs w:val="28"/>
        </w:rPr>
        <w:br w:type="page"/>
        <w:t>Задача 1</w:t>
      </w:r>
    </w:p>
    <w:p w:rsidR="008532D0" w:rsidRDefault="008532D0" w:rsidP="008532D0">
      <w:pPr>
        <w:widowControl w:val="0"/>
        <w:spacing w:line="360" w:lineRule="auto"/>
        <w:ind w:firstLine="709"/>
        <w:jc w:val="both"/>
        <w:rPr>
          <w:sz w:val="28"/>
          <w:szCs w:val="28"/>
        </w:rPr>
      </w:pPr>
    </w:p>
    <w:p w:rsidR="002C4ECE" w:rsidRPr="008532D0" w:rsidRDefault="00B62F26" w:rsidP="008532D0">
      <w:pPr>
        <w:widowControl w:val="0"/>
        <w:spacing w:line="360" w:lineRule="auto"/>
        <w:ind w:firstLine="709"/>
        <w:jc w:val="both"/>
        <w:rPr>
          <w:sz w:val="28"/>
          <w:szCs w:val="28"/>
        </w:rPr>
      </w:pPr>
      <w:r w:rsidRPr="008532D0">
        <w:rPr>
          <w:sz w:val="28"/>
          <w:szCs w:val="28"/>
        </w:rPr>
        <w:t>Кириллов в ночное время пытался похитить со двора мотоцикл, принадлежащий Ротобойникову. Узнав о случившемся, последний отправил жену и родственницу в милицию, а сам стал следить за убегавшим Кирилловым до тех пор, пока не увидел, что не может угнаться за ним. Не имея возможности задержать Кириллова иным способом, Ротобойников выстрелил из ружья и убил его.</w:t>
      </w:r>
      <w:r w:rsidR="002C4ECE" w:rsidRPr="008532D0">
        <w:rPr>
          <w:sz w:val="28"/>
          <w:szCs w:val="28"/>
        </w:rPr>
        <w:t xml:space="preserve"> </w:t>
      </w:r>
      <w:r w:rsidRPr="008532D0">
        <w:rPr>
          <w:sz w:val="28"/>
          <w:szCs w:val="28"/>
        </w:rPr>
        <w:t>Правомерны ли действия Ротобойникова?</w:t>
      </w:r>
    </w:p>
    <w:p w:rsidR="002C4ECE" w:rsidRPr="008532D0" w:rsidRDefault="002C4ECE" w:rsidP="008532D0">
      <w:pPr>
        <w:widowControl w:val="0"/>
        <w:spacing w:line="360" w:lineRule="auto"/>
        <w:ind w:firstLine="709"/>
        <w:jc w:val="both"/>
        <w:rPr>
          <w:sz w:val="28"/>
          <w:szCs w:val="28"/>
        </w:rPr>
      </w:pPr>
      <w:r w:rsidRPr="008532D0">
        <w:rPr>
          <w:sz w:val="28"/>
          <w:szCs w:val="28"/>
        </w:rPr>
        <w:t xml:space="preserve">Действия Ротобойникова не правомерны. В соответствии с ст. 37 УК РФ, которая раскрывает понятие необходимой обороны: «не является преступлением причинение вреда посягающему лицу в состоянии необходимой обороны, т.е.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w:t>
      </w:r>
    </w:p>
    <w:p w:rsidR="007B445E" w:rsidRPr="008532D0" w:rsidRDefault="002C4ECE" w:rsidP="008532D0">
      <w:pPr>
        <w:widowControl w:val="0"/>
        <w:spacing w:line="360" w:lineRule="auto"/>
        <w:ind w:firstLine="709"/>
        <w:jc w:val="both"/>
        <w:rPr>
          <w:sz w:val="28"/>
          <w:szCs w:val="28"/>
        </w:rPr>
      </w:pPr>
      <w:r w:rsidRPr="008532D0">
        <w:rPr>
          <w:sz w:val="28"/>
          <w:szCs w:val="28"/>
        </w:rPr>
        <w:t xml:space="preserve">Это была самооборона со стороны Ротобойникова, но он </w:t>
      </w:r>
      <w:r w:rsidR="007B445E" w:rsidRPr="008532D0">
        <w:rPr>
          <w:sz w:val="28"/>
          <w:szCs w:val="28"/>
        </w:rPr>
        <w:t>превысил пределы необходимой обороны.</w:t>
      </w:r>
    </w:p>
    <w:p w:rsidR="007B445E" w:rsidRPr="008532D0" w:rsidRDefault="007B445E" w:rsidP="008532D0">
      <w:pPr>
        <w:widowControl w:val="0"/>
        <w:spacing w:line="360" w:lineRule="auto"/>
        <w:ind w:firstLine="709"/>
        <w:jc w:val="both"/>
        <w:rPr>
          <w:sz w:val="28"/>
          <w:szCs w:val="28"/>
        </w:rPr>
      </w:pPr>
      <w:r w:rsidRPr="008532D0">
        <w:rPr>
          <w:sz w:val="28"/>
          <w:szCs w:val="28"/>
        </w:rPr>
        <w:t>Условия правомерности необходимой оборон</w:t>
      </w:r>
      <w:r w:rsidR="008532D0">
        <w:rPr>
          <w:sz w:val="28"/>
          <w:szCs w:val="28"/>
        </w:rPr>
        <w:t>ы принято разделять на 2 группы</w:t>
      </w:r>
      <w:r w:rsidRPr="008532D0">
        <w:rPr>
          <w:sz w:val="28"/>
          <w:szCs w:val="28"/>
        </w:rPr>
        <w:t>: условия, относящиеся к посягательству, и условия, относящиеся к защите.</w:t>
      </w:r>
    </w:p>
    <w:p w:rsidR="002C4ECE" w:rsidRPr="008532D0" w:rsidRDefault="007B445E" w:rsidP="008532D0">
      <w:pPr>
        <w:widowControl w:val="0"/>
        <w:spacing w:line="360" w:lineRule="auto"/>
        <w:ind w:firstLine="709"/>
        <w:jc w:val="both"/>
        <w:rPr>
          <w:sz w:val="28"/>
          <w:szCs w:val="28"/>
        </w:rPr>
      </w:pPr>
      <w:r w:rsidRPr="008532D0">
        <w:rPr>
          <w:sz w:val="28"/>
          <w:szCs w:val="28"/>
        </w:rPr>
        <w:t>В 1 группу - условия, относящиеся к посягательству, - входят следующие условия :</w:t>
      </w:r>
    </w:p>
    <w:p w:rsidR="007B445E" w:rsidRPr="008532D0" w:rsidRDefault="007B445E" w:rsidP="008532D0">
      <w:pPr>
        <w:widowControl w:val="0"/>
        <w:numPr>
          <w:ilvl w:val="0"/>
          <w:numId w:val="1"/>
        </w:numPr>
        <w:spacing w:line="360" w:lineRule="auto"/>
        <w:ind w:left="0" w:firstLine="709"/>
        <w:jc w:val="both"/>
        <w:rPr>
          <w:sz w:val="28"/>
          <w:szCs w:val="28"/>
        </w:rPr>
      </w:pPr>
      <w:r w:rsidRPr="008532D0">
        <w:rPr>
          <w:sz w:val="28"/>
          <w:szCs w:val="28"/>
        </w:rPr>
        <w:t>общественная опасность;</w:t>
      </w:r>
    </w:p>
    <w:p w:rsidR="007B445E" w:rsidRPr="008532D0" w:rsidRDefault="007B445E" w:rsidP="008532D0">
      <w:pPr>
        <w:widowControl w:val="0"/>
        <w:numPr>
          <w:ilvl w:val="0"/>
          <w:numId w:val="1"/>
        </w:numPr>
        <w:spacing w:line="360" w:lineRule="auto"/>
        <w:ind w:left="0" w:firstLine="709"/>
        <w:jc w:val="both"/>
        <w:rPr>
          <w:sz w:val="28"/>
          <w:szCs w:val="28"/>
        </w:rPr>
      </w:pPr>
      <w:r w:rsidRPr="008532D0">
        <w:rPr>
          <w:sz w:val="28"/>
          <w:szCs w:val="28"/>
        </w:rPr>
        <w:t>действительность (реальность);</w:t>
      </w:r>
    </w:p>
    <w:p w:rsidR="007B445E" w:rsidRPr="008532D0" w:rsidRDefault="007B445E" w:rsidP="008532D0">
      <w:pPr>
        <w:widowControl w:val="0"/>
        <w:numPr>
          <w:ilvl w:val="0"/>
          <w:numId w:val="1"/>
        </w:numPr>
        <w:spacing w:line="360" w:lineRule="auto"/>
        <w:ind w:left="0" w:firstLine="709"/>
        <w:jc w:val="both"/>
        <w:rPr>
          <w:sz w:val="28"/>
          <w:szCs w:val="28"/>
        </w:rPr>
      </w:pPr>
      <w:r w:rsidRPr="008532D0">
        <w:rPr>
          <w:sz w:val="28"/>
          <w:szCs w:val="28"/>
        </w:rPr>
        <w:t>наличность посягательства.</w:t>
      </w:r>
    </w:p>
    <w:p w:rsidR="007B445E" w:rsidRPr="008532D0" w:rsidRDefault="007B445E" w:rsidP="008532D0">
      <w:pPr>
        <w:widowControl w:val="0"/>
        <w:spacing w:line="360" w:lineRule="auto"/>
        <w:ind w:firstLine="709"/>
        <w:jc w:val="both"/>
        <w:rPr>
          <w:sz w:val="28"/>
          <w:szCs w:val="28"/>
        </w:rPr>
      </w:pPr>
      <w:r w:rsidRPr="008532D0">
        <w:rPr>
          <w:sz w:val="28"/>
          <w:szCs w:val="28"/>
        </w:rPr>
        <w:t>Ко 2 группе – условия, относящиеся к защите, - относятся следующие условия :</w:t>
      </w:r>
    </w:p>
    <w:p w:rsidR="007B445E" w:rsidRPr="008532D0" w:rsidRDefault="007B445E" w:rsidP="008532D0">
      <w:pPr>
        <w:widowControl w:val="0"/>
        <w:numPr>
          <w:ilvl w:val="0"/>
          <w:numId w:val="2"/>
        </w:numPr>
        <w:spacing w:line="360" w:lineRule="auto"/>
        <w:ind w:left="0" w:firstLine="709"/>
        <w:jc w:val="both"/>
        <w:rPr>
          <w:sz w:val="28"/>
          <w:szCs w:val="28"/>
        </w:rPr>
      </w:pPr>
      <w:r w:rsidRPr="008532D0">
        <w:rPr>
          <w:sz w:val="28"/>
          <w:szCs w:val="28"/>
        </w:rPr>
        <w:t>причинение вреда только посягающему;</w:t>
      </w:r>
    </w:p>
    <w:p w:rsidR="007B445E" w:rsidRPr="008532D0" w:rsidRDefault="007B445E" w:rsidP="008532D0">
      <w:pPr>
        <w:widowControl w:val="0"/>
        <w:numPr>
          <w:ilvl w:val="0"/>
          <w:numId w:val="2"/>
        </w:numPr>
        <w:spacing w:line="360" w:lineRule="auto"/>
        <w:ind w:left="0" w:firstLine="709"/>
        <w:jc w:val="both"/>
        <w:rPr>
          <w:sz w:val="28"/>
          <w:szCs w:val="28"/>
        </w:rPr>
      </w:pPr>
      <w:r w:rsidRPr="008532D0">
        <w:rPr>
          <w:sz w:val="28"/>
          <w:szCs w:val="28"/>
        </w:rPr>
        <w:t>своевременность защиты;</w:t>
      </w:r>
    </w:p>
    <w:p w:rsidR="007B445E" w:rsidRPr="008532D0" w:rsidRDefault="007B445E" w:rsidP="008532D0">
      <w:pPr>
        <w:widowControl w:val="0"/>
        <w:numPr>
          <w:ilvl w:val="0"/>
          <w:numId w:val="2"/>
        </w:numPr>
        <w:spacing w:line="360" w:lineRule="auto"/>
        <w:ind w:left="0" w:firstLine="709"/>
        <w:jc w:val="both"/>
        <w:rPr>
          <w:sz w:val="28"/>
          <w:szCs w:val="28"/>
        </w:rPr>
      </w:pPr>
      <w:r w:rsidRPr="008532D0">
        <w:rPr>
          <w:sz w:val="28"/>
          <w:szCs w:val="28"/>
        </w:rPr>
        <w:t>защита не должна превышать пределов необходимости.</w:t>
      </w:r>
    </w:p>
    <w:p w:rsidR="007B445E" w:rsidRPr="008532D0" w:rsidRDefault="007B445E" w:rsidP="008532D0">
      <w:pPr>
        <w:widowControl w:val="0"/>
        <w:spacing w:line="360" w:lineRule="auto"/>
        <w:ind w:firstLine="709"/>
        <w:jc w:val="both"/>
        <w:rPr>
          <w:sz w:val="28"/>
          <w:szCs w:val="28"/>
        </w:rPr>
      </w:pPr>
      <w:r w:rsidRPr="008532D0">
        <w:rPr>
          <w:sz w:val="28"/>
          <w:szCs w:val="28"/>
        </w:rPr>
        <w:t>Совершение преступления при нарушении условий правомерности необходимой обороны является обстоятельством, смягчающим наказание (п. «ж» ч. 1 ст. 61 УК РФ).</w:t>
      </w:r>
    </w:p>
    <w:p w:rsidR="00806DDC" w:rsidRPr="008532D0" w:rsidRDefault="00806DDC" w:rsidP="008532D0">
      <w:pPr>
        <w:widowControl w:val="0"/>
        <w:spacing w:line="360" w:lineRule="auto"/>
        <w:ind w:firstLine="709"/>
        <w:jc w:val="both"/>
        <w:rPr>
          <w:sz w:val="28"/>
          <w:szCs w:val="28"/>
        </w:rPr>
      </w:pPr>
    </w:p>
    <w:p w:rsidR="00806DDC" w:rsidRPr="008532D0" w:rsidRDefault="008532D0" w:rsidP="008532D0">
      <w:pPr>
        <w:widowControl w:val="0"/>
        <w:spacing w:line="360" w:lineRule="auto"/>
        <w:ind w:firstLine="709"/>
        <w:jc w:val="both"/>
        <w:rPr>
          <w:sz w:val="28"/>
          <w:szCs w:val="28"/>
        </w:rPr>
      </w:pPr>
      <w:r>
        <w:rPr>
          <w:sz w:val="28"/>
          <w:szCs w:val="28"/>
        </w:rPr>
        <w:t>Задача 2</w:t>
      </w:r>
    </w:p>
    <w:p w:rsidR="008532D0" w:rsidRDefault="008532D0" w:rsidP="008532D0">
      <w:pPr>
        <w:widowControl w:val="0"/>
        <w:spacing w:line="360" w:lineRule="auto"/>
        <w:ind w:firstLine="709"/>
        <w:jc w:val="both"/>
        <w:rPr>
          <w:sz w:val="28"/>
          <w:szCs w:val="28"/>
        </w:rPr>
      </w:pPr>
    </w:p>
    <w:p w:rsidR="00806DDC" w:rsidRPr="008532D0" w:rsidRDefault="00806DDC" w:rsidP="008532D0">
      <w:pPr>
        <w:widowControl w:val="0"/>
        <w:spacing w:line="360" w:lineRule="auto"/>
        <w:ind w:firstLine="709"/>
        <w:jc w:val="both"/>
        <w:rPr>
          <w:sz w:val="28"/>
          <w:szCs w:val="28"/>
        </w:rPr>
      </w:pPr>
      <w:r w:rsidRPr="008532D0">
        <w:rPr>
          <w:sz w:val="28"/>
          <w:szCs w:val="28"/>
        </w:rPr>
        <w:t>Иванов, работая инспектором  тира, купил в Самарканде 480 тыс.штук пуль “диабло”, которые намеревался реализовать в тире по месту своей работы. Узнав, что в пути следования его груз вскрыт и подлежит выдаче комиссионно, Иванов для беспрепятственного получения груза пытался дать взятку весовщику Черкасовой. Последняя взять деньги отказалась, однако Иванов положил ей их на стол и ушел, пообещав позднее дать еще столько же. В тот же день Черкасова передала оставленную ей сумму денег инспектору линейного отдела милиции Живоре. На следующий день Иванов вторично предлагал Черкасовой, но она их не взяла. Через некоторое время Иванов предложил инспектору Живоре, который также не взял их. Определите стадию преступления, совершенного Ивановым.</w:t>
      </w:r>
    </w:p>
    <w:p w:rsidR="00CD0809" w:rsidRPr="008532D0" w:rsidRDefault="00CD0809" w:rsidP="008532D0">
      <w:pPr>
        <w:widowControl w:val="0"/>
        <w:spacing w:line="360" w:lineRule="auto"/>
        <w:ind w:firstLine="709"/>
        <w:jc w:val="both"/>
        <w:rPr>
          <w:sz w:val="28"/>
          <w:szCs w:val="28"/>
        </w:rPr>
      </w:pPr>
      <w:r w:rsidRPr="008532D0">
        <w:rPr>
          <w:sz w:val="28"/>
          <w:szCs w:val="28"/>
        </w:rPr>
        <w:t xml:space="preserve">Покушение – это одна из стадий преступления. Стадия преступления совершенного Ивановым это не оконченное покушение. </w:t>
      </w:r>
    </w:p>
    <w:p w:rsidR="00CD0809" w:rsidRPr="008532D0" w:rsidRDefault="00CD0809" w:rsidP="008532D0">
      <w:pPr>
        <w:widowControl w:val="0"/>
        <w:spacing w:line="360" w:lineRule="auto"/>
        <w:ind w:firstLine="709"/>
        <w:jc w:val="both"/>
        <w:rPr>
          <w:sz w:val="28"/>
          <w:szCs w:val="28"/>
        </w:rPr>
      </w:pPr>
      <w:r w:rsidRPr="008532D0">
        <w:rPr>
          <w:sz w:val="28"/>
          <w:szCs w:val="28"/>
        </w:rPr>
        <w:t>В соответствии с ч. 3 ст. 30 УК РФ покушением на преступление признаются умышленные действия (бездействия)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CD0809" w:rsidRPr="008532D0" w:rsidRDefault="00CD0809" w:rsidP="008532D0">
      <w:pPr>
        <w:widowControl w:val="0"/>
        <w:spacing w:line="360" w:lineRule="auto"/>
        <w:ind w:firstLine="709"/>
        <w:jc w:val="both"/>
        <w:rPr>
          <w:sz w:val="28"/>
          <w:szCs w:val="28"/>
        </w:rPr>
      </w:pPr>
      <w:r w:rsidRPr="008532D0">
        <w:rPr>
          <w:sz w:val="28"/>
          <w:szCs w:val="28"/>
        </w:rPr>
        <w:t xml:space="preserve">Объективную сторону покушения на преступление </w:t>
      </w:r>
      <w:r w:rsidR="008532D0" w:rsidRPr="008532D0">
        <w:rPr>
          <w:sz w:val="28"/>
          <w:szCs w:val="28"/>
        </w:rPr>
        <w:t>характеризуют</w:t>
      </w:r>
      <w:r w:rsidRPr="008532D0">
        <w:rPr>
          <w:sz w:val="28"/>
          <w:szCs w:val="28"/>
        </w:rPr>
        <w:t xml:space="preserve"> 3 признака:</w:t>
      </w:r>
    </w:p>
    <w:p w:rsidR="00CD0809" w:rsidRPr="008532D0" w:rsidRDefault="00CD0809" w:rsidP="008532D0">
      <w:pPr>
        <w:widowControl w:val="0"/>
        <w:numPr>
          <w:ilvl w:val="0"/>
          <w:numId w:val="3"/>
        </w:numPr>
        <w:spacing w:line="360" w:lineRule="auto"/>
        <w:ind w:left="0" w:firstLine="709"/>
        <w:jc w:val="both"/>
        <w:rPr>
          <w:sz w:val="28"/>
          <w:szCs w:val="28"/>
        </w:rPr>
      </w:pPr>
      <w:r w:rsidRPr="008532D0">
        <w:rPr>
          <w:sz w:val="28"/>
          <w:szCs w:val="28"/>
        </w:rPr>
        <w:t>действие (бездействие), непосредственно направленное на совершение преступления;</w:t>
      </w:r>
    </w:p>
    <w:p w:rsidR="00CD0809" w:rsidRPr="008532D0" w:rsidRDefault="00CD0809" w:rsidP="008532D0">
      <w:pPr>
        <w:widowControl w:val="0"/>
        <w:numPr>
          <w:ilvl w:val="0"/>
          <w:numId w:val="3"/>
        </w:numPr>
        <w:spacing w:line="360" w:lineRule="auto"/>
        <w:ind w:left="0" w:firstLine="709"/>
        <w:jc w:val="both"/>
        <w:rPr>
          <w:sz w:val="28"/>
          <w:szCs w:val="28"/>
        </w:rPr>
      </w:pPr>
      <w:r w:rsidRPr="008532D0">
        <w:rPr>
          <w:sz w:val="28"/>
          <w:szCs w:val="28"/>
        </w:rPr>
        <w:t>преступление не доведено до конца;</w:t>
      </w:r>
    </w:p>
    <w:p w:rsidR="00CD0809" w:rsidRPr="008532D0" w:rsidRDefault="00CD0809" w:rsidP="008532D0">
      <w:pPr>
        <w:widowControl w:val="0"/>
        <w:numPr>
          <w:ilvl w:val="0"/>
          <w:numId w:val="3"/>
        </w:numPr>
        <w:spacing w:line="360" w:lineRule="auto"/>
        <w:ind w:left="0" w:firstLine="709"/>
        <w:jc w:val="both"/>
        <w:rPr>
          <w:sz w:val="28"/>
          <w:szCs w:val="28"/>
        </w:rPr>
      </w:pPr>
      <w:r w:rsidRPr="008532D0">
        <w:rPr>
          <w:sz w:val="28"/>
          <w:szCs w:val="28"/>
        </w:rPr>
        <w:t>преступление не завершено по не зависящим от виновного обстоя</w:t>
      </w:r>
      <w:r w:rsidR="000C2AC9" w:rsidRPr="008532D0">
        <w:rPr>
          <w:sz w:val="28"/>
          <w:szCs w:val="28"/>
        </w:rPr>
        <w:t>тельствам.</w:t>
      </w:r>
    </w:p>
    <w:p w:rsidR="000C2AC9" w:rsidRPr="008532D0" w:rsidRDefault="000C2AC9" w:rsidP="008532D0">
      <w:pPr>
        <w:widowControl w:val="0"/>
        <w:spacing w:line="360" w:lineRule="auto"/>
        <w:ind w:firstLine="709"/>
        <w:jc w:val="both"/>
        <w:rPr>
          <w:sz w:val="28"/>
          <w:szCs w:val="28"/>
        </w:rPr>
      </w:pPr>
      <w:r w:rsidRPr="008532D0">
        <w:rPr>
          <w:sz w:val="28"/>
          <w:szCs w:val="28"/>
        </w:rPr>
        <w:t>С субъективной стороны покушение на преступление характеризуется прямым умыслом.</w:t>
      </w:r>
    </w:p>
    <w:p w:rsidR="000C2AC9" w:rsidRPr="008532D0" w:rsidRDefault="000C2AC9" w:rsidP="008532D0">
      <w:pPr>
        <w:widowControl w:val="0"/>
        <w:spacing w:line="360" w:lineRule="auto"/>
        <w:ind w:firstLine="709"/>
        <w:jc w:val="both"/>
        <w:rPr>
          <w:sz w:val="28"/>
          <w:szCs w:val="28"/>
        </w:rPr>
      </w:pPr>
      <w:r w:rsidRPr="008532D0">
        <w:rPr>
          <w:sz w:val="28"/>
          <w:szCs w:val="28"/>
        </w:rPr>
        <w:t>В теории уголовного права выделяются 2 основных вида покушения на преступление: оконченное и неоконченное.</w:t>
      </w:r>
    </w:p>
    <w:p w:rsidR="000C2AC9" w:rsidRPr="008532D0" w:rsidRDefault="000C2AC9" w:rsidP="008532D0">
      <w:pPr>
        <w:widowControl w:val="0"/>
        <w:spacing w:line="360" w:lineRule="auto"/>
        <w:ind w:firstLine="709"/>
        <w:jc w:val="both"/>
        <w:rPr>
          <w:sz w:val="28"/>
          <w:szCs w:val="28"/>
        </w:rPr>
      </w:pPr>
      <w:r w:rsidRPr="008532D0">
        <w:rPr>
          <w:sz w:val="28"/>
          <w:szCs w:val="28"/>
        </w:rPr>
        <w:t>В этом случае которые нам дается считается неоконченное покушение. Неоконченное считается такое покушение на преступление, при котором виновный по не зависящим от него обстоятельствам не совершил всех действий (бездействий), необходимых, по его мнению, для завершения преступления. ,Характерной особенностью этого вида покушения является осознание виновным обстоятельства, что он еще не выполнил всего необходимого для окончания преступления.</w:t>
      </w:r>
    </w:p>
    <w:p w:rsidR="00C14308" w:rsidRPr="008532D0" w:rsidRDefault="00C14308" w:rsidP="008532D0">
      <w:pPr>
        <w:widowControl w:val="0"/>
        <w:spacing w:line="360" w:lineRule="auto"/>
        <w:ind w:firstLine="709"/>
        <w:jc w:val="both"/>
        <w:rPr>
          <w:sz w:val="28"/>
          <w:szCs w:val="28"/>
        </w:rPr>
      </w:pPr>
    </w:p>
    <w:p w:rsidR="00C14308" w:rsidRPr="008532D0" w:rsidRDefault="008532D0" w:rsidP="008532D0">
      <w:pPr>
        <w:widowControl w:val="0"/>
        <w:spacing w:line="360" w:lineRule="auto"/>
        <w:ind w:firstLine="709"/>
        <w:jc w:val="both"/>
        <w:rPr>
          <w:sz w:val="28"/>
          <w:szCs w:val="28"/>
        </w:rPr>
      </w:pPr>
      <w:r>
        <w:rPr>
          <w:sz w:val="28"/>
          <w:szCs w:val="28"/>
        </w:rPr>
        <w:t>Задача 3</w:t>
      </w:r>
    </w:p>
    <w:p w:rsidR="008532D0" w:rsidRDefault="008532D0" w:rsidP="008532D0">
      <w:pPr>
        <w:widowControl w:val="0"/>
        <w:spacing w:line="360" w:lineRule="auto"/>
        <w:ind w:firstLine="709"/>
        <w:jc w:val="both"/>
        <w:rPr>
          <w:sz w:val="28"/>
          <w:szCs w:val="28"/>
        </w:rPr>
      </w:pPr>
    </w:p>
    <w:p w:rsidR="00C14308" w:rsidRPr="008532D0" w:rsidRDefault="00C14308" w:rsidP="008532D0">
      <w:pPr>
        <w:widowControl w:val="0"/>
        <w:spacing w:line="360" w:lineRule="auto"/>
        <w:ind w:firstLine="709"/>
        <w:jc w:val="both"/>
        <w:rPr>
          <w:sz w:val="28"/>
          <w:szCs w:val="28"/>
        </w:rPr>
      </w:pPr>
      <w:r w:rsidRPr="008532D0">
        <w:rPr>
          <w:sz w:val="28"/>
          <w:szCs w:val="28"/>
        </w:rPr>
        <w:t>Во время выпивки Мамедов и Юзбашев договорились об изнасиловании гражданки Ч. и с этой целью поехали на автомашине, управляемой Мамедовым, к ее дому. Юзбашев, который был знаком с Ч., обманным путем вызвал ее на улицу, закрыл ей рот, не давая возможности кричать, и затащил в кабину. Отъехав недалеко от села, они вывели Ч. в сад, где Мамедов с применением силы и угроз изнасиловал ее. Во время изнасилования Юзбашев стоял в стороне на дороге и к ним не подходил. Является ли  Юзбашев соучастником преступления, совершенного Мамедовым?</w:t>
      </w:r>
    </w:p>
    <w:p w:rsidR="00C14308" w:rsidRPr="008532D0" w:rsidRDefault="00C14308" w:rsidP="008532D0">
      <w:pPr>
        <w:widowControl w:val="0"/>
        <w:spacing w:line="360" w:lineRule="auto"/>
        <w:ind w:firstLine="709"/>
        <w:jc w:val="both"/>
        <w:rPr>
          <w:sz w:val="28"/>
          <w:szCs w:val="28"/>
        </w:rPr>
      </w:pPr>
      <w:r w:rsidRPr="008532D0">
        <w:rPr>
          <w:sz w:val="28"/>
          <w:szCs w:val="28"/>
        </w:rPr>
        <w:t>Да, Юзбашев является соучастником преступления. Это соучастие с предварительным заговором.</w:t>
      </w:r>
    </w:p>
    <w:p w:rsidR="00C14308" w:rsidRPr="008532D0" w:rsidRDefault="00C14308" w:rsidP="008532D0">
      <w:pPr>
        <w:widowControl w:val="0"/>
        <w:spacing w:line="360" w:lineRule="auto"/>
        <w:ind w:firstLine="709"/>
        <w:jc w:val="both"/>
        <w:rPr>
          <w:sz w:val="28"/>
          <w:szCs w:val="28"/>
        </w:rPr>
      </w:pPr>
      <w:r w:rsidRPr="008532D0">
        <w:rPr>
          <w:sz w:val="28"/>
          <w:szCs w:val="28"/>
        </w:rPr>
        <w:t>В соответствии с ст. 32 которая гласит: «Соучастием в преступлении признается умышленное совместное участие 2 или более лиц в совершении умышленного преступления».</w:t>
      </w:r>
    </w:p>
    <w:p w:rsidR="00C14308" w:rsidRPr="008532D0" w:rsidRDefault="00F90B32" w:rsidP="008532D0">
      <w:pPr>
        <w:widowControl w:val="0"/>
        <w:spacing w:line="360" w:lineRule="auto"/>
        <w:ind w:firstLine="709"/>
        <w:jc w:val="both"/>
        <w:rPr>
          <w:sz w:val="28"/>
          <w:szCs w:val="28"/>
        </w:rPr>
      </w:pPr>
      <w:r w:rsidRPr="008532D0">
        <w:rPr>
          <w:sz w:val="28"/>
          <w:szCs w:val="28"/>
        </w:rPr>
        <w:t>Согласно ч. 2 ст. 35 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Данная форма соучастия является наиболее распространенной. Соглашение может быть достигнуто</w:t>
      </w:r>
      <w:r w:rsidR="009C2E8F" w:rsidRPr="008532D0">
        <w:rPr>
          <w:sz w:val="28"/>
          <w:szCs w:val="28"/>
        </w:rPr>
        <w:t xml:space="preserve"> соучастниками в словесной или письменной форме, иногда имеет место молчаливое согласие. Сговор считается предварительным, если соучастники договорились о совместном совершении преступления до его начала.</w:t>
      </w:r>
    </w:p>
    <w:p w:rsidR="009C2E8F" w:rsidRPr="008532D0" w:rsidRDefault="009C2E8F" w:rsidP="008532D0">
      <w:pPr>
        <w:widowControl w:val="0"/>
        <w:spacing w:line="360" w:lineRule="auto"/>
        <w:ind w:firstLine="709"/>
        <w:jc w:val="both"/>
        <w:rPr>
          <w:sz w:val="28"/>
          <w:szCs w:val="28"/>
        </w:rPr>
      </w:pPr>
      <w:r w:rsidRPr="008532D0">
        <w:rPr>
          <w:sz w:val="28"/>
          <w:szCs w:val="28"/>
        </w:rPr>
        <w:t>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w:t>
      </w:r>
      <w:r w:rsidR="00630CDA" w:rsidRPr="008532D0">
        <w:rPr>
          <w:sz w:val="28"/>
          <w:szCs w:val="28"/>
        </w:rPr>
        <w:t xml:space="preserve">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предметы.(ч. 5 ст. 33 УК РФ).</w:t>
      </w:r>
    </w:p>
    <w:p w:rsidR="00630CDA" w:rsidRPr="008532D0" w:rsidRDefault="00630CDA" w:rsidP="008532D0">
      <w:pPr>
        <w:widowControl w:val="0"/>
        <w:spacing w:line="360" w:lineRule="auto"/>
        <w:ind w:firstLine="709"/>
        <w:jc w:val="both"/>
        <w:rPr>
          <w:sz w:val="28"/>
          <w:szCs w:val="28"/>
        </w:rPr>
      </w:pPr>
      <w:r w:rsidRPr="008532D0">
        <w:rPr>
          <w:sz w:val="28"/>
          <w:szCs w:val="28"/>
        </w:rPr>
        <w:t xml:space="preserve">2 вида пособничества: физическое и интеллектуальное. К физическому относятся действия (бездействие), помогающие исполнителю выполнить объективную сторону преступления. То есть пособник может предоставить исполнителю необходимые средства и орудия совершения преступления или устранить препятствия для совершения преступления. Интеллектуальное пособничество заключается в даче советов, </w:t>
      </w:r>
      <w:r w:rsidR="00B220DB" w:rsidRPr="008532D0">
        <w:rPr>
          <w:sz w:val="28"/>
          <w:szCs w:val="28"/>
        </w:rPr>
        <w:t>указаний и обещаний, а также предоставление информации, облегчающих совершение преступления.</w:t>
      </w:r>
    </w:p>
    <w:p w:rsidR="00B220DB" w:rsidRPr="008532D0" w:rsidRDefault="00B220DB" w:rsidP="008532D0">
      <w:pPr>
        <w:widowControl w:val="0"/>
        <w:spacing w:line="360" w:lineRule="auto"/>
        <w:ind w:firstLine="709"/>
        <w:jc w:val="both"/>
        <w:rPr>
          <w:sz w:val="28"/>
          <w:szCs w:val="28"/>
        </w:rPr>
      </w:pPr>
      <w:r w:rsidRPr="008532D0">
        <w:rPr>
          <w:sz w:val="28"/>
          <w:szCs w:val="28"/>
        </w:rPr>
        <w:t>Субъективная сторона пособничества характеризуется прямым или косвенным умыслом.</w:t>
      </w:r>
    </w:p>
    <w:p w:rsidR="00B220DB" w:rsidRPr="008532D0" w:rsidRDefault="00B220DB" w:rsidP="008532D0">
      <w:pPr>
        <w:widowControl w:val="0"/>
        <w:spacing w:line="360" w:lineRule="auto"/>
        <w:ind w:firstLine="709"/>
        <w:jc w:val="both"/>
        <w:rPr>
          <w:sz w:val="28"/>
          <w:szCs w:val="28"/>
        </w:rPr>
      </w:pPr>
    </w:p>
    <w:p w:rsidR="00B220DB" w:rsidRPr="008532D0" w:rsidRDefault="008532D0" w:rsidP="008532D0">
      <w:pPr>
        <w:widowControl w:val="0"/>
        <w:spacing w:line="360" w:lineRule="auto"/>
        <w:ind w:firstLine="709"/>
        <w:jc w:val="both"/>
        <w:rPr>
          <w:sz w:val="28"/>
          <w:szCs w:val="28"/>
        </w:rPr>
      </w:pPr>
      <w:r>
        <w:rPr>
          <w:sz w:val="28"/>
          <w:szCs w:val="28"/>
        </w:rPr>
        <w:br w:type="page"/>
      </w:r>
      <w:r w:rsidR="00B220DB" w:rsidRPr="008532D0">
        <w:rPr>
          <w:sz w:val="28"/>
          <w:szCs w:val="28"/>
        </w:rPr>
        <w:t>Список литературы</w:t>
      </w:r>
    </w:p>
    <w:p w:rsidR="008532D0" w:rsidRDefault="008532D0" w:rsidP="008532D0">
      <w:pPr>
        <w:widowControl w:val="0"/>
        <w:spacing w:line="360" w:lineRule="auto"/>
        <w:ind w:left="349"/>
        <w:jc w:val="both"/>
        <w:rPr>
          <w:sz w:val="28"/>
          <w:szCs w:val="28"/>
        </w:rPr>
      </w:pPr>
    </w:p>
    <w:p w:rsidR="00B220DB" w:rsidRPr="008532D0" w:rsidRDefault="00B220DB" w:rsidP="008532D0">
      <w:pPr>
        <w:widowControl w:val="0"/>
        <w:numPr>
          <w:ilvl w:val="0"/>
          <w:numId w:val="4"/>
        </w:numPr>
        <w:spacing w:line="360" w:lineRule="auto"/>
        <w:ind w:left="0" w:firstLine="0"/>
        <w:jc w:val="both"/>
        <w:rPr>
          <w:sz w:val="28"/>
          <w:szCs w:val="28"/>
        </w:rPr>
      </w:pPr>
      <w:r w:rsidRPr="008532D0">
        <w:rPr>
          <w:sz w:val="28"/>
          <w:szCs w:val="28"/>
        </w:rPr>
        <w:t>Комментарий к Уголовному кодексу Российской Федерации. Изд. 2-е / Под общей ред. Ю. И. Скуратова и В. М. Лебедева. М., 1996.</w:t>
      </w:r>
    </w:p>
    <w:p w:rsidR="00B220DB" w:rsidRPr="008532D0" w:rsidRDefault="00B220DB" w:rsidP="008532D0">
      <w:pPr>
        <w:widowControl w:val="0"/>
        <w:numPr>
          <w:ilvl w:val="0"/>
          <w:numId w:val="4"/>
        </w:numPr>
        <w:spacing w:line="360" w:lineRule="auto"/>
        <w:ind w:left="0" w:firstLine="0"/>
        <w:jc w:val="both"/>
        <w:rPr>
          <w:sz w:val="28"/>
          <w:szCs w:val="28"/>
        </w:rPr>
      </w:pPr>
      <w:r w:rsidRPr="008532D0">
        <w:rPr>
          <w:sz w:val="28"/>
          <w:szCs w:val="28"/>
        </w:rPr>
        <w:t>Уголовный кодекс Российской Федерации.- М.: ИД «ГроссМедиа», 2009.- 176с.</w:t>
      </w:r>
    </w:p>
    <w:p w:rsidR="00B220DB" w:rsidRPr="008532D0" w:rsidRDefault="00B220DB" w:rsidP="008532D0">
      <w:pPr>
        <w:widowControl w:val="0"/>
        <w:numPr>
          <w:ilvl w:val="0"/>
          <w:numId w:val="4"/>
        </w:numPr>
        <w:spacing w:line="360" w:lineRule="auto"/>
        <w:ind w:left="0" w:firstLine="0"/>
        <w:jc w:val="both"/>
        <w:rPr>
          <w:sz w:val="28"/>
          <w:szCs w:val="28"/>
        </w:rPr>
      </w:pPr>
      <w:r w:rsidRPr="008532D0">
        <w:rPr>
          <w:sz w:val="28"/>
          <w:szCs w:val="28"/>
        </w:rPr>
        <w:t>Красиков А. Н. Уголовно- правовая охрана прав и свобод человека в России. Саратов, 1996.</w:t>
      </w:r>
    </w:p>
    <w:p w:rsidR="00B220DB" w:rsidRPr="008532D0" w:rsidRDefault="00B220DB" w:rsidP="008532D0">
      <w:pPr>
        <w:widowControl w:val="0"/>
        <w:numPr>
          <w:ilvl w:val="0"/>
          <w:numId w:val="4"/>
        </w:numPr>
        <w:spacing w:line="360" w:lineRule="auto"/>
        <w:ind w:left="0" w:firstLine="0"/>
        <w:jc w:val="both"/>
        <w:rPr>
          <w:sz w:val="28"/>
          <w:szCs w:val="28"/>
        </w:rPr>
      </w:pPr>
      <w:r w:rsidRPr="008532D0">
        <w:rPr>
          <w:sz w:val="28"/>
          <w:szCs w:val="28"/>
        </w:rPr>
        <w:t>Красиков Ю. А. Соучастие в преступлении/ Под ред. А. Н. Игнатова. М., 1996.</w:t>
      </w:r>
    </w:p>
    <w:p w:rsidR="00B220DB" w:rsidRPr="008532D0" w:rsidRDefault="00B220DB" w:rsidP="008532D0">
      <w:pPr>
        <w:widowControl w:val="0"/>
        <w:numPr>
          <w:ilvl w:val="0"/>
          <w:numId w:val="4"/>
        </w:numPr>
        <w:spacing w:line="360" w:lineRule="auto"/>
        <w:ind w:left="0" w:firstLine="0"/>
        <w:jc w:val="both"/>
        <w:rPr>
          <w:sz w:val="28"/>
          <w:szCs w:val="28"/>
        </w:rPr>
      </w:pPr>
      <w:r w:rsidRPr="008532D0">
        <w:rPr>
          <w:sz w:val="28"/>
          <w:szCs w:val="28"/>
        </w:rPr>
        <w:t>Уголовное право России. Учебник для вузов. В 2-х томах. Т. 1. Общая часть. А. Н. Игнатов и Ю. А. Красиков.- М.: Издательство НОРМА (Издательская группа НОРМА- ИНФРА * М), 2000.- 639 с.</w:t>
      </w:r>
    </w:p>
    <w:p w:rsidR="00B220DB" w:rsidRPr="008532D0" w:rsidRDefault="00B220DB" w:rsidP="008532D0">
      <w:pPr>
        <w:widowControl w:val="0"/>
        <w:numPr>
          <w:ilvl w:val="0"/>
          <w:numId w:val="4"/>
        </w:numPr>
        <w:spacing w:line="360" w:lineRule="auto"/>
        <w:ind w:left="0" w:firstLine="0"/>
        <w:jc w:val="both"/>
        <w:rPr>
          <w:sz w:val="28"/>
          <w:szCs w:val="28"/>
        </w:rPr>
      </w:pPr>
      <w:r w:rsidRPr="008532D0">
        <w:rPr>
          <w:sz w:val="28"/>
          <w:szCs w:val="28"/>
        </w:rPr>
        <w:t>Курс уголовного права: Учебник: В 5-ти томах. М.: Зерцало, 2002. Т. 1, 2: Общая часть / Под ред. Н.Ф. Кузнецовой, И.М. Тяжковой.</w:t>
      </w:r>
    </w:p>
    <w:p w:rsidR="00192905" w:rsidRPr="008532D0" w:rsidRDefault="00DC50A4" w:rsidP="008532D0">
      <w:pPr>
        <w:pStyle w:val="2"/>
        <w:widowControl w:val="0"/>
        <w:numPr>
          <w:ilvl w:val="0"/>
          <w:numId w:val="4"/>
        </w:numPr>
        <w:spacing w:line="360" w:lineRule="auto"/>
        <w:ind w:left="0" w:firstLine="0"/>
        <w:rPr>
          <w:sz w:val="28"/>
          <w:szCs w:val="28"/>
        </w:rPr>
      </w:pPr>
      <w:r w:rsidRPr="008532D0">
        <w:rPr>
          <w:sz w:val="28"/>
          <w:szCs w:val="28"/>
        </w:rPr>
        <w:t>Ляпунов Ю.И. Уголовное право. Общая часть. /Под ред. Ветрова В.И. - М., 1997.</w:t>
      </w:r>
    </w:p>
    <w:p w:rsidR="004C65BA" w:rsidRPr="008532D0" w:rsidRDefault="004C65BA" w:rsidP="008532D0">
      <w:pPr>
        <w:pStyle w:val="2"/>
        <w:widowControl w:val="0"/>
        <w:numPr>
          <w:ilvl w:val="0"/>
          <w:numId w:val="4"/>
        </w:numPr>
        <w:spacing w:line="360" w:lineRule="auto"/>
        <w:ind w:left="0" w:firstLine="0"/>
        <w:rPr>
          <w:sz w:val="28"/>
          <w:szCs w:val="28"/>
        </w:rPr>
      </w:pPr>
      <w:r w:rsidRPr="008532D0">
        <w:rPr>
          <w:sz w:val="28"/>
          <w:szCs w:val="28"/>
        </w:rPr>
        <w:t>Наумов А.В. Российское уголовное право. Общая часть. Курс лекций. М.: Изд-во БЕК, 1996.</w:t>
      </w:r>
    </w:p>
    <w:p w:rsidR="00C96ABA" w:rsidRPr="008532D0" w:rsidRDefault="00C96ABA" w:rsidP="008532D0">
      <w:pPr>
        <w:pStyle w:val="2"/>
        <w:widowControl w:val="0"/>
        <w:numPr>
          <w:ilvl w:val="0"/>
          <w:numId w:val="4"/>
        </w:numPr>
        <w:spacing w:line="360" w:lineRule="auto"/>
        <w:ind w:left="0" w:firstLine="0"/>
        <w:rPr>
          <w:sz w:val="28"/>
          <w:szCs w:val="28"/>
        </w:rPr>
      </w:pPr>
      <w:r w:rsidRPr="008532D0">
        <w:rPr>
          <w:sz w:val="28"/>
          <w:szCs w:val="28"/>
        </w:rPr>
        <w:t>Уголовное право. Часть общая. Вопросы и ответы / Под ред. А.С. Михлина. М., 200.</w:t>
      </w:r>
    </w:p>
    <w:p w:rsidR="00C96ABA" w:rsidRPr="008532D0" w:rsidRDefault="00C96ABA" w:rsidP="008532D0">
      <w:pPr>
        <w:pStyle w:val="2"/>
        <w:widowControl w:val="0"/>
        <w:numPr>
          <w:ilvl w:val="0"/>
          <w:numId w:val="4"/>
        </w:numPr>
        <w:spacing w:line="360" w:lineRule="auto"/>
        <w:ind w:left="0" w:firstLine="0"/>
        <w:rPr>
          <w:sz w:val="28"/>
          <w:szCs w:val="28"/>
        </w:rPr>
      </w:pPr>
      <w:r w:rsidRPr="008532D0">
        <w:rPr>
          <w:sz w:val="28"/>
          <w:szCs w:val="28"/>
        </w:rPr>
        <w:t>Уголовное право Российской Федерации. Общая часть. / Под ред. Рагог, А.И. М.: Юристъ; Издание 2-е, испр. и доп. 2005г. -496с.</w:t>
      </w:r>
    </w:p>
    <w:p w:rsidR="00C96ABA" w:rsidRPr="008532D0" w:rsidRDefault="00C96ABA" w:rsidP="008532D0">
      <w:pPr>
        <w:widowControl w:val="0"/>
        <w:numPr>
          <w:ilvl w:val="0"/>
          <w:numId w:val="4"/>
        </w:numPr>
        <w:spacing w:line="360" w:lineRule="auto"/>
        <w:ind w:left="0" w:firstLine="0"/>
        <w:jc w:val="both"/>
        <w:rPr>
          <w:sz w:val="28"/>
          <w:szCs w:val="28"/>
        </w:rPr>
      </w:pPr>
      <w:r w:rsidRPr="008532D0">
        <w:rPr>
          <w:sz w:val="28"/>
          <w:szCs w:val="28"/>
        </w:rPr>
        <w:t>Уголовное право Российской Федерации. Общая часть: Учебник. Практикум / Под ред. А.С. Михлина. – М.: Юристъ, 2005. – 494с.</w:t>
      </w:r>
    </w:p>
    <w:p w:rsidR="00DC50A4" w:rsidRPr="008532D0" w:rsidRDefault="00DC50A4" w:rsidP="008532D0">
      <w:pPr>
        <w:pStyle w:val="2"/>
        <w:widowControl w:val="0"/>
        <w:numPr>
          <w:ilvl w:val="0"/>
          <w:numId w:val="4"/>
        </w:numPr>
        <w:spacing w:line="360" w:lineRule="auto"/>
        <w:ind w:left="0" w:firstLine="0"/>
        <w:rPr>
          <w:sz w:val="28"/>
          <w:szCs w:val="28"/>
        </w:rPr>
      </w:pPr>
      <w:r w:rsidRPr="008532D0">
        <w:rPr>
          <w:sz w:val="28"/>
          <w:szCs w:val="28"/>
        </w:rPr>
        <w:t>Уголовное право. Общая часть.  Отв. ред. Козаченко И.Я. 4-е изд., перераб. и доп. - М.: Норма, 2008. — 720 с.</w:t>
      </w:r>
    </w:p>
    <w:p w:rsidR="004C65BA" w:rsidRPr="008532D0" w:rsidRDefault="004C65BA" w:rsidP="008532D0">
      <w:pPr>
        <w:pStyle w:val="2"/>
        <w:widowControl w:val="0"/>
        <w:numPr>
          <w:ilvl w:val="0"/>
          <w:numId w:val="4"/>
        </w:numPr>
        <w:spacing w:line="360" w:lineRule="auto"/>
        <w:ind w:left="0" w:firstLine="0"/>
        <w:rPr>
          <w:sz w:val="28"/>
          <w:szCs w:val="28"/>
        </w:rPr>
      </w:pPr>
      <w:r w:rsidRPr="008532D0">
        <w:rPr>
          <w:sz w:val="28"/>
          <w:szCs w:val="28"/>
        </w:rPr>
        <w:t>Уголовное право / сост. А.В. Петренко. – М.: АСТ; СПб.: Сова; Владимир: ВКТ, 2010.</w:t>
      </w:r>
    </w:p>
    <w:p w:rsidR="004C65BA" w:rsidRPr="008532D0" w:rsidRDefault="004C65BA" w:rsidP="008532D0">
      <w:pPr>
        <w:widowControl w:val="0"/>
        <w:numPr>
          <w:ilvl w:val="0"/>
          <w:numId w:val="4"/>
        </w:numPr>
        <w:spacing w:line="360" w:lineRule="auto"/>
        <w:ind w:left="0" w:firstLine="0"/>
        <w:jc w:val="both"/>
        <w:rPr>
          <w:sz w:val="28"/>
          <w:szCs w:val="28"/>
        </w:rPr>
      </w:pPr>
      <w:r w:rsidRPr="008532D0">
        <w:rPr>
          <w:sz w:val="28"/>
          <w:szCs w:val="28"/>
        </w:rPr>
        <w:t>Уголовное право России. Общая часть : учебник / под ред. Л.Д. Гаухмана и С.В. Максимова. – 2-е изд., стер. – М.: Издательство «Омега-Л», 2010. – 334с.</w:t>
      </w:r>
      <w:bookmarkStart w:id="0" w:name="_GoBack"/>
      <w:bookmarkEnd w:id="0"/>
    </w:p>
    <w:sectPr w:rsidR="004C65BA" w:rsidRPr="008532D0" w:rsidSect="008532D0">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226" w:rsidRDefault="00533226">
      <w:r>
        <w:separator/>
      </w:r>
    </w:p>
  </w:endnote>
  <w:endnote w:type="continuationSeparator" w:id="0">
    <w:p w:rsidR="00533226" w:rsidRDefault="0053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BA" w:rsidRDefault="00C96ABA" w:rsidP="007F129D">
    <w:pPr>
      <w:pStyle w:val="a3"/>
      <w:framePr w:wrap="around" w:vAnchor="text" w:hAnchor="margin" w:xAlign="right" w:y="1"/>
      <w:rPr>
        <w:rStyle w:val="a5"/>
      </w:rPr>
    </w:pPr>
  </w:p>
  <w:p w:rsidR="00C96ABA" w:rsidRDefault="00C96ABA" w:rsidP="00B220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226" w:rsidRDefault="00533226">
      <w:r>
        <w:separator/>
      </w:r>
    </w:p>
  </w:footnote>
  <w:footnote w:type="continuationSeparator" w:id="0">
    <w:p w:rsidR="00533226" w:rsidRDefault="00533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FC8"/>
    <w:multiLevelType w:val="hybridMultilevel"/>
    <w:tmpl w:val="2098B8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62D5677"/>
    <w:multiLevelType w:val="hybridMultilevel"/>
    <w:tmpl w:val="C7A206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518521F0"/>
    <w:multiLevelType w:val="hybridMultilevel"/>
    <w:tmpl w:val="72EA0E0E"/>
    <w:lvl w:ilvl="0" w:tplc="0419000F">
      <w:start w:val="1"/>
      <w:numFmt w:val="decimal"/>
      <w:lvlText w:val="%1."/>
      <w:lvlJc w:val="left"/>
      <w:pPr>
        <w:tabs>
          <w:tab w:val="num" w:pos="646"/>
        </w:tabs>
        <w:ind w:left="646" w:hanging="360"/>
      </w:pPr>
      <w:rPr>
        <w:rFonts w:cs="Times New Roman"/>
      </w:rPr>
    </w:lvl>
    <w:lvl w:ilvl="1" w:tplc="04190019" w:tentative="1">
      <w:start w:val="1"/>
      <w:numFmt w:val="lowerLetter"/>
      <w:lvlText w:val="%2."/>
      <w:lvlJc w:val="left"/>
      <w:pPr>
        <w:tabs>
          <w:tab w:val="num" w:pos="1388"/>
        </w:tabs>
        <w:ind w:left="1388" w:hanging="360"/>
      </w:pPr>
      <w:rPr>
        <w:rFonts w:cs="Times New Roman"/>
      </w:rPr>
    </w:lvl>
    <w:lvl w:ilvl="2" w:tplc="0419001B" w:tentative="1">
      <w:start w:val="1"/>
      <w:numFmt w:val="lowerRoman"/>
      <w:lvlText w:val="%3."/>
      <w:lvlJc w:val="right"/>
      <w:pPr>
        <w:tabs>
          <w:tab w:val="num" w:pos="2108"/>
        </w:tabs>
        <w:ind w:left="2108" w:hanging="180"/>
      </w:pPr>
      <w:rPr>
        <w:rFonts w:cs="Times New Roman"/>
      </w:rPr>
    </w:lvl>
    <w:lvl w:ilvl="3" w:tplc="0419000F" w:tentative="1">
      <w:start w:val="1"/>
      <w:numFmt w:val="decimal"/>
      <w:lvlText w:val="%4."/>
      <w:lvlJc w:val="left"/>
      <w:pPr>
        <w:tabs>
          <w:tab w:val="num" w:pos="2828"/>
        </w:tabs>
        <w:ind w:left="2828" w:hanging="360"/>
      </w:pPr>
      <w:rPr>
        <w:rFonts w:cs="Times New Roman"/>
      </w:rPr>
    </w:lvl>
    <w:lvl w:ilvl="4" w:tplc="04190019" w:tentative="1">
      <w:start w:val="1"/>
      <w:numFmt w:val="lowerLetter"/>
      <w:lvlText w:val="%5."/>
      <w:lvlJc w:val="left"/>
      <w:pPr>
        <w:tabs>
          <w:tab w:val="num" w:pos="3548"/>
        </w:tabs>
        <w:ind w:left="3548" w:hanging="360"/>
      </w:pPr>
      <w:rPr>
        <w:rFonts w:cs="Times New Roman"/>
      </w:rPr>
    </w:lvl>
    <w:lvl w:ilvl="5" w:tplc="0419001B" w:tentative="1">
      <w:start w:val="1"/>
      <w:numFmt w:val="lowerRoman"/>
      <w:lvlText w:val="%6."/>
      <w:lvlJc w:val="right"/>
      <w:pPr>
        <w:tabs>
          <w:tab w:val="num" w:pos="4268"/>
        </w:tabs>
        <w:ind w:left="4268" w:hanging="180"/>
      </w:pPr>
      <w:rPr>
        <w:rFonts w:cs="Times New Roman"/>
      </w:rPr>
    </w:lvl>
    <w:lvl w:ilvl="6" w:tplc="0419000F" w:tentative="1">
      <w:start w:val="1"/>
      <w:numFmt w:val="decimal"/>
      <w:lvlText w:val="%7."/>
      <w:lvlJc w:val="left"/>
      <w:pPr>
        <w:tabs>
          <w:tab w:val="num" w:pos="4988"/>
        </w:tabs>
        <w:ind w:left="4988" w:hanging="360"/>
      </w:pPr>
      <w:rPr>
        <w:rFonts w:cs="Times New Roman"/>
      </w:rPr>
    </w:lvl>
    <w:lvl w:ilvl="7" w:tplc="04190019" w:tentative="1">
      <w:start w:val="1"/>
      <w:numFmt w:val="lowerLetter"/>
      <w:lvlText w:val="%8."/>
      <w:lvlJc w:val="left"/>
      <w:pPr>
        <w:tabs>
          <w:tab w:val="num" w:pos="5708"/>
        </w:tabs>
        <w:ind w:left="5708" w:hanging="360"/>
      </w:pPr>
      <w:rPr>
        <w:rFonts w:cs="Times New Roman"/>
      </w:rPr>
    </w:lvl>
    <w:lvl w:ilvl="8" w:tplc="0419001B" w:tentative="1">
      <w:start w:val="1"/>
      <w:numFmt w:val="lowerRoman"/>
      <w:lvlText w:val="%9."/>
      <w:lvlJc w:val="right"/>
      <w:pPr>
        <w:tabs>
          <w:tab w:val="num" w:pos="6428"/>
        </w:tabs>
        <w:ind w:left="6428" w:hanging="180"/>
      </w:pPr>
      <w:rPr>
        <w:rFonts w:cs="Times New Roman"/>
      </w:rPr>
    </w:lvl>
  </w:abstractNum>
  <w:abstractNum w:abstractNumId="3">
    <w:nsid w:val="7EEE35D7"/>
    <w:multiLevelType w:val="hybridMultilevel"/>
    <w:tmpl w:val="7B0CDE1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F26"/>
    <w:rsid w:val="0001783A"/>
    <w:rsid w:val="000C2AC9"/>
    <w:rsid w:val="00192905"/>
    <w:rsid w:val="00244C6F"/>
    <w:rsid w:val="002C4ECE"/>
    <w:rsid w:val="002E24EC"/>
    <w:rsid w:val="0045234C"/>
    <w:rsid w:val="004C65BA"/>
    <w:rsid w:val="00533226"/>
    <w:rsid w:val="0055695B"/>
    <w:rsid w:val="00630CDA"/>
    <w:rsid w:val="00753146"/>
    <w:rsid w:val="007B445E"/>
    <w:rsid w:val="007F129D"/>
    <w:rsid w:val="00806DDC"/>
    <w:rsid w:val="008532D0"/>
    <w:rsid w:val="00867AB9"/>
    <w:rsid w:val="008A2389"/>
    <w:rsid w:val="008C3469"/>
    <w:rsid w:val="009C2E8F"/>
    <w:rsid w:val="00B220DB"/>
    <w:rsid w:val="00B62F26"/>
    <w:rsid w:val="00C14308"/>
    <w:rsid w:val="00C96ABA"/>
    <w:rsid w:val="00CD0809"/>
    <w:rsid w:val="00DC50A4"/>
    <w:rsid w:val="00F87481"/>
    <w:rsid w:val="00F9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E45C23-A922-4955-8625-E20DE5D3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220DB"/>
    <w:pPr>
      <w:overflowPunct w:val="0"/>
      <w:autoSpaceDE w:val="0"/>
      <w:autoSpaceDN w:val="0"/>
      <w:adjustRightInd w:val="0"/>
      <w:ind w:firstLine="709"/>
      <w:jc w:val="both"/>
      <w:textAlignment w:val="baseline"/>
    </w:pPr>
    <w:rPr>
      <w:sz w:val="22"/>
      <w:szCs w:val="20"/>
    </w:r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rsid w:val="00B220D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220DB"/>
    <w:rPr>
      <w:rFonts w:cs="Times New Roman"/>
    </w:rPr>
  </w:style>
  <w:style w:type="paragraph" w:styleId="a6">
    <w:name w:val="header"/>
    <w:basedOn w:val="a"/>
    <w:link w:val="a7"/>
    <w:uiPriority w:val="99"/>
    <w:rsid w:val="008532D0"/>
    <w:pPr>
      <w:tabs>
        <w:tab w:val="center" w:pos="4677"/>
        <w:tab w:val="right" w:pos="9355"/>
      </w:tabs>
    </w:pPr>
  </w:style>
  <w:style w:type="character" w:customStyle="1" w:styleId="a7">
    <w:name w:val="Верхний колонтитул Знак"/>
    <w:link w:val="a6"/>
    <w:uiPriority w:val="99"/>
    <w:locked/>
    <w:rsid w:val="008532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dc:description/>
  <cp:lastModifiedBy>admin</cp:lastModifiedBy>
  <cp:revision>2</cp:revision>
  <dcterms:created xsi:type="dcterms:W3CDTF">2014-03-07T10:15:00Z</dcterms:created>
  <dcterms:modified xsi:type="dcterms:W3CDTF">2014-03-07T10:15:00Z</dcterms:modified>
</cp:coreProperties>
</file>