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0D" w:rsidRPr="0071360C" w:rsidRDefault="00006F0D" w:rsidP="0071360C">
      <w:pPr>
        <w:widowControl/>
        <w:snapToGrid/>
        <w:spacing w:line="360" w:lineRule="auto"/>
        <w:ind w:firstLine="709"/>
        <w:jc w:val="center"/>
        <w:rPr>
          <w:sz w:val="28"/>
          <w:szCs w:val="28"/>
        </w:rPr>
      </w:pPr>
      <w:r w:rsidRPr="0071360C">
        <w:rPr>
          <w:sz w:val="28"/>
          <w:szCs w:val="28"/>
        </w:rPr>
        <w:t xml:space="preserve">Уральский государственный университет им. А.М. Горького </w:t>
      </w:r>
    </w:p>
    <w:p w:rsidR="00006F0D" w:rsidRPr="0071360C" w:rsidRDefault="00006F0D" w:rsidP="0071360C">
      <w:pPr>
        <w:widowControl/>
        <w:snapToGrid/>
        <w:spacing w:line="360" w:lineRule="auto"/>
        <w:ind w:firstLine="709"/>
        <w:jc w:val="center"/>
        <w:rPr>
          <w:b/>
          <w:sz w:val="28"/>
          <w:szCs w:val="28"/>
        </w:rPr>
      </w:pPr>
      <w:r w:rsidRPr="0071360C">
        <w:rPr>
          <w:b/>
          <w:sz w:val="28"/>
          <w:szCs w:val="28"/>
        </w:rPr>
        <w:t>Институт управления и предпринимательства</w:t>
      </w: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left"/>
        <w:rPr>
          <w:b/>
          <w:sz w:val="28"/>
          <w:szCs w:val="28"/>
        </w:rPr>
      </w:pPr>
    </w:p>
    <w:p w:rsidR="00006F0D" w:rsidRPr="0071360C" w:rsidRDefault="00006F0D" w:rsidP="0071360C">
      <w:pPr>
        <w:widowControl/>
        <w:snapToGrid/>
        <w:spacing w:line="360" w:lineRule="auto"/>
        <w:ind w:firstLine="709"/>
        <w:jc w:val="center"/>
        <w:rPr>
          <w:b/>
          <w:sz w:val="28"/>
          <w:szCs w:val="28"/>
        </w:rPr>
      </w:pPr>
    </w:p>
    <w:p w:rsidR="00006F0D" w:rsidRPr="0071360C" w:rsidRDefault="00006F0D" w:rsidP="0071360C">
      <w:pPr>
        <w:widowControl/>
        <w:snapToGrid/>
        <w:spacing w:line="360" w:lineRule="auto"/>
        <w:ind w:firstLine="709"/>
        <w:jc w:val="center"/>
        <w:rPr>
          <w:b/>
          <w:sz w:val="28"/>
          <w:szCs w:val="28"/>
        </w:rPr>
      </w:pPr>
    </w:p>
    <w:p w:rsidR="000D6E28" w:rsidRPr="0071360C" w:rsidRDefault="00006F0D" w:rsidP="0071360C">
      <w:pPr>
        <w:widowControl/>
        <w:snapToGrid/>
        <w:spacing w:line="360" w:lineRule="auto"/>
        <w:ind w:firstLine="709"/>
        <w:jc w:val="center"/>
        <w:rPr>
          <w:b/>
          <w:sz w:val="28"/>
          <w:szCs w:val="28"/>
        </w:rPr>
      </w:pPr>
      <w:r w:rsidRPr="0071360C">
        <w:rPr>
          <w:b/>
          <w:sz w:val="28"/>
          <w:szCs w:val="28"/>
        </w:rPr>
        <w:t>Контрольная работа</w:t>
      </w:r>
    </w:p>
    <w:p w:rsidR="000D6E28" w:rsidRPr="0071360C" w:rsidRDefault="000D6E28" w:rsidP="0071360C">
      <w:pPr>
        <w:widowControl/>
        <w:snapToGrid/>
        <w:spacing w:line="360" w:lineRule="auto"/>
        <w:ind w:firstLine="709"/>
        <w:jc w:val="center"/>
        <w:rPr>
          <w:b/>
          <w:sz w:val="28"/>
          <w:szCs w:val="28"/>
        </w:rPr>
      </w:pPr>
      <w:r w:rsidRPr="0071360C">
        <w:rPr>
          <w:b/>
          <w:sz w:val="28"/>
          <w:szCs w:val="28"/>
        </w:rPr>
        <w:t>по предмету «Финансы предприятий»</w:t>
      </w:r>
      <w:r w:rsidR="00006F0D" w:rsidRPr="0071360C">
        <w:rPr>
          <w:b/>
          <w:sz w:val="28"/>
          <w:szCs w:val="28"/>
        </w:rPr>
        <w:t xml:space="preserve"> </w:t>
      </w:r>
    </w:p>
    <w:p w:rsidR="00006F0D" w:rsidRPr="0071360C" w:rsidRDefault="00006F0D" w:rsidP="0071360C">
      <w:pPr>
        <w:widowControl/>
        <w:snapToGrid/>
        <w:spacing w:line="360" w:lineRule="auto"/>
        <w:ind w:firstLine="709"/>
        <w:jc w:val="center"/>
        <w:rPr>
          <w:sz w:val="28"/>
          <w:szCs w:val="28"/>
        </w:rPr>
      </w:pPr>
      <w:r w:rsidRPr="0071360C">
        <w:rPr>
          <w:sz w:val="28"/>
          <w:szCs w:val="28"/>
        </w:rPr>
        <w:t>на тему:</w:t>
      </w:r>
      <w:r w:rsidR="000D6E28" w:rsidRPr="0071360C">
        <w:rPr>
          <w:sz w:val="28"/>
          <w:szCs w:val="28"/>
        </w:rPr>
        <w:t xml:space="preserve"> «</w:t>
      </w:r>
      <w:r w:rsidRPr="0071360C">
        <w:rPr>
          <w:sz w:val="28"/>
          <w:szCs w:val="28"/>
        </w:rPr>
        <w:t>Типы финансовой устойчивости</w:t>
      </w:r>
      <w:r w:rsidR="000D6E28" w:rsidRPr="0071360C">
        <w:rPr>
          <w:sz w:val="28"/>
          <w:szCs w:val="28"/>
        </w:rPr>
        <w:t>»</w:t>
      </w:r>
    </w:p>
    <w:p w:rsidR="00006F0D" w:rsidRPr="0071360C" w:rsidRDefault="00006F0D" w:rsidP="0071360C">
      <w:pPr>
        <w:widowControl/>
        <w:snapToGrid/>
        <w:spacing w:line="360" w:lineRule="auto"/>
        <w:ind w:firstLine="709"/>
        <w:jc w:val="center"/>
        <w:rPr>
          <w:sz w:val="28"/>
          <w:szCs w:val="28"/>
        </w:rPr>
      </w:pPr>
    </w:p>
    <w:p w:rsidR="00006F0D" w:rsidRPr="0071360C" w:rsidRDefault="00006F0D" w:rsidP="0071360C">
      <w:pPr>
        <w:widowControl/>
        <w:snapToGrid/>
        <w:spacing w:line="360" w:lineRule="auto"/>
        <w:ind w:firstLine="709"/>
        <w:jc w:val="center"/>
        <w:rPr>
          <w:sz w:val="28"/>
          <w:szCs w:val="28"/>
        </w:rPr>
      </w:pPr>
    </w:p>
    <w:p w:rsidR="00006F0D" w:rsidRPr="0071360C" w:rsidRDefault="00006F0D" w:rsidP="0071360C">
      <w:pPr>
        <w:widowControl/>
        <w:tabs>
          <w:tab w:val="left" w:pos="8235"/>
        </w:tabs>
        <w:snapToGrid/>
        <w:spacing w:line="360" w:lineRule="auto"/>
        <w:ind w:left="7020" w:firstLine="709"/>
        <w:jc w:val="left"/>
        <w:rPr>
          <w:sz w:val="28"/>
          <w:szCs w:val="28"/>
        </w:rPr>
      </w:pPr>
    </w:p>
    <w:p w:rsidR="00006F0D" w:rsidRPr="0071360C" w:rsidRDefault="00006F0D" w:rsidP="0071360C">
      <w:pPr>
        <w:widowControl/>
        <w:tabs>
          <w:tab w:val="left" w:pos="8235"/>
        </w:tabs>
        <w:snapToGrid/>
        <w:spacing w:line="360" w:lineRule="auto"/>
        <w:ind w:left="6521" w:hanging="74"/>
        <w:jc w:val="left"/>
        <w:rPr>
          <w:sz w:val="28"/>
          <w:szCs w:val="28"/>
        </w:rPr>
      </w:pPr>
      <w:r w:rsidRPr="0071360C">
        <w:rPr>
          <w:sz w:val="28"/>
          <w:szCs w:val="28"/>
        </w:rPr>
        <w:t>Студентка гр. 302-АУ</w:t>
      </w:r>
    </w:p>
    <w:p w:rsidR="00006F0D" w:rsidRPr="0071360C" w:rsidRDefault="00006F0D" w:rsidP="0071360C">
      <w:pPr>
        <w:widowControl/>
        <w:tabs>
          <w:tab w:val="left" w:pos="8235"/>
        </w:tabs>
        <w:snapToGrid/>
        <w:spacing w:line="360" w:lineRule="auto"/>
        <w:ind w:left="6521" w:hanging="74"/>
        <w:jc w:val="left"/>
        <w:rPr>
          <w:sz w:val="28"/>
          <w:szCs w:val="28"/>
        </w:rPr>
      </w:pPr>
      <w:r w:rsidRPr="0071360C">
        <w:rPr>
          <w:sz w:val="28"/>
          <w:szCs w:val="28"/>
        </w:rPr>
        <w:t>Овчинникова Н.Н.</w:t>
      </w:r>
    </w:p>
    <w:p w:rsidR="00006F0D" w:rsidRPr="0071360C" w:rsidRDefault="00006F0D" w:rsidP="0071360C">
      <w:pPr>
        <w:widowControl/>
        <w:tabs>
          <w:tab w:val="left" w:pos="8235"/>
        </w:tabs>
        <w:snapToGrid/>
        <w:spacing w:line="360" w:lineRule="auto"/>
        <w:ind w:left="6521" w:hanging="74"/>
        <w:jc w:val="left"/>
        <w:rPr>
          <w:sz w:val="28"/>
          <w:szCs w:val="28"/>
        </w:rPr>
      </w:pPr>
    </w:p>
    <w:p w:rsidR="00006F0D" w:rsidRPr="0071360C" w:rsidRDefault="00006F0D" w:rsidP="0071360C">
      <w:pPr>
        <w:widowControl/>
        <w:tabs>
          <w:tab w:val="left" w:pos="8235"/>
        </w:tabs>
        <w:snapToGrid/>
        <w:spacing w:line="360" w:lineRule="auto"/>
        <w:ind w:left="6521" w:hanging="74"/>
        <w:jc w:val="left"/>
        <w:rPr>
          <w:sz w:val="28"/>
          <w:szCs w:val="28"/>
        </w:rPr>
      </w:pPr>
    </w:p>
    <w:p w:rsidR="00006F0D" w:rsidRPr="0071360C" w:rsidRDefault="00006F0D" w:rsidP="0071360C">
      <w:pPr>
        <w:widowControl/>
        <w:tabs>
          <w:tab w:val="left" w:pos="8235"/>
        </w:tabs>
        <w:snapToGrid/>
        <w:spacing w:line="360" w:lineRule="auto"/>
        <w:ind w:left="6521" w:hanging="74"/>
        <w:jc w:val="left"/>
        <w:rPr>
          <w:sz w:val="28"/>
          <w:szCs w:val="28"/>
        </w:rPr>
      </w:pPr>
      <w:r w:rsidRPr="0071360C">
        <w:rPr>
          <w:sz w:val="28"/>
          <w:szCs w:val="28"/>
        </w:rPr>
        <w:t>Преподаватель:</w:t>
      </w:r>
    </w:p>
    <w:p w:rsidR="00194B47" w:rsidRPr="0071360C" w:rsidRDefault="00194B47" w:rsidP="0071360C">
      <w:pPr>
        <w:widowControl/>
        <w:tabs>
          <w:tab w:val="left" w:pos="8235"/>
        </w:tabs>
        <w:snapToGrid/>
        <w:spacing w:line="360" w:lineRule="auto"/>
        <w:ind w:left="6521" w:hanging="74"/>
        <w:jc w:val="left"/>
        <w:rPr>
          <w:sz w:val="28"/>
          <w:szCs w:val="28"/>
        </w:rPr>
      </w:pPr>
      <w:r w:rsidRPr="0071360C">
        <w:rPr>
          <w:sz w:val="28"/>
          <w:szCs w:val="28"/>
        </w:rPr>
        <w:t>кандидат эк. наук доцент Бакунова Т.В.</w:t>
      </w:r>
    </w:p>
    <w:p w:rsidR="000D6E28" w:rsidRPr="0071360C" w:rsidRDefault="000D6E28" w:rsidP="0071360C">
      <w:pPr>
        <w:widowControl/>
        <w:tabs>
          <w:tab w:val="left" w:pos="8235"/>
        </w:tabs>
        <w:snapToGrid/>
        <w:spacing w:line="360" w:lineRule="auto"/>
        <w:ind w:left="7020" w:firstLine="709"/>
        <w:jc w:val="left"/>
        <w:rPr>
          <w:sz w:val="28"/>
          <w:szCs w:val="28"/>
        </w:rPr>
      </w:pPr>
    </w:p>
    <w:p w:rsidR="00006F0D" w:rsidRPr="0071360C" w:rsidRDefault="00006F0D" w:rsidP="0071360C">
      <w:pPr>
        <w:widowControl/>
        <w:snapToGrid/>
        <w:spacing w:line="360" w:lineRule="auto"/>
        <w:ind w:firstLine="709"/>
        <w:jc w:val="center"/>
        <w:rPr>
          <w:sz w:val="28"/>
          <w:szCs w:val="28"/>
        </w:rPr>
      </w:pPr>
    </w:p>
    <w:p w:rsidR="00006F0D" w:rsidRPr="0071360C" w:rsidRDefault="00006F0D" w:rsidP="0071360C">
      <w:pPr>
        <w:widowControl/>
        <w:snapToGrid/>
        <w:spacing w:line="360" w:lineRule="auto"/>
        <w:ind w:firstLine="709"/>
        <w:jc w:val="left"/>
        <w:rPr>
          <w:sz w:val="28"/>
          <w:szCs w:val="28"/>
        </w:rPr>
      </w:pPr>
    </w:p>
    <w:p w:rsidR="00006F0D" w:rsidRPr="0071360C" w:rsidRDefault="00006F0D" w:rsidP="0071360C">
      <w:pPr>
        <w:widowControl/>
        <w:snapToGrid/>
        <w:spacing w:line="360" w:lineRule="auto"/>
        <w:ind w:firstLine="709"/>
        <w:jc w:val="left"/>
        <w:rPr>
          <w:sz w:val="28"/>
          <w:szCs w:val="28"/>
        </w:rPr>
      </w:pPr>
    </w:p>
    <w:p w:rsidR="00006F0D" w:rsidRPr="0071360C" w:rsidRDefault="00006F0D" w:rsidP="0071360C">
      <w:pPr>
        <w:widowControl/>
        <w:snapToGrid/>
        <w:spacing w:line="360" w:lineRule="auto"/>
        <w:ind w:firstLine="709"/>
        <w:jc w:val="left"/>
        <w:rPr>
          <w:sz w:val="28"/>
          <w:szCs w:val="28"/>
        </w:rPr>
      </w:pPr>
    </w:p>
    <w:p w:rsidR="00006F0D" w:rsidRPr="0071360C" w:rsidRDefault="00006F0D" w:rsidP="0071360C">
      <w:pPr>
        <w:widowControl/>
        <w:snapToGrid/>
        <w:spacing w:line="360" w:lineRule="auto"/>
        <w:ind w:firstLine="709"/>
        <w:jc w:val="center"/>
        <w:rPr>
          <w:sz w:val="28"/>
          <w:szCs w:val="28"/>
        </w:rPr>
      </w:pPr>
      <w:r w:rsidRPr="0071360C">
        <w:rPr>
          <w:sz w:val="28"/>
          <w:szCs w:val="28"/>
        </w:rPr>
        <w:t>Екатеринбург</w:t>
      </w:r>
    </w:p>
    <w:p w:rsidR="00006F0D" w:rsidRPr="0071360C" w:rsidRDefault="00006F0D" w:rsidP="0071360C">
      <w:pPr>
        <w:widowControl/>
        <w:snapToGrid/>
        <w:spacing w:line="360" w:lineRule="auto"/>
        <w:ind w:firstLine="709"/>
        <w:jc w:val="center"/>
        <w:rPr>
          <w:sz w:val="28"/>
          <w:szCs w:val="28"/>
        </w:rPr>
      </w:pPr>
      <w:r w:rsidRPr="0071360C">
        <w:rPr>
          <w:sz w:val="28"/>
          <w:szCs w:val="28"/>
        </w:rPr>
        <w:t>2006</w:t>
      </w:r>
    </w:p>
    <w:p w:rsidR="00006F0D" w:rsidRPr="0071360C" w:rsidRDefault="00006F0D" w:rsidP="0071360C">
      <w:pPr>
        <w:widowControl/>
        <w:snapToGrid/>
        <w:spacing w:line="360" w:lineRule="auto"/>
        <w:ind w:firstLine="709"/>
        <w:jc w:val="center"/>
        <w:rPr>
          <w:sz w:val="28"/>
          <w:szCs w:val="28"/>
        </w:rPr>
        <w:sectPr w:rsidR="00006F0D" w:rsidRPr="0071360C" w:rsidSect="0071360C">
          <w:footerReference w:type="even" r:id="rId7"/>
          <w:footerReference w:type="default" r:id="rId8"/>
          <w:pgSz w:w="11906" w:h="16838" w:code="9"/>
          <w:pgMar w:top="1134" w:right="851" w:bottom="1134" w:left="1701" w:header="709" w:footer="709" w:gutter="0"/>
          <w:cols w:space="708"/>
          <w:titlePg/>
          <w:docGrid w:linePitch="360"/>
        </w:sectPr>
      </w:pPr>
    </w:p>
    <w:p w:rsidR="00194B47" w:rsidRPr="0071360C" w:rsidRDefault="00194B47" w:rsidP="0071360C">
      <w:pPr>
        <w:pStyle w:val="1"/>
        <w:spacing w:before="0" w:after="0" w:line="360" w:lineRule="auto"/>
        <w:ind w:firstLine="709"/>
        <w:rPr>
          <w:rFonts w:ascii="Times New Roman" w:hAnsi="Times New Roman" w:cs="Times New Roman"/>
          <w:sz w:val="28"/>
          <w:szCs w:val="28"/>
        </w:rPr>
      </w:pPr>
      <w:r w:rsidRPr="0071360C">
        <w:rPr>
          <w:rFonts w:ascii="Times New Roman" w:hAnsi="Times New Roman" w:cs="Times New Roman"/>
          <w:sz w:val="28"/>
          <w:szCs w:val="28"/>
        </w:rPr>
        <w:t>Содержание</w:t>
      </w:r>
    </w:p>
    <w:p w:rsidR="00194B47" w:rsidRPr="0071360C" w:rsidRDefault="00194B47" w:rsidP="0071360C">
      <w:pPr>
        <w:pStyle w:val="12"/>
        <w:tabs>
          <w:tab w:val="right" w:leader="dot" w:pos="9911"/>
        </w:tabs>
        <w:spacing w:line="360" w:lineRule="auto"/>
        <w:ind w:firstLine="709"/>
        <w:rPr>
          <w:sz w:val="28"/>
          <w:szCs w:val="28"/>
        </w:rPr>
      </w:pPr>
    </w:p>
    <w:p w:rsidR="00194B47" w:rsidRPr="0071360C" w:rsidRDefault="00194B47" w:rsidP="0071360C">
      <w:pPr>
        <w:pStyle w:val="12"/>
        <w:tabs>
          <w:tab w:val="right" w:leader="dot" w:pos="9356"/>
        </w:tabs>
        <w:spacing w:line="360" w:lineRule="auto"/>
        <w:rPr>
          <w:noProof/>
          <w:sz w:val="28"/>
          <w:szCs w:val="28"/>
        </w:rPr>
      </w:pPr>
      <w:r w:rsidRPr="006A5548">
        <w:rPr>
          <w:rStyle w:val="ab"/>
          <w:noProof/>
          <w:sz w:val="28"/>
          <w:szCs w:val="28"/>
        </w:rPr>
        <w:t>Введение</w:t>
      </w:r>
      <w:r w:rsidRPr="0071360C">
        <w:rPr>
          <w:noProof/>
          <w:webHidden/>
          <w:sz w:val="28"/>
          <w:szCs w:val="28"/>
        </w:rPr>
        <w:tab/>
        <w:t>3</w:t>
      </w:r>
    </w:p>
    <w:p w:rsidR="00194B47" w:rsidRPr="0071360C" w:rsidRDefault="00194B47" w:rsidP="0071360C">
      <w:pPr>
        <w:pStyle w:val="12"/>
        <w:tabs>
          <w:tab w:val="left" w:pos="480"/>
          <w:tab w:val="right" w:leader="dot" w:pos="9356"/>
        </w:tabs>
        <w:spacing w:line="360" w:lineRule="auto"/>
        <w:rPr>
          <w:noProof/>
          <w:sz w:val="28"/>
          <w:szCs w:val="28"/>
        </w:rPr>
      </w:pPr>
      <w:r w:rsidRPr="006A5548">
        <w:rPr>
          <w:rStyle w:val="ab"/>
          <w:noProof/>
          <w:sz w:val="28"/>
          <w:szCs w:val="28"/>
        </w:rPr>
        <w:t>1.</w:t>
      </w:r>
      <w:r w:rsidRPr="0071360C">
        <w:rPr>
          <w:noProof/>
          <w:sz w:val="28"/>
          <w:szCs w:val="28"/>
        </w:rPr>
        <w:tab/>
      </w:r>
      <w:r w:rsidRPr="006A5548">
        <w:rPr>
          <w:rStyle w:val="ab"/>
          <w:noProof/>
          <w:sz w:val="28"/>
          <w:szCs w:val="28"/>
        </w:rPr>
        <w:t>Факторы, влияющие на финансовую устойчивость</w:t>
      </w:r>
      <w:r w:rsidRPr="0071360C">
        <w:rPr>
          <w:noProof/>
          <w:webHidden/>
          <w:sz w:val="28"/>
          <w:szCs w:val="28"/>
        </w:rPr>
        <w:tab/>
        <w:t>4</w:t>
      </w:r>
    </w:p>
    <w:p w:rsidR="00194B47" w:rsidRPr="0071360C" w:rsidRDefault="00194B47" w:rsidP="0071360C">
      <w:pPr>
        <w:pStyle w:val="12"/>
        <w:tabs>
          <w:tab w:val="left" w:pos="480"/>
          <w:tab w:val="right" w:leader="dot" w:pos="9356"/>
        </w:tabs>
        <w:spacing w:line="360" w:lineRule="auto"/>
        <w:rPr>
          <w:noProof/>
          <w:sz w:val="28"/>
          <w:szCs w:val="28"/>
        </w:rPr>
      </w:pPr>
      <w:r w:rsidRPr="006A5548">
        <w:rPr>
          <w:rStyle w:val="ab"/>
          <w:noProof/>
          <w:sz w:val="28"/>
          <w:szCs w:val="28"/>
        </w:rPr>
        <w:t>2.</w:t>
      </w:r>
      <w:r w:rsidRPr="0071360C">
        <w:rPr>
          <w:noProof/>
          <w:sz w:val="28"/>
          <w:szCs w:val="28"/>
        </w:rPr>
        <w:tab/>
      </w:r>
      <w:r w:rsidRPr="006A5548">
        <w:rPr>
          <w:rStyle w:val="ab"/>
          <w:noProof/>
          <w:sz w:val="28"/>
          <w:szCs w:val="28"/>
        </w:rPr>
        <w:t>Расчет степени финансовой устойчивости в зависимости от степени обеспеченности запасов и затрат различными видами источников</w:t>
      </w:r>
      <w:r w:rsidRPr="0071360C">
        <w:rPr>
          <w:noProof/>
          <w:webHidden/>
          <w:sz w:val="28"/>
          <w:szCs w:val="28"/>
        </w:rPr>
        <w:tab/>
        <w:t>6</w:t>
      </w:r>
    </w:p>
    <w:p w:rsidR="00194B47" w:rsidRPr="0071360C" w:rsidRDefault="00194B47" w:rsidP="0071360C">
      <w:pPr>
        <w:pStyle w:val="12"/>
        <w:tabs>
          <w:tab w:val="left" w:pos="480"/>
          <w:tab w:val="right" w:leader="dot" w:pos="9356"/>
        </w:tabs>
        <w:spacing w:line="360" w:lineRule="auto"/>
        <w:rPr>
          <w:noProof/>
          <w:sz w:val="28"/>
          <w:szCs w:val="28"/>
        </w:rPr>
      </w:pPr>
      <w:r w:rsidRPr="006A5548">
        <w:rPr>
          <w:rStyle w:val="ab"/>
          <w:noProof/>
          <w:sz w:val="28"/>
          <w:szCs w:val="28"/>
        </w:rPr>
        <w:t>3.</w:t>
      </w:r>
      <w:r w:rsidRPr="0071360C">
        <w:rPr>
          <w:noProof/>
          <w:sz w:val="28"/>
          <w:szCs w:val="28"/>
        </w:rPr>
        <w:tab/>
      </w:r>
      <w:r w:rsidRPr="006A5548">
        <w:rPr>
          <w:rStyle w:val="ab"/>
          <w:noProof/>
          <w:sz w:val="28"/>
          <w:szCs w:val="28"/>
        </w:rPr>
        <w:t>Определение типа финансовой устойчивости</w:t>
      </w:r>
      <w:r w:rsidRPr="0071360C">
        <w:rPr>
          <w:noProof/>
          <w:webHidden/>
          <w:sz w:val="28"/>
          <w:szCs w:val="28"/>
        </w:rPr>
        <w:tab/>
        <w:t>10</w:t>
      </w:r>
    </w:p>
    <w:p w:rsidR="00194B47" w:rsidRPr="0071360C" w:rsidRDefault="00194B47" w:rsidP="0071360C">
      <w:pPr>
        <w:pStyle w:val="12"/>
        <w:tabs>
          <w:tab w:val="left" w:pos="480"/>
          <w:tab w:val="right" w:leader="dot" w:pos="9356"/>
        </w:tabs>
        <w:spacing w:line="360" w:lineRule="auto"/>
        <w:rPr>
          <w:noProof/>
          <w:sz w:val="28"/>
          <w:szCs w:val="28"/>
        </w:rPr>
      </w:pPr>
      <w:r w:rsidRPr="006A5548">
        <w:rPr>
          <w:rStyle w:val="ab"/>
          <w:noProof/>
          <w:sz w:val="28"/>
          <w:szCs w:val="28"/>
        </w:rPr>
        <w:t>4.</w:t>
      </w:r>
      <w:r w:rsidRPr="0071360C">
        <w:rPr>
          <w:noProof/>
          <w:sz w:val="28"/>
          <w:szCs w:val="28"/>
        </w:rPr>
        <w:tab/>
      </w:r>
      <w:r w:rsidRPr="006A5548">
        <w:rPr>
          <w:rStyle w:val="ab"/>
          <w:noProof/>
          <w:sz w:val="28"/>
          <w:szCs w:val="28"/>
        </w:rPr>
        <w:t>Мероприятия по повышению финансовой устойчивости предприятия</w:t>
      </w:r>
      <w:r w:rsidRPr="0071360C">
        <w:rPr>
          <w:noProof/>
          <w:webHidden/>
          <w:sz w:val="28"/>
          <w:szCs w:val="28"/>
        </w:rPr>
        <w:tab/>
        <w:t>12</w:t>
      </w:r>
    </w:p>
    <w:p w:rsidR="00194B47" w:rsidRPr="0071360C" w:rsidRDefault="00194B47" w:rsidP="0071360C">
      <w:pPr>
        <w:pStyle w:val="12"/>
        <w:tabs>
          <w:tab w:val="right" w:leader="dot" w:pos="9356"/>
        </w:tabs>
        <w:spacing w:line="360" w:lineRule="auto"/>
        <w:rPr>
          <w:noProof/>
          <w:sz w:val="28"/>
          <w:szCs w:val="28"/>
        </w:rPr>
      </w:pPr>
      <w:r w:rsidRPr="006A5548">
        <w:rPr>
          <w:rStyle w:val="ab"/>
          <w:noProof/>
          <w:sz w:val="28"/>
          <w:szCs w:val="28"/>
        </w:rPr>
        <w:t>Заключение</w:t>
      </w:r>
      <w:r w:rsidRPr="0071360C">
        <w:rPr>
          <w:noProof/>
          <w:webHidden/>
          <w:sz w:val="28"/>
          <w:szCs w:val="28"/>
        </w:rPr>
        <w:tab/>
        <w:t>13</w:t>
      </w:r>
    </w:p>
    <w:p w:rsidR="00194B47" w:rsidRPr="0071360C" w:rsidRDefault="00194B47" w:rsidP="0071360C">
      <w:pPr>
        <w:pStyle w:val="12"/>
        <w:tabs>
          <w:tab w:val="right" w:leader="dot" w:pos="9356"/>
        </w:tabs>
        <w:spacing w:line="360" w:lineRule="auto"/>
        <w:rPr>
          <w:noProof/>
          <w:sz w:val="28"/>
          <w:szCs w:val="28"/>
        </w:rPr>
      </w:pPr>
      <w:r w:rsidRPr="006A5548">
        <w:rPr>
          <w:rStyle w:val="ab"/>
          <w:noProof/>
          <w:sz w:val="28"/>
          <w:szCs w:val="28"/>
        </w:rPr>
        <w:t>Список литературы</w:t>
      </w:r>
      <w:r w:rsidRPr="0071360C">
        <w:rPr>
          <w:noProof/>
          <w:webHidden/>
          <w:sz w:val="28"/>
          <w:szCs w:val="28"/>
        </w:rPr>
        <w:tab/>
        <w:t>14</w:t>
      </w:r>
    </w:p>
    <w:p w:rsidR="00006F0D" w:rsidRPr="0071360C" w:rsidRDefault="00194B47" w:rsidP="0071360C">
      <w:pPr>
        <w:pStyle w:val="1"/>
        <w:tabs>
          <w:tab w:val="right" w:leader="dot" w:pos="9356"/>
        </w:tabs>
        <w:spacing w:before="0" w:after="0" w:line="360" w:lineRule="auto"/>
        <w:rPr>
          <w:rFonts w:ascii="Times New Roman" w:hAnsi="Times New Roman" w:cs="Times New Roman"/>
          <w:sz w:val="28"/>
          <w:szCs w:val="28"/>
        </w:rPr>
      </w:pPr>
      <w:r w:rsidRPr="0071360C">
        <w:rPr>
          <w:rFonts w:ascii="Times New Roman" w:hAnsi="Times New Roman" w:cs="Times New Roman"/>
          <w:sz w:val="28"/>
          <w:szCs w:val="28"/>
        </w:rPr>
        <w:br w:type="page"/>
      </w:r>
      <w:bookmarkStart w:id="0" w:name="_Toc149114439"/>
      <w:r w:rsidR="00E741DE" w:rsidRPr="0071360C">
        <w:rPr>
          <w:rFonts w:ascii="Times New Roman" w:hAnsi="Times New Roman" w:cs="Times New Roman"/>
          <w:sz w:val="28"/>
          <w:szCs w:val="28"/>
        </w:rPr>
        <w:t>Введение</w:t>
      </w:r>
      <w:bookmarkEnd w:id="0"/>
    </w:p>
    <w:p w:rsidR="00E741DE" w:rsidRPr="0071360C" w:rsidRDefault="00E741DE" w:rsidP="0071360C">
      <w:pPr>
        <w:widowControl/>
        <w:snapToGrid/>
        <w:spacing w:line="360" w:lineRule="auto"/>
        <w:ind w:firstLine="709"/>
        <w:jc w:val="left"/>
        <w:rPr>
          <w:sz w:val="28"/>
          <w:szCs w:val="28"/>
        </w:rPr>
      </w:pPr>
    </w:p>
    <w:p w:rsidR="00E741DE" w:rsidRPr="0071360C" w:rsidRDefault="00A253D1" w:rsidP="0071360C">
      <w:pPr>
        <w:widowControl/>
        <w:snapToGrid/>
        <w:spacing w:line="360" w:lineRule="auto"/>
        <w:ind w:firstLine="709"/>
        <w:rPr>
          <w:sz w:val="28"/>
          <w:szCs w:val="28"/>
        </w:rPr>
      </w:pPr>
      <w:r w:rsidRPr="0071360C">
        <w:rPr>
          <w:sz w:val="28"/>
          <w:szCs w:val="28"/>
        </w:rPr>
        <w:t>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активов и пассивов задачам ее финансово-хозяйственной деятельности необходимо оценить степень независимости от заемных источников финансирования. Для этого необходимо провести анализ финансовой устойчивости.</w:t>
      </w:r>
      <w:r w:rsidR="004129CC" w:rsidRPr="0071360C">
        <w:rPr>
          <w:sz w:val="28"/>
          <w:szCs w:val="28"/>
        </w:rPr>
        <w:t xml:space="preserve"> </w:t>
      </w:r>
    </w:p>
    <w:p w:rsidR="000D6E28" w:rsidRPr="0071360C" w:rsidRDefault="000D6E28" w:rsidP="0071360C">
      <w:pPr>
        <w:widowControl/>
        <w:snapToGrid/>
        <w:spacing w:line="360" w:lineRule="auto"/>
        <w:ind w:firstLine="709"/>
        <w:rPr>
          <w:sz w:val="28"/>
          <w:szCs w:val="28"/>
        </w:rPr>
      </w:pPr>
      <w:r w:rsidRPr="0071360C">
        <w:rPr>
          <w:sz w:val="28"/>
          <w:szCs w:val="28"/>
        </w:rPr>
        <w:t xml:space="preserve">Финансовая устойчивость </w:t>
      </w:r>
      <w:r w:rsidR="003522E7" w:rsidRPr="0071360C">
        <w:rPr>
          <w:sz w:val="28"/>
          <w:szCs w:val="28"/>
        </w:rPr>
        <w:t>предприятия</w:t>
      </w:r>
      <w:r w:rsidRPr="0071360C">
        <w:rPr>
          <w:sz w:val="28"/>
          <w:szCs w:val="28"/>
        </w:rPr>
        <w:t> — такое состояние его финансовых ресурсов, их распределение и </w:t>
      </w:r>
      <w:r w:rsidR="003522E7" w:rsidRPr="0071360C">
        <w:rPr>
          <w:sz w:val="28"/>
          <w:szCs w:val="28"/>
        </w:rPr>
        <w:t>использование</w:t>
      </w:r>
      <w:r w:rsidRPr="0071360C">
        <w:rPr>
          <w:sz w:val="28"/>
          <w:szCs w:val="28"/>
        </w:rPr>
        <w:t xml:space="preserve">, которое обеспечивает развитие </w:t>
      </w:r>
      <w:r w:rsidR="003522E7" w:rsidRPr="0071360C">
        <w:rPr>
          <w:sz w:val="28"/>
          <w:szCs w:val="28"/>
        </w:rPr>
        <w:t>предприятия</w:t>
      </w:r>
      <w:r w:rsidRPr="0071360C">
        <w:rPr>
          <w:sz w:val="28"/>
          <w:szCs w:val="28"/>
        </w:rPr>
        <w:t xml:space="preserve"> на основе роста прибыли и активов при сохранении платежеспособности и кредитоспособности в условиях </w:t>
      </w:r>
      <w:r w:rsidR="003522E7" w:rsidRPr="0071360C">
        <w:rPr>
          <w:sz w:val="28"/>
          <w:szCs w:val="28"/>
        </w:rPr>
        <w:t>допустимого</w:t>
      </w:r>
      <w:r w:rsidRPr="0071360C">
        <w:rPr>
          <w:sz w:val="28"/>
          <w:szCs w:val="28"/>
        </w:rPr>
        <w:t xml:space="preserve"> уровня риска.</w:t>
      </w:r>
      <w:r w:rsidR="00662B31" w:rsidRPr="0071360C">
        <w:rPr>
          <w:sz w:val="28"/>
          <w:szCs w:val="28"/>
        </w:rPr>
        <w:t xml:space="preserve">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Внешним проявлением ее является платежеспособность предприятия.</w:t>
      </w:r>
    </w:p>
    <w:p w:rsidR="00E466A3" w:rsidRPr="0071360C" w:rsidRDefault="00E466A3" w:rsidP="0071360C">
      <w:pPr>
        <w:widowControl/>
        <w:snapToGrid/>
        <w:spacing w:line="360" w:lineRule="auto"/>
        <w:ind w:firstLine="709"/>
        <w:rPr>
          <w:sz w:val="28"/>
          <w:szCs w:val="28"/>
        </w:rPr>
      </w:pPr>
      <w:r w:rsidRPr="0071360C">
        <w:rPr>
          <w:sz w:val="28"/>
          <w:szCs w:val="28"/>
        </w:rPr>
        <w:t>На устойчивость предприятия оказывают влияние различные факторы:</w:t>
      </w:r>
    </w:p>
    <w:p w:rsidR="00E466A3" w:rsidRPr="0071360C" w:rsidRDefault="00E466A3" w:rsidP="0071360C">
      <w:pPr>
        <w:widowControl/>
        <w:snapToGrid/>
        <w:spacing w:line="360" w:lineRule="auto"/>
        <w:ind w:firstLine="709"/>
        <w:rPr>
          <w:sz w:val="28"/>
          <w:szCs w:val="28"/>
        </w:rPr>
      </w:pPr>
      <w:r w:rsidRPr="0071360C">
        <w:rPr>
          <w:sz w:val="28"/>
          <w:szCs w:val="28"/>
        </w:rPr>
        <w:t>- положение предприятия на товарном рынке;</w:t>
      </w:r>
    </w:p>
    <w:p w:rsidR="00E466A3" w:rsidRPr="0071360C" w:rsidRDefault="00E466A3" w:rsidP="0071360C">
      <w:pPr>
        <w:widowControl/>
        <w:snapToGrid/>
        <w:spacing w:line="360" w:lineRule="auto"/>
        <w:ind w:firstLine="709"/>
        <w:rPr>
          <w:sz w:val="28"/>
          <w:szCs w:val="28"/>
        </w:rPr>
      </w:pPr>
      <w:r w:rsidRPr="0071360C">
        <w:rPr>
          <w:sz w:val="28"/>
          <w:szCs w:val="28"/>
        </w:rPr>
        <w:t>- производство и выпуск дешевой, качественной и пользующейся спросом на рынке продукции;</w:t>
      </w:r>
    </w:p>
    <w:p w:rsidR="00E466A3" w:rsidRPr="0071360C" w:rsidRDefault="00E466A3" w:rsidP="0071360C">
      <w:pPr>
        <w:widowControl/>
        <w:snapToGrid/>
        <w:spacing w:line="360" w:lineRule="auto"/>
        <w:ind w:firstLine="709"/>
        <w:rPr>
          <w:sz w:val="28"/>
          <w:szCs w:val="28"/>
        </w:rPr>
      </w:pPr>
      <w:r w:rsidRPr="0071360C">
        <w:rPr>
          <w:sz w:val="28"/>
          <w:szCs w:val="28"/>
        </w:rPr>
        <w:t>- его потенциал в деловом сотрудничестве;</w:t>
      </w:r>
    </w:p>
    <w:p w:rsidR="00E466A3" w:rsidRPr="0071360C" w:rsidRDefault="00E466A3" w:rsidP="0071360C">
      <w:pPr>
        <w:widowControl/>
        <w:snapToGrid/>
        <w:spacing w:line="360" w:lineRule="auto"/>
        <w:ind w:firstLine="709"/>
        <w:rPr>
          <w:sz w:val="28"/>
          <w:szCs w:val="28"/>
        </w:rPr>
      </w:pPr>
      <w:r w:rsidRPr="0071360C">
        <w:rPr>
          <w:sz w:val="28"/>
          <w:szCs w:val="28"/>
        </w:rPr>
        <w:t>- степень зависимости от внешних кредиторов и инвесторов;</w:t>
      </w:r>
    </w:p>
    <w:p w:rsidR="00E466A3" w:rsidRPr="0071360C" w:rsidRDefault="00E466A3" w:rsidP="0071360C">
      <w:pPr>
        <w:widowControl/>
        <w:snapToGrid/>
        <w:spacing w:line="360" w:lineRule="auto"/>
        <w:ind w:firstLine="709"/>
        <w:rPr>
          <w:sz w:val="28"/>
          <w:szCs w:val="28"/>
        </w:rPr>
      </w:pPr>
      <w:r w:rsidRPr="0071360C">
        <w:rPr>
          <w:sz w:val="28"/>
          <w:szCs w:val="28"/>
        </w:rPr>
        <w:t>- наличие неплатежеспособных дебиторов;</w:t>
      </w:r>
    </w:p>
    <w:p w:rsidR="00E466A3" w:rsidRPr="0071360C" w:rsidRDefault="00E466A3" w:rsidP="0071360C">
      <w:pPr>
        <w:widowControl/>
        <w:snapToGrid/>
        <w:spacing w:line="360" w:lineRule="auto"/>
        <w:ind w:firstLine="709"/>
        <w:rPr>
          <w:sz w:val="28"/>
          <w:szCs w:val="28"/>
        </w:rPr>
      </w:pPr>
      <w:r w:rsidRPr="0071360C">
        <w:rPr>
          <w:sz w:val="28"/>
          <w:szCs w:val="28"/>
        </w:rPr>
        <w:t>- эффективность хозяйственных и финансовых операций и т.п.</w:t>
      </w:r>
    </w:p>
    <w:p w:rsidR="001E1DFB" w:rsidRPr="0071360C" w:rsidRDefault="001E1DFB" w:rsidP="0071360C">
      <w:pPr>
        <w:widowControl/>
        <w:snapToGrid/>
        <w:spacing w:line="360" w:lineRule="auto"/>
        <w:ind w:firstLine="709"/>
        <w:rPr>
          <w:sz w:val="28"/>
          <w:szCs w:val="28"/>
        </w:rPr>
      </w:pPr>
      <w:r w:rsidRPr="0071360C">
        <w:rPr>
          <w:sz w:val="28"/>
          <w:szCs w:val="28"/>
        </w:rPr>
        <w:t xml:space="preserve">Для поддержания финансовой устойчивости на "здоровом" уровне и необходим постоянный финансовый анализ состояния предприятия, в чем и заключается актуальность темы </w:t>
      </w:r>
      <w:r w:rsidR="00662B31" w:rsidRPr="0071360C">
        <w:rPr>
          <w:sz w:val="28"/>
          <w:szCs w:val="28"/>
        </w:rPr>
        <w:t xml:space="preserve">контрольной </w:t>
      </w:r>
      <w:r w:rsidRPr="0071360C">
        <w:rPr>
          <w:sz w:val="28"/>
          <w:szCs w:val="28"/>
        </w:rPr>
        <w:t>работы.</w:t>
      </w:r>
    </w:p>
    <w:p w:rsidR="00B63D46" w:rsidRPr="0071360C" w:rsidRDefault="00E466A3" w:rsidP="0071360C">
      <w:pPr>
        <w:widowControl/>
        <w:snapToGrid/>
        <w:spacing w:line="360" w:lineRule="auto"/>
        <w:ind w:firstLine="709"/>
        <w:rPr>
          <w:sz w:val="28"/>
          <w:szCs w:val="28"/>
        </w:rPr>
      </w:pPr>
      <w:r w:rsidRPr="0071360C">
        <w:rPr>
          <w:sz w:val="28"/>
          <w:szCs w:val="28"/>
        </w:rPr>
        <w:t>Для анализа финансовой</w:t>
      </w:r>
      <w:r w:rsidR="00662B31" w:rsidRPr="0071360C">
        <w:rPr>
          <w:sz w:val="28"/>
          <w:szCs w:val="28"/>
        </w:rPr>
        <w:t xml:space="preserve"> </w:t>
      </w:r>
      <w:r w:rsidR="00B63D46" w:rsidRPr="0071360C">
        <w:rPr>
          <w:sz w:val="28"/>
          <w:szCs w:val="28"/>
        </w:rPr>
        <w:t>устойчивости</w:t>
      </w:r>
      <w:r w:rsidRPr="0071360C">
        <w:rPr>
          <w:sz w:val="28"/>
          <w:szCs w:val="28"/>
        </w:rPr>
        <w:t xml:space="preserve">, как части анализа финансового состояния использованы реальные материалы действующего предприятия </w:t>
      </w:r>
      <w:r w:rsidR="00B63D46" w:rsidRPr="0071360C">
        <w:rPr>
          <w:sz w:val="28"/>
          <w:szCs w:val="28"/>
        </w:rPr>
        <w:t>ОАО «Парнас-М» – ведущ</w:t>
      </w:r>
      <w:r w:rsidR="00662B31" w:rsidRPr="0071360C">
        <w:rPr>
          <w:sz w:val="28"/>
          <w:szCs w:val="28"/>
        </w:rPr>
        <w:t>его предприятия</w:t>
      </w:r>
      <w:r w:rsidR="00B63D46" w:rsidRPr="0071360C">
        <w:rPr>
          <w:sz w:val="28"/>
          <w:szCs w:val="28"/>
        </w:rPr>
        <w:t xml:space="preserve"> Северо-запада России в сфере мясопереработки.</w:t>
      </w:r>
    </w:p>
    <w:p w:rsidR="00CB24C0" w:rsidRPr="0071360C" w:rsidRDefault="0071360C" w:rsidP="0071360C">
      <w:pPr>
        <w:pStyle w:val="1"/>
        <w:numPr>
          <w:ilvl w:val="0"/>
          <w:numId w:val="25"/>
        </w:numPr>
        <w:spacing w:before="0" w:after="0" w:line="360" w:lineRule="auto"/>
        <w:ind w:firstLine="709"/>
        <w:rPr>
          <w:rFonts w:ascii="Times New Roman" w:hAnsi="Times New Roman" w:cs="Times New Roman"/>
          <w:sz w:val="28"/>
          <w:szCs w:val="28"/>
        </w:rPr>
      </w:pPr>
      <w:bookmarkStart w:id="1" w:name="_Toc149114440"/>
      <w:r>
        <w:rPr>
          <w:rFonts w:ascii="Times New Roman" w:hAnsi="Times New Roman" w:cs="Times New Roman"/>
          <w:sz w:val="28"/>
          <w:szCs w:val="28"/>
        </w:rPr>
        <w:br w:type="page"/>
      </w:r>
      <w:r w:rsidR="00207305" w:rsidRPr="0071360C">
        <w:rPr>
          <w:rFonts w:ascii="Times New Roman" w:hAnsi="Times New Roman" w:cs="Times New Roman"/>
          <w:sz w:val="28"/>
          <w:szCs w:val="28"/>
        </w:rPr>
        <w:t>Факторы, влияющие на финансовую устойчивость</w:t>
      </w:r>
      <w:bookmarkEnd w:id="1"/>
    </w:p>
    <w:p w:rsidR="008C5A48" w:rsidRPr="0071360C" w:rsidRDefault="008C5A48" w:rsidP="0071360C">
      <w:pPr>
        <w:widowControl/>
        <w:snapToGrid/>
        <w:spacing w:line="360" w:lineRule="auto"/>
        <w:ind w:firstLine="709"/>
        <w:rPr>
          <w:sz w:val="28"/>
          <w:szCs w:val="28"/>
        </w:rPr>
      </w:pPr>
    </w:p>
    <w:p w:rsidR="00207305" w:rsidRPr="0071360C" w:rsidRDefault="00207305" w:rsidP="0071360C">
      <w:pPr>
        <w:widowControl/>
        <w:snapToGrid/>
        <w:spacing w:line="360" w:lineRule="auto"/>
        <w:ind w:firstLine="709"/>
        <w:rPr>
          <w:sz w:val="28"/>
          <w:szCs w:val="28"/>
        </w:rPr>
      </w:pPr>
      <w:r w:rsidRPr="0071360C">
        <w:rPr>
          <w:sz w:val="28"/>
          <w:szCs w:val="28"/>
        </w:rPr>
        <w:t>На финансовую устойчивость предприятия влияет огромное многообразие факторов.  Их можно классифицировать по месту возникновения на внешние и внутренние, по важности результата на основные и второстепенные, по структуре на простые и сложные, по времени действия на постоянные и временные.</w:t>
      </w:r>
    </w:p>
    <w:p w:rsidR="00207305" w:rsidRPr="0071360C" w:rsidRDefault="00207305" w:rsidP="0071360C">
      <w:pPr>
        <w:widowControl/>
        <w:snapToGrid/>
        <w:spacing w:line="360" w:lineRule="auto"/>
        <w:ind w:firstLine="709"/>
        <w:rPr>
          <w:sz w:val="28"/>
          <w:szCs w:val="28"/>
        </w:rPr>
      </w:pPr>
      <w:r w:rsidRPr="0071360C">
        <w:rPr>
          <w:sz w:val="28"/>
          <w:szCs w:val="28"/>
        </w:rPr>
        <w:t xml:space="preserve">Внутренние факторы зависят от организации работы самого предприятия. Внешние же от решений руководства и коллектива предприятия по понятным причинам не зависят. Компетенция и профессионализм менеджеров предприятия, их умение учитывать изменения внутренней и внешней среды, слаженность работы коллектива являются, почти во всех случаях, самыми важным фактором финансовой устойчивости. Кроме того, к основным внутренним факторам относятся: </w:t>
      </w:r>
    </w:p>
    <w:p w:rsidR="00207305" w:rsidRPr="0071360C" w:rsidRDefault="00207305" w:rsidP="0071360C">
      <w:pPr>
        <w:widowControl/>
        <w:numPr>
          <w:ilvl w:val="1"/>
          <w:numId w:val="25"/>
        </w:numPr>
        <w:tabs>
          <w:tab w:val="clear" w:pos="1647"/>
          <w:tab w:val="num" w:pos="540"/>
        </w:tabs>
        <w:snapToGrid/>
        <w:spacing w:line="360" w:lineRule="auto"/>
        <w:ind w:left="540" w:firstLine="709"/>
        <w:rPr>
          <w:sz w:val="28"/>
          <w:szCs w:val="28"/>
        </w:rPr>
      </w:pPr>
      <w:r w:rsidRPr="0071360C">
        <w:rPr>
          <w:sz w:val="28"/>
          <w:szCs w:val="28"/>
        </w:rPr>
        <w:t>состав и структура выпускаемой продукции и оказываемых услуг, выручка в нераз</w:t>
      </w:r>
      <w:r w:rsidRPr="0071360C">
        <w:rPr>
          <w:sz w:val="28"/>
          <w:szCs w:val="28"/>
        </w:rPr>
        <w:softHyphen/>
        <w:t>рывной связи с затратами производства (их динамика), потенциальная возможность предприятия занять определенную долю рынка;</w:t>
      </w:r>
    </w:p>
    <w:p w:rsidR="00207305" w:rsidRPr="0071360C" w:rsidRDefault="00207305" w:rsidP="0071360C">
      <w:pPr>
        <w:widowControl/>
        <w:numPr>
          <w:ilvl w:val="1"/>
          <w:numId w:val="25"/>
        </w:numPr>
        <w:tabs>
          <w:tab w:val="clear" w:pos="1647"/>
          <w:tab w:val="num" w:pos="540"/>
        </w:tabs>
        <w:snapToGrid/>
        <w:spacing w:line="360" w:lineRule="auto"/>
        <w:ind w:left="540" w:firstLine="709"/>
        <w:rPr>
          <w:sz w:val="28"/>
          <w:szCs w:val="28"/>
        </w:rPr>
      </w:pPr>
      <w:r w:rsidRPr="0071360C">
        <w:rPr>
          <w:sz w:val="28"/>
          <w:szCs w:val="28"/>
        </w:rPr>
        <w:t>оптимальный состав и струк</w:t>
      </w:r>
      <w:r w:rsidRPr="0071360C">
        <w:rPr>
          <w:sz w:val="28"/>
          <w:szCs w:val="28"/>
        </w:rPr>
        <w:softHyphen/>
        <w:t>тура активов (в том числе - размер оплаченного уставного капитала), а также правильный выбор стратегии управления ими;</w:t>
      </w:r>
    </w:p>
    <w:p w:rsidR="00207305" w:rsidRPr="0071360C" w:rsidRDefault="00207305" w:rsidP="0071360C">
      <w:pPr>
        <w:widowControl/>
        <w:numPr>
          <w:ilvl w:val="1"/>
          <w:numId w:val="25"/>
        </w:numPr>
        <w:tabs>
          <w:tab w:val="clear" w:pos="1647"/>
          <w:tab w:val="num" w:pos="540"/>
        </w:tabs>
        <w:snapToGrid/>
        <w:spacing w:line="360" w:lineRule="auto"/>
        <w:ind w:left="540" w:firstLine="709"/>
        <w:rPr>
          <w:sz w:val="28"/>
          <w:szCs w:val="28"/>
        </w:rPr>
      </w:pPr>
      <w:r w:rsidRPr="0071360C">
        <w:rPr>
          <w:sz w:val="28"/>
          <w:szCs w:val="28"/>
        </w:rPr>
        <w:t>состав и структура, состояние имущества, финансовых ресурсов, правильный выбор стратегии и тактики управления ими;</w:t>
      </w:r>
    </w:p>
    <w:p w:rsidR="00207305" w:rsidRPr="0071360C" w:rsidRDefault="00207305" w:rsidP="0071360C">
      <w:pPr>
        <w:widowControl/>
        <w:numPr>
          <w:ilvl w:val="1"/>
          <w:numId w:val="25"/>
        </w:numPr>
        <w:tabs>
          <w:tab w:val="clear" w:pos="1647"/>
          <w:tab w:val="num" w:pos="540"/>
        </w:tabs>
        <w:snapToGrid/>
        <w:spacing w:line="360" w:lineRule="auto"/>
        <w:ind w:left="540" w:firstLine="709"/>
        <w:rPr>
          <w:sz w:val="28"/>
          <w:szCs w:val="28"/>
        </w:rPr>
      </w:pPr>
      <w:r w:rsidRPr="0071360C">
        <w:rPr>
          <w:sz w:val="28"/>
          <w:szCs w:val="28"/>
        </w:rPr>
        <w:t>средства, дополнительно мобилизуемые на рынке ссудных капиталов;</w:t>
      </w:r>
    </w:p>
    <w:p w:rsidR="00207305" w:rsidRPr="0071360C" w:rsidRDefault="00207305" w:rsidP="0071360C">
      <w:pPr>
        <w:widowControl/>
        <w:numPr>
          <w:ilvl w:val="1"/>
          <w:numId w:val="25"/>
        </w:numPr>
        <w:tabs>
          <w:tab w:val="clear" w:pos="1647"/>
          <w:tab w:val="num" w:pos="540"/>
        </w:tabs>
        <w:snapToGrid/>
        <w:spacing w:line="360" w:lineRule="auto"/>
        <w:ind w:left="540" w:firstLine="709"/>
        <w:rPr>
          <w:sz w:val="28"/>
          <w:szCs w:val="28"/>
        </w:rPr>
      </w:pPr>
      <w:r w:rsidRPr="0071360C">
        <w:rPr>
          <w:sz w:val="28"/>
          <w:szCs w:val="28"/>
        </w:rPr>
        <w:t xml:space="preserve">резервы как одна из форм финансовой гарантии платежеспособности хозяйствующего субъекта, а также отраслевая принадлежность субъекта хозяйствования. </w:t>
      </w:r>
    </w:p>
    <w:p w:rsidR="00207305" w:rsidRPr="0071360C" w:rsidRDefault="00207305" w:rsidP="0071360C">
      <w:pPr>
        <w:widowControl/>
        <w:snapToGrid/>
        <w:spacing w:line="360" w:lineRule="auto"/>
        <w:ind w:firstLine="709"/>
        <w:rPr>
          <w:sz w:val="28"/>
          <w:szCs w:val="28"/>
        </w:rPr>
      </w:pPr>
      <w:r w:rsidRPr="0071360C">
        <w:rPr>
          <w:sz w:val="28"/>
          <w:szCs w:val="28"/>
        </w:rPr>
        <w:t>К внешним факторам относят влияние общих экономических и социальных условий хозяйствования. Таковы уровень развития техники и техноло</w:t>
      </w:r>
      <w:r w:rsidRPr="0071360C">
        <w:rPr>
          <w:sz w:val="28"/>
          <w:szCs w:val="28"/>
        </w:rPr>
        <w:softHyphen/>
        <w:t>гии в отрасли, платежеспособный спрос населения, экономическая политика Правительства, ее стабильность и обоснованность, законодательно-правовая база хозяйственной деятельности.</w:t>
      </w:r>
    </w:p>
    <w:p w:rsidR="00207305" w:rsidRPr="0071360C" w:rsidRDefault="00207305" w:rsidP="0071360C">
      <w:pPr>
        <w:widowControl/>
        <w:snapToGrid/>
        <w:spacing w:line="360" w:lineRule="auto"/>
        <w:ind w:firstLine="709"/>
        <w:rPr>
          <w:sz w:val="28"/>
          <w:szCs w:val="28"/>
        </w:rPr>
      </w:pPr>
      <w:r w:rsidRPr="0071360C">
        <w:rPr>
          <w:sz w:val="28"/>
          <w:szCs w:val="28"/>
        </w:rPr>
        <w:t>Коэффициенты финансовой устойчивости удобны тем, что они позволяют определить влияние различных факторов на изменение финансовое состояние предприятия, оценить его  динамику. Каждая группа коэффициентов отражает определен</w:t>
      </w:r>
      <w:r w:rsidRPr="0071360C">
        <w:rPr>
          <w:sz w:val="28"/>
          <w:szCs w:val="28"/>
        </w:rPr>
        <w:softHyphen/>
        <w:t>ную сторону финансового состояния предприятия. Однако нельзя за</w:t>
      </w:r>
      <w:r w:rsidRPr="0071360C">
        <w:rPr>
          <w:sz w:val="28"/>
          <w:szCs w:val="28"/>
        </w:rPr>
        <w:softHyphen/>
        <w:t>бывать, что относительные финансовые показатели являются лишь ориентировочными индикаторами финансового состояния предприятия, его платежеспособности и кредитоспособности.</w:t>
      </w:r>
    </w:p>
    <w:p w:rsidR="00207305" w:rsidRPr="0071360C" w:rsidRDefault="00207305" w:rsidP="0071360C">
      <w:pPr>
        <w:widowControl/>
        <w:snapToGrid/>
        <w:spacing w:line="360" w:lineRule="auto"/>
        <w:ind w:firstLine="709"/>
        <w:rPr>
          <w:sz w:val="28"/>
          <w:szCs w:val="28"/>
        </w:rPr>
      </w:pPr>
      <w:r w:rsidRPr="0071360C">
        <w:rPr>
          <w:sz w:val="28"/>
          <w:szCs w:val="28"/>
        </w:rPr>
        <w:t>Хорошей характеристикой устойчивости предприятия является его способность развиваться в изменчивых условиях внутренней и внешней среды. Для этого предприятие должно обладать гибкой структурой фи</w:t>
      </w:r>
      <w:r w:rsidRPr="0071360C">
        <w:rPr>
          <w:sz w:val="28"/>
          <w:szCs w:val="28"/>
        </w:rPr>
        <w:softHyphen/>
        <w:t>нансовых ресурсов и при необходимости иметь возможность при</w:t>
      </w:r>
      <w:r w:rsidRPr="0071360C">
        <w:rPr>
          <w:sz w:val="28"/>
          <w:szCs w:val="28"/>
        </w:rPr>
        <w:softHyphen/>
        <w:t xml:space="preserve">влекать заемные средства, т.е. быть кредитоспособным. </w:t>
      </w:r>
    </w:p>
    <w:p w:rsidR="00207305" w:rsidRDefault="00207305" w:rsidP="0071360C">
      <w:pPr>
        <w:widowControl/>
        <w:snapToGrid/>
        <w:spacing w:line="360" w:lineRule="auto"/>
        <w:ind w:firstLine="709"/>
        <w:rPr>
          <w:sz w:val="28"/>
          <w:szCs w:val="28"/>
        </w:rPr>
      </w:pPr>
      <w:r w:rsidRPr="0071360C">
        <w:rPr>
          <w:sz w:val="28"/>
          <w:szCs w:val="28"/>
        </w:rPr>
        <w:t>Наиболее обобщающим показателем финансовой устойчивости предприятия является излишек или недостаток источников средств для формирования запасов и затрат. Этот излишек или недостаток образуется в результате разницы величины источников средств и величины запасов и затрат, при этом имеется в виду обеспеченность запасами и затратами определенными видами источников</w:t>
      </w:r>
      <w:r w:rsidR="00B261C7" w:rsidRPr="0071360C">
        <w:rPr>
          <w:sz w:val="28"/>
          <w:szCs w:val="28"/>
        </w:rPr>
        <w:t>.</w:t>
      </w:r>
    </w:p>
    <w:p w:rsidR="00B85A0E" w:rsidRPr="0071360C" w:rsidRDefault="00B85A0E" w:rsidP="0071360C">
      <w:pPr>
        <w:widowControl/>
        <w:snapToGrid/>
        <w:spacing w:line="360" w:lineRule="auto"/>
        <w:ind w:firstLine="709"/>
        <w:rPr>
          <w:sz w:val="28"/>
          <w:szCs w:val="28"/>
        </w:rPr>
      </w:pPr>
    </w:p>
    <w:p w:rsidR="00B261C7" w:rsidRPr="0071360C" w:rsidRDefault="00B261C7" w:rsidP="0071360C">
      <w:pPr>
        <w:pStyle w:val="1"/>
        <w:numPr>
          <w:ilvl w:val="0"/>
          <w:numId w:val="25"/>
        </w:numPr>
        <w:spacing w:before="0" w:after="0" w:line="360" w:lineRule="auto"/>
        <w:ind w:firstLine="709"/>
        <w:jc w:val="both"/>
        <w:rPr>
          <w:rFonts w:ascii="Times New Roman" w:hAnsi="Times New Roman" w:cs="Times New Roman"/>
          <w:sz w:val="28"/>
          <w:szCs w:val="28"/>
        </w:rPr>
      </w:pPr>
      <w:bookmarkStart w:id="2" w:name="_Toc149114441"/>
      <w:r w:rsidRPr="0071360C">
        <w:rPr>
          <w:rFonts w:ascii="Times New Roman" w:hAnsi="Times New Roman" w:cs="Times New Roman"/>
          <w:sz w:val="28"/>
          <w:szCs w:val="28"/>
        </w:rPr>
        <w:t>Расчет степени финансовой устойчивости в зависимости от степени обеспеченности запасов и затрат различными видами источников</w:t>
      </w:r>
      <w:bookmarkEnd w:id="2"/>
    </w:p>
    <w:p w:rsidR="00B261C7" w:rsidRPr="0071360C" w:rsidRDefault="00B261C7" w:rsidP="0071360C">
      <w:pPr>
        <w:widowControl/>
        <w:snapToGrid/>
        <w:spacing w:line="360" w:lineRule="auto"/>
        <w:ind w:firstLine="709"/>
        <w:jc w:val="left"/>
        <w:rPr>
          <w:sz w:val="28"/>
          <w:szCs w:val="28"/>
        </w:rPr>
      </w:pPr>
    </w:p>
    <w:p w:rsidR="00B261C7" w:rsidRPr="0071360C" w:rsidRDefault="00B34C63" w:rsidP="0071360C">
      <w:pPr>
        <w:widowControl/>
        <w:snapToGrid/>
        <w:spacing w:line="360" w:lineRule="auto"/>
        <w:ind w:firstLine="709"/>
        <w:rPr>
          <w:sz w:val="28"/>
          <w:szCs w:val="28"/>
        </w:rPr>
      </w:pPr>
      <w:r w:rsidRPr="0071360C">
        <w:rPr>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r w:rsidR="00B261C7" w:rsidRPr="0071360C">
        <w:rPr>
          <w:sz w:val="28"/>
          <w:szCs w:val="28"/>
        </w:rPr>
        <w:t xml:space="preserve"> Анализ абсолютных показателей заключается в том, что трем показателям наличия источников формирования запасов соответствуют три показателя обеспеченности запасов источниками их формирования. Расчет сводится в таблицу, после чего определяем трехкомпонентный показатель ситуации, который показывает степень финансовой устойчивости предприятия.</w:t>
      </w:r>
    </w:p>
    <w:p w:rsidR="001571A2" w:rsidRPr="0071360C" w:rsidRDefault="001571A2" w:rsidP="0071360C">
      <w:pPr>
        <w:widowControl/>
        <w:snapToGrid/>
        <w:spacing w:line="360" w:lineRule="auto"/>
        <w:ind w:firstLine="709"/>
        <w:jc w:val="center"/>
        <w:rPr>
          <w:sz w:val="28"/>
          <w:szCs w:val="28"/>
        </w:rPr>
      </w:pPr>
      <w:r w:rsidRPr="0071360C">
        <w:rPr>
          <w:sz w:val="28"/>
          <w:szCs w:val="28"/>
        </w:rPr>
        <w:t>Общая величина запасов (строка 210 актива баланса) = З</w:t>
      </w:r>
    </w:p>
    <w:p w:rsidR="00B34C63" w:rsidRPr="0071360C" w:rsidRDefault="00B34C63" w:rsidP="0071360C">
      <w:pPr>
        <w:widowControl/>
        <w:snapToGrid/>
        <w:spacing w:line="360" w:lineRule="auto"/>
        <w:ind w:firstLine="709"/>
        <w:rPr>
          <w:sz w:val="28"/>
          <w:szCs w:val="28"/>
        </w:rPr>
      </w:pPr>
      <w:r w:rsidRPr="0071360C">
        <w:rPr>
          <w:sz w:val="28"/>
          <w:szCs w:val="28"/>
        </w:rPr>
        <w:t xml:space="preserve">Для характеристики источников формирования запасов </w:t>
      </w:r>
      <w:r w:rsidR="001571A2" w:rsidRPr="0071360C">
        <w:rPr>
          <w:sz w:val="28"/>
          <w:szCs w:val="28"/>
        </w:rPr>
        <w:t xml:space="preserve">используется несколько </w:t>
      </w:r>
      <w:r w:rsidRPr="0071360C">
        <w:rPr>
          <w:sz w:val="28"/>
          <w:szCs w:val="28"/>
        </w:rPr>
        <w:t>показател</w:t>
      </w:r>
      <w:r w:rsidR="001571A2" w:rsidRPr="0071360C">
        <w:rPr>
          <w:sz w:val="28"/>
          <w:szCs w:val="28"/>
        </w:rPr>
        <w:t>ей, которые отражают различные виды источников</w:t>
      </w:r>
      <w:r w:rsidRPr="0071360C">
        <w:rPr>
          <w:sz w:val="28"/>
          <w:szCs w:val="28"/>
        </w:rPr>
        <w:t>:</w:t>
      </w:r>
    </w:p>
    <w:p w:rsidR="00B34C63" w:rsidRPr="0071360C" w:rsidRDefault="00B34C63" w:rsidP="0071360C">
      <w:pPr>
        <w:widowControl/>
        <w:numPr>
          <w:ilvl w:val="0"/>
          <w:numId w:val="27"/>
        </w:numPr>
        <w:snapToGrid/>
        <w:spacing w:line="360" w:lineRule="auto"/>
        <w:ind w:firstLine="709"/>
        <w:rPr>
          <w:sz w:val="28"/>
          <w:szCs w:val="28"/>
        </w:rPr>
      </w:pPr>
      <w:r w:rsidRPr="0071360C">
        <w:rPr>
          <w:sz w:val="28"/>
          <w:szCs w:val="28"/>
        </w:rPr>
        <w:t>Наличие собственных оборотных средств (СОС</w:t>
      </w:r>
      <w:r w:rsidR="001571A2" w:rsidRPr="0071360C">
        <w:rPr>
          <w:sz w:val="28"/>
          <w:szCs w:val="28"/>
        </w:rPr>
        <w:t>).</w:t>
      </w:r>
      <w:r w:rsidRPr="0071360C">
        <w:rPr>
          <w:sz w:val="28"/>
          <w:szCs w:val="28"/>
        </w:rPr>
        <w:t xml:space="preserve"> Его увеличение по сравнению с предыдущим периодом свидетельствует о дальнейшем развитии деятельности предприятия. В формализованном виде наличие оборотных средств можно записать.</w:t>
      </w:r>
    </w:p>
    <w:p w:rsidR="00B34C63" w:rsidRPr="0071360C" w:rsidRDefault="00B34C63" w:rsidP="0071360C">
      <w:pPr>
        <w:widowControl/>
        <w:snapToGrid/>
        <w:spacing w:line="360" w:lineRule="auto"/>
        <w:ind w:firstLine="709"/>
        <w:jc w:val="center"/>
        <w:rPr>
          <w:sz w:val="28"/>
          <w:szCs w:val="28"/>
        </w:rPr>
      </w:pPr>
      <w:r w:rsidRPr="0071360C">
        <w:rPr>
          <w:sz w:val="28"/>
          <w:szCs w:val="28"/>
        </w:rPr>
        <w:t>СОС = IрП – IрА = стр. 490 – стр. 190</w:t>
      </w:r>
      <w:r w:rsidR="001571A2" w:rsidRPr="0071360C">
        <w:rPr>
          <w:sz w:val="28"/>
          <w:szCs w:val="28"/>
        </w:rPr>
        <w:t>,</w:t>
      </w:r>
    </w:p>
    <w:p w:rsidR="001571A2" w:rsidRPr="0071360C" w:rsidRDefault="001571A2" w:rsidP="0071360C">
      <w:pPr>
        <w:widowControl/>
        <w:snapToGrid/>
        <w:spacing w:line="360" w:lineRule="auto"/>
        <w:ind w:firstLine="709"/>
        <w:rPr>
          <w:sz w:val="28"/>
          <w:szCs w:val="28"/>
        </w:rPr>
      </w:pPr>
      <w:r w:rsidRPr="0071360C">
        <w:rPr>
          <w:sz w:val="28"/>
          <w:szCs w:val="28"/>
        </w:rPr>
        <w:t>где IрП – I раздел пассива баланса (капитал и резервы)</w:t>
      </w:r>
    </w:p>
    <w:p w:rsidR="00B34C63" w:rsidRPr="0071360C" w:rsidRDefault="001571A2" w:rsidP="0071360C">
      <w:pPr>
        <w:widowControl/>
        <w:snapToGrid/>
        <w:spacing w:line="360" w:lineRule="auto"/>
        <w:ind w:firstLine="709"/>
        <w:rPr>
          <w:sz w:val="28"/>
          <w:szCs w:val="28"/>
        </w:rPr>
      </w:pPr>
      <w:r w:rsidRPr="0071360C">
        <w:rPr>
          <w:sz w:val="28"/>
          <w:szCs w:val="28"/>
        </w:rPr>
        <w:t xml:space="preserve">      </w:t>
      </w:r>
      <w:r w:rsidR="00B34C63" w:rsidRPr="0071360C">
        <w:rPr>
          <w:sz w:val="28"/>
          <w:szCs w:val="28"/>
        </w:rPr>
        <w:t>IрА – I раздел актива баланса (внеоборотные активы)</w:t>
      </w:r>
    </w:p>
    <w:p w:rsidR="00B34C63" w:rsidRPr="0071360C" w:rsidRDefault="00B34C63" w:rsidP="0071360C">
      <w:pPr>
        <w:widowControl/>
        <w:numPr>
          <w:ilvl w:val="0"/>
          <w:numId w:val="27"/>
        </w:numPr>
        <w:snapToGrid/>
        <w:spacing w:line="360" w:lineRule="auto"/>
        <w:ind w:firstLine="709"/>
        <w:rPr>
          <w:sz w:val="28"/>
          <w:szCs w:val="28"/>
        </w:rPr>
      </w:pPr>
      <w:r w:rsidRPr="0071360C">
        <w:rPr>
          <w:sz w:val="28"/>
          <w:szCs w:val="28"/>
        </w:rPr>
        <w:t>Наличие собственных и долгосрочных заемных источников формирования запасов и затрат (СД)</w:t>
      </w:r>
      <w:r w:rsidR="003B39ED" w:rsidRPr="0071360C">
        <w:rPr>
          <w:sz w:val="28"/>
          <w:szCs w:val="28"/>
        </w:rPr>
        <w:t xml:space="preserve"> или функционирующий капитал</w:t>
      </w:r>
      <w:r w:rsidRPr="0071360C">
        <w:rPr>
          <w:sz w:val="28"/>
          <w:szCs w:val="28"/>
        </w:rPr>
        <w:t>, определяем</w:t>
      </w:r>
      <w:r w:rsidR="008D48B9" w:rsidRPr="0071360C">
        <w:rPr>
          <w:sz w:val="28"/>
          <w:szCs w:val="28"/>
        </w:rPr>
        <w:t>ый</w:t>
      </w:r>
      <w:r w:rsidRPr="0071360C">
        <w:rPr>
          <w:sz w:val="28"/>
          <w:szCs w:val="28"/>
        </w:rPr>
        <w:t xml:space="preserve"> путем увеличения предыдущего показателя на сумму долгосрочных обязательств (ДО – III раздел пассива баланса):</w:t>
      </w:r>
    </w:p>
    <w:p w:rsidR="00B34C63" w:rsidRPr="0071360C" w:rsidRDefault="00B34C63" w:rsidP="0071360C">
      <w:pPr>
        <w:widowControl/>
        <w:snapToGrid/>
        <w:spacing w:line="360" w:lineRule="auto"/>
        <w:ind w:firstLine="709"/>
        <w:jc w:val="center"/>
        <w:rPr>
          <w:sz w:val="28"/>
          <w:szCs w:val="28"/>
        </w:rPr>
      </w:pPr>
      <w:r w:rsidRPr="0071360C">
        <w:rPr>
          <w:sz w:val="28"/>
          <w:szCs w:val="28"/>
        </w:rPr>
        <w:t>СД = СОС + ДО = IрП – IрА  + IIIрП = стр. 490 – стр. 190 + стр. 590</w:t>
      </w:r>
    </w:p>
    <w:p w:rsidR="00B34C63" w:rsidRPr="0071360C" w:rsidRDefault="00B34C63" w:rsidP="0071360C">
      <w:pPr>
        <w:widowControl/>
        <w:numPr>
          <w:ilvl w:val="0"/>
          <w:numId w:val="27"/>
        </w:numPr>
        <w:snapToGrid/>
        <w:spacing w:line="360" w:lineRule="auto"/>
        <w:ind w:firstLine="709"/>
        <w:rPr>
          <w:sz w:val="28"/>
          <w:szCs w:val="28"/>
        </w:rPr>
      </w:pPr>
      <w:r w:rsidRPr="0071360C">
        <w:rPr>
          <w:sz w:val="28"/>
          <w:szCs w:val="28"/>
        </w:rPr>
        <w:t>Общая величина основных источников формирования запасов и затрат (ОИ), определяемая путем увеличения предыдущего показателя на сумму краткосрочных кредитов банков (КК):</w:t>
      </w:r>
    </w:p>
    <w:p w:rsidR="00B34C63" w:rsidRPr="0071360C" w:rsidRDefault="00B34C63" w:rsidP="0071360C">
      <w:pPr>
        <w:widowControl/>
        <w:snapToGrid/>
        <w:spacing w:line="360" w:lineRule="auto"/>
        <w:ind w:firstLine="709"/>
        <w:jc w:val="center"/>
        <w:rPr>
          <w:sz w:val="28"/>
          <w:szCs w:val="28"/>
        </w:rPr>
      </w:pPr>
      <w:r w:rsidRPr="0071360C">
        <w:rPr>
          <w:sz w:val="28"/>
          <w:szCs w:val="28"/>
        </w:rPr>
        <w:t>ОИ = СД + КК = стр. 490 – стр. 190 + стр. 590 + стр. 610</w:t>
      </w:r>
    </w:p>
    <w:p w:rsidR="00CF05FC" w:rsidRPr="0071360C" w:rsidRDefault="00CF05FC" w:rsidP="0071360C">
      <w:pPr>
        <w:widowControl/>
        <w:snapToGrid/>
        <w:spacing w:line="360" w:lineRule="auto"/>
        <w:ind w:firstLine="709"/>
        <w:rPr>
          <w:sz w:val="28"/>
          <w:szCs w:val="28"/>
        </w:rPr>
      </w:pPr>
      <w:r w:rsidRPr="0071360C">
        <w:rPr>
          <w:sz w:val="28"/>
          <w:szCs w:val="28"/>
        </w:rPr>
        <w:t xml:space="preserve">Каждый из приведенных показателей наличия источников формирования запасов и затрат должен быть уменьшен на величину иммобилизации оборотных средств. Иммобилизация может скрываться как в составе как запасов, так и дебиторов и прочих активов, но определение ее величины при этом возможно лишь в рамках внутреннего анализа на основе учетных данных. Критерием здесь должна служить низкая ликвидность обнаруженных сомнительных сумм. </w:t>
      </w:r>
    </w:p>
    <w:p w:rsidR="00CF05FC" w:rsidRPr="0071360C" w:rsidRDefault="00CF05FC" w:rsidP="0071360C">
      <w:pPr>
        <w:widowControl/>
        <w:snapToGrid/>
        <w:spacing w:line="360" w:lineRule="auto"/>
        <w:ind w:firstLine="709"/>
        <w:rPr>
          <w:sz w:val="28"/>
          <w:szCs w:val="28"/>
        </w:rPr>
      </w:pPr>
      <w:r w:rsidRPr="0071360C">
        <w:rPr>
          <w:sz w:val="28"/>
          <w:szCs w:val="28"/>
        </w:rPr>
        <w:t xml:space="preserve">В названии показателя наличия собственных и долгосрочных заемных источников формирования запасов и затрат имеется некоторая условность. Поскольку долгосрочные кредиты и заемные средства используется главным образом на капитальные вложения и на приобретение основных средств, то фактически показатель наличия </w:t>
      </w:r>
      <w:r w:rsidR="00E352F8" w:rsidRPr="0071360C">
        <w:rPr>
          <w:sz w:val="28"/>
          <w:szCs w:val="28"/>
        </w:rPr>
        <w:t>отражает скорректированную величину собственных оборотных средств. Поэтому название «наличие собственных и долгосрочных заемных источников» указывает лишь на тот факт, что исходная величина собственных оборотных средств увеличена на сумму долгосрочных кредитов и заемных средств.</w:t>
      </w:r>
    </w:p>
    <w:p w:rsidR="00B34C63" w:rsidRPr="0071360C" w:rsidRDefault="00B34C63" w:rsidP="0071360C">
      <w:pPr>
        <w:widowControl/>
        <w:snapToGrid/>
        <w:spacing w:line="360" w:lineRule="auto"/>
        <w:ind w:firstLine="709"/>
        <w:rPr>
          <w:sz w:val="28"/>
          <w:szCs w:val="28"/>
        </w:rPr>
      </w:pPr>
      <w:r w:rsidRPr="0071360C">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B34C63" w:rsidRPr="0071360C" w:rsidRDefault="00B34C63" w:rsidP="0071360C">
      <w:pPr>
        <w:widowControl/>
        <w:numPr>
          <w:ilvl w:val="0"/>
          <w:numId w:val="29"/>
        </w:numPr>
        <w:snapToGrid/>
        <w:spacing w:line="360" w:lineRule="auto"/>
        <w:ind w:firstLine="709"/>
        <w:rPr>
          <w:sz w:val="28"/>
          <w:szCs w:val="28"/>
        </w:rPr>
      </w:pPr>
      <w:r w:rsidRPr="0071360C">
        <w:rPr>
          <w:sz w:val="28"/>
          <w:szCs w:val="28"/>
        </w:rPr>
        <w:t>Излишек (+) или недостаток (–) собственных оборотных средств (Фсос):</w:t>
      </w:r>
    </w:p>
    <w:p w:rsidR="00B34C63" w:rsidRPr="0071360C" w:rsidRDefault="00B34C63" w:rsidP="0071360C">
      <w:pPr>
        <w:widowControl/>
        <w:snapToGrid/>
        <w:spacing w:line="360" w:lineRule="auto"/>
        <w:ind w:firstLine="709"/>
        <w:jc w:val="center"/>
        <w:rPr>
          <w:sz w:val="28"/>
          <w:szCs w:val="28"/>
        </w:rPr>
      </w:pPr>
      <w:r w:rsidRPr="0071360C">
        <w:rPr>
          <w:sz w:val="28"/>
          <w:szCs w:val="28"/>
        </w:rPr>
        <w:t>Фсос = СОС – 3,</w:t>
      </w:r>
    </w:p>
    <w:p w:rsidR="00B34C63" w:rsidRPr="0071360C" w:rsidRDefault="00B34C63" w:rsidP="0071360C">
      <w:pPr>
        <w:widowControl/>
        <w:numPr>
          <w:ilvl w:val="0"/>
          <w:numId w:val="29"/>
        </w:numPr>
        <w:snapToGrid/>
        <w:spacing w:line="360" w:lineRule="auto"/>
        <w:ind w:firstLine="709"/>
        <w:rPr>
          <w:sz w:val="28"/>
          <w:szCs w:val="28"/>
        </w:rPr>
      </w:pPr>
      <w:r w:rsidRPr="0071360C">
        <w:rPr>
          <w:sz w:val="28"/>
          <w:szCs w:val="28"/>
        </w:rPr>
        <w:t>Излишек (+) или недостаток (–) собственных и долгосрочных источников формирования запасов (Фсд):</w:t>
      </w:r>
    </w:p>
    <w:p w:rsidR="00B34C63" w:rsidRPr="0071360C" w:rsidRDefault="00B34C63" w:rsidP="0071360C">
      <w:pPr>
        <w:widowControl/>
        <w:snapToGrid/>
        <w:spacing w:line="360" w:lineRule="auto"/>
        <w:ind w:firstLine="709"/>
        <w:jc w:val="center"/>
        <w:rPr>
          <w:sz w:val="28"/>
          <w:szCs w:val="28"/>
        </w:rPr>
      </w:pPr>
      <w:r w:rsidRPr="0071360C">
        <w:rPr>
          <w:sz w:val="28"/>
          <w:szCs w:val="28"/>
        </w:rPr>
        <w:t>Фсд = СД – 3</w:t>
      </w:r>
    </w:p>
    <w:p w:rsidR="00B34C63" w:rsidRPr="0071360C" w:rsidRDefault="00B34C63" w:rsidP="0071360C">
      <w:pPr>
        <w:widowControl/>
        <w:numPr>
          <w:ilvl w:val="0"/>
          <w:numId w:val="29"/>
        </w:numPr>
        <w:snapToGrid/>
        <w:spacing w:line="360" w:lineRule="auto"/>
        <w:ind w:firstLine="709"/>
        <w:rPr>
          <w:sz w:val="28"/>
          <w:szCs w:val="28"/>
        </w:rPr>
      </w:pPr>
      <w:r w:rsidRPr="0071360C">
        <w:rPr>
          <w:sz w:val="28"/>
          <w:szCs w:val="28"/>
        </w:rPr>
        <w:t>Излишек (+) или недостаток (–) общей величины основных источников формирования запасов (Фои):</w:t>
      </w:r>
    </w:p>
    <w:p w:rsidR="00B34C63" w:rsidRPr="0071360C" w:rsidRDefault="00B34C63" w:rsidP="0071360C">
      <w:pPr>
        <w:widowControl/>
        <w:snapToGrid/>
        <w:spacing w:line="360" w:lineRule="auto"/>
        <w:ind w:firstLine="709"/>
        <w:jc w:val="center"/>
        <w:rPr>
          <w:sz w:val="28"/>
          <w:szCs w:val="28"/>
        </w:rPr>
      </w:pPr>
      <w:r w:rsidRPr="0071360C">
        <w:rPr>
          <w:sz w:val="28"/>
          <w:szCs w:val="28"/>
        </w:rPr>
        <w:t>Фои = ОИ – 3</w:t>
      </w:r>
    </w:p>
    <w:p w:rsidR="00B34C63" w:rsidRPr="0071360C" w:rsidRDefault="00B34C63" w:rsidP="0071360C">
      <w:pPr>
        <w:widowControl/>
        <w:snapToGrid/>
        <w:spacing w:line="360" w:lineRule="auto"/>
        <w:ind w:firstLine="709"/>
        <w:rPr>
          <w:sz w:val="28"/>
          <w:szCs w:val="28"/>
        </w:rPr>
      </w:pPr>
      <w:r w:rsidRPr="0071360C">
        <w:rPr>
          <w:sz w:val="28"/>
          <w:szCs w:val="28"/>
        </w:rPr>
        <w:t xml:space="preserve">С помощью этих показателей определяется трехкомпонентный тип финансовой устойчивости. </w:t>
      </w:r>
    </w:p>
    <w:p w:rsidR="00B34C63" w:rsidRPr="0071360C" w:rsidRDefault="00B34C63" w:rsidP="0071360C">
      <w:pPr>
        <w:widowControl/>
        <w:snapToGrid/>
        <w:spacing w:line="360" w:lineRule="auto"/>
        <w:ind w:firstLine="709"/>
        <w:rPr>
          <w:sz w:val="28"/>
          <w:szCs w:val="28"/>
        </w:rPr>
      </w:pPr>
    </w:p>
    <w:p w:rsidR="00B34C63" w:rsidRPr="0071360C" w:rsidRDefault="0070040A" w:rsidP="0071360C">
      <w:pPr>
        <w:widowControl/>
        <w:snapToGrid/>
        <w:spacing w:line="360" w:lineRule="auto"/>
        <w:ind w:firstLine="709"/>
        <w:jc w:val="center"/>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1.6pt;margin-top:1.8pt;width:9pt;height:57.6pt;z-index:251657216"/>
        </w:pict>
      </w:r>
      <w:r w:rsidR="00B34C63" w:rsidRPr="0071360C">
        <w:rPr>
          <w:sz w:val="28"/>
          <w:szCs w:val="28"/>
        </w:rPr>
        <w:t>1, если Ф &gt; 0</w:t>
      </w:r>
    </w:p>
    <w:p w:rsidR="00B34C63" w:rsidRPr="0071360C" w:rsidRDefault="001571A2" w:rsidP="0071360C">
      <w:pPr>
        <w:widowControl/>
        <w:snapToGrid/>
        <w:spacing w:line="360" w:lineRule="auto"/>
        <w:ind w:left="2832" w:firstLine="709"/>
        <w:jc w:val="left"/>
        <w:rPr>
          <w:sz w:val="28"/>
          <w:szCs w:val="28"/>
        </w:rPr>
      </w:pPr>
      <w:r w:rsidRPr="0071360C">
        <w:rPr>
          <w:sz w:val="28"/>
          <w:szCs w:val="28"/>
        </w:rPr>
        <w:t xml:space="preserve">   </w:t>
      </w:r>
      <w:r w:rsidR="00B34C63" w:rsidRPr="0071360C">
        <w:rPr>
          <w:sz w:val="28"/>
          <w:szCs w:val="28"/>
        </w:rPr>
        <w:t>S (Ф) =</w:t>
      </w:r>
    </w:p>
    <w:p w:rsidR="00B34C63" w:rsidRPr="0071360C" w:rsidRDefault="00B34C63" w:rsidP="0071360C">
      <w:pPr>
        <w:widowControl/>
        <w:snapToGrid/>
        <w:spacing w:line="360" w:lineRule="auto"/>
        <w:ind w:firstLine="709"/>
        <w:jc w:val="center"/>
        <w:rPr>
          <w:sz w:val="28"/>
          <w:szCs w:val="28"/>
        </w:rPr>
      </w:pPr>
      <w:r w:rsidRPr="0071360C">
        <w:rPr>
          <w:sz w:val="28"/>
          <w:szCs w:val="28"/>
        </w:rPr>
        <w:t>0, если Ф &lt; 0</w:t>
      </w:r>
    </w:p>
    <w:p w:rsidR="00B34C63" w:rsidRPr="0071360C" w:rsidRDefault="00B34C63" w:rsidP="0071360C">
      <w:pPr>
        <w:widowControl/>
        <w:snapToGrid/>
        <w:spacing w:line="360" w:lineRule="auto"/>
        <w:ind w:firstLine="709"/>
        <w:rPr>
          <w:sz w:val="28"/>
          <w:szCs w:val="28"/>
        </w:rPr>
      </w:pPr>
    </w:p>
    <w:p w:rsidR="00B34C63" w:rsidRPr="0071360C" w:rsidRDefault="00B34C63" w:rsidP="0071360C">
      <w:pPr>
        <w:widowControl/>
        <w:snapToGrid/>
        <w:spacing w:line="360" w:lineRule="auto"/>
        <w:ind w:firstLine="709"/>
        <w:rPr>
          <w:sz w:val="28"/>
          <w:szCs w:val="28"/>
        </w:rPr>
      </w:pPr>
      <w:r w:rsidRPr="0071360C">
        <w:rPr>
          <w:sz w:val="28"/>
          <w:szCs w:val="28"/>
        </w:rPr>
        <w:t xml:space="preserve">Для характеристики финансовой ситуации на предприятии существует четыре типа финансовой устойчивости: </w:t>
      </w:r>
    </w:p>
    <w:p w:rsidR="00B34C63" w:rsidRPr="0071360C" w:rsidRDefault="00B34C63" w:rsidP="0071360C">
      <w:pPr>
        <w:widowControl/>
        <w:snapToGrid/>
        <w:spacing w:line="360" w:lineRule="auto"/>
        <w:ind w:firstLine="709"/>
        <w:rPr>
          <w:sz w:val="28"/>
          <w:szCs w:val="28"/>
        </w:rPr>
      </w:pPr>
      <w:r w:rsidRPr="0071360C">
        <w:rPr>
          <w:sz w:val="28"/>
          <w:szCs w:val="28"/>
        </w:rPr>
        <w:t>Первый – абсолютная финансовая устойчивость (трехкомпонентный показатель типа финансовой устойчивости имеет следующий вид:</w:t>
      </w:r>
      <w:r w:rsidR="00E352F8" w:rsidRPr="0071360C">
        <w:rPr>
          <w:sz w:val="28"/>
          <w:szCs w:val="28"/>
        </w:rPr>
        <w:t xml:space="preserve"> </w:t>
      </w:r>
      <w:r w:rsidRPr="0071360C">
        <w:rPr>
          <w:sz w:val="28"/>
          <w:szCs w:val="28"/>
        </w:rPr>
        <w:t>S={1,1,1}</w:t>
      </w:r>
      <w:r w:rsidR="00E352F8" w:rsidRPr="0071360C">
        <w:rPr>
          <w:sz w:val="28"/>
          <w:szCs w:val="28"/>
        </w:rPr>
        <w:t>)</w:t>
      </w:r>
      <w:r w:rsidRPr="0071360C">
        <w:rPr>
          <w:sz w:val="28"/>
          <w:szCs w:val="28"/>
        </w:rPr>
        <w:t>.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w:t>
      </w:r>
      <w:r w:rsidR="00E352F8" w:rsidRPr="0071360C">
        <w:rPr>
          <w:sz w:val="28"/>
          <w:szCs w:val="28"/>
        </w:rPr>
        <w:t>, отсутствием неплатежей и причин их воз</w:t>
      </w:r>
      <w:r w:rsidR="00E352F8" w:rsidRPr="0071360C">
        <w:rPr>
          <w:sz w:val="28"/>
          <w:szCs w:val="28"/>
        </w:rPr>
        <w:softHyphen/>
        <w:t>никновения, отсутствием нарушений внутренней и внешней финансовой дисциплины</w:t>
      </w:r>
      <w:r w:rsidRPr="0071360C">
        <w:rPr>
          <w:sz w:val="28"/>
          <w:szCs w:val="28"/>
        </w:rPr>
        <w:t>.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r w:rsidR="00E352F8" w:rsidRPr="0071360C">
        <w:rPr>
          <w:sz w:val="28"/>
          <w:szCs w:val="28"/>
        </w:rPr>
        <w:t>.</w:t>
      </w:r>
      <w:r w:rsidR="00034D3C" w:rsidRPr="0071360C">
        <w:rPr>
          <w:sz w:val="28"/>
          <w:szCs w:val="28"/>
        </w:rPr>
        <w:t xml:space="preserve"> </w:t>
      </w:r>
    </w:p>
    <w:p w:rsidR="00B34C63" w:rsidRPr="0071360C" w:rsidRDefault="00B34C63" w:rsidP="0071360C">
      <w:pPr>
        <w:widowControl/>
        <w:snapToGrid/>
        <w:spacing w:line="360" w:lineRule="auto"/>
        <w:ind w:firstLine="709"/>
        <w:rPr>
          <w:sz w:val="28"/>
          <w:szCs w:val="28"/>
        </w:rPr>
      </w:pPr>
      <w:r w:rsidRPr="0071360C">
        <w:rPr>
          <w:sz w:val="28"/>
          <w:szCs w:val="28"/>
        </w:rPr>
        <w:t>Второй – нормальная финансовая устойчивость (показатель типа финансовой устойчивости имеет следующий вид: S={0,1,1}). В этой ситуации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«нормальным» с точки зрения финансового менеджмента. Нормальная финансовая устойчивость является наиболее желательной для предприятия.</w:t>
      </w:r>
      <w:r w:rsidR="00034D3C" w:rsidRPr="0071360C">
        <w:rPr>
          <w:sz w:val="28"/>
          <w:szCs w:val="28"/>
        </w:rPr>
        <w:t xml:space="preserve"> Для покрытия запасов используются нормальные источники покрытия (НИП). НИП = СОС + З+ Расчеты с кредиторами за товар. </w:t>
      </w:r>
    </w:p>
    <w:p w:rsidR="00CC3B3B" w:rsidRPr="0071360C" w:rsidRDefault="00B34C63" w:rsidP="0071360C">
      <w:pPr>
        <w:widowControl/>
        <w:snapToGrid/>
        <w:spacing w:line="360" w:lineRule="auto"/>
        <w:ind w:firstLine="709"/>
        <w:rPr>
          <w:sz w:val="28"/>
          <w:szCs w:val="28"/>
        </w:rPr>
      </w:pPr>
      <w:r w:rsidRPr="0071360C">
        <w:rPr>
          <w:sz w:val="28"/>
          <w:szCs w:val="28"/>
        </w:rPr>
        <w:t xml:space="preserve">Третий – неустойчивое финансовое положение (показатель типа финансовой устойчивости имеет следующий вид: S={0,0,1}),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w:t>
      </w:r>
      <w:r w:rsidR="00CC3B3B" w:rsidRPr="0071360C">
        <w:rPr>
          <w:sz w:val="28"/>
          <w:szCs w:val="28"/>
        </w:rPr>
        <w:t>Н</w:t>
      </w:r>
      <w:r w:rsidR="00034D3C" w:rsidRPr="0071360C">
        <w:rPr>
          <w:sz w:val="28"/>
          <w:szCs w:val="28"/>
        </w:rPr>
        <w:t>аличи</w:t>
      </w:r>
      <w:r w:rsidR="00034D3C" w:rsidRPr="0071360C">
        <w:rPr>
          <w:sz w:val="28"/>
          <w:szCs w:val="28"/>
        </w:rPr>
        <w:softHyphen/>
        <w:t>е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перебои в поступлении денег на расчетные счета и пла</w:t>
      </w:r>
      <w:r w:rsidR="00034D3C" w:rsidRPr="0071360C">
        <w:rPr>
          <w:sz w:val="28"/>
          <w:szCs w:val="28"/>
        </w:rPr>
        <w:softHyphen/>
        <w:t>тежах, неустойчивой рентабельностью, невыполнение финан</w:t>
      </w:r>
      <w:r w:rsidR="00034D3C" w:rsidRPr="0071360C">
        <w:rPr>
          <w:sz w:val="28"/>
          <w:szCs w:val="28"/>
        </w:rPr>
        <w:softHyphen/>
        <w:t>сового плана, в том числе по прибыли</w:t>
      </w:r>
      <w:r w:rsidR="00CC3B3B" w:rsidRPr="0071360C">
        <w:rPr>
          <w:sz w:val="28"/>
          <w:szCs w:val="28"/>
        </w:rPr>
        <w:t xml:space="preserve">. </w:t>
      </w:r>
    </w:p>
    <w:p w:rsidR="00CC3B3B" w:rsidRPr="0071360C" w:rsidRDefault="0070040A" w:rsidP="0071360C">
      <w:pPr>
        <w:widowControl/>
        <w:snapToGrid/>
        <w:spacing w:line="360" w:lineRule="auto"/>
        <w:ind w:firstLine="709"/>
        <w:rPr>
          <w:sz w:val="28"/>
          <w:szCs w:val="28"/>
        </w:rPr>
      </w:pPr>
      <w:r>
        <w:rPr>
          <w:noProof/>
        </w:rPr>
        <w:pict>
          <v:shape id="_x0000_s1027" type="#_x0000_t87" style="position:absolute;left:0;text-align:left;margin-left:192.6pt;margin-top:79.25pt;width:9pt;height:57.6pt;z-index:251658240"/>
        </w:pict>
      </w:r>
      <w:r w:rsidR="00B34C63" w:rsidRPr="0071360C">
        <w:rPr>
          <w:sz w:val="28"/>
          <w:szCs w:val="28"/>
        </w:rPr>
        <w:t>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w:t>
      </w:r>
      <w:r w:rsidR="00CC3B3B" w:rsidRPr="0071360C">
        <w:rPr>
          <w:sz w:val="28"/>
          <w:szCs w:val="28"/>
        </w:rPr>
        <w:t xml:space="preserve"> материалов и готовой продукции, т.е. выполняются условия</w:t>
      </w:r>
      <w:r w:rsidR="00B34C63" w:rsidRPr="0071360C">
        <w:rPr>
          <w:sz w:val="28"/>
          <w:szCs w:val="28"/>
        </w:rPr>
        <w:t xml:space="preserve"> </w:t>
      </w:r>
    </w:p>
    <w:p w:rsidR="00CC3B3B" w:rsidRPr="0071360C" w:rsidRDefault="00CC3B3B" w:rsidP="0071360C">
      <w:pPr>
        <w:widowControl/>
        <w:snapToGrid/>
        <w:spacing w:line="360" w:lineRule="auto"/>
        <w:ind w:firstLine="709"/>
        <w:jc w:val="center"/>
        <w:rPr>
          <w:sz w:val="28"/>
          <w:szCs w:val="28"/>
        </w:rPr>
      </w:pPr>
      <w:r w:rsidRPr="0071360C">
        <w:rPr>
          <w:sz w:val="28"/>
          <w:szCs w:val="28"/>
        </w:rPr>
        <w:t xml:space="preserve"> </w:t>
      </w:r>
      <w:r w:rsidR="00A70ECE" w:rsidRPr="0071360C">
        <w:rPr>
          <w:sz w:val="28"/>
          <w:szCs w:val="28"/>
        </w:rPr>
        <w:t xml:space="preserve"> </w:t>
      </w:r>
      <w:r w:rsidR="00A70ECE" w:rsidRPr="0071360C">
        <w:rPr>
          <w:sz w:val="28"/>
          <w:szCs w:val="28"/>
          <w:lang w:val="en-US"/>
        </w:rPr>
        <w:t>Z</w:t>
      </w:r>
      <w:r w:rsidR="00A70ECE" w:rsidRPr="0071360C">
        <w:rPr>
          <w:sz w:val="28"/>
          <w:szCs w:val="28"/>
          <w:vertAlign w:val="subscript"/>
        </w:rPr>
        <w:t>1</w:t>
      </w:r>
      <w:r w:rsidR="00A70ECE" w:rsidRPr="0071360C">
        <w:rPr>
          <w:sz w:val="28"/>
          <w:szCs w:val="28"/>
        </w:rPr>
        <w:t xml:space="preserve"> </w:t>
      </w:r>
      <w:r w:rsidRPr="0071360C">
        <w:rPr>
          <w:sz w:val="28"/>
          <w:szCs w:val="28"/>
        </w:rPr>
        <w:t xml:space="preserve">+ </w:t>
      </w:r>
      <w:r w:rsidRPr="0071360C">
        <w:rPr>
          <w:sz w:val="28"/>
          <w:szCs w:val="28"/>
          <w:lang w:val="en-US"/>
        </w:rPr>
        <w:t>Z</w:t>
      </w:r>
      <w:r w:rsidRPr="0071360C">
        <w:rPr>
          <w:sz w:val="28"/>
          <w:szCs w:val="28"/>
          <w:vertAlign w:val="subscript"/>
        </w:rPr>
        <w:t xml:space="preserve">4 </w:t>
      </w:r>
      <w:r w:rsidRPr="0071360C">
        <w:rPr>
          <w:sz w:val="28"/>
          <w:szCs w:val="28"/>
        </w:rPr>
        <w:t xml:space="preserve">≥ </w:t>
      </w:r>
      <w:r w:rsidRPr="0071360C">
        <w:rPr>
          <w:sz w:val="28"/>
          <w:szCs w:val="28"/>
          <w:lang w:val="en-US"/>
        </w:rPr>
        <w:t>C</w:t>
      </w:r>
      <w:r w:rsidRPr="0071360C">
        <w:rPr>
          <w:sz w:val="28"/>
          <w:szCs w:val="28"/>
          <w:vertAlign w:val="superscript"/>
          <w:lang w:val="en-US"/>
        </w:rPr>
        <w:t>KK</w:t>
      </w:r>
      <w:r w:rsidRPr="0071360C">
        <w:rPr>
          <w:sz w:val="28"/>
          <w:szCs w:val="28"/>
          <w:vertAlign w:val="superscript"/>
        </w:rPr>
        <w:t xml:space="preserve"> </w:t>
      </w:r>
      <w:r w:rsidRPr="0071360C">
        <w:rPr>
          <w:sz w:val="28"/>
          <w:szCs w:val="28"/>
        </w:rPr>
        <w:t xml:space="preserve">- </w:t>
      </w:r>
      <w:r w:rsidRPr="0071360C">
        <w:rPr>
          <w:sz w:val="28"/>
          <w:szCs w:val="28"/>
          <w:lang w:val="en-US"/>
        </w:rPr>
        <w:sym w:font="Symbol" w:char="F05B"/>
      </w:r>
      <w:r w:rsidRPr="0071360C">
        <w:rPr>
          <w:sz w:val="28"/>
          <w:szCs w:val="28"/>
          <w:lang w:val="en-US"/>
        </w:rPr>
        <w:sym w:font="Symbol" w:char="F0B1"/>
      </w:r>
      <w:r w:rsidRPr="0071360C">
        <w:rPr>
          <w:sz w:val="28"/>
          <w:szCs w:val="28"/>
        </w:rPr>
        <w:t xml:space="preserve"> </w:t>
      </w:r>
      <w:r w:rsidRPr="0071360C">
        <w:rPr>
          <w:sz w:val="28"/>
          <w:szCs w:val="28"/>
          <w:lang w:val="en-US"/>
        </w:rPr>
        <w:sym w:font="Symbol" w:char="F053"/>
      </w:r>
      <w:r w:rsidRPr="0071360C">
        <w:rPr>
          <w:sz w:val="28"/>
          <w:szCs w:val="28"/>
          <w:vertAlign w:val="superscript"/>
          <w:lang w:val="en-US"/>
        </w:rPr>
        <w:sym w:font="Symbol" w:char="F053"/>
      </w:r>
      <w:r w:rsidRPr="0071360C">
        <w:rPr>
          <w:sz w:val="28"/>
          <w:szCs w:val="28"/>
          <w:lang w:val="en-US"/>
        </w:rPr>
        <w:sym w:font="Symbol" w:char="F05D"/>
      </w:r>
      <w:r w:rsidRPr="0071360C">
        <w:rPr>
          <w:sz w:val="28"/>
          <w:szCs w:val="28"/>
        </w:rPr>
        <w:t>,</w:t>
      </w:r>
    </w:p>
    <w:p w:rsidR="00CC3B3B" w:rsidRPr="0071360C" w:rsidRDefault="00CC3B3B" w:rsidP="0071360C">
      <w:pPr>
        <w:widowControl/>
        <w:snapToGrid/>
        <w:spacing w:line="360" w:lineRule="auto"/>
        <w:ind w:firstLine="709"/>
        <w:jc w:val="center"/>
        <w:rPr>
          <w:sz w:val="28"/>
          <w:szCs w:val="28"/>
        </w:rPr>
      </w:pPr>
    </w:p>
    <w:p w:rsidR="00CC3B3B" w:rsidRPr="0071360C" w:rsidRDefault="00CC3B3B" w:rsidP="0071360C">
      <w:pPr>
        <w:widowControl/>
        <w:snapToGrid/>
        <w:spacing w:line="360" w:lineRule="auto"/>
        <w:ind w:left="3540" w:firstLine="709"/>
        <w:jc w:val="left"/>
        <w:rPr>
          <w:sz w:val="28"/>
          <w:szCs w:val="28"/>
          <w:vertAlign w:val="superscript"/>
        </w:rPr>
      </w:pPr>
      <w:r w:rsidRPr="0071360C">
        <w:rPr>
          <w:sz w:val="28"/>
          <w:szCs w:val="28"/>
          <w:lang w:val="en-US"/>
        </w:rPr>
        <w:t>Z</w:t>
      </w:r>
      <w:r w:rsidRPr="0071360C">
        <w:rPr>
          <w:sz w:val="28"/>
          <w:szCs w:val="28"/>
          <w:vertAlign w:val="subscript"/>
        </w:rPr>
        <w:t xml:space="preserve">2 </w:t>
      </w:r>
      <w:r w:rsidRPr="0071360C">
        <w:rPr>
          <w:sz w:val="28"/>
          <w:szCs w:val="28"/>
        </w:rPr>
        <w:t xml:space="preserve">+ </w:t>
      </w:r>
      <w:r w:rsidRPr="0071360C">
        <w:rPr>
          <w:sz w:val="28"/>
          <w:szCs w:val="28"/>
          <w:lang w:val="en-US"/>
        </w:rPr>
        <w:t>Z</w:t>
      </w:r>
      <w:r w:rsidRPr="0071360C">
        <w:rPr>
          <w:sz w:val="28"/>
          <w:szCs w:val="28"/>
          <w:vertAlign w:val="subscript"/>
        </w:rPr>
        <w:t xml:space="preserve">3 </w:t>
      </w:r>
      <w:r w:rsidRPr="0071360C">
        <w:rPr>
          <w:sz w:val="28"/>
          <w:szCs w:val="28"/>
        </w:rPr>
        <w:t>≤ Е</w:t>
      </w:r>
      <w:r w:rsidRPr="0071360C">
        <w:rPr>
          <w:sz w:val="28"/>
          <w:szCs w:val="28"/>
          <w:vertAlign w:val="superscript"/>
        </w:rPr>
        <w:t>Т</w:t>
      </w:r>
    </w:p>
    <w:p w:rsidR="00CC3B3B" w:rsidRPr="0071360C" w:rsidRDefault="00CC3B3B" w:rsidP="0071360C">
      <w:pPr>
        <w:widowControl/>
        <w:snapToGrid/>
        <w:spacing w:line="360" w:lineRule="auto"/>
        <w:ind w:firstLine="709"/>
        <w:rPr>
          <w:sz w:val="28"/>
          <w:szCs w:val="28"/>
        </w:rPr>
      </w:pPr>
    </w:p>
    <w:p w:rsidR="00CC3B3B" w:rsidRPr="0071360C" w:rsidRDefault="00CC3B3B" w:rsidP="0071360C">
      <w:pPr>
        <w:widowControl/>
        <w:snapToGrid/>
        <w:spacing w:line="360" w:lineRule="auto"/>
        <w:ind w:firstLine="709"/>
        <w:rPr>
          <w:sz w:val="28"/>
          <w:szCs w:val="28"/>
        </w:rPr>
      </w:pPr>
      <w:r w:rsidRPr="0071360C">
        <w:rPr>
          <w:sz w:val="28"/>
          <w:szCs w:val="28"/>
        </w:rPr>
        <w:t xml:space="preserve">где </w:t>
      </w:r>
      <w:r w:rsidR="00A70ECE" w:rsidRPr="0071360C">
        <w:rPr>
          <w:sz w:val="28"/>
          <w:szCs w:val="28"/>
          <w:lang w:val="en-US"/>
        </w:rPr>
        <w:t>Z</w:t>
      </w:r>
      <w:r w:rsidR="00A70ECE" w:rsidRPr="0071360C">
        <w:rPr>
          <w:sz w:val="28"/>
          <w:szCs w:val="28"/>
          <w:vertAlign w:val="subscript"/>
        </w:rPr>
        <w:t xml:space="preserve">1 </w:t>
      </w:r>
      <w:r w:rsidR="00A70ECE" w:rsidRPr="0071360C">
        <w:rPr>
          <w:sz w:val="28"/>
          <w:szCs w:val="28"/>
        </w:rPr>
        <w:t>– производственные запасы;</w:t>
      </w:r>
    </w:p>
    <w:p w:rsidR="00A70ECE" w:rsidRPr="0071360C" w:rsidRDefault="00A70ECE" w:rsidP="0071360C">
      <w:pPr>
        <w:widowControl/>
        <w:snapToGrid/>
        <w:spacing w:line="360" w:lineRule="auto"/>
        <w:ind w:firstLine="709"/>
        <w:rPr>
          <w:sz w:val="28"/>
          <w:szCs w:val="28"/>
        </w:rPr>
      </w:pPr>
      <w:r w:rsidRPr="0071360C">
        <w:rPr>
          <w:sz w:val="28"/>
          <w:szCs w:val="28"/>
        </w:rPr>
        <w:t xml:space="preserve">      </w:t>
      </w:r>
      <w:r w:rsidRPr="0071360C">
        <w:rPr>
          <w:sz w:val="28"/>
          <w:szCs w:val="28"/>
          <w:lang w:val="en-US"/>
        </w:rPr>
        <w:t>Z</w:t>
      </w:r>
      <w:r w:rsidRPr="0071360C">
        <w:rPr>
          <w:sz w:val="28"/>
          <w:szCs w:val="28"/>
          <w:vertAlign w:val="subscript"/>
        </w:rPr>
        <w:t xml:space="preserve">2 </w:t>
      </w:r>
      <w:r w:rsidRPr="0071360C">
        <w:rPr>
          <w:sz w:val="28"/>
          <w:szCs w:val="28"/>
        </w:rPr>
        <w:t>– незавершенное производство;</w:t>
      </w:r>
    </w:p>
    <w:p w:rsidR="00A70ECE" w:rsidRPr="0071360C" w:rsidRDefault="00A70ECE" w:rsidP="0071360C">
      <w:pPr>
        <w:widowControl/>
        <w:snapToGrid/>
        <w:spacing w:line="360" w:lineRule="auto"/>
        <w:ind w:firstLine="709"/>
        <w:rPr>
          <w:sz w:val="28"/>
          <w:szCs w:val="28"/>
        </w:rPr>
      </w:pPr>
      <w:r w:rsidRPr="0071360C">
        <w:rPr>
          <w:sz w:val="28"/>
          <w:szCs w:val="28"/>
        </w:rPr>
        <w:t xml:space="preserve">      </w:t>
      </w:r>
      <w:r w:rsidRPr="0071360C">
        <w:rPr>
          <w:sz w:val="28"/>
          <w:szCs w:val="28"/>
          <w:lang w:val="en-US"/>
        </w:rPr>
        <w:t>Z</w:t>
      </w:r>
      <w:r w:rsidRPr="0071360C">
        <w:rPr>
          <w:sz w:val="28"/>
          <w:szCs w:val="28"/>
          <w:vertAlign w:val="subscript"/>
        </w:rPr>
        <w:t>3</w:t>
      </w:r>
      <w:r w:rsidRPr="0071360C">
        <w:rPr>
          <w:sz w:val="28"/>
          <w:szCs w:val="28"/>
        </w:rPr>
        <w:t xml:space="preserve"> – расходы будущих периодов;</w:t>
      </w:r>
    </w:p>
    <w:p w:rsidR="00A70ECE" w:rsidRPr="0071360C" w:rsidRDefault="00A70ECE" w:rsidP="0071360C">
      <w:pPr>
        <w:widowControl/>
        <w:snapToGrid/>
        <w:spacing w:line="360" w:lineRule="auto"/>
        <w:ind w:firstLine="709"/>
        <w:rPr>
          <w:sz w:val="28"/>
          <w:szCs w:val="28"/>
        </w:rPr>
      </w:pPr>
      <w:r w:rsidRPr="0071360C">
        <w:rPr>
          <w:sz w:val="28"/>
          <w:szCs w:val="28"/>
        </w:rPr>
        <w:t xml:space="preserve">      </w:t>
      </w:r>
      <w:r w:rsidRPr="0071360C">
        <w:rPr>
          <w:sz w:val="28"/>
          <w:szCs w:val="28"/>
          <w:lang w:val="en-US"/>
        </w:rPr>
        <w:t>Z</w:t>
      </w:r>
      <w:r w:rsidRPr="0071360C">
        <w:rPr>
          <w:sz w:val="28"/>
          <w:szCs w:val="28"/>
          <w:vertAlign w:val="subscript"/>
        </w:rPr>
        <w:t xml:space="preserve">4 </w:t>
      </w:r>
      <w:r w:rsidRPr="0071360C">
        <w:rPr>
          <w:sz w:val="28"/>
          <w:szCs w:val="28"/>
        </w:rPr>
        <w:t>– готовая продукция;</w:t>
      </w:r>
    </w:p>
    <w:p w:rsidR="00A70ECE" w:rsidRPr="0071360C" w:rsidRDefault="00A70ECE" w:rsidP="0071360C">
      <w:pPr>
        <w:widowControl/>
        <w:snapToGrid/>
        <w:spacing w:line="360" w:lineRule="auto"/>
        <w:ind w:firstLine="709"/>
        <w:rPr>
          <w:sz w:val="28"/>
          <w:szCs w:val="28"/>
        </w:rPr>
      </w:pPr>
      <w:r w:rsidRPr="0071360C">
        <w:rPr>
          <w:sz w:val="28"/>
          <w:szCs w:val="28"/>
        </w:rPr>
        <w:t xml:space="preserve">     </w:t>
      </w:r>
      <w:r w:rsidRPr="0071360C">
        <w:rPr>
          <w:sz w:val="28"/>
          <w:szCs w:val="28"/>
          <w:lang w:val="en-US"/>
        </w:rPr>
        <w:t>C</w:t>
      </w:r>
      <w:r w:rsidRPr="0071360C">
        <w:rPr>
          <w:sz w:val="28"/>
          <w:szCs w:val="28"/>
          <w:vertAlign w:val="superscript"/>
          <w:lang w:val="en-US"/>
        </w:rPr>
        <w:t>KK</w:t>
      </w:r>
      <w:r w:rsidRPr="0071360C">
        <w:rPr>
          <w:sz w:val="28"/>
          <w:szCs w:val="28"/>
          <w:vertAlign w:val="superscript"/>
        </w:rPr>
        <w:t xml:space="preserve"> </w:t>
      </w:r>
      <w:r w:rsidRPr="0071360C">
        <w:rPr>
          <w:sz w:val="28"/>
          <w:szCs w:val="28"/>
        </w:rPr>
        <w:t xml:space="preserve">- </w:t>
      </w:r>
      <w:r w:rsidRPr="0071360C">
        <w:rPr>
          <w:sz w:val="28"/>
          <w:szCs w:val="28"/>
          <w:lang w:val="en-US"/>
        </w:rPr>
        <w:sym w:font="Symbol" w:char="F05B"/>
      </w:r>
      <w:r w:rsidRPr="0071360C">
        <w:rPr>
          <w:sz w:val="28"/>
          <w:szCs w:val="28"/>
          <w:lang w:val="en-US"/>
        </w:rPr>
        <w:sym w:font="Symbol" w:char="F0B1"/>
      </w:r>
      <w:r w:rsidRPr="0071360C">
        <w:rPr>
          <w:sz w:val="28"/>
          <w:szCs w:val="28"/>
        </w:rPr>
        <w:t xml:space="preserve"> </w:t>
      </w:r>
      <w:r w:rsidRPr="0071360C">
        <w:rPr>
          <w:sz w:val="28"/>
          <w:szCs w:val="28"/>
          <w:lang w:val="en-US"/>
        </w:rPr>
        <w:sym w:font="Symbol" w:char="F053"/>
      </w:r>
      <w:r w:rsidRPr="0071360C">
        <w:rPr>
          <w:sz w:val="28"/>
          <w:szCs w:val="28"/>
          <w:vertAlign w:val="superscript"/>
          <w:lang w:val="en-US"/>
        </w:rPr>
        <w:sym w:font="Symbol" w:char="F053"/>
      </w:r>
      <w:r w:rsidRPr="0071360C">
        <w:rPr>
          <w:sz w:val="28"/>
          <w:szCs w:val="28"/>
          <w:lang w:val="en-US"/>
        </w:rPr>
        <w:sym w:font="Symbol" w:char="F05D"/>
      </w:r>
      <w:r w:rsidRPr="0071360C">
        <w:rPr>
          <w:sz w:val="28"/>
          <w:szCs w:val="28"/>
        </w:rPr>
        <w:t xml:space="preserve"> -- часть краткосрочных кредитов и заемных средств, участвующих в формировании запасов и затрат.</w:t>
      </w:r>
    </w:p>
    <w:p w:rsidR="003F0343" w:rsidRPr="0071360C" w:rsidRDefault="00A70ECE" w:rsidP="0071360C">
      <w:pPr>
        <w:widowControl/>
        <w:snapToGrid/>
        <w:spacing w:line="360" w:lineRule="auto"/>
        <w:ind w:firstLine="709"/>
        <w:rPr>
          <w:sz w:val="28"/>
          <w:szCs w:val="28"/>
        </w:rPr>
      </w:pPr>
      <w:r w:rsidRPr="0071360C">
        <w:rPr>
          <w:sz w:val="28"/>
          <w:szCs w:val="28"/>
        </w:rPr>
        <w:t>Если условия не выполняются, то финансовая неустойчивость считается ненормальной и отражает тенденцию к ухудшению финансового состояния. Доля покрытия краткосрочными кредитами стоимости производственных запасов и готовой продукции, определяемая величиной</w:t>
      </w:r>
    </w:p>
    <w:p w:rsidR="00A70ECE" w:rsidRPr="0071360C" w:rsidRDefault="0070040A" w:rsidP="0071360C">
      <w:pPr>
        <w:widowControl/>
        <w:snapToGrid/>
        <w:spacing w:line="360" w:lineRule="auto"/>
        <w:ind w:firstLine="709"/>
        <w:jc w:val="center"/>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25pt">
            <v:imagedata r:id="rId9" o:title=""/>
          </v:shape>
        </w:pict>
      </w:r>
    </w:p>
    <w:p w:rsidR="003F0343" w:rsidRPr="0071360C" w:rsidRDefault="003F0343" w:rsidP="0071360C">
      <w:pPr>
        <w:widowControl/>
        <w:snapToGrid/>
        <w:spacing w:line="360" w:lineRule="auto"/>
        <w:ind w:firstLine="709"/>
        <w:rPr>
          <w:sz w:val="28"/>
          <w:szCs w:val="28"/>
        </w:rPr>
      </w:pPr>
      <w:r w:rsidRPr="0071360C">
        <w:rPr>
          <w:sz w:val="28"/>
          <w:szCs w:val="28"/>
        </w:rPr>
        <w:t>фиксируется в кредитном договоре с банком и тем самым задает более точный критерий разграничений нормальной и ненормальной устойчивости. (К</w:t>
      </w:r>
      <w:r w:rsidRPr="0071360C">
        <w:rPr>
          <w:sz w:val="28"/>
          <w:szCs w:val="28"/>
          <w:vertAlign w:val="superscript"/>
          <w:lang w:val="en-US"/>
        </w:rPr>
        <w:t>t</w:t>
      </w:r>
      <w:r w:rsidRPr="0071360C">
        <w:rPr>
          <w:sz w:val="28"/>
          <w:szCs w:val="28"/>
        </w:rPr>
        <w:t xml:space="preserve"> – ссуды)</w:t>
      </w:r>
    </w:p>
    <w:p w:rsidR="00034D3C" w:rsidRPr="0071360C" w:rsidRDefault="00034D3C" w:rsidP="0071360C">
      <w:pPr>
        <w:widowControl/>
        <w:snapToGrid/>
        <w:spacing w:line="360" w:lineRule="auto"/>
        <w:ind w:firstLine="709"/>
        <w:rPr>
          <w:sz w:val="28"/>
          <w:szCs w:val="28"/>
        </w:rPr>
      </w:pPr>
      <w:r w:rsidRPr="0071360C">
        <w:rPr>
          <w:sz w:val="28"/>
          <w:szCs w:val="28"/>
        </w:rPr>
        <w:t xml:space="preserve">В том случае, когда финансовое положение неустойчиво, его следует исправить путем оптимизации структуры пассивов, а также путем обоснованного снижения уровня запасов и готовой продукции на складе. Чтобы снять финансовое напряжение предприятию необходимо выяснить причины резкого увеличения на конец года производственных запасов, незавершенного производства, готовой продукции и товаров. </w:t>
      </w:r>
    </w:p>
    <w:p w:rsidR="003F0343" w:rsidRPr="0071360C" w:rsidRDefault="00B34C63" w:rsidP="0071360C">
      <w:pPr>
        <w:widowControl/>
        <w:snapToGrid/>
        <w:spacing w:line="360" w:lineRule="auto"/>
        <w:ind w:firstLine="709"/>
        <w:rPr>
          <w:sz w:val="28"/>
          <w:szCs w:val="28"/>
        </w:rPr>
      </w:pPr>
      <w:r w:rsidRPr="0071360C">
        <w:rPr>
          <w:sz w:val="28"/>
          <w:szCs w:val="28"/>
        </w:rPr>
        <w:t>Четвертый – кризисное финансовое состояние (показатель типа финансовой устойчивости имеет следующий вид: S={0,0,0}), при котором предприятие находится на грани банкротства, т.к. денежные средства, краткосрочные ценные бумаги и дебиторская задолженность не покрывают даже его кредиторской задолженности и просроченных ссуд.</w:t>
      </w:r>
      <w:r w:rsidR="00034D3C" w:rsidRPr="0071360C">
        <w:rPr>
          <w:sz w:val="28"/>
          <w:szCs w:val="28"/>
        </w:rPr>
        <w:t xml:space="preserve"> </w:t>
      </w:r>
    </w:p>
    <w:p w:rsidR="003F0343" w:rsidRPr="0071360C" w:rsidRDefault="003F0343" w:rsidP="0071360C">
      <w:pPr>
        <w:widowControl/>
        <w:snapToGrid/>
        <w:spacing w:line="360" w:lineRule="auto"/>
        <w:ind w:firstLine="709"/>
        <w:rPr>
          <w:sz w:val="28"/>
          <w:szCs w:val="28"/>
        </w:rPr>
      </w:pPr>
      <w:r w:rsidRPr="0071360C">
        <w:rPr>
          <w:sz w:val="28"/>
          <w:szCs w:val="28"/>
        </w:rPr>
        <w:t>Здесь выделяют три степени кризисного состояния:</w:t>
      </w:r>
    </w:p>
    <w:p w:rsidR="00034D3C" w:rsidRPr="0071360C" w:rsidRDefault="00034D3C" w:rsidP="0071360C">
      <w:pPr>
        <w:widowControl/>
        <w:snapToGrid/>
        <w:spacing w:line="360" w:lineRule="auto"/>
        <w:ind w:firstLine="709"/>
        <w:rPr>
          <w:sz w:val="28"/>
          <w:szCs w:val="28"/>
        </w:rPr>
      </w:pPr>
      <w:r w:rsidRPr="0071360C">
        <w:rPr>
          <w:sz w:val="28"/>
          <w:szCs w:val="28"/>
        </w:rPr>
        <w:t xml:space="preserve">первая степень (I): наличие просроченных ссуд банкам; </w:t>
      </w:r>
    </w:p>
    <w:p w:rsidR="00034D3C" w:rsidRPr="0071360C" w:rsidRDefault="00034D3C" w:rsidP="0071360C">
      <w:pPr>
        <w:widowControl/>
        <w:snapToGrid/>
        <w:spacing w:line="360" w:lineRule="auto"/>
        <w:ind w:firstLine="709"/>
        <w:rPr>
          <w:sz w:val="28"/>
          <w:szCs w:val="28"/>
        </w:rPr>
      </w:pPr>
      <w:r w:rsidRPr="0071360C">
        <w:rPr>
          <w:sz w:val="28"/>
          <w:szCs w:val="28"/>
        </w:rPr>
        <w:t xml:space="preserve">вторая степень (II): I + наличие просроченной задолженности поставщикам за товары; </w:t>
      </w:r>
    </w:p>
    <w:p w:rsidR="00B34C63" w:rsidRPr="0071360C" w:rsidRDefault="00034D3C" w:rsidP="0071360C">
      <w:pPr>
        <w:widowControl/>
        <w:snapToGrid/>
        <w:spacing w:line="360" w:lineRule="auto"/>
        <w:ind w:firstLine="709"/>
        <w:rPr>
          <w:sz w:val="28"/>
          <w:szCs w:val="28"/>
        </w:rPr>
      </w:pPr>
      <w:r w:rsidRPr="0071360C">
        <w:rPr>
          <w:sz w:val="28"/>
          <w:szCs w:val="28"/>
        </w:rPr>
        <w:t>третья степень (III: граничит с банкротством): II + наличие недоимок в бюджет.</w:t>
      </w:r>
      <w:r w:rsidR="008C5A48" w:rsidRPr="0071360C">
        <w:rPr>
          <w:sz w:val="28"/>
          <w:szCs w:val="28"/>
        </w:rPr>
        <w:t xml:space="preserve"> </w:t>
      </w:r>
    </w:p>
    <w:p w:rsidR="003F0343" w:rsidRPr="0071360C" w:rsidRDefault="00B34C63" w:rsidP="0071360C">
      <w:pPr>
        <w:widowControl/>
        <w:snapToGrid/>
        <w:spacing w:line="360" w:lineRule="auto"/>
        <w:ind w:firstLine="709"/>
        <w:rPr>
          <w:sz w:val="28"/>
          <w:szCs w:val="28"/>
        </w:rPr>
      </w:pPr>
      <w:r w:rsidRPr="0071360C">
        <w:rPr>
          <w:sz w:val="28"/>
          <w:szCs w:val="28"/>
        </w:rPr>
        <w:t xml:space="preserve">Для удобства определения типа финансовой устойчивости представим рассчитанные показатели в табл. </w:t>
      </w:r>
      <w:r w:rsidR="003B39ED" w:rsidRPr="0071360C">
        <w:rPr>
          <w:sz w:val="28"/>
          <w:szCs w:val="28"/>
        </w:rPr>
        <w:t>№</w:t>
      </w:r>
      <w:r w:rsidRPr="0071360C">
        <w:rPr>
          <w:sz w:val="28"/>
          <w:szCs w:val="28"/>
        </w:rPr>
        <w:t>1.</w:t>
      </w:r>
    </w:p>
    <w:p w:rsidR="00B34C63" w:rsidRPr="0071360C" w:rsidRDefault="003B39ED" w:rsidP="0071360C">
      <w:pPr>
        <w:widowControl/>
        <w:snapToGrid/>
        <w:spacing w:line="360" w:lineRule="auto"/>
        <w:ind w:firstLine="709"/>
        <w:jc w:val="right"/>
        <w:rPr>
          <w:i/>
          <w:sz w:val="28"/>
          <w:szCs w:val="28"/>
        </w:rPr>
      </w:pPr>
      <w:r w:rsidRPr="0071360C">
        <w:rPr>
          <w:i/>
          <w:sz w:val="28"/>
          <w:szCs w:val="28"/>
        </w:rPr>
        <w:t>Таблица №1</w:t>
      </w:r>
    </w:p>
    <w:p w:rsidR="00B34C63" w:rsidRPr="0071360C" w:rsidRDefault="00B34C63" w:rsidP="0071360C">
      <w:pPr>
        <w:widowControl/>
        <w:snapToGrid/>
        <w:spacing w:line="360" w:lineRule="auto"/>
        <w:ind w:firstLine="709"/>
        <w:jc w:val="center"/>
        <w:rPr>
          <w:sz w:val="28"/>
          <w:szCs w:val="28"/>
        </w:rPr>
      </w:pPr>
      <w:r w:rsidRPr="0071360C">
        <w:rPr>
          <w:b/>
          <w:sz w:val="28"/>
          <w:szCs w:val="28"/>
        </w:rPr>
        <w:t>Сводная таблица показателей по типам финансовой устойчивости</w:t>
      </w:r>
      <w:r w:rsidRPr="0071360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846"/>
        <w:gridCol w:w="1846"/>
        <w:gridCol w:w="1846"/>
        <w:gridCol w:w="1846"/>
      </w:tblGrid>
      <w:tr w:rsidR="00B34C63" w:rsidRPr="0071360C">
        <w:trPr>
          <w:cantSplit/>
          <w:trHeight w:val="218"/>
        </w:trPr>
        <w:tc>
          <w:tcPr>
            <w:tcW w:w="2088" w:type="dxa"/>
            <w:vMerge w:val="restart"/>
            <w:vAlign w:val="center"/>
          </w:tcPr>
          <w:p w:rsidR="00B34C63" w:rsidRPr="00B85A0E" w:rsidRDefault="00B34C63" w:rsidP="00B85A0E">
            <w:pPr>
              <w:widowControl/>
              <w:snapToGrid/>
              <w:spacing w:line="360" w:lineRule="auto"/>
              <w:ind w:firstLine="0"/>
            </w:pPr>
            <w:r w:rsidRPr="00B85A0E">
              <w:t>Показатели</w:t>
            </w:r>
          </w:p>
        </w:tc>
        <w:tc>
          <w:tcPr>
            <w:tcW w:w="7384" w:type="dxa"/>
            <w:gridSpan w:val="4"/>
            <w:vAlign w:val="center"/>
          </w:tcPr>
          <w:p w:rsidR="00B34C63" w:rsidRPr="00B85A0E" w:rsidRDefault="00B34C63" w:rsidP="00B85A0E">
            <w:pPr>
              <w:widowControl/>
              <w:snapToGrid/>
              <w:spacing w:line="360" w:lineRule="auto"/>
              <w:ind w:firstLine="0"/>
            </w:pPr>
            <w:r w:rsidRPr="00B85A0E">
              <w:t>Тип финансовой устойчивости</w:t>
            </w:r>
          </w:p>
        </w:tc>
      </w:tr>
      <w:tr w:rsidR="00B34C63" w:rsidRPr="0071360C">
        <w:trPr>
          <w:cantSplit/>
          <w:trHeight w:val="318"/>
        </w:trPr>
        <w:tc>
          <w:tcPr>
            <w:tcW w:w="2088" w:type="dxa"/>
            <w:vMerge/>
            <w:vAlign w:val="center"/>
          </w:tcPr>
          <w:p w:rsidR="00B34C63" w:rsidRPr="00B85A0E" w:rsidRDefault="00B34C63" w:rsidP="00B85A0E">
            <w:pPr>
              <w:widowControl/>
              <w:snapToGrid/>
              <w:spacing w:line="360" w:lineRule="auto"/>
              <w:ind w:firstLine="0"/>
            </w:pPr>
          </w:p>
        </w:tc>
        <w:tc>
          <w:tcPr>
            <w:tcW w:w="1846" w:type="dxa"/>
            <w:vAlign w:val="center"/>
          </w:tcPr>
          <w:p w:rsidR="00B34C63" w:rsidRPr="00B85A0E" w:rsidRDefault="00B34C63" w:rsidP="00B85A0E">
            <w:pPr>
              <w:widowControl/>
              <w:snapToGrid/>
              <w:spacing w:line="360" w:lineRule="auto"/>
              <w:ind w:firstLine="0"/>
            </w:pPr>
            <w:r w:rsidRPr="00B85A0E">
              <w:t>абсолютная устойчивость</w:t>
            </w:r>
          </w:p>
        </w:tc>
        <w:tc>
          <w:tcPr>
            <w:tcW w:w="1846" w:type="dxa"/>
            <w:vAlign w:val="center"/>
          </w:tcPr>
          <w:p w:rsidR="00B34C63" w:rsidRPr="00B85A0E" w:rsidRDefault="00B34C63" w:rsidP="00B85A0E">
            <w:pPr>
              <w:widowControl/>
              <w:snapToGrid/>
              <w:spacing w:line="360" w:lineRule="auto"/>
              <w:ind w:firstLine="0"/>
            </w:pPr>
            <w:r w:rsidRPr="00B85A0E">
              <w:t>нормальная устойчивость</w:t>
            </w:r>
          </w:p>
        </w:tc>
        <w:tc>
          <w:tcPr>
            <w:tcW w:w="1846" w:type="dxa"/>
            <w:vAlign w:val="center"/>
          </w:tcPr>
          <w:p w:rsidR="00B34C63" w:rsidRPr="00B85A0E" w:rsidRDefault="00B34C63" w:rsidP="00B85A0E">
            <w:pPr>
              <w:widowControl/>
              <w:snapToGrid/>
              <w:spacing w:line="360" w:lineRule="auto"/>
              <w:ind w:firstLine="0"/>
            </w:pPr>
            <w:r w:rsidRPr="00B85A0E">
              <w:t>неустойчивое состояние</w:t>
            </w:r>
          </w:p>
        </w:tc>
        <w:tc>
          <w:tcPr>
            <w:tcW w:w="1846" w:type="dxa"/>
            <w:vAlign w:val="center"/>
          </w:tcPr>
          <w:p w:rsidR="00B34C63" w:rsidRPr="00B85A0E" w:rsidRDefault="00B34C63" w:rsidP="00B85A0E">
            <w:pPr>
              <w:widowControl/>
              <w:snapToGrid/>
              <w:spacing w:line="360" w:lineRule="auto"/>
              <w:ind w:firstLine="0"/>
            </w:pPr>
            <w:r w:rsidRPr="00B85A0E">
              <w:t>кризисное состояние</w:t>
            </w:r>
          </w:p>
        </w:tc>
      </w:tr>
      <w:tr w:rsidR="00B34C63" w:rsidRPr="0071360C">
        <w:tc>
          <w:tcPr>
            <w:tcW w:w="2088" w:type="dxa"/>
            <w:vAlign w:val="center"/>
          </w:tcPr>
          <w:p w:rsidR="00B34C63" w:rsidRPr="00B85A0E" w:rsidRDefault="008D48B9" w:rsidP="00B85A0E">
            <w:pPr>
              <w:widowControl/>
              <w:snapToGrid/>
              <w:spacing w:line="360" w:lineRule="auto"/>
              <w:ind w:firstLine="0"/>
            </w:pPr>
            <w:r w:rsidRPr="00B85A0E">
              <w:sym w:font="Symbol" w:char="F0B1"/>
            </w:r>
            <w:r w:rsidRPr="00B85A0E">
              <w:t xml:space="preserve"> </w:t>
            </w:r>
            <w:r w:rsidR="00B34C63" w:rsidRPr="00B85A0E">
              <w:t>Фсос = СОС – 3</w:t>
            </w:r>
          </w:p>
        </w:tc>
        <w:tc>
          <w:tcPr>
            <w:tcW w:w="1846" w:type="dxa"/>
            <w:vAlign w:val="center"/>
          </w:tcPr>
          <w:p w:rsidR="00B34C63" w:rsidRPr="00B85A0E" w:rsidRDefault="00B34C63" w:rsidP="00B85A0E">
            <w:pPr>
              <w:widowControl/>
              <w:snapToGrid/>
              <w:spacing w:line="360" w:lineRule="auto"/>
              <w:ind w:firstLine="0"/>
            </w:pPr>
            <w:r w:rsidRPr="00B85A0E">
              <w:t xml:space="preserve">Фсос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Фсос  &lt; 0</w:t>
            </w:r>
          </w:p>
        </w:tc>
        <w:tc>
          <w:tcPr>
            <w:tcW w:w="1846" w:type="dxa"/>
            <w:vAlign w:val="center"/>
          </w:tcPr>
          <w:p w:rsidR="00B34C63" w:rsidRPr="00B85A0E" w:rsidRDefault="00B34C63" w:rsidP="00B85A0E">
            <w:pPr>
              <w:widowControl/>
              <w:snapToGrid/>
              <w:spacing w:line="360" w:lineRule="auto"/>
              <w:ind w:firstLine="0"/>
            </w:pPr>
            <w:r w:rsidRPr="00B85A0E">
              <w:t>Фсос &lt; 0</w:t>
            </w:r>
          </w:p>
        </w:tc>
        <w:tc>
          <w:tcPr>
            <w:tcW w:w="1846" w:type="dxa"/>
            <w:vAlign w:val="center"/>
          </w:tcPr>
          <w:p w:rsidR="00B34C63" w:rsidRPr="00B85A0E" w:rsidRDefault="00B34C63" w:rsidP="00B85A0E">
            <w:pPr>
              <w:widowControl/>
              <w:snapToGrid/>
              <w:spacing w:line="360" w:lineRule="auto"/>
              <w:ind w:firstLine="0"/>
            </w:pPr>
            <w:r w:rsidRPr="00B85A0E">
              <w:t>Фсос  &lt; 0</w:t>
            </w:r>
          </w:p>
        </w:tc>
      </w:tr>
      <w:tr w:rsidR="00B34C63" w:rsidRPr="0071360C">
        <w:tc>
          <w:tcPr>
            <w:tcW w:w="2088" w:type="dxa"/>
            <w:vAlign w:val="center"/>
          </w:tcPr>
          <w:p w:rsidR="00B34C63" w:rsidRPr="00B85A0E" w:rsidRDefault="008D48B9" w:rsidP="00B85A0E">
            <w:pPr>
              <w:widowControl/>
              <w:snapToGrid/>
              <w:spacing w:line="360" w:lineRule="auto"/>
              <w:ind w:firstLine="0"/>
            </w:pPr>
            <w:r w:rsidRPr="00B85A0E">
              <w:sym w:font="Symbol" w:char="F0B1"/>
            </w:r>
            <w:r w:rsidRPr="00B85A0E">
              <w:t xml:space="preserve"> </w:t>
            </w:r>
            <w:r w:rsidR="00B34C63" w:rsidRPr="00B85A0E">
              <w:t>Фсд = СД – 3</w:t>
            </w:r>
          </w:p>
        </w:tc>
        <w:tc>
          <w:tcPr>
            <w:tcW w:w="1846" w:type="dxa"/>
            <w:vAlign w:val="center"/>
          </w:tcPr>
          <w:p w:rsidR="00B34C63" w:rsidRPr="00B85A0E" w:rsidRDefault="00B34C63" w:rsidP="00B85A0E">
            <w:pPr>
              <w:widowControl/>
              <w:snapToGrid/>
              <w:spacing w:line="360" w:lineRule="auto"/>
              <w:ind w:firstLine="0"/>
            </w:pPr>
            <w:r w:rsidRPr="00B85A0E">
              <w:t xml:space="preserve">Фсд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 xml:space="preserve">Фсд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Фсд  &lt; 0</w:t>
            </w:r>
          </w:p>
        </w:tc>
        <w:tc>
          <w:tcPr>
            <w:tcW w:w="1846" w:type="dxa"/>
            <w:vAlign w:val="center"/>
          </w:tcPr>
          <w:p w:rsidR="00B34C63" w:rsidRPr="00B85A0E" w:rsidRDefault="00B34C63" w:rsidP="00B85A0E">
            <w:pPr>
              <w:widowControl/>
              <w:snapToGrid/>
              <w:spacing w:line="360" w:lineRule="auto"/>
              <w:ind w:firstLine="0"/>
            </w:pPr>
            <w:r w:rsidRPr="00B85A0E">
              <w:t>Фсд   &lt; 0</w:t>
            </w:r>
          </w:p>
        </w:tc>
      </w:tr>
      <w:tr w:rsidR="00B34C63" w:rsidRPr="0071360C">
        <w:tc>
          <w:tcPr>
            <w:tcW w:w="2088" w:type="dxa"/>
            <w:vAlign w:val="center"/>
          </w:tcPr>
          <w:p w:rsidR="00B34C63" w:rsidRPr="00B85A0E" w:rsidRDefault="008D48B9" w:rsidP="00B85A0E">
            <w:pPr>
              <w:widowControl/>
              <w:snapToGrid/>
              <w:spacing w:line="360" w:lineRule="auto"/>
              <w:ind w:firstLine="0"/>
            </w:pPr>
            <w:r w:rsidRPr="00B85A0E">
              <w:sym w:font="Symbol" w:char="F0B1"/>
            </w:r>
            <w:r w:rsidRPr="00B85A0E">
              <w:t xml:space="preserve"> </w:t>
            </w:r>
            <w:r w:rsidR="00B34C63" w:rsidRPr="00B85A0E">
              <w:t>Фои = ОИ – 3</w:t>
            </w:r>
          </w:p>
        </w:tc>
        <w:tc>
          <w:tcPr>
            <w:tcW w:w="1846" w:type="dxa"/>
            <w:vAlign w:val="center"/>
          </w:tcPr>
          <w:p w:rsidR="00B34C63" w:rsidRPr="00B85A0E" w:rsidRDefault="00B34C63" w:rsidP="00B85A0E">
            <w:pPr>
              <w:widowControl/>
              <w:snapToGrid/>
              <w:spacing w:line="360" w:lineRule="auto"/>
              <w:ind w:firstLine="0"/>
            </w:pPr>
            <w:r w:rsidRPr="00B85A0E">
              <w:t xml:space="preserve">Фои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 xml:space="preserve">Фои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 xml:space="preserve">Фои  </w:t>
            </w:r>
            <w:r w:rsidRPr="00B85A0E">
              <w:sym w:font="Symbol" w:char="F0B3"/>
            </w:r>
            <w:r w:rsidRPr="00B85A0E">
              <w:t xml:space="preserve"> 0</w:t>
            </w:r>
          </w:p>
        </w:tc>
        <w:tc>
          <w:tcPr>
            <w:tcW w:w="1846" w:type="dxa"/>
            <w:vAlign w:val="center"/>
          </w:tcPr>
          <w:p w:rsidR="00B34C63" w:rsidRPr="00B85A0E" w:rsidRDefault="00B34C63" w:rsidP="00B85A0E">
            <w:pPr>
              <w:widowControl/>
              <w:snapToGrid/>
              <w:spacing w:line="360" w:lineRule="auto"/>
              <w:ind w:firstLine="0"/>
            </w:pPr>
            <w:r w:rsidRPr="00B85A0E">
              <w:t>Фои   &lt; 0</w:t>
            </w:r>
          </w:p>
        </w:tc>
      </w:tr>
    </w:tbl>
    <w:p w:rsidR="00F6459B" w:rsidRPr="0071360C" w:rsidRDefault="00F6459B" w:rsidP="0071360C">
      <w:pPr>
        <w:widowControl/>
        <w:snapToGrid/>
        <w:spacing w:line="360" w:lineRule="auto"/>
        <w:ind w:firstLine="709"/>
        <w:rPr>
          <w:sz w:val="28"/>
          <w:szCs w:val="28"/>
        </w:rPr>
      </w:pPr>
    </w:p>
    <w:p w:rsidR="00691176" w:rsidRPr="0071360C" w:rsidRDefault="00691176" w:rsidP="0071360C">
      <w:pPr>
        <w:widowControl/>
        <w:snapToGrid/>
        <w:spacing w:line="360" w:lineRule="auto"/>
        <w:ind w:firstLine="709"/>
        <w:rPr>
          <w:sz w:val="28"/>
          <w:szCs w:val="28"/>
        </w:rPr>
      </w:pPr>
      <w:r w:rsidRPr="0071360C">
        <w:rPr>
          <w:sz w:val="28"/>
          <w:szCs w:val="28"/>
        </w:rPr>
        <w:t>Финансовая устойчивость – это состояние счетов предприятия, гарантирующие его постоянную платежеспособность. В результате осуществления какой-либо хозяйственной операции</w:t>
      </w:r>
      <w:r w:rsidR="000A5A90" w:rsidRPr="0071360C">
        <w:rPr>
          <w:sz w:val="28"/>
          <w:szCs w:val="28"/>
        </w:rPr>
        <w:t xml:space="preserve"> </w:t>
      </w:r>
      <w:r w:rsidRPr="0071360C">
        <w:rPr>
          <w:sz w:val="28"/>
          <w:szCs w:val="28"/>
        </w:rPr>
        <w:t xml:space="preserve">финансовое состояние предприятия может остаться неизменным, либо ухудшится. Отток хозяйственных операций, совершаемых ежедневно, являются как бы «возмутителем» </w:t>
      </w:r>
      <w:r w:rsidR="000A5A90" w:rsidRPr="0071360C">
        <w:rPr>
          <w:sz w:val="28"/>
          <w:szCs w:val="28"/>
        </w:rPr>
        <w:t>определенного состояния финансовой устойчивости, причиной перехода из одного типа устойчивости в другой. Значение придельных границ изменения источников средств для покрытия вложений капитала в основные фонды 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B85A0E" w:rsidRDefault="00B85A0E" w:rsidP="0071360C">
      <w:pPr>
        <w:pStyle w:val="1"/>
        <w:spacing w:before="0" w:after="0" w:line="360" w:lineRule="auto"/>
        <w:ind w:left="360" w:firstLine="709"/>
        <w:rPr>
          <w:rFonts w:ascii="Times New Roman" w:hAnsi="Times New Roman" w:cs="Times New Roman"/>
          <w:sz w:val="28"/>
          <w:szCs w:val="28"/>
        </w:rPr>
      </w:pPr>
      <w:bookmarkStart w:id="3" w:name="_Toc149114442"/>
    </w:p>
    <w:p w:rsidR="000A5A90" w:rsidRPr="0071360C" w:rsidRDefault="00194B47" w:rsidP="0071360C">
      <w:pPr>
        <w:pStyle w:val="1"/>
        <w:spacing w:before="0" w:after="0" w:line="360" w:lineRule="auto"/>
        <w:ind w:left="360" w:firstLine="709"/>
        <w:rPr>
          <w:rFonts w:ascii="Times New Roman" w:hAnsi="Times New Roman" w:cs="Times New Roman"/>
          <w:sz w:val="28"/>
          <w:szCs w:val="28"/>
        </w:rPr>
      </w:pPr>
      <w:r w:rsidRPr="0071360C">
        <w:rPr>
          <w:rFonts w:ascii="Times New Roman" w:hAnsi="Times New Roman" w:cs="Times New Roman"/>
          <w:sz w:val="28"/>
          <w:szCs w:val="28"/>
        </w:rPr>
        <w:t xml:space="preserve">3. </w:t>
      </w:r>
      <w:r w:rsidR="000A5A90" w:rsidRPr="0071360C">
        <w:rPr>
          <w:rFonts w:ascii="Times New Roman" w:hAnsi="Times New Roman" w:cs="Times New Roman"/>
          <w:sz w:val="28"/>
          <w:szCs w:val="28"/>
        </w:rPr>
        <w:t>Определение типа финансовой устойчивости</w:t>
      </w:r>
      <w:bookmarkEnd w:id="3"/>
    </w:p>
    <w:p w:rsidR="000A5A90" w:rsidRPr="0071360C" w:rsidRDefault="000A5A90" w:rsidP="0071360C">
      <w:pPr>
        <w:widowControl/>
        <w:snapToGrid/>
        <w:spacing w:line="360" w:lineRule="auto"/>
        <w:ind w:firstLine="709"/>
        <w:jc w:val="left"/>
        <w:rPr>
          <w:sz w:val="28"/>
          <w:szCs w:val="28"/>
        </w:rPr>
      </w:pPr>
    </w:p>
    <w:p w:rsidR="000A5A90" w:rsidRPr="0071360C" w:rsidRDefault="003B39ED" w:rsidP="0071360C">
      <w:pPr>
        <w:widowControl/>
        <w:snapToGrid/>
        <w:spacing w:line="360" w:lineRule="auto"/>
        <w:ind w:firstLine="709"/>
        <w:jc w:val="left"/>
        <w:rPr>
          <w:sz w:val="28"/>
          <w:szCs w:val="28"/>
        </w:rPr>
      </w:pPr>
      <w:r w:rsidRPr="0071360C">
        <w:rPr>
          <w:sz w:val="28"/>
          <w:szCs w:val="28"/>
        </w:rPr>
        <w:t>Для определения типа финансовой устойчивости используем табл. №2</w:t>
      </w:r>
    </w:p>
    <w:p w:rsidR="003B39ED" w:rsidRPr="0071360C" w:rsidRDefault="003B39ED" w:rsidP="0071360C">
      <w:pPr>
        <w:widowControl/>
        <w:snapToGrid/>
        <w:spacing w:line="360" w:lineRule="auto"/>
        <w:ind w:firstLine="709"/>
        <w:jc w:val="left"/>
        <w:rPr>
          <w:sz w:val="28"/>
          <w:szCs w:val="28"/>
        </w:rPr>
      </w:pPr>
    </w:p>
    <w:p w:rsidR="003B39ED" w:rsidRPr="0071360C" w:rsidRDefault="003B39ED" w:rsidP="0071360C">
      <w:pPr>
        <w:widowControl/>
        <w:snapToGrid/>
        <w:spacing w:line="360" w:lineRule="auto"/>
        <w:ind w:firstLine="709"/>
        <w:jc w:val="right"/>
        <w:rPr>
          <w:i/>
          <w:sz w:val="28"/>
          <w:szCs w:val="28"/>
        </w:rPr>
      </w:pPr>
      <w:r w:rsidRPr="0071360C">
        <w:rPr>
          <w:i/>
          <w:sz w:val="28"/>
          <w:szCs w:val="28"/>
        </w:rPr>
        <w:t>Таблица №2</w:t>
      </w:r>
    </w:p>
    <w:p w:rsidR="003B39ED" w:rsidRPr="0071360C" w:rsidRDefault="003B39ED" w:rsidP="0071360C">
      <w:pPr>
        <w:widowControl/>
        <w:snapToGrid/>
        <w:spacing w:line="360" w:lineRule="auto"/>
        <w:ind w:firstLine="709"/>
        <w:jc w:val="center"/>
        <w:rPr>
          <w:b/>
          <w:sz w:val="28"/>
          <w:szCs w:val="28"/>
        </w:rPr>
      </w:pPr>
      <w:r w:rsidRPr="0071360C">
        <w:rPr>
          <w:b/>
          <w:sz w:val="28"/>
          <w:szCs w:val="28"/>
        </w:rPr>
        <w:t>Классификация типов финансового состояния организации</w:t>
      </w:r>
    </w:p>
    <w:p w:rsidR="003B39ED" w:rsidRPr="0071360C" w:rsidRDefault="003B39ED" w:rsidP="0071360C">
      <w:pPr>
        <w:widowControl/>
        <w:snapToGrid/>
        <w:spacing w:line="360" w:lineRule="auto"/>
        <w:ind w:firstLine="709"/>
        <w:jc w:val="center"/>
        <w:rPr>
          <w:sz w:val="28"/>
          <w:szCs w:val="28"/>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9"/>
        <w:gridCol w:w="1538"/>
        <w:gridCol w:w="1538"/>
        <w:gridCol w:w="1544"/>
      </w:tblGrid>
      <w:tr w:rsidR="003B39ED" w:rsidRPr="00B85A0E">
        <w:tc>
          <w:tcPr>
            <w:tcW w:w="4987" w:type="dxa"/>
            <w:vAlign w:val="center"/>
          </w:tcPr>
          <w:p w:rsidR="003B39ED" w:rsidRPr="00B85A0E" w:rsidRDefault="003B39ED" w:rsidP="00B85A0E">
            <w:pPr>
              <w:widowControl/>
              <w:snapToGrid/>
              <w:spacing w:line="360" w:lineRule="auto"/>
              <w:ind w:hanging="19"/>
              <w:jc w:val="center"/>
            </w:pPr>
            <w:r w:rsidRPr="00B85A0E">
              <w:t>Показатели</w:t>
            </w:r>
          </w:p>
        </w:tc>
        <w:tc>
          <w:tcPr>
            <w:tcW w:w="1571" w:type="dxa"/>
            <w:vAlign w:val="center"/>
          </w:tcPr>
          <w:p w:rsidR="003B39ED" w:rsidRPr="00B85A0E" w:rsidRDefault="003B39ED" w:rsidP="00B85A0E">
            <w:pPr>
              <w:widowControl/>
              <w:snapToGrid/>
              <w:spacing w:line="360" w:lineRule="auto"/>
              <w:ind w:hanging="19"/>
              <w:jc w:val="center"/>
            </w:pPr>
            <w:r w:rsidRPr="00B85A0E">
              <w:t>На начало отчетного периода, тыс. руб.</w:t>
            </w:r>
          </w:p>
        </w:tc>
        <w:tc>
          <w:tcPr>
            <w:tcW w:w="1571" w:type="dxa"/>
            <w:vAlign w:val="center"/>
          </w:tcPr>
          <w:p w:rsidR="003B39ED" w:rsidRPr="00B85A0E" w:rsidRDefault="003B39ED" w:rsidP="00B85A0E">
            <w:pPr>
              <w:widowControl/>
              <w:snapToGrid/>
              <w:spacing w:line="360" w:lineRule="auto"/>
              <w:ind w:hanging="19"/>
              <w:jc w:val="center"/>
            </w:pPr>
            <w:r w:rsidRPr="00B85A0E">
              <w:t xml:space="preserve">На конец отчетного периода, </w:t>
            </w:r>
          </w:p>
          <w:p w:rsidR="003B39ED" w:rsidRPr="00B85A0E" w:rsidRDefault="003B39ED" w:rsidP="00B85A0E">
            <w:pPr>
              <w:widowControl/>
              <w:snapToGrid/>
              <w:spacing w:line="360" w:lineRule="auto"/>
              <w:ind w:hanging="19"/>
              <w:jc w:val="center"/>
            </w:pPr>
            <w:r w:rsidRPr="00B85A0E">
              <w:t>тыс. руб.</w:t>
            </w:r>
          </w:p>
        </w:tc>
        <w:tc>
          <w:tcPr>
            <w:tcW w:w="1572" w:type="dxa"/>
            <w:vAlign w:val="center"/>
          </w:tcPr>
          <w:p w:rsidR="003B39ED" w:rsidRPr="00B85A0E" w:rsidRDefault="003B39ED" w:rsidP="00B85A0E">
            <w:pPr>
              <w:widowControl/>
              <w:snapToGrid/>
              <w:spacing w:line="360" w:lineRule="auto"/>
              <w:ind w:hanging="19"/>
              <w:jc w:val="center"/>
            </w:pPr>
            <w:r w:rsidRPr="00B85A0E">
              <w:t xml:space="preserve">Изменения за год, </w:t>
            </w:r>
          </w:p>
          <w:p w:rsidR="003B39ED" w:rsidRPr="00B85A0E" w:rsidRDefault="003B39ED" w:rsidP="00B85A0E">
            <w:pPr>
              <w:widowControl/>
              <w:snapToGrid/>
              <w:spacing w:line="360" w:lineRule="auto"/>
              <w:ind w:hanging="19"/>
              <w:jc w:val="center"/>
            </w:pPr>
            <w:r w:rsidRPr="00B85A0E">
              <w:t>тыс. руб.</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Общая величина запасов</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212355</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330038</w:t>
            </w:r>
          </w:p>
        </w:tc>
        <w:tc>
          <w:tcPr>
            <w:tcW w:w="1572" w:type="dxa"/>
            <w:vAlign w:val="center"/>
          </w:tcPr>
          <w:p w:rsidR="00936847" w:rsidRPr="00B85A0E" w:rsidRDefault="00936847" w:rsidP="00B85A0E">
            <w:pPr>
              <w:widowControl/>
              <w:snapToGrid/>
              <w:spacing w:line="360" w:lineRule="auto"/>
              <w:ind w:hanging="19"/>
              <w:jc w:val="center"/>
            </w:pPr>
            <w:r w:rsidRPr="00B85A0E">
              <w:t>117683</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Капитал и резервы</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287477</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322950</w:t>
            </w:r>
          </w:p>
        </w:tc>
        <w:tc>
          <w:tcPr>
            <w:tcW w:w="1572" w:type="dxa"/>
            <w:vAlign w:val="center"/>
          </w:tcPr>
          <w:p w:rsidR="00936847" w:rsidRPr="00B85A0E" w:rsidRDefault="00936847" w:rsidP="00B85A0E">
            <w:pPr>
              <w:widowControl/>
              <w:snapToGrid/>
              <w:spacing w:line="360" w:lineRule="auto"/>
              <w:ind w:hanging="19"/>
              <w:jc w:val="center"/>
            </w:pPr>
            <w:r w:rsidRPr="00B85A0E">
              <w:t>35473</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Внеоборотные активы</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311763</w:t>
            </w:r>
          </w:p>
        </w:tc>
        <w:tc>
          <w:tcPr>
            <w:tcW w:w="1571" w:type="dxa"/>
            <w:vAlign w:val="center"/>
          </w:tcPr>
          <w:p w:rsidR="00936847" w:rsidRPr="00B85A0E" w:rsidRDefault="00936847" w:rsidP="00B85A0E">
            <w:pPr>
              <w:widowControl/>
              <w:snapToGrid/>
              <w:spacing w:line="360" w:lineRule="auto"/>
              <w:ind w:hanging="19"/>
              <w:jc w:val="center"/>
            </w:pPr>
            <w:r w:rsidRPr="00B85A0E">
              <w:rPr>
                <w:lang w:val="en-US"/>
              </w:rPr>
              <w:t>483395</w:t>
            </w:r>
          </w:p>
        </w:tc>
        <w:tc>
          <w:tcPr>
            <w:tcW w:w="1572" w:type="dxa"/>
            <w:vAlign w:val="center"/>
          </w:tcPr>
          <w:p w:rsidR="00936847" w:rsidRPr="00B85A0E" w:rsidRDefault="00936847" w:rsidP="00B85A0E">
            <w:pPr>
              <w:widowControl/>
              <w:snapToGrid/>
              <w:spacing w:line="360" w:lineRule="auto"/>
              <w:ind w:hanging="19"/>
              <w:jc w:val="center"/>
            </w:pPr>
            <w:r w:rsidRPr="00B85A0E">
              <w:t>171632</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Наличие собственных оборотных средств</w:t>
            </w:r>
          </w:p>
        </w:tc>
        <w:tc>
          <w:tcPr>
            <w:tcW w:w="1571" w:type="dxa"/>
            <w:vAlign w:val="center"/>
          </w:tcPr>
          <w:p w:rsidR="00936847" w:rsidRPr="00B85A0E" w:rsidRDefault="00936847" w:rsidP="00B85A0E">
            <w:pPr>
              <w:widowControl/>
              <w:snapToGrid/>
              <w:spacing w:line="360" w:lineRule="auto"/>
              <w:ind w:hanging="19"/>
              <w:jc w:val="center"/>
            </w:pPr>
            <w:r w:rsidRPr="00B85A0E">
              <w:t>-24286</w:t>
            </w:r>
          </w:p>
        </w:tc>
        <w:tc>
          <w:tcPr>
            <w:tcW w:w="1571" w:type="dxa"/>
            <w:vAlign w:val="center"/>
          </w:tcPr>
          <w:p w:rsidR="00936847" w:rsidRPr="00B85A0E" w:rsidRDefault="00936847" w:rsidP="00B85A0E">
            <w:pPr>
              <w:widowControl/>
              <w:snapToGrid/>
              <w:spacing w:line="360" w:lineRule="auto"/>
              <w:ind w:hanging="19"/>
              <w:jc w:val="center"/>
            </w:pPr>
            <w:r w:rsidRPr="00B85A0E">
              <w:t>-160445</w:t>
            </w:r>
          </w:p>
        </w:tc>
        <w:tc>
          <w:tcPr>
            <w:tcW w:w="1572" w:type="dxa"/>
            <w:vAlign w:val="center"/>
          </w:tcPr>
          <w:p w:rsidR="00936847" w:rsidRPr="00B85A0E" w:rsidRDefault="00347AAC" w:rsidP="00B85A0E">
            <w:pPr>
              <w:widowControl/>
              <w:snapToGrid/>
              <w:spacing w:line="360" w:lineRule="auto"/>
              <w:ind w:hanging="19"/>
              <w:jc w:val="center"/>
            </w:pPr>
            <w:r w:rsidRPr="00B85A0E">
              <w:t>-</w:t>
            </w:r>
            <w:r w:rsidR="00936847" w:rsidRPr="00B85A0E">
              <w:t>136159</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Долгосрочные пассивы</w:t>
            </w:r>
          </w:p>
        </w:tc>
        <w:tc>
          <w:tcPr>
            <w:tcW w:w="1571" w:type="dxa"/>
            <w:vAlign w:val="center"/>
          </w:tcPr>
          <w:p w:rsidR="00936847" w:rsidRPr="00B85A0E" w:rsidRDefault="00936847" w:rsidP="00B85A0E">
            <w:pPr>
              <w:widowControl/>
              <w:snapToGrid/>
              <w:spacing w:line="360" w:lineRule="auto"/>
              <w:ind w:hanging="19"/>
              <w:jc w:val="center"/>
            </w:pPr>
            <w:r w:rsidRPr="00B85A0E">
              <w:t>505097</w:t>
            </w:r>
          </w:p>
        </w:tc>
        <w:tc>
          <w:tcPr>
            <w:tcW w:w="1571" w:type="dxa"/>
            <w:vAlign w:val="center"/>
          </w:tcPr>
          <w:p w:rsidR="00936847" w:rsidRPr="00B85A0E" w:rsidRDefault="00936847" w:rsidP="00B85A0E">
            <w:pPr>
              <w:widowControl/>
              <w:snapToGrid/>
              <w:spacing w:line="360" w:lineRule="auto"/>
              <w:ind w:hanging="19"/>
              <w:jc w:val="center"/>
            </w:pPr>
            <w:r w:rsidRPr="00B85A0E">
              <w:t>2804</w:t>
            </w:r>
          </w:p>
        </w:tc>
        <w:tc>
          <w:tcPr>
            <w:tcW w:w="1572" w:type="dxa"/>
            <w:vAlign w:val="center"/>
          </w:tcPr>
          <w:p w:rsidR="00936847" w:rsidRPr="00B85A0E" w:rsidRDefault="00936847" w:rsidP="00B85A0E">
            <w:pPr>
              <w:widowControl/>
              <w:snapToGrid/>
              <w:spacing w:line="360" w:lineRule="auto"/>
              <w:ind w:hanging="19"/>
              <w:jc w:val="center"/>
            </w:pPr>
            <w:r w:rsidRPr="00B85A0E">
              <w:t>-502293</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rPr>
                <w:lang w:val="en-US"/>
              </w:rPr>
            </w:pPr>
            <w:r w:rsidRPr="00B85A0E">
              <w:t>Функционирующий капитал</w:t>
            </w:r>
            <w:r w:rsidRPr="00B85A0E">
              <w:rPr>
                <w:lang w:val="en-US"/>
              </w:rPr>
              <w:t xml:space="preserve"> (</w:t>
            </w:r>
            <w:r w:rsidRPr="00B85A0E">
              <w:t>СД</w:t>
            </w:r>
            <w:r w:rsidRPr="00B85A0E">
              <w:rPr>
                <w:lang w:val="en-US"/>
              </w:rPr>
              <w:t>)</w:t>
            </w:r>
          </w:p>
        </w:tc>
        <w:tc>
          <w:tcPr>
            <w:tcW w:w="1571" w:type="dxa"/>
            <w:vAlign w:val="center"/>
          </w:tcPr>
          <w:p w:rsidR="00936847" w:rsidRPr="00B85A0E" w:rsidRDefault="00936847" w:rsidP="00B85A0E">
            <w:pPr>
              <w:widowControl/>
              <w:snapToGrid/>
              <w:spacing w:line="360" w:lineRule="auto"/>
              <w:ind w:hanging="19"/>
              <w:jc w:val="center"/>
            </w:pPr>
            <w:r w:rsidRPr="00B85A0E">
              <w:t>480811</w:t>
            </w:r>
          </w:p>
        </w:tc>
        <w:tc>
          <w:tcPr>
            <w:tcW w:w="1571" w:type="dxa"/>
            <w:vAlign w:val="center"/>
          </w:tcPr>
          <w:p w:rsidR="00936847" w:rsidRPr="00B85A0E" w:rsidRDefault="00936847" w:rsidP="00B85A0E">
            <w:pPr>
              <w:widowControl/>
              <w:snapToGrid/>
              <w:spacing w:line="360" w:lineRule="auto"/>
              <w:ind w:hanging="19"/>
              <w:jc w:val="center"/>
            </w:pPr>
            <w:r w:rsidRPr="00B85A0E">
              <w:t>-157641</w:t>
            </w:r>
          </w:p>
        </w:tc>
        <w:tc>
          <w:tcPr>
            <w:tcW w:w="1572" w:type="dxa"/>
            <w:vAlign w:val="center"/>
          </w:tcPr>
          <w:p w:rsidR="00936847" w:rsidRPr="00B85A0E" w:rsidRDefault="00936847" w:rsidP="00B85A0E">
            <w:pPr>
              <w:widowControl/>
              <w:snapToGrid/>
              <w:spacing w:line="360" w:lineRule="auto"/>
              <w:ind w:hanging="19"/>
              <w:jc w:val="center"/>
            </w:pPr>
            <w:r w:rsidRPr="00B85A0E">
              <w:t>-638452</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Краткосрочные кредиты и займы</w:t>
            </w:r>
          </w:p>
        </w:tc>
        <w:tc>
          <w:tcPr>
            <w:tcW w:w="1571" w:type="dxa"/>
            <w:vAlign w:val="center"/>
          </w:tcPr>
          <w:p w:rsidR="00936847" w:rsidRPr="00B85A0E" w:rsidRDefault="00936847" w:rsidP="00B85A0E">
            <w:pPr>
              <w:widowControl/>
              <w:snapToGrid/>
              <w:spacing w:line="360" w:lineRule="auto"/>
              <w:ind w:hanging="19"/>
              <w:jc w:val="center"/>
            </w:pPr>
            <w:r w:rsidRPr="00B85A0E">
              <w:t>617427</w:t>
            </w:r>
          </w:p>
        </w:tc>
        <w:tc>
          <w:tcPr>
            <w:tcW w:w="1571" w:type="dxa"/>
            <w:vAlign w:val="center"/>
          </w:tcPr>
          <w:p w:rsidR="00936847" w:rsidRPr="00B85A0E" w:rsidRDefault="00936847" w:rsidP="00B85A0E">
            <w:pPr>
              <w:widowControl/>
              <w:snapToGrid/>
              <w:spacing w:line="360" w:lineRule="auto"/>
              <w:ind w:hanging="19"/>
              <w:jc w:val="center"/>
            </w:pPr>
            <w:r w:rsidRPr="00B85A0E">
              <w:t>1844561</w:t>
            </w:r>
          </w:p>
        </w:tc>
        <w:tc>
          <w:tcPr>
            <w:tcW w:w="1572" w:type="dxa"/>
            <w:vAlign w:val="center"/>
          </w:tcPr>
          <w:p w:rsidR="00936847" w:rsidRPr="00B85A0E" w:rsidRDefault="00936847" w:rsidP="00B85A0E">
            <w:pPr>
              <w:widowControl/>
              <w:snapToGrid/>
              <w:spacing w:line="360" w:lineRule="auto"/>
              <w:ind w:hanging="19"/>
              <w:jc w:val="center"/>
            </w:pPr>
            <w:r w:rsidRPr="00B85A0E">
              <w:t>1227134</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 xml:space="preserve">Общая величина источников </w:t>
            </w:r>
          </w:p>
        </w:tc>
        <w:tc>
          <w:tcPr>
            <w:tcW w:w="1571" w:type="dxa"/>
            <w:vAlign w:val="center"/>
          </w:tcPr>
          <w:p w:rsidR="00936847" w:rsidRPr="00B85A0E" w:rsidRDefault="00936847" w:rsidP="00B85A0E">
            <w:pPr>
              <w:widowControl/>
              <w:snapToGrid/>
              <w:spacing w:line="360" w:lineRule="auto"/>
              <w:ind w:hanging="19"/>
              <w:jc w:val="center"/>
            </w:pPr>
            <w:r w:rsidRPr="00B85A0E">
              <w:t>1098238</w:t>
            </w:r>
          </w:p>
        </w:tc>
        <w:tc>
          <w:tcPr>
            <w:tcW w:w="1571" w:type="dxa"/>
            <w:vAlign w:val="center"/>
          </w:tcPr>
          <w:p w:rsidR="00936847" w:rsidRPr="00B85A0E" w:rsidRDefault="00936847" w:rsidP="00B85A0E">
            <w:pPr>
              <w:widowControl/>
              <w:snapToGrid/>
              <w:spacing w:line="360" w:lineRule="auto"/>
              <w:ind w:hanging="19"/>
              <w:jc w:val="center"/>
            </w:pPr>
            <w:r w:rsidRPr="00B85A0E">
              <w:t>1686920</w:t>
            </w:r>
          </w:p>
        </w:tc>
        <w:tc>
          <w:tcPr>
            <w:tcW w:w="1572" w:type="dxa"/>
            <w:vAlign w:val="center"/>
          </w:tcPr>
          <w:p w:rsidR="00936847" w:rsidRPr="00B85A0E" w:rsidRDefault="00936847" w:rsidP="00B85A0E">
            <w:pPr>
              <w:widowControl/>
              <w:snapToGrid/>
              <w:spacing w:line="360" w:lineRule="auto"/>
              <w:ind w:hanging="19"/>
              <w:jc w:val="center"/>
            </w:pPr>
            <w:r w:rsidRPr="00B85A0E">
              <w:t>588682</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pPr>
            <w:r w:rsidRPr="00B85A0E">
              <w:sym w:font="Symbol" w:char="F0B1"/>
            </w:r>
            <w:r w:rsidRPr="00B85A0E">
              <w:t xml:space="preserve"> Фсос = СОС – 3</w:t>
            </w:r>
          </w:p>
        </w:tc>
        <w:tc>
          <w:tcPr>
            <w:tcW w:w="1571" w:type="dxa"/>
            <w:vAlign w:val="center"/>
          </w:tcPr>
          <w:p w:rsidR="00936847" w:rsidRPr="00B85A0E" w:rsidRDefault="00936847" w:rsidP="00B85A0E">
            <w:pPr>
              <w:widowControl/>
              <w:snapToGrid/>
              <w:spacing w:line="360" w:lineRule="auto"/>
              <w:ind w:hanging="19"/>
              <w:jc w:val="center"/>
            </w:pPr>
            <w:r w:rsidRPr="00B85A0E">
              <w:t>-236641</w:t>
            </w:r>
          </w:p>
        </w:tc>
        <w:tc>
          <w:tcPr>
            <w:tcW w:w="1571" w:type="dxa"/>
            <w:vAlign w:val="center"/>
          </w:tcPr>
          <w:p w:rsidR="00936847" w:rsidRPr="00B85A0E" w:rsidRDefault="00936847" w:rsidP="00B85A0E">
            <w:pPr>
              <w:widowControl/>
              <w:snapToGrid/>
              <w:spacing w:line="360" w:lineRule="auto"/>
              <w:ind w:hanging="19"/>
              <w:jc w:val="center"/>
            </w:pPr>
            <w:r w:rsidRPr="00B85A0E">
              <w:t>-490483</w:t>
            </w:r>
          </w:p>
        </w:tc>
        <w:tc>
          <w:tcPr>
            <w:tcW w:w="1572" w:type="dxa"/>
            <w:vAlign w:val="center"/>
          </w:tcPr>
          <w:p w:rsidR="00936847" w:rsidRPr="00B85A0E" w:rsidRDefault="00936847" w:rsidP="00B85A0E">
            <w:pPr>
              <w:widowControl/>
              <w:snapToGrid/>
              <w:spacing w:line="360" w:lineRule="auto"/>
              <w:ind w:hanging="19"/>
              <w:jc w:val="center"/>
            </w:pPr>
            <w:r w:rsidRPr="00B85A0E">
              <w:t>-253842</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pPr>
            <w:r w:rsidRPr="00B85A0E">
              <w:sym w:font="Symbol" w:char="F0B1"/>
            </w:r>
            <w:r w:rsidRPr="00B85A0E">
              <w:t xml:space="preserve"> Фсд = СД – 3</w:t>
            </w:r>
          </w:p>
        </w:tc>
        <w:tc>
          <w:tcPr>
            <w:tcW w:w="1571" w:type="dxa"/>
            <w:vAlign w:val="center"/>
          </w:tcPr>
          <w:p w:rsidR="00936847" w:rsidRPr="00B85A0E" w:rsidRDefault="00936847" w:rsidP="00B85A0E">
            <w:pPr>
              <w:widowControl/>
              <w:snapToGrid/>
              <w:spacing w:line="360" w:lineRule="auto"/>
              <w:ind w:hanging="19"/>
              <w:jc w:val="center"/>
            </w:pPr>
            <w:r w:rsidRPr="00B85A0E">
              <w:t>268456</w:t>
            </w:r>
          </w:p>
        </w:tc>
        <w:tc>
          <w:tcPr>
            <w:tcW w:w="1571" w:type="dxa"/>
            <w:vAlign w:val="center"/>
          </w:tcPr>
          <w:p w:rsidR="00936847" w:rsidRPr="00B85A0E" w:rsidRDefault="00936847" w:rsidP="00B85A0E">
            <w:pPr>
              <w:widowControl/>
              <w:snapToGrid/>
              <w:spacing w:line="360" w:lineRule="auto"/>
              <w:ind w:hanging="19"/>
              <w:jc w:val="center"/>
            </w:pPr>
            <w:r w:rsidRPr="00B85A0E">
              <w:t>-487679</w:t>
            </w:r>
          </w:p>
        </w:tc>
        <w:tc>
          <w:tcPr>
            <w:tcW w:w="1572" w:type="dxa"/>
            <w:vAlign w:val="center"/>
          </w:tcPr>
          <w:p w:rsidR="00936847" w:rsidRPr="00B85A0E" w:rsidRDefault="00936847" w:rsidP="00B85A0E">
            <w:pPr>
              <w:widowControl/>
              <w:snapToGrid/>
              <w:spacing w:line="360" w:lineRule="auto"/>
              <w:ind w:hanging="19"/>
              <w:jc w:val="center"/>
            </w:pPr>
            <w:r w:rsidRPr="00B85A0E">
              <w:t>-756135</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pPr>
            <w:r w:rsidRPr="00B85A0E">
              <w:sym w:font="Symbol" w:char="F0B1"/>
            </w:r>
            <w:r w:rsidRPr="00B85A0E">
              <w:t xml:space="preserve"> Фои = ОИ – 3</w:t>
            </w:r>
          </w:p>
        </w:tc>
        <w:tc>
          <w:tcPr>
            <w:tcW w:w="1571" w:type="dxa"/>
            <w:vAlign w:val="center"/>
          </w:tcPr>
          <w:p w:rsidR="00936847" w:rsidRPr="00B85A0E" w:rsidRDefault="00936847" w:rsidP="00B85A0E">
            <w:pPr>
              <w:widowControl/>
              <w:snapToGrid/>
              <w:spacing w:line="360" w:lineRule="auto"/>
              <w:ind w:hanging="19"/>
              <w:jc w:val="center"/>
            </w:pPr>
            <w:r w:rsidRPr="00B85A0E">
              <w:t>885883</w:t>
            </w:r>
          </w:p>
        </w:tc>
        <w:tc>
          <w:tcPr>
            <w:tcW w:w="1571" w:type="dxa"/>
            <w:vAlign w:val="center"/>
          </w:tcPr>
          <w:p w:rsidR="00936847" w:rsidRPr="00B85A0E" w:rsidRDefault="00936847" w:rsidP="00B85A0E">
            <w:pPr>
              <w:widowControl/>
              <w:snapToGrid/>
              <w:spacing w:line="360" w:lineRule="auto"/>
              <w:ind w:hanging="19"/>
              <w:jc w:val="center"/>
            </w:pPr>
            <w:r w:rsidRPr="00B85A0E">
              <w:t>1356882</w:t>
            </w:r>
          </w:p>
        </w:tc>
        <w:tc>
          <w:tcPr>
            <w:tcW w:w="1572" w:type="dxa"/>
            <w:vAlign w:val="center"/>
          </w:tcPr>
          <w:p w:rsidR="00936847" w:rsidRPr="00B85A0E" w:rsidRDefault="00936847" w:rsidP="00B85A0E">
            <w:pPr>
              <w:widowControl/>
              <w:snapToGrid/>
              <w:spacing w:line="360" w:lineRule="auto"/>
              <w:ind w:hanging="19"/>
              <w:jc w:val="center"/>
            </w:pPr>
            <w:r w:rsidRPr="00B85A0E">
              <w:t>470999</w:t>
            </w:r>
          </w:p>
        </w:tc>
      </w:tr>
      <w:tr w:rsidR="00936847" w:rsidRPr="00B85A0E">
        <w:trPr>
          <w:trHeight w:val="420"/>
        </w:trPr>
        <w:tc>
          <w:tcPr>
            <w:tcW w:w="4987" w:type="dxa"/>
            <w:vAlign w:val="center"/>
          </w:tcPr>
          <w:p w:rsidR="00936847" w:rsidRPr="00B85A0E" w:rsidRDefault="00936847" w:rsidP="00B85A0E">
            <w:pPr>
              <w:widowControl/>
              <w:snapToGrid/>
              <w:spacing w:line="360" w:lineRule="auto"/>
              <w:ind w:hanging="19"/>
              <w:jc w:val="left"/>
            </w:pPr>
            <w:r w:rsidRPr="00B85A0E">
              <w:t xml:space="preserve">Трехкомпонентный показатель типа финансовой ситуации </w:t>
            </w:r>
            <w:r w:rsidRPr="00B85A0E">
              <w:rPr>
                <w:lang w:val="en-US"/>
              </w:rPr>
              <w:t>S</w:t>
            </w:r>
            <w:r w:rsidRPr="00B85A0E">
              <w:t xml:space="preserve"> (Ф) = </w:t>
            </w:r>
            <w:r w:rsidRPr="00B85A0E">
              <w:sym w:font="Symbol" w:char="F05B"/>
            </w:r>
            <w:r w:rsidRPr="00B85A0E">
              <w:rPr>
                <w:lang w:val="en-US"/>
              </w:rPr>
              <w:t>S</w:t>
            </w:r>
            <w:r w:rsidRPr="00B85A0E">
              <w:t>(</w:t>
            </w:r>
            <w:r w:rsidRPr="00B85A0E">
              <w:sym w:font="Symbol" w:char="F0B1"/>
            </w:r>
            <w:r w:rsidRPr="00B85A0E">
              <w:t xml:space="preserve"> Фсос), </w:t>
            </w:r>
            <w:r w:rsidRPr="00B85A0E">
              <w:rPr>
                <w:lang w:val="en-US"/>
              </w:rPr>
              <w:t>S</w:t>
            </w:r>
            <w:r w:rsidRPr="00B85A0E">
              <w:t>(</w:t>
            </w:r>
            <w:r w:rsidRPr="00B85A0E">
              <w:sym w:font="Symbol" w:char="F0B1"/>
            </w:r>
            <w:r w:rsidRPr="00B85A0E">
              <w:t xml:space="preserve"> Фсд), </w:t>
            </w:r>
            <w:r w:rsidRPr="00B85A0E">
              <w:rPr>
                <w:lang w:val="en-US"/>
              </w:rPr>
              <w:t>S</w:t>
            </w:r>
            <w:r w:rsidRPr="00B85A0E">
              <w:t>(</w:t>
            </w:r>
            <w:r w:rsidRPr="00B85A0E">
              <w:sym w:font="Symbol" w:char="F0B1"/>
            </w:r>
            <w:r w:rsidRPr="00B85A0E">
              <w:t xml:space="preserve"> Фои)</w:t>
            </w:r>
            <w:r w:rsidRPr="00B85A0E">
              <w:sym w:font="Symbol" w:char="F05D"/>
            </w:r>
          </w:p>
        </w:tc>
        <w:tc>
          <w:tcPr>
            <w:tcW w:w="1571" w:type="dxa"/>
            <w:vAlign w:val="center"/>
          </w:tcPr>
          <w:p w:rsidR="00936847" w:rsidRPr="00B85A0E" w:rsidRDefault="00936847" w:rsidP="00B85A0E">
            <w:pPr>
              <w:widowControl/>
              <w:snapToGrid/>
              <w:spacing w:line="360" w:lineRule="auto"/>
              <w:ind w:hanging="19"/>
              <w:jc w:val="center"/>
            </w:pPr>
            <w:r w:rsidRPr="00B85A0E">
              <w:sym w:font="Symbol" w:char="F05B"/>
            </w:r>
            <w:r w:rsidRPr="00B85A0E">
              <w:t>0,1,1</w:t>
            </w:r>
            <w:r w:rsidRPr="00B85A0E">
              <w:sym w:font="Symbol" w:char="F05D"/>
            </w:r>
          </w:p>
        </w:tc>
        <w:tc>
          <w:tcPr>
            <w:tcW w:w="1571" w:type="dxa"/>
            <w:vAlign w:val="center"/>
          </w:tcPr>
          <w:p w:rsidR="00936847" w:rsidRPr="00B85A0E" w:rsidRDefault="00936847" w:rsidP="00B85A0E">
            <w:pPr>
              <w:widowControl/>
              <w:snapToGrid/>
              <w:spacing w:line="360" w:lineRule="auto"/>
              <w:ind w:hanging="19"/>
              <w:jc w:val="center"/>
            </w:pPr>
            <w:r w:rsidRPr="00B85A0E">
              <w:sym w:font="Symbol" w:char="F05B"/>
            </w:r>
            <w:r w:rsidRPr="00B85A0E">
              <w:t>0,0,1</w:t>
            </w:r>
            <w:r w:rsidRPr="00B85A0E">
              <w:sym w:font="Symbol" w:char="F05D"/>
            </w:r>
          </w:p>
        </w:tc>
        <w:tc>
          <w:tcPr>
            <w:tcW w:w="1572" w:type="dxa"/>
            <w:vAlign w:val="center"/>
          </w:tcPr>
          <w:p w:rsidR="00936847" w:rsidRPr="00B85A0E" w:rsidRDefault="00936847" w:rsidP="00B85A0E">
            <w:pPr>
              <w:widowControl/>
              <w:snapToGrid/>
              <w:spacing w:line="360" w:lineRule="auto"/>
              <w:ind w:hanging="19"/>
              <w:jc w:val="center"/>
            </w:pPr>
          </w:p>
        </w:tc>
      </w:tr>
    </w:tbl>
    <w:p w:rsidR="00B21CD1" w:rsidRPr="0071360C" w:rsidRDefault="00B21CD1" w:rsidP="0071360C">
      <w:pPr>
        <w:widowControl/>
        <w:snapToGrid/>
        <w:spacing w:line="360" w:lineRule="auto"/>
        <w:ind w:firstLine="709"/>
        <w:rPr>
          <w:sz w:val="28"/>
          <w:szCs w:val="28"/>
        </w:rPr>
      </w:pPr>
    </w:p>
    <w:p w:rsidR="005949AE" w:rsidRDefault="00B21CD1" w:rsidP="0071360C">
      <w:pPr>
        <w:widowControl/>
        <w:snapToGrid/>
        <w:spacing w:line="360" w:lineRule="auto"/>
        <w:ind w:firstLine="709"/>
        <w:rPr>
          <w:sz w:val="28"/>
          <w:szCs w:val="28"/>
        </w:rPr>
      </w:pPr>
      <w:r w:rsidRPr="0071360C">
        <w:rPr>
          <w:sz w:val="28"/>
          <w:szCs w:val="28"/>
        </w:rPr>
        <w:t xml:space="preserve">Данные таблицы свидетельствуют о </w:t>
      </w:r>
      <w:r w:rsidR="00DE6B7A" w:rsidRPr="0071360C">
        <w:rPr>
          <w:sz w:val="28"/>
          <w:szCs w:val="28"/>
        </w:rPr>
        <w:t xml:space="preserve">нормальном на начало года и о неустойчивом на конец анализируемого года </w:t>
      </w:r>
      <w:r w:rsidRPr="0071360C">
        <w:rPr>
          <w:sz w:val="28"/>
          <w:szCs w:val="28"/>
        </w:rPr>
        <w:t xml:space="preserve">финансовом состоянии. Необходимо отметить, что в целом на предприятии </w:t>
      </w:r>
      <w:r w:rsidR="00347AAC" w:rsidRPr="0071360C">
        <w:rPr>
          <w:sz w:val="28"/>
          <w:szCs w:val="28"/>
        </w:rPr>
        <w:t xml:space="preserve">увеличились </w:t>
      </w:r>
      <w:r w:rsidRPr="0071360C">
        <w:rPr>
          <w:sz w:val="28"/>
          <w:szCs w:val="28"/>
        </w:rPr>
        <w:t xml:space="preserve">и собственный капитал, и </w:t>
      </w:r>
      <w:r w:rsidR="00347AAC" w:rsidRPr="0071360C">
        <w:rPr>
          <w:sz w:val="28"/>
          <w:szCs w:val="28"/>
        </w:rPr>
        <w:t>в</w:t>
      </w:r>
      <w:r w:rsidRPr="0071360C">
        <w:rPr>
          <w:sz w:val="28"/>
          <w:szCs w:val="28"/>
        </w:rPr>
        <w:t xml:space="preserve">необоротные активы, </w:t>
      </w:r>
      <w:r w:rsidR="00347AAC" w:rsidRPr="0071360C">
        <w:rPr>
          <w:sz w:val="28"/>
          <w:szCs w:val="28"/>
        </w:rPr>
        <w:t xml:space="preserve">но увеличение внеоборотных средств произошло на 55% (483395/311763*100), а собственного капитала лишь на 12% (322950/287477*100). </w:t>
      </w:r>
      <w:r w:rsidRPr="0071360C">
        <w:rPr>
          <w:sz w:val="28"/>
          <w:szCs w:val="28"/>
        </w:rPr>
        <w:t>В то же время появились долгосрочные</w:t>
      </w:r>
      <w:r w:rsidR="00347AAC" w:rsidRPr="0071360C">
        <w:rPr>
          <w:sz w:val="28"/>
          <w:szCs w:val="28"/>
        </w:rPr>
        <w:t xml:space="preserve"> пассивы значительно уменьшились на 99,4% (2804/505097*100)</w:t>
      </w:r>
      <w:r w:rsidRPr="0071360C">
        <w:rPr>
          <w:sz w:val="28"/>
          <w:szCs w:val="28"/>
        </w:rPr>
        <w:t xml:space="preserve">. </w:t>
      </w:r>
      <w:r w:rsidR="00347AAC" w:rsidRPr="0071360C">
        <w:rPr>
          <w:sz w:val="28"/>
          <w:szCs w:val="28"/>
        </w:rPr>
        <w:t>Это и повлияло на рез</w:t>
      </w:r>
      <w:r w:rsidR="00516ECB" w:rsidRPr="0071360C">
        <w:rPr>
          <w:sz w:val="28"/>
          <w:szCs w:val="28"/>
        </w:rPr>
        <w:t xml:space="preserve">ультате финансовой устойчивости, но даже, если оставить показатель краткосрочных кредитов и займов на начало года (хотя они увеличились на 198,8% (1844561/617427*100)), это бы не изменило ситуации, и организация не вышла бы в стадию кризисного финансового состояния. </w:t>
      </w:r>
      <w:r w:rsidR="002005FA" w:rsidRPr="0071360C">
        <w:rPr>
          <w:sz w:val="28"/>
          <w:szCs w:val="28"/>
        </w:rPr>
        <w:t xml:space="preserve">Однако следует обратить внимание на то, что собственных оборотных средств для формирования запасов </w:t>
      </w:r>
      <w:r w:rsidR="002213B0" w:rsidRPr="0071360C">
        <w:rPr>
          <w:sz w:val="28"/>
          <w:szCs w:val="28"/>
        </w:rPr>
        <w:t xml:space="preserve">просто нет. И на начало и на конец анализируемого года этот показатель имел отрицательное значение, причем к концу </w:t>
      </w:r>
      <w:r w:rsidR="00194B47" w:rsidRPr="0071360C">
        <w:rPr>
          <w:sz w:val="28"/>
          <w:szCs w:val="28"/>
        </w:rPr>
        <w:t>г</w:t>
      </w:r>
      <w:r w:rsidR="002213B0" w:rsidRPr="0071360C">
        <w:rPr>
          <w:sz w:val="28"/>
          <w:szCs w:val="28"/>
        </w:rPr>
        <w:t xml:space="preserve">ода он уменьшился еще на 136159 тыс. руб. Таким образом, организация для формирования запасов использует заемные средства. Обеспеченность запасов таким источником как собственные оборотные средства не происходит. </w:t>
      </w:r>
      <w:r w:rsidR="00110DD4" w:rsidRPr="0071360C">
        <w:rPr>
          <w:sz w:val="28"/>
          <w:szCs w:val="28"/>
        </w:rPr>
        <w:t xml:space="preserve">Но так как за счет источников собственных и заемных средств покрывается на начало года 517% запасов (1098238/212355*100), а наконец года 511% запасов (1686920/330038*100), то можно </w:t>
      </w:r>
      <w:r w:rsidR="00B77215" w:rsidRPr="0071360C">
        <w:rPr>
          <w:sz w:val="28"/>
          <w:szCs w:val="28"/>
        </w:rPr>
        <w:t>предположить</w:t>
      </w:r>
      <w:r w:rsidR="00110DD4" w:rsidRPr="0071360C">
        <w:rPr>
          <w:sz w:val="28"/>
          <w:szCs w:val="28"/>
        </w:rPr>
        <w:t xml:space="preserve">, что заемные средства привлекаются не только для формирования запасов, но для развития предприятия, что является его положительной </w:t>
      </w:r>
      <w:r w:rsidR="00B77215" w:rsidRPr="0071360C">
        <w:rPr>
          <w:sz w:val="28"/>
          <w:szCs w:val="28"/>
        </w:rPr>
        <w:t>характеристикой</w:t>
      </w:r>
      <w:r w:rsidR="00110DD4" w:rsidRPr="0071360C">
        <w:rPr>
          <w:sz w:val="28"/>
          <w:szCs w:val="28"/>
        </w:rPr>
        <w:t>.</w:t>
      </w:r>
    </w:p>
    <w:p w:rsidR="00B85A0E" w:rsidRPr="0071360C" w:rsidRDefault="00B85A0E" w:rsidP="0071360C">
      <w:pPr>
        <w:widowControl/>
        <w:snapToGrid/>
        <w:spacing w:line="360" w:lineRule="auto"/>
        <w:ind w:firstLine="709"/>
        <w:rPr>
          <w:sz w:val="28"/>
          <w:szCs w:val="28"/>
        </w:rPr>
      </w:pPr>
    </w:p>
    <w:p w:rsidR="00B21CD1" w:rsidRPr="0071360C" w:rsidRDefault="005949AE" w:rsidP="0071360C">
      <w:pPr>
        <w:pStyle w:val="1"/>
        <w:numPr>
          <w:ilvl w:val="0"/>
          <w:numId w:val="29"/>
        </w:numPr>
        <w:spacing w:before="0" w:after="0" w:line="360" w:lineRule="auto"/>
        <w:ind w:firstLine="709"/>
        <w:rPr>
          <w:rFonts w:ascii="Times New Roman" w:hAnsi="Times New Roman" w:cs="Times New Roman"/>
          <w:sz w:val="28"/>
          <w:szCs w:val="28"/>
        </w:rPr>
      </w:pPr>
      <w:bookmarkStart w:id="4" w:name="_Toc149114443"/>
      <w:r w:rsidRPr="0071360C">
        <w:rPr>
          <w:rFonts w:ascii="Times New Roman" w:hAnsi="Times New Roman" w:cs="Times New Roman"/>
          <w:sz w:val="28"/>
          <w:szCs w:val="28"/>
        </w:rPr>
        <w:t>Мероприятия по повышению финансовой устойчивости предприятия</w:t>
      </w:r>
      <w:bookmarkEnd w:id="4"/>
    </w:p>
    <w:p w:rsidR="005949AE" w:rsidRPr="0071360C" w:rsidRDefault="005949AE" w:rsidP="0071360C">
      <w:pPr>
        <w:widowControl/>
        <w:snapToGrid/>
        <w:spacing w:line="360" w:lineRule="auto"/>
        <w:ind w:firstLine="709"/>
        <w:jc w:val="left"/>
        <w:rPr>
          <w:sz w:val="28"/>
          <w:szCs w:val="28"/>
        </w:rPr>
      </w:pPr>
    </w:p>
    <w:p w:rsidR="005949AE" w:rsidRPr="0071360C" w:rsidRDefault="005949AE" w:rsidP="0071360C">
      <w:pPr>
        <w:widowControl/>
        <w:snapToGrid/>
        <w:spacing w:line="360" w:lineRule="auto"/>
        <w:ind w:firstLine="709"/>
        <w:rPr>
          <w:sz w:val="28"/>
          <w:szCs w:val="28"/>
        </w:rPr>
      </w:pPr>
      <w:r w:rsidRPr="0071360C">
        <w:rPr>
          <w:sz w:val="28"/>
          <w:szCs w:val="28"/>
        </w:rPr>
        <w:t xml:space="preserve">Мероприятия можно представить в виде таблицы (табл. №3). Такой комплекс мероприятий является общим для всех организация. Для каждой конкретной организации он может быть дополнен в ходе общего анализа </w:t>
      </w:r>
      <w:r w:rsidR="0012308A" w:rsidRPr="0071360C">
        <w:rPr>
          <w:sz w:val="28"/>
          <w:szCs w:val="28"/>
        </w:rPr>
        <w:t xml:space="preserve">финансов предприятия и его деятельности. </w:t>
      </w:r>
    </w:p>
    <w:p w:rsidR="00CB24C0" w:rsidRPr="0071360C" w:rsidRDefault="00B85A0E" w:rsidP="0071360C">
      <w:pPr>
        <w:spacing w:line="360" w:lineRule="auto"/>
        <w:ind w:firstLine="709"/>
        <w:jc w:val="right"/>
        <w:rPr>
          <w:i/>
          <w:sz w:val="28"/>
          <w:szCs w:val="28"/>
        </w:rPr>
      </w:pPr>
      <w:r>
        <w:rPr>
          <w:sz w:val="28"/>
          <w:szCs w:val="28"/>
        </w:rPr>
        <w:br w:type="page"/>
      </w:r>
      <w:r w:rsidR="00CB24C0" w:rsidRPr="0071360C">
        <w:rPr>
          <w:sz w:val="28"/>
          <w:szCs w:val="28"/>
        </w:rPr>
        <w:t> </w:t>
      </w:r>
      <w:r w:rsidR="0012308A" w:rsidRPr="0071360C">
        <w:rPr>
          <w:i/>
          <w:sz w:val="28"/>
          <w:szCs w:val="28"/>
        </w:rPr>
        <w:t>Таблица №3</w:t>
      </w:r>
    </w:p>
    <w:p w:rsidR="0012308A" w:rsidRPr="0071360C" w:rsidRDefault="0012308A" w:rsidP="0071360C">
      <w:pPr>
        <w:spacing w:line="360" w:lineRule="auto"/>
        <w:ind w:firstLine="709"/>
        <w:jc w:val="right"/>
        <w:rPr>
          <w:i/>
          <w:sz w:val="28"/>
          <w:szCs w:val="28"/>
        </w:rPr>
      </w:pPr>
    </w:p>
    <w:p w:rsidR="0012308A" w:rsidRPr="0071360C" w:rsidRDefault="0012308A" w:rsidP="0071360C">
      <w:pPr>
        <w:spacing w:line="360" w:lineRule="auto"/>
        <w:ind w:firstLine="709"/>
        <w:jc w:val="center"/>
        <w:rPr>
          <w:b/>
          <w:sz w:val="28"/>
          <w:szCs w:val="28"/>
        </w:rPr>
      </w:pPr>
      <w:r w:rsidRPr="0071360C">
        <w:rPr>
          <w:b/>
          <w:sz w:val="28"/>
          <w:szCs w:val="28"/>
        </w:rPr>
        <w:t>Мероприятия по повышению финансовой устойчивости предприятия</w:t>
      </w:r>
    </w:p>
    <w:p w:rsidR="0012308A" w:rsidRPr="0071360C" w:rsidRDefault="0012308A" w:rsidP="0071360C">
      <w:pPr>
        <w:spacing w:line="360" w:lineRule="auto"/>
        <w:ind w:firstLine="709"/>
        <w:jc w:val="center"/>
        <w:rPr>
          <w:b/>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312"/>
      </w:tblGrid>
      <w:tr w:rsidR="00CB24C0" w:rsidRPr="0071360C">
        <w:trPr>
          <w:trHeight w:val="660"/>
        </w:trPr>
        <w:tc>
          <w:tcPr>
            <w:tcW w:w="3888" w:type="dxa"/>
            <w:vAlign w:val="center"/>
          </w:tcPr>
          <w:p w:rsidR="00CB24C0" w:rsidRPr="00B85A0E" w:rsidRDefault="00CB24C0" w:rsidP="00B85A0E">
            <w:pPr>
              <w:pStyle w:val="a5"/>
              <w:tabs>
                <w:tab w:val="left" w:pos="0"/>
              </w:tabs>
              <w:spacing w:after="0" w:line="360" w:lineRule="auto"/>
              <w:ind w:left="0"/>
              <w:jc w:val="center"/>
              <w:rPr>
                <w:sz w:val="20"/>
                <w:szCs w:val="20"/>
              </w:rPr>
            </w:pPr>
            <w:r w:rsidRPr="00B85A0E">
              <w:rPr>
                <w:sz w:val="20"/>
                <w:szCs w:val="20"/>
              </w:rPr>
              <w:t>Состав мероприятий</w:t>
            </w:r>
          </w:p>
        </w:tc>
        <w:tc>
          <w:tcPr>
            <w:tcW w:w="6312" w:type="dxa"/>
            <w:vAlign w:val="center"/>
          </w:tcPr>
          <w:p w:rsidR="00CB24C0" w:rsidRPr="00B85A0E" w:rsidRDefault="00CB24C0" w:rsidP="00B85A0E">
            <w:pPr>
              <w:pStyle w:val="a5"/>
              <w:tabs>
                <w:tab w:val="left" w:pos="0"/>
              </w:tabs>
              <w:spacing w:after="0" w:line="360" w:lineRule="auto"/>
              <w:ind w:left="0"/>
              <w:jc w:val="center"/>
              <w:rPr>
                <w:sz w:val="20"/>
                <w:szCs w:val="20"/>
              </w:rPr>
            </w:pPr>
            <w:r w:rsidRPr="00B85A0E">
              <w:rPr>
                <w:sz w:val="20"/>
                <w:szCs w:val="20"/>
              </w:rPr>
              <w:t>Внутренний эффект получаемый предприятием</w:t>
            </w:r>
          </w:p>
        </w:tc>
      </w:tr>
      <w:tr w:rsidR="00CB24C0" w:rsidRPr="0071360C">
        <w:trPr>
          <w:trHeight w:val="945"/>
        </w:trPr>
        <w:tc>
          <w:tcPr>
            <w:tcW w:w="3888" w:type="dxa"/>
            <w:vAlign w:val="center"/>
          </w:tcPr>
          <w:p w:rsidR="00CB24C0" w:rsidRPr="00B85A0E" w:rsidRDefault="00CB24C0" w:rsidP="00B85A0E">
            <w:pPr>
              <w:pStyle w:val="a5"/>
              <w:tabs>
                <w:tab w:val="left" w:pos="0"/>
              </w:tabs>
              <w:spacing w:after="0" w:line="360" w:lineRule="auto"/>
              <w:ind w:left="0"/>
              <w:rPr>
                <w:sz w:val="20"/>
                <w:szCs w:val="20"/>
              </w:rPr>
            </w:pPr>
            <w:r w:rsidRPr="00B85A0E">
              <w:rPr>
                <w:sz w:val="20"/>
                <w:szCs w:val="20"/>
              </w:rPr>
              <w:t>1.Создание резервов из валовой и чистой прибыли</w:t>
            </w:r>
          </w:p>
        </w:tc>
        <w:tc>
          <w:tcPr>
            <w:tcW w:w="6312" w:type="dxa"/>
            <w:vAlign w:val="center"/>
          </w:tcPr>
          <w:p w:rsidR="00CB24C0" w:rsidRPr="00B85A0E" w:rsidRDefault="00CB24C0" w:rsidP="00B85A0E">
            <w:pPr>
              <w:pStyle w:val="a5"/>
              <w:tabs>
                <w:tab w:val="left" w:pos="0"/>
              </w:tabs>
              <w:spacing w:after="0" w:line="360" w:lineRule="auto"/>
              <w:ind w:left="0"/>
              <w:jc w:val="both"/>
              <w:rPr>
                <w:sz w:val="20"/>
                <w:szCs w:val="20"/>
              </w:rPr>
            </w:pPr>
            <w:r w:rsidRPr="00B85A0E">
              <w:rPr>
                <w:sz w:val="20"/>
                <w:szCs w:val="20"/>
              </w:rPr>
              <w:t>Повышение в стоимости имущества доли собственного капитала, увеличение величины источников собственных оборотных средств</w:t>
            </w:r>
          </w:p>
        </w:tc>
      </w:tr>
      <w:tr w:rsidR="0012308A" w:rsidRPr="0071360C">
        <w:trPr>
          <w:trHeight w:val="945"/>
        </w:trPr>
        <w:tc>
          <w:tcPr>
            <w:tcW w:w="3888" w:type="dxa"/>
            <w:vAlign w:val="center"/>
          </w:tcPr>
          <w:p w:rsidR="0012308A" w:rsidRPr="00B85A0E" w:rsidRDefault="0012308A" w:rsidP="00B85A0E">
            <w:pPr>
              <w:pStyle w:val="a5"/>
              <w:tabs>
                <w:tab w:val="left" w:pos="0"/>
              </w:tabs>
              <w:spacing w:after="0" w:line="360" w:lineRule="auto"/>
              <w:ind w:left="0"/>
              <w:rPr>
                <w:sz w:val="20"/>
                <w:szCs w:val="20"/>
              </w:rPr>
            </w:pPr>
            <w:r w:rsidRPr="00B85A0E">
              <w:rPr>
                <w:sz w:val="20"/>
                <w:szCs w:val="20"/>
              </w:rPr>
              <w:t>2.Усиление работы по взысканию дебиторской задолженности</w:t>
            </w:r>
          </w:p>
        </w:tc>
        <w:tc>
          <w:tcPr>
            <w:tcW w:w="6312" w:type="dxa"/>
            <w:vAlign w:val="center"/>
          </w:tcPr>
          <w:p w:rsidR="0012308A" w:rsidRPr="00B85A0E" w:rsidRDefault="0012308A" w:rsidP="00B85A0E">
            <w:pPr>
              <w:pStyle w:val="a5"/>
              <w:tabs>
                <w:tab w:val="left" w:pos="0"/>
              </w:tabs>
              <w:spacing w:after="0" w:line="360" w:lineRule="auto"/>
              <w:ind w:left="0"/>
              <w:jc w:val="both"/>
              <w:rPr>
                <w:sz w:val="20"/>
                <w:szCs w:val="20"/>
              </w:rPr>
            </w:pPr>
            <w:r w:rsidRPr="00B85A0E">
              <w:rPr>
                <w:sz w:val="20"/>
                <w:szCs w:val="20"/>
              </w:rPr>
              <w:t>Повышение доли денежных средств, ускорение оборачиваемости оборотных средств, рост обеспеченности собственными оборотными средствами</w:t>
            </w:r>
          </w:p>
        </w:tc>
      </w:tr>
      <w:tr w:rsidR="0012308A" w:rsidRPr="0071360C">
        <w:trPr>
          <w:trHeight w:val="945"/>
        </w:trPr>
        <w:tc>
          <w:tcPr>
            <w:tcW w:w="3888" w:type="dxa"/>
            <w:vAlign w:val="center"/>
          </w:tcPr>
          <w:p w:rsidR="0012308A" w:rsidRPr="00B85A0E" w:rsidRDefault="0012308A" w:rsidP="00B85A0E">
            <w:pPr>
              <w:pStyle w:val="a5"/>
              <w:tabs>
                <w:tab w:val="left" w:pos="0"/>
              </w:tabs>
              <w:spacing w:after="0" w:line="360" w:lineRule="auto"/>
              <w:ind w:left="0"/>
              <w:rPr>
                <w:sz w:val="20"/>
                <w:szCs w:val="20"/>
              </w:rPr>
            </w:pPr>
            <w:r w:rsidRPr="00B85A0E">
              <w:rPr>
                <w:sz w:val="20"/>
                <w:szCs w:val="20"/>
              </w:rPr>
              <w:t>3.Снижение издержек производства</w:t>
            </w:r>
          </w:p>
        </w:tc>
        <w:tc>
          <w:tcPr>
            <w:tcW w:w="6312" w:type="dxa"/>
            <w:vAlign w:val="center"/>
          </w:tcPr>
          <w:p w:rsidR="0012308A" w:rsidRPr="00B85A0E" w:rsidRDefault="0012308A" w:rsidP="00B85A0E">
            <w:pPr>
              <w:pStyle w:val="a5"/>
              <w:tabs>
                <w:tab w:val="left" w:pos="0"/>
              </w:tabs>
              <w:spacing w:after="0" w:line="360" w:lineRule="auto"/>
              <w:ind w:left="0"/>
              <w:jc w:val="both"/>
              <w:rPr>
                <w:sz w:val="20"/>
                <w:szCs w:val="20"/>
              </w:rPr>
            </w:pPr>
            <w:r w:rsidRPr="00B85A0E">
              <w:rPr>
                <w:sz w:val="20"/>
                <w:szCs w:val="20"/>
              </w:rPr>
              <w:t>Снижение величины запасов и затрат, повышение рентабельности реализации</w:t>
            </w:r>
          </w:p>
        </w:tc>
      </w:tr>
      <w:tr w:rsidR="0012308A" w:rsidRPr="0071360C">
        <w:trPr>
          <w:trHeight w:val="945"/>
        </w:trPr>
        <w:tc>
          <w:tcPr>
            <w:tcW w:w="3888" w:type="dxa"/>
            <w:vAlign w:val="center"/>
          </w:tcPr>
          <w:p w:rsidR="0012308A" w:rsidRPr="00B85A0E" w:rsidRDefault="0012308A" w:rsidP="00B85A0E">
            <w:pPr>
              <w:pStyle w:val="a5"/>
              <w:tabs>
                <w:tab w:val="left" w:pos="0"/>
              </w:tabs>
              <w:spacing w:after="0" w:line="360" w:lineRule="auto"/>
              <w:ind w:left="0"/>
              <w:rPr>
                <w:sz w:val="20"/>
                <w:szCs w:val="20"/>
              </w:rPr>
            </w:pPr>
            <w:r w:rsidRPr="00B85A0E">
              <w:rPr>
                <w:sz w:val="20"/>
                <w:szCs w:val="20"/>
              </w:rPr>
              <w:t>4.Ускорение оборачиваемости дебиторской задолженности</w:t>
            </w:r>
          </w:p>
        </w:tc>
        <w:tc>
          <w:tcPr>
            <w:tcW w:w="6312" w:type="dxa"/>
            <w:vAlign w:val="center"/>
          </w:tcPr>
          <w:p w:rsidR="0012308A" w:rsidRPr="00B85A0E" w:rsidRDefault="0012308A" w:rsidP="00B85A0E">
            <w:pPr>
              <w:pStyle w:val="a5"/>
              <w:tabs>
                <w:tab w:val="left" w:pos="0"/>
              </w:tabs>
              <w:spacing w:after="0" w:line="360" w:lineRule="auto"/>
              <w:ind w:left="0"/>
              <w:jc w:val="both"/>
              <w:rPr>
                <w:sz w:val="20"/>
                <w:szCs w:val="20"/>
              </w:rPr>
            </w:pPr>
            <w:r w:rsidRPr="00B85A0E">
              <w:rPr>
                <w:sz w:val="20"/>
                <w:szCs w:val="20"/>
              </w:rPr>
              <w:t>Ритмичности поступления средств от дебиторов, большой “запас прочности” по показателям платёжеспособности</w:t>
            </w:r>
          </w:p>
        </w:tc>
      </w:tr>
    </w:tbl>
    <w:p w:rsidR="00CB24C0" w:rsidRPr="0071360C" w:rsidRDefault="00CB24C0" w:rsidP="0071360C">
      <w:pPr>
        <w:pStyle w:val="a5"/>
        <w:tabs>
          <w:tab w:val="left" w:pos="426"/>
        </w:tabs>
        <w:spacing w:after="0" w:line="360" w:lineRule="auto"/>
        <w:ind w:left="0" w:firstLine="709"/>
        <w:jc w:val="center"/>
        <w:rPr>
          <w:sz w:val="28"/>
          <w:szCs w:val="28"/>
        </w:rPr>
      </w:pPr>
    </w:p>
    <w:p w:rsidR="0012308A" w:rsidRPr="0071360C" w:rsidRDefault="0012308A" w:rsidP="0071360C">
      <w:pPr>
        <w:pStyle w:val="1"/>
        <w:spacing w:before="0" w:after="0" w:line="360" w:lineRule="auto"/>
        <w:ind w:firstLine="709"/>
        <w:rPr>
          <w:rFonts w:ascii="Times New Roman" w:hAnsi="Times New Roman" w:cs="Times New Roman"/>
          <w:sz w:val="28"/>
          <w:szCs w:val="28"/>
        </w:rPr>
      </w:pPr>
      <w:r w:rsidRPr="0071360C">
        <w:rPr>
          <w:rFonts w:ascii="Times New Roman" w:hAnsi="Times New Roman" w:cs="Times New Roman"/>
          <w:sz w:val="28"/>
          <w:szCs w:val="28"/>
        </w:rPr>
        <w:br w:type="page"/>
      </w:r>
      <w:bookmarkStart w:id="5" w:name="_Toc149114444"/>
      <w:r w:rsidRPr="0071360C">
        <w:rPr>
          <w:rFonts w:ascii="Times New Roman" w:hAnsi="Times New Roman" w:cs="Times New Roman"/>
          <w:sz w:val="28"/>
          <w:szCs w:val="28"/>
        </w:rPr>
        <w:t>Заключение</w:t>
      </w:r>
      <w:bookmarkEnd w:id="5"/>
    </w:p>
    <w:p w:rsidR="00423E02" w:rsidRPr="0071360C" w:rsidRDefault="00423E02" w:rsidP="0071360C">
      <w:pPr>
        <w:widowControl/>
        <w:snapToGrid/>
        <w:spacing w:line="360" w:lineRule="auto"/>
        <w:ind w:firstLine="709"/>
        <w:rPr>
          <w:sz w:val="28"/>
          <w:szCs w:val="28"/>
        </w:rPr>
      </w:pPr>
    </w:p>
    <w:p w:rsidR="00423E02" w:rsidRPr="0071360C" w:rsidRDefault="00423E02" w:rsidP="0071360C">
      <w:pPr>
        <w:widowControl/>
        <w:snapToGrid/>
        <w:spacing w:line="360" w:lineRule="auto"/>
        <w:ind w:firstLine="709"/>
        <w:rPr>
          <w:sz w:val="28"/>
          <w:szCs w:val="28"/>
        </w:rPr>
      </w:pPr>
      <w:r w:rsidRPr="0071360C">
        <w:rPr>
          <w:sz w:val="28"/>
          <w:szCs w:val="28"/>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России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структура "собственный капитал - заемные средства"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194B47" w:rsidRPr="0071360C" w:rsidRDefault="00194B47" w:rsidP="0071360C">
      <w:pPr>
        <w:widowControl/>
        <w:snapToGrid/>
        <w:spacing w:line="360" w:lineRule="auto"/>
        <w:ind w:firstLine="709"/>
        <w:rPr>
          <w:sz w:val="28"/>
          <w:szCs w:val="28"/>
        </w:rPr>
      </w:pPr>
      <w:r w:rsidRPr="0071360C">
        <w:rPr>
          <w:sz w:val="28"/>
          <w:szCs w:val="28"/>
        </w:rPr>
        <w:t>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Необходимо отметить, что финансовая устойчивость и рентабельность собственного капитала находятся в обратно пропорциональной зависимости. Чем больше доля собственных средств в составе пассивов, тем выше устойчивость предприятия, но тем меньше рентабельность собственного капитала. В связи с этим задачу финансового менеджмента на предприятии можно сформулировать следующим образом: обеспечивая приемлемый уровень финансовой устойчивости необходимо способствовать росту рентабельности собственного капитала</w:t>
      </w:r>
    </w:p>
    <w:p w:rsidR="00194B47" w:rsidRPr="0071360C" w:rsidRDefault="00CB24C0" w:rsidP="0071360C">
      <w:pPr>
        <w:widowControl/>
        <w:snapToGrid/>
        <w:spacing w:line="360" w:lineRule="auto"/>
        <w:ind w:firstLine="709"/>
        <w:rPr>
          <w:sz w:val="28"/>
          <w:szCs w:val="28"/>
        </w:rPr>
      </w:pPr>
      <w:r w:rsidRPr="0071360C">
        <w:rPr>
          <w:sz w:val="28"/>
          <w:szCs w:val="28"/>
        </w:rPr>
        <w:t>Существуют различные методики, связанные с оценкой финансовой устойчивости: анализ абсолютных, относительных показателей; определение нормальных уровней значений коэффициентов и прочее.</w:t>
      </w:r>
      <w:r w:rsidR="00194B47" w:rsidRPr="0071360C">
        <w:rPr>
          <w:sz w:val="28"/>
          <w:szCs w:val="28"/>
        </w:rPr>
        <w:t xml:space="preserve"> </w:t>
      </w:r>
      <w:r w:rsidR="0012308A" w:rsidRPr="0071360C">
        <w:rPr>
          <w:sz w:val="28"/>
          <w:szCs w:val="28"/>
        </w:rPr>
        <w:t>Но определение типа финансовой устойчивости не может обойтись без анализа абсолютных показателей.</w:t>
      </w:r>
    </w:p>
    <w:p w:rsidR="00194B47" w:rsidRPr="0071360C" w:rsidRDefault="00CB24C0" w:rsidP="0071360C">
      <w:pPr>
        <w:widowControl/>
        <w:snapToGrid/>
        <w:spacing w:line="360" w:lineRule="auto"/>
        <w:ind w:firstLine="709"/>
        <w:rPr>
          <w:sz w:val="28"/>
          <w:szCs w:val="28"/>
        </w:rPr>
      </w:pPr>
      <w:r w:rsidRPr="0071360C">
        <w:rPr>
          <w:sz w:val="28"/>
          <w:szCs w:val="28"/>
        </w:rPr>
        <w:t xml:space="preserve">В данной </w:t>
      </w:r>
      <w:r w:rsidR="00194B47" w:rsidRPr="0071360C">
        <w:rPr>
          <w:sz w:val="28"/>
          <w:szCs w:val="28"/>
        </w:rPr>
        <w:t xml:space="preserve">контрольной </w:t>
      </w:r>
      <w:r w:rsidRPr="0071360C">
        <w:rPr>
          <w:sz w:val="28"/>
          <w:szCs w:val="28"/>
        </w:rPr>
        <w:t xml:space="preserve">работе для оценки финансовой устойчивости ОАО </w:t>
      </w:r>
      <w:r w:rsidR="00194B47" w:rsidRPr="0071360C">
        <w:rPr>
          <w:sz w:val="28"/>
          <w:szCs w:val="28"/>
        </w:rPr>
        <w:t xml:space="preserve">«Парнас-М» </w:t>
      </w:r>
      <w:r w:rsidRPr="0071360C">
        <w:rPr>
          <w:sz w:val="28"/>
          <w:szCs w:val="28"/>
        </w:rPr>
        <w:t>был</w:t>
      </w:r>
      <w:r w:rsidR="00194B47" w:rsidRPr="0071360C">
        <w:rPr>
          <w:sz w:val="28"/>
          <w:szCs w:val="28"/>
        </w:rPr>
        <w:t xml:space="preserve"> </w:t>
      </w:r>
      <w:r w:rsidRPr="0071360C">
        <w:rPr>
          <w:sz w:val="28"/>
          <w:szCs w:val="28"/>
        </w:rPr>
        <w:t>примен</w:t>
      </w:r>
      <w:r w:rsidR="00194B47" w:rsidRPr="0071360C">
        <w:rPr>
          <w:sz w:val="28"/>
          <w:szCs w:val="28"/>
        </w:rPr>
        <w:t>е</w:t>
      </w:r>
      <w:r w:rsidRPr="0071360C">
        <w:rPr>
          <w:sz w:val="28"/>
          <w:szCs w:val="28"/>
        </w:rPr>
        <w:t>н</w:t>
      </w:r>
      <w:r w:rsidR="00194B47" w:rsidRPr="0071360C">
        <w:rPr>
          <w:sz w:val="28"/>
          <w:szCs w:val="28"/>
        </w:rPr>
        <w:t xml:space="preserve"> анализ абсолютных  показателей. </w:t>
      </w:r>
      <w:r w:rsidRPr="0071360C">
        <w:rPr>
          <w:sz w:val="28"/>
          <w:szCs w:val="28"/>
        </w:rPr>
        <w:t>В ходе исследования было выявлено, степень финансовой устойчивости</w:t>
      </w:r>
      <w:r w:rsidR="00194B47" w:rsidRPr="0071360C">
        <w:rPr>
          <w:sz w:val="28"/>
          <w:szCs w:val="28"/>
        </w:rPr>
        <w:t xml:space="preserve"> предприятия нормальная, но предприятие может выйти в положение неустойчивости.</w:t>
      </w:r>
    </w:p>
    <w:p w:rsidR="00194B47" w:rsidRPr="0071360C" w:rsidRDefault="00CB24C0" w:rsidP="0071360C">
      <w:pPr>
        <w:widowControl/>
        <w:snapToGrid/>
        <w:spacing w:line="360" w:lineRule="auto"/>
        <w:ind w:firstLine="709"/>
        <w:rPr>
          <w:sz w:val="28"/>
          <w:szCs w:val="28"/>
        </w:rPr>
      </w:pPr>
      <w:r w:rsidRPr="0071360C">
        <w:rPr>
          <w:sz w:val="28"/>
          <w:szCs w:val="28"/>
        </w:rPr>
        <w:t xml:space="preserve">По результатам исследования даны рекомендации по повышению финансовой устойчивости заключающиеся в </w:t>
      </w:r>
      <w:r w:rsidR="00194B47" w:rsidRPr="0071360C">
        <w:rPr>
          <w:sz w:val="28"/>
          <w:szCs w:val="28"/>
        </w:rPr>
        <w:t>предлагаемом</w:t>
      </w:r>
      <w:r w:rsidRPr="0071360C">
        <w:rPr>
          <w:sz w:val="28"/>
          <w:szCs w:val="28"/>
        </w:rPr>
        <w:t xml:space="preserve"> мероприятии и внутреннем эффекте, получаемом предприятием.</w:t>
      </w:r>
    </w:p>
    <w:p w:rsidR="00194B47" w:rsidRPr="0071360C" w:rsidRDefault="00194B47" w:rsidP="0071360C">
      <w:pPr>
        <w:pStyle w:val="1"/>
        <w:spacing w:before="0" w:after="0" w:line="360" w:lineRule="auto"/>
        <w:ind w:firstLine="709"/>
        <w:rPr>
          <w:rFonts w:ascii="Times New Roman" w:hAnsi="Times New Roman" w:cs="Times New Roman"/>
          <w:sz w:val="28"/>
          <w:szCs w:val="28"/>
        </w:rPr>
      </w:pPr>
      <w:r w:rsidRPr="0071360C">
        <w:rPr>
          <w:rFonts w:ascii="Times New Roman" w:hAnsi="Times New Roman" w:cs="Times New Roman"/>
          <w:sz w:val="28"/>
          <w:szCs w:val="28"/>
        </w:rPr>
        <w:br w:type="page"/>
      </w:r>
      <w:bookmarkStart w:id="6" w:name="_Toc149114445"/>
      <w:r w:rsidRPr="0071360C">
        <w:rPr>
          <w:rFonts w:ascii="Times New Roman" w:hAnsi="Times New Roman" w:cs="Times New Roman"/>
          <w:sz w:val="28"/>
          <w:szCs w:val="28"/>
        </w:rPr>
        <w:t>Список литературы</w:t>
      </w:r>
      <w:bookmarkEnd w:id="6"/>
    </w:p>
    <w:p w:rsidR="00194B47" w:rsidRPr="0071360C" w:rsidRDefault="00194B47" w:rsidP="0071360C">
      <w:pPr>
        <w:widowControl/>
        <w:snapToGrid/>
        <w:spacing w:line="360" w:lineRule="auto"/>
        <w:ind w:firstLine="709"/>
        <w:jc w:val="left"/>
        <w:rPr>
          <w:sz w:val="28"/>
          <w:szCs w:val="28"/>
        </w:rPr>
      </w:pP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 xml:space="preserve">Антикризисное управление: Учебное пособие для технических вузов / В.Г. Крыжановский, В.И. Лапенков и др; под ред. Э.С. Минаев и В.П. Паналушина – М “Издательство ПРИОР”, 1998 </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Бухгалтерский учет. Учебник / Под ред. П. С. Безруких. 2-е изд., перераб. и доп. М.: «Бухгалтерский учет», 2003.</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Глазунов В.И. Анализ финансового состояния. // Финансы. 1999 - №2 – с15.</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Донцова Л.В., Никифорова Н.А. Анализ финансовой отчетности: учебник. – М.: Издательство «Дело и Сервис», 2005</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Ковалев В. В. Финансовый анализ: методы и процедуры. М.: Финансы и статистика, 2001.</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 xml:space="preserve">Лайкам К. Управление финансами предприятия // Журнал для акционеров. 1998 – №2 – с33 </w:t>
      </w:r>
    </w:p>
    <w:p w:rsidR="00194B47" w:rsidRPr="0071360C" w:rsidRDefault="00194B47" w:rsidP="00B85A0E">
      <w:pPr>
        <w:widowControl/>
        <w:numPr>
          <w:ilvl w:val="0"/>
          <w:numId w:val="32"/>
        </w:numPr>
        <w:tabs>
          <w:tab w:val="clear" w:pos="720"/>
          <w:tab w:val="num" w:pos="0"/>
        </w:tabs>
        <w:snapToGrid/>
        <w:spacing w:line="360" w:lineRule="auto"/>
        <w:ind w:left="0" w:firstLine="0"/>
        <w:jc w:val="left"/>
        <w:rPr>
          <w:sz w:val="28"/>
          <w:szCs w:val="28"/>
        </w:rPr>
      </w:pPr>
      <w:r w:rsidRPr="0071360C">
        <w:rPr>
          <w:sz w:val="28"/>
          <w:szCs w:val="28"/>
        </w:rPr>
        <w:t>Шуляк П.Н. Финансы предприятия: Учебник. – М.: Издательский «Дашков и К</w:t>
      </w:r>
      <w:r w:rsidRPr="0071360C">
        <w:rPr>
          <w:sz w:val="28"/>
          <w:szCs w:val="28"/>
          <w:vertAlign w:val="superscript"/>
        </w:rPr>
        <w:t>о</w:t>
      </w:r>
      <w:r w:rsidRPr="0071360C">
        <w:rPr>
          <w:sz w:val="28"/>
          <w:szCs w:val="28"/>
        </w:rPr>
        <w:t>», 2002.</w:t>
      </w:r>
    </w:p>
    <w:p w:rsidR="00A63952" w:rsidRPr="0071360C" w:rsidRDefault="00A63952" w:rsidP="0071360C">
      <w:pPr>
        <w:widowControl/>
        <w:snapToGrid/>
        <w:spacing w:line="360" w:lineRule="auto"/>
        <w:ind w:firstLine="709"/>
        <w:rPr>
          <w:sz w:val="28"/>
          <w:szCs w:val="28"/>
        </w:rPr>
      </w:pPr>
      <w:bookmarkStart w:id="7" w:name="_GoBack"/>
      <w:bookmarkEnd w:id="7"/>
    </w:p>
    <w:sectPr w:rsidR="00A63952" w:rsidRPr="0071360C" w:rsidSect="007136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B0" w:rsidRDefault="000F7AB0" w:rsidP="0012308A">
      <w:pPr>
        <w:pStyle w:val="a5"/>
      </w:pPr>
      <w:r>
        <w:separator/>
      </w:r>
    </w:p>
  </w:endnote>
  <w:endnote w:type="continuationSeparator" w:id="0">
    <w:p w:rsidR="000F7AB0" w:rsidRDefault="000F7AB0" w:rsidP="0012308A">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7" w:rsidRDefault="00194B47" w:rsidP="004E1409">
    <w:pPr>
      <w:pStyle w:val="a8"/>
      <w:framePr w:wrap="around" w:vAnchor="text" w:hAnchor="margin" w:xAlign="center" w:y="1"/>
      <w:rPr>
        <w:rStyle w:val="aa"/>
      </w:rPr>
    </w:pPr>
  </w:p>
  <w:p w:rsidR="00194B47" w:rsidRDefault="00194B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7" w:rsidRDefault="006A5548" w:rsidP="004E1409">
    <w:pPr>
      <w:pStyle w:val="a8"/>
      <w:framePr w:wrap="around" w:vAnchor="text" w:hAnchor="margin" w:xAlign="center" w:y="1"/>
      <w:rPr>
        <w:rStyle w:val="aa"/>
      </w:rPr>
    </w:pPr>
    <w:r>
      <w:rPr>
        <w:rStyle w:val="aa"/>
        <w:noProof/>
      </w:rPr>
      <w:t>2</w:t>
    </w:r>
  </w:p>
  <w:p w:rsidR="00194B47" w:rsidRDefault="00194B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B0" w:rsidRDefault="000F7AB0" w:rsidP="0012308A">
      <w:pPr>
        <w:pStyle w:val="a5"/>
      </w:pPr>
      <w:r>
        <w:separator/>
      </w:r>
    </w:p>
  </w:footnote>
  <w:footnote w:type="continuationSeparator" w:id="0">
    <w:p w:rsidR="000F7AB0" w:rsidRDefault="000F7AB0" w:rsidP="0012308A">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2ED"/>
    <w:multiLevelType w:val="multilevel"/>
    <w:tmpl w:val="82440732"/>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10D57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73458E"/>
    <w:multiLevelType w:val="hybridMultilevel"/>
    <w:tmpl w:val="72BE7F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245106"/>
    <w:multiLevelType w:val="hybridMultilevel"/>
    <w:tmpl w:val="6BC02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21317B"/>
    <w:multiLevelType w:val="singleLevel"/>
    <w:tmpl w:val="CE203FEC"/>
    <w:lvl w:ilvl="0">
      <w:start w:val="1"/>
      <w:numFmt w:val="decimal"/>
      <w:lvlText w:val="2.%1. "/>
      <w:legacy w:legacy="1" w:legacySpace="0" w:legacyIndent="283"/>
      <w:lvlJc w:val="left"/>
      <w:pPr>
        <w:ind w:left="567" w:hanging="283"/>
      </w:pPr>
      <w:rPr>
        <w:rFonts w:ascii="Times New Roman" w:hAnsi="Times New Roman" w:cs="Times New Roman" w:hint="default"/>
        <w:b w:val="0"/>
        <w:i w:val="0"/>
        <w:strike w:val="0"/>
        <w:dstrike w:val="0"/>
        <w:sz w:val="26"/>
        <w:u w:val="none"/>
        <w:effect w:val="none"/>
      </w:rPr>
    </w:lvl>
  </w:abstractNum>
  <w:abstractNum w:abstractNumId="5">
    <w:nsid w:val="1DEA5309"/>
    <w:multiLevelType w:val="singleLevel"/>
    <w:tmpl w:val="F3E40E92"/>
    <w:lvl w:ilvl="0">
      <w:numFmt w:val="bullet"/>
      <w:lvlText w:val="-"/>
      <w:lvlJc w:val="left"/>
      <w:pPr>
        <w:tabs>
          <w:tab w:val="num" w:pos="1077"/>
        </w:tabs>
        <w:ind w:left="1077" w:hanging="360"/>
      </w:pPr>
      <w:rPr>
        <w:rFonts w:hint="default"/>
      </w:rPr>
    </w:lvl>
  </w:abstractNum>
  <w:abstractNum w:abstractNumId="6">
    <w:nsid w:val="21C66480"/>
    <w:multiLevelType w:val="singleLevel"/>
    <w:tmpl w:val="95F210A4"/>
    <w:lvl w:ilvl="0">
      <w:numFmt w:val="bullet"/>
      <w:lvlText w:val="-"/>
      <w:lvlJc w:val="left"/>
      <w:pPr>
        <w:tabs>
          <w:tab w:val="num" w:pos="927"/>
        </w:tabs>
        <w:ind w:left="927" w:hanging="360"/>
      </w:pPr>
      <w:rPr>
        <w:rFonts w:hint="default"/>
      </w:rPr>
    </w:lvl>
  </w:abstractNum>
  <w:abstractNum w:abstractNumId="7">
    <w:nsid w:val="24DC4B66"/>
    <w:multiLevelType w:val="multilevel"/>
    <w:tmpl w:val="45DA50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312FD4"/>
    <w:multiLevelType w:val="multilevel"/>
    <w:tmpl w:val="0092271E"/>
    <w:lvl w:ilvl="0">
      <w:start w:val="1"/>
      <w:numFmt w:val="decimal"/>
      <w:lvlText w:val="%1."/>
      <w:lvlJc w:val="left"/>
      <w:pPr>
        <w:tabs>
          <w:tab w:val="num" w:pos="360"/>
        </w:tabs>
        <w:ind w:left="360" w:hanging="360"/>
      </w:pPr>
      <w:rPr>
        <w:rFonts w:cs="Times New Roman"/>
        <w:b/>
      </w:rPr>
    </w:lvl>
    <w:lvl w:ilvl="1">
      <w:start w:val="3"/>
      <w:numFmt w:val="decimal"/>
      <w:isLgl/>
      <w:lvlText w:val="%1.%2."/>
      <w:lvlJc w:val="left"/>
      <w:pPr>
        <w:tabs>
          <w:tab w:val="num" w:pos="700"/>
        </w:tabs>
        <w:ind w:left="700" w:hanging="420"/>
      </w:pPr>
      <w:rPr>
        <w:rFonts w:cs="Times New Roman"/>
      </w:rPr>
    </w:lvl>
    <w:lvl w:ilvl="2">
      <w:start w:val="1"/>
      <w:numFmt w:val="decimal"/>
      <w:isLgl/>
      <w:lvlText w:val="%1.%2.%3."/>
      <w:lvlJc w:val="left"/>
      <w:pPr>
        <w:tabs>
          <w:tab w:val="num" w:pos="1280"/>
        </w:tabs>
        <w:ind w:left="1280" w:hanging="720"/>
      </w:pPr>
      <w:rPr>
        <w:rFonts w:cs="Times New Roman"/>
      </w:rPr>
    </w:lvl>
    <w:lvl w:ilvl="3">
      <w:start w:val="1"/>
      <w:numFmt w:val="decimal"/>
      <w:isLgl/>
      <w:lvlText w:val="%1.%2.%3.%4."/>
      <w:lvlJc w:val="left"/>
      <w:pPr>
        <w:tabs>
          <w:tab w:val="num" w:pos="1560"/>
        </w:tabs>
        <w:ind w:left="1560" w:hanging="720"/>
      </w:pPr>
      <w:rPr>
        <w:rFonts w:cs="Times New Roman"/>
      </w:rPr>
    </w:lvl>
    <w:lvl w:ilvl="4">
      <w:start w:val="1"/>
      <w:numFmt w:val="decimal"/>
      <w:isLgl/>
      <w:lvlText w:val="%1.%2.%3.%4.%5."/>
      <w:lvlJc w:val="left"/>
      <w:pPr>
        <w:tabs>
          <w:tab w:val="num" w:pos="2200"/>
        </w:tabs>
        <w:ind w:left="2200" w:hanging="1080"/>
      </w:pPr>
      <w:rPr>
        <w:rFonts w:cs="Times New Roman"/>
      </w:rPr>
    </w:lvl>
    <w:lvl w:ilvl="5">
      <w:start w:val="1"/>
      <w:numFmt w:val="decimal"/>
      <w:isLgl/>
      <w:lvlText w:val="%1.%2.%3.%4.%5.%6."/>
      <w:lvlJc w:val="left"/>
      <w:pPr>
        <w:tabs>
          <w:tab w:val="num" w:pos="2480"/>
        </w:tabs>
        <w:ind w:left="2480" w:hanging="1080"/>
      </w:pPr>
      <w:rPr>
        <w:rFonts w:cs="Times New Roman"/>
      </w:rPr>
    </w:lvl>
    <w:lvl w:ilvl="6">
      <w:start w:val="1"/>
      <w:numFmt w:val="decimal"/>
      <w:isLgl/>
      <w:lvlText w:val="%1.%2.%3.%4.%5.%6.%7."/>
      <w:lvlJc w:val="left"/>
      <w:pPr>
        <w:tabs>
          <w:tab w:val="num" w:pos="3120"/>
        </w:tabs>
        <w:ind w:left="3120" w:hanging="1440"/>
      </w:pPr>
      <w:rPr>
        <w:rFonts w:cs="Times New Roman"/>
      </w:rPr>
    </w:lvl>
    <w:lvl w:ilvl="7">
      <w:start w:val="1"/>
      <w:numFmt w:val="decimal"/>
      <w:isLgl/>
      <w:lvlText w:val="%1.%2.%3.%4.%5.%6.%7.%8."/>
      <w:lvlJc w:val="left"/>
      <w:pPr>
        <w:tabs>
          <w:tab w:val="num" w:pos="3400"/>
        </w:tabs>
        <w:ind w:left="3400" w:hanging="1440"/>
      </w:pPr>
      <w:rPr>
        <w:rFonts w:cs="Times New Roman"/>
      </w:rPr>
    </w:lvl>
    <w:lvl w:ilvl="8">
      <w:start w:val="1"/>
      <w:numFmt w:val="decimal"/>
      <w:isLgl/>
      <w:lvlText w:val="%1.%2.%3.%4.%5.%6.%7.%8.%9."/>
      <w:lvlJc w:val="left"/>
      <w:pPr>
        <w:tabs>
          <w:tab w:val="num" w:pos="4040"/>
        </w:tabs>
        <w:ind w:left="4040" w:hanging="1800"/>
      </w:pPr>
      <w:rPr>
        <w:rFonts w:cs="Times New Roman"/>
      </w:rPr>
    </w:lvl>
  </w:abstractNum>
  <w:abstractNum w:abstractNumId="9">
    <w:nsid w:val="28417E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A0B2E31"/>
    <w:multiLevelType w:val="multilevel"/>
    <w:tmpl w:val="964C6A4A"/>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30E61A4F"/>
    <w:multiLevelType w:val="hybridMultilevel"/>
    <w:tmpl w:val="560C62E2"/>
    <w:lvl w:ilvl="0" w:tplc="FCB68D6C">
      <w:start w:val="1"/>
      <w:numFmt w:val="decimal"/>
      <w:lvlText w:val="%1."/>
      <w:lvlJc w:val="left"/>
      <w:pPr>
        <w:tabs>
          <w:tab w:val="num" w:pos="720"/>
        </w:tabs>
        <w:ind w:left="720" w:hanging="360"/>
      </w:pPr>
      <w:rPr>
        <w:rFonts w:cs="Times New Roman" w:hint="default"/>
      </w:rPr>
    </w:lvl>
    <w:lvl w:ilvl="1" w:tplc="DEBA20E0">
      <w:numFmt w:val="none"/>
      <w:lvlText w:val=""/>
      <w:lvlJc w:val="left"/>
      <w:pPr>
        <w:tabs>
          <w:tab w:val="num" w:pos="360"/>
        </w:tabs>
      </w:pPr>
      <w:rPr>
        <w:rFonts w:cs="Times New Roman"/>
      </w:rPr>
    </w:lvl>
    <w:lvl w:ilvl="2" w:tplc="75802914">
      <w:numFmt w:val="none"/>
      <w:lvlText w:val=""/>
      <w:lvlJc w:val="left"/>
      <w:pPr>
        <w:tabs>
          <w:tab w:val="num" w:pos="360"/>
        </w:tabs>
      </w:pPr>
      <w:rPr>
        <w:rFonts w:cs="Times New Roman"/>
      </w:rPr>
    </w:lvl>
    <w:lvl w:ilvl="3" w:tplc="61F6ACF6">
      <w:numFmt w:val="none"/>
      <w:lvlText w:val=""/>
      <w:lvlJc w:val="left"/>
      <w:pPr>
        <w:tabs>
          <w:tab w:val="num" w:pos="360"/>
        </w:tabs>
      </w:pPr>
      <w:rPr>
        <w:rFonts w:cs="Times New Roman"/>
      </w:rPr>
    </w:lvl>
    <w:lvl w:ilvl="4" w:tplc="F034B77C">
      <w:numFmt w:val="none"/>
      <w:lvlText w:val=""/>
      <w:lvlJc w:val="left"/>
      <w:pPr>
        <w:tabs>
          <w:tab w:val="num" w:pos="360"/>
        </w:tabs>
      </w:pPr>
      <w:rPr>
        <w:rFonts w:cs="Times New Roman"/>
      </w:rPr>
    </w:lvl>
    <w:lvl w:ilvl="5" w:tplc="848A3DEC">
      <w:numFmt w:val="none"/>
      <w:lvlText w:val=""/>
      <w:lvlJc w:val="left"/>
      <w:pPr>
        <w:tabs>
          <w:tab w:val="num" w:pos="360"/>
        </w:tabs>
      </w:pPr>
      <w:rPr>
        <w:rFonts w:cs="Times New Roman"/>
      </w:rPr>
    </w:lvl>
    <w:lvl w:ilvl="6" w:tplc="E53CECFC">
      <w:numFmt w:val="none"/>
      <w:lvlText w:val=""/>
      <w:lvlJc w:val="left"/>
      <w:pPr>
        <w:tabs>
          <w:tab w:val="num" w:pos="360"/>
        </w:tabs>
      </w:pPr>
      <w:rPr>
        <w:rFonts w:cs="Times New Roman"/>
      </w:rPr>
    </w:lvl>
    <w:lvl w:ilvl="7" w:tplc="1026F84E">
      <w:numFmt w:val="none"/>
      <w:lvlText w:val=""/>
      <w:lvlJc w:val="left"/>
      <w:pPr>
        <w:tabs>
          <w:tab w:val="num" w:pos="360"/>
        </w:tabs>
      </w:pPr>
      <w:rPr>
        <w:rFonts w:cs="Times New Roman"/>
      </w:rPr>
    </w:lvl>
    <w:lvl w:ilvl="8" w:tplc="8382A772">
      <w:numFmt w:val="none"/>
      <w:lvlText w:val=""/>
      <w:lvlJc w:val="left"/>
      <w:pPr>
        <w:tabs>
          <w:tab w:val="num" w:pos="360"/>
        </w:tabs>
      </w:pPr>
      <w:rPr>
        <w:rFonts w:cs="Times New Roman"/>
      </w:rPr>
    </w:lvl>
  </w:abstractNum>
  <w:abstractNum w:abstractNumId="12">
    <w:nsid w:val="35140595"/>
    <w:multiLevelType w:val="hybridMultilevel"/>
    <w:tmpl w:val="D0FA833E"/>
    <w:lvl w:ilvl="0" w:tplc="0419000F">
      <w:start w:val="1"/>
      <w:numFmt w:val="decimal"/>
      <w:lvlText w:val="%1."/>
      <w:lvlJc w:val="left"/>
      <w:pPr>
        <w:tabs>
          <w:tab w:val="num" w:pos="720"/>
        </w:tabs>
        <w:ind w:left="720" w:hanging="360"/>
      </w:pPr>
      <w:rPr>
        <w:rFonts w:cs="Times New Roman"/>
      </w:rPr>
    </w:lvl>
    <w:lvl w:ilvl="1" w:tplc="625270CE">
      <w:start w:val="1"/>
      <w:numFmt w:val="bullet"/>
      <w:lvlText w:val=""/>
      <w:lvlJc w:val="left"/>
      <w:pPr>
        <w:tabs>
          <w:tab w:val="num" w:pos="1647"/>
        </w:tabs>
        <w:ind w:left="1647" w:hanging="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672A7C"/>
    <w:multiLevelType w:val="singleLevel"/>
    <w:tmpl w:val="1102EEF8"/>
    <w:lvl w:ilvl="0">
      <w:start w:val="4"/>
      <w:numFmt w:val="bullet"/>
      <w:lvlText w:val="-"/>
      <w:lvlJc w:val="left"/>
      <w:pPr>
        <w:tabs>
          <w:tab w:val="num" w:pos="360"/>
        </w:tabs>
        <w:ind w:left="360" w:hanging="360"/>
      </w:pPr>
    </w:lvl>
  </w:abstractNum>
  <w:abstractNum w:abstractNumId="14">
    <w:nsid w:val="392D3027"/>
    <w:multiLevelType w:val="multilevel"/>
    <w:tmpl w:val="89DE6E4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47"/>
        </w:tabs>
        <w:ind w:left="1647" w:hanging="56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500238"/>
    <w:multiLevelType w:val="multilevel"/>
    <w:tmpl w:val="A9603EE2"/>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39D17D8"/>
    <w:multiLevelType w:val="hybridMultilevel"/>
    <w:tmpl w:val="45DA5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4C45D2"/>
    <w:multiLevelType w:val="multilevel"/>
    <w:tmpl w:val="7F8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D265A"/>
    <w:multiLevelType w:val="multilevel"/>
    <w:tmpl w:val="02C8EF36"/>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0B861EA"/>
    <w:multiLevelType w:val="multilevel"/>
    <w:tmpl w:val="FBA20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7454B76"/>
    <w:multiLevelType w:val="hybridMultilevel"/>
    <w:tmpl w:val="480695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4C7C46"/>
    <w:multiLevelType w:val="hybridMultilevel"/>
    <w:tmpl w:val="896A1F6E"/>
    <w:lvl w:ilvl="0" w:tplc="D24AF1F8">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FD4AC9"/>
    <w:multiLevelType w:val="singleLevel"/>
    <w:tmpl w:val="9C7E0C1E"/>
    <w:lvl w:ilvl="0">
      <w:start w:val="4"/>
      <w:numFmt w:val="decimal"/>
      <w:lvlText w:val="%1."/>
      <w:lvlJc w:val="left"/>
      <w:pPr>
        <w:tabs>
          <w:tab w:val="num" w:pos="640"/>
        </w:tabs>
        <w:ind w:left="640" w:hanging="360"/>
      </w:pPr>
      <w:rPr>
        <w:rFonts w:cs="Times New Roman"/>
      </w:rPr>
    </w:lvl>
  </w:abstractNum>
  <w:abstractNum w:abstractNumId="23">
    <w:nsid w:val="6ABA3B54"/>
    <w:multiLevelType w:val="singleLevel"/>
    <w:tmpl w:val="7206B516"/>
    <w:lvl w:ilvl="0">
      <w:start w:val="3"/>
      <w:numFmt w:val="decimal"/>
      <w:lvlText w:val="2.%1. "/>
      <w:legacy w:legacy="1" w:legacySpace="0" w:legacyIndent="283"/>
      <w:lvlJc w:val="left"/>
      <w:pPr>
        <w:ind w:left="567" w:hanging="283"/>
      </w:pPr>
      <w:rPr>
        <w:rFonts w:ascii="Times New Roman" w:hAnsi="Times New Roman" w:cs="Times New Roman" w:hint="default"/>
        <w:b w:val="0"/>
        <w:i w:val="0"/>
        <w:strike w:val="0"/>
        <w:dstrike w:val="0"/>
        <w:sz w:val="26"/>
        <w:u w:val="none"/>
        <w:effect w:val="none"/>
      </w:rPr>
    </w:lvl>
  </w:abstractNum>
  <w:abstractNum w:abstractNumId="24">
    <w:nsid w:val="6DC4483B"/>
    <w:multiLevelType w:val="singleLevel"/>
    <w:tmpl w:val="F3E40E92"/>
    <w:lvl w:ilvl="0">
      <w:numFmt w:val="bullet"/>
      <w:lvlText w:val="-"/>
      <w:lvlJc w:val="left"/>
      <w:pPr>
        <w:tabs>
          <w:tab w:val="num" w:pos="1077"/>
        </w:tabs>
        <w:ind w:left="1077" w:hanging="360"/>
      </w:pPr>
      <w:rPr>
        <w:rFonts w:hint="default"/>
      </w:rPr>
    </w:lvl>
  </w:abstractNum>
  <w:abstractNum w:abstractNumId="25">
    <w:nsid w:val="6E8114DA"/>
    <w:multiLevelType w:val="hybridMultilevel"/>
    <w:tmpl w:val="54246CF2"/>
    <w:lvl w:ilvl="0" w:tplc="E8B03774">
      <w:start w:val="1"/>
      <w:numFmt w:val="decimal"/>
      <w:lvlText w:val="%1."/>
      <w:lvlJc w:val="left"/>
      <w:pPr>
        <w:tabs>
          <w:tab w:val="num" w:pos="720"/>
        </w:tabs>
        <w:ind w:left="720" w:hanging="360"/>
      </w:pPr>
      <w:rPr>
        <w:rFonts w:cs="Times New Roman"/>
      </w:rPr>
    </w:lvl>
    <w:lvl w:ilvl="1" w:tplc="C6B23F2C">
      <w:numFmt w:val="none"/>
      <w:lvlText w:val=""/>
      <w:lvlJc w:val="left"/>
      <w:pPr>
        <w:tabs>
          <w:tab w:val="num" w:pos="360"/>
        </w:tabs>
      </w:pPr>
      <w:rPr>
        <w:rFonts w:cs="Times New Roman"/>
      </w:rPr>
    </w:lvl>
    <w:lvl w:ilvl="2" w:tplc="0EFC519A">
      <w:numFmt w:val="none"/>
      <w:lvlText w:val=""/>
      <w:lvlJc w:val="left"/>
      <w:pPr>
        <w:tabs>
          <w:tab w:val="num" w:pos="360"/>
        </w:tabs>
      </w:pPr>
      <w:rPr>
        <w:rFonts w:cs="Times New Roman"/>
      </w:rPr>
    </w:lvl>
    <w:lvl w:ilvl="3" w:tplc="E8408A9C">
      <w:numFmt w:val="none"/>
      <w:lvlText w:val=""/>
      <w:lvlJc w:val="left"/>
      <w:pPr>
        <w:tabs>
          <w:tab w:val="num" w:pos="360"/>
        </w:tabs>
      </w:pPr>
      <w:rPr>
        <w:rFonts w:cs="Times New Roman"/>
      </w:rPr>
    </w:lvl>
    <w:lvl w:ilvl="4" w:tplc="EB222B68">
      <w:numFmt w:val="none"/>
      <w:lvlText w:val=""/>
      <w:lvlJc w:val="left"/>
      <w:pPr>
        <w:tabs>
          <w:tab w:val="num" w:pos="360"/>
        </w:tabs>
      </w:pPr>
      <w:rPr>
        <w:rFonts w:cs="Times New Roman"/>
      </w:rPr>
    </w:lvl>
    <w:lvl w:ilvl="5" w:tplc="92487240">
      <w:numFmt w:val="none"/>
      <w:lvlText w:val=""/>
      <w:lvlJc w:val="left"/>
      <w:pPr>
        <w:tabs>
          <w:tab w:val="num" w:pos="360"/>
        </w:tabs>
      </w:pPr>
      <w:rPr>
        <w:rFonts w:cs="Times New Roman"/>
      </w:rPr>
    </w:lvl>
    <w:lvl w:ilvl="6" w:tplc="8A22A276">
      <w:numFmt w:val="none"/>
      <w:lvlText w:val=""/>
      <w:lvlJc w:val="left"/>
      <w:pPr>
        <w:tabs>
          <w:tab w:val="num" w:pos="360"/>
        </w:tabs>
      </w:pPr>
      <w:rPr>
        <w:rFonts w:cs="Times New Roman"/>
      </w:rPr>
    </w:lvl>
    <w:lvl w:ilvl="7" w:tplc="390E5C0E">
      <w:numFmt w:val="none"/>
      <w:lvlText w:val=""/>
      <w:lvlJc w:val="left"/>
      <w:pPr>
        <w:tabs>
          <w:tab w:val="num" w:pos="360"/>
        </w:tabs>
      </w:pPr>
      <w:rPr>
        <w:rFonts w:cs="Times New Roman"/>
      </w:rPr>
    </w:lvl>
    <w:lvl w:ilvl="8" w:tplc="087851B2">
      <w:numFmt w:val="none"/>
      <w:lvlText w:val=""/>
      <w:lvlJc w:val="left"/>
      <w:pPr>
        <w:tabs>
          <w:tab w:val="num" w:pos="360"/>
        </w:tabs>
      </w:pPr>
      <w:rPr>
        <w:rFonts w:cs="Times New Roman"/>
      </w:rPr>
    </w:lvl>
  </w:abstractNum>
  <w:abstractNum w:abstractNumId="26">
    <w:nsid w:val="6EB307BF"/>
    <w:multiLevelType w:val="singleLevel"/>
    <w:tmpl w:val="AFB89342"/>
    <w:lvl w:ilvl="0">
      <w:start w:val="1"/>
      <w:numFmt w:val="decimal"/>
      <w:lvlText w:val="%1."/>
      <w:lvlJc w:val="left"/>
      <w:pPr>
        <w:tabs>
          <w:tab w:val="num" w:pos="927"/>
        </w:tabs>
        <w:ind w:left="927" w:hanging="360"/>
      </w:pPr>
      <w:rPr>
        <w:rFonts w:cs="Times New Roman"/>
      </w:rPr>
    </w:lvl>
  </w:abstractNum>
  <w:abstractNum w:abstractNumId="27">
    <w:nsid w:val="7C370E16"/>
    <w:multiLevelType w:val="hybridMultilevel"/>
    <w:tmpl w:val="6994EF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406B51"/>
    <w:multiLevelType w:val="multilevel"/>
    <w:tmpl w:val="6BC021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E542289"/>
    <w:multiLevelType w:val="singleLevel"/>
    <w:tmpl w:val="443E4DF2"/>
    <w:lvl w:ilvl="0">
      <w:start w:val="1"/>
      <w:numFmt w:val="decimal"/>
      <w:lvlText w:val="%1."/>
      <w:lvlJc w:val="left"/>
      <w:pPr>
        <w:tabs>
          <w:tab w:val="num" w:pos="640"/>
        </w:tabs>
        <w:ind w:left="640" w:hanging="360"/>
      </w:pPr>
      <w:rPr>
        <w:rFonts w:cs="Times New Roman"/>
      </w:rPr>
    </w:lvl>
  </w:abstractNum>
  <w:num w:numId="1">
    <w:abstractNumId w:val="9"/>
    <w:lvlOverride w:ilvl="0">
      <w:startOverride w:val="1"/>
    </w:lvlOverride>
  </w:num>
  <w:num w:numId="2">
    <w:abstractNumId w:val="4"/>
    <w:lvlOverride w:ilvl="0">
      <w:startOverride w:val="1"/>
    </w:lvlOverride>
  </w:num>
  <w:num w:numId="3">
    <w:abstractNumId w:val="23"/>
    <w:lvlOverride w:ilvl="0">
      <w:startOverride w:val="3"/>
    </w:lvlOverride>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22"/>
    <w:lvlOverride w:ilvl="0">
      <w:startOverride w:val="4"/>
    </w:lvlOverride>
  </w:num>
  <w:num w:numId="7">
    <w:abstractNumId w:val="1"/>
  </w:num>
  <w:num w:numId="8">
    <w:abstractNumId w:val="13"/>
  </w:num>
  <w:num w:numId="9">
    <w:abstractNumId w:val="26"/>
    <w:lvlOverride w:ilvl="0">
      <w:startOverride w:val="1"/>
    </w:lvlOverride>
  </w:num>
  <w:num w:numId="10">
    <w:abstractNumId w:val="11"/>
  </w:num>
  <w:num w:numId="11">
    <w:abstractNumId w:val="25"/>
  </w:num>
  <w:num w:numId="12">
    <w:abstractNumId w:val="6"/>
  </w:num>
  <w:num w:numId="13">
    <w:abstractNumId w:val="5"/>
  </w:num>
  <w:num w:numId="14">
    <w:abstractNumId w:val="24"/>
  </w:num>
  <w:num w:numId="15">
    <w:abstractNumId w:val="8"/>
  </w:num>
  <w:num w:numId="16">
    <w:abstractNumId w:val="2"/>
  </w:num>
  <w:num w:numId="17">
    <w:abstractNumId w:val="0"/>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 w:numId="22">
    <w:abstractNumId w:val="16"/>
  </w:num>
  <w:num w:numId="23">
    <w:abstractNumId w:val="17"/>
  </w:num>
  <w:num w:numId="24">
    <w:abstractNumId w:val="7"/>
  </w:num>
  <w:num w:numId="25">
    <w:abstractNumId w:val="12"/>
  </w:num>
  <w:num w:numId="26">
    <w:abstractNumId w:val="14"/>
  </w:num>
  <w:num w:numId="27">
    <w:abstractNumId w:val="3"/>
  </w:num>
  <w:num w:numId="28">
    <w:abstractNumId w:val="28"/>
  </w:num>
  <w:num w:numId="29">
    <w:abstractNumId w:val="21"/>
  </w:num>
  <w:num w:numId="30">
    <w:abstractNumId w:val="19"/>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F0D"/>
    <w:rsid w:val="00006F0D"/>
    <w:rsid w:val="00034D3C"/>
    <w:rsid w:val="000668F5"/>
    <w:rsid w:val="00077982"/>
    <w:rsid w:val="000A5A90"/>
    <w:rsid w:val="000D6E28"/>
    <w:rsid w:val="000F7AB0"/>
    <w:rsid w:val="00110DD4"/>
    <w:rsid w:val="0012308A"/>
    <w:rsid w:val="001571A2"/>
    <w:rsid w:val="00194B47"/>
    <w:rsid w:val="001E1DFB"/>
    <w:rsid w:val="002005FA"/>
    <w:rsid w:val="00207305"/>
    <w:rsid w:val="002213B0"/>
    <w:rsid w:val="00222878"/>
    <w:rsid w:val="00257263"/>
    <w:rsid w:val="00334FD0"/>
    <w:rsid w:val="00341C1F"/>
    <w:rsid w:val="00347AAC"/>
    <w:rsid w:val="003522E7"/>
    <w:rsid w:val="00360BBC"/>
    <w:rsid w:val="003B39ED"/>
    <w:rsid w:val="003F0343"/>
    <w:rsid w:val="004129CC"/>
    <w:rsid w:val="00423E02"/>
    <w:rsid w:val="004E1409"/>
    <w:rsid w:val="00516ECB"/>
    <w:rsid w:val="005949AE"/>
    <w:rsid w:val="00633350"/>
    <w:rsid w:val="00662B31"/>
    <w:rsid w:val="00691176"/>
    <w:rsid w:val="006A0F92"/>
    <w:rsid w:val="006A5548"/>
    <w:rsid w:val="006D4C3D"/>
    <w:rsid w:val="0070040A"/>
    <w:rsid w:val="0071360C"/>
    <w:rsid w:val="007657E1"/>
    <w:rsid w:val="007750C5"/>
    <w:rsid w:val="0077579E"/>
    <w:rsid w:val="007B46B6"/>
    <w:rsid w:val="008C5A48"/>
    <w:rsid w:val="008D48B9"/>
    <w:rsid w:val="00933155"/>
    <w:rsid w:val="00936847"/>
    <w:rsid w:val="00A109B0"/>
    <w:rsid w:val="00A253D1"/>
    <w:rsid w:val="00A63952"/>
    <w:rsid w:val="00A70ECE"/>
    <w:rsid w:val="00AB6203"/>
    <w:rsid w:val="00B21CD1"/>
    <w:rsid w:val="00B261C7"/>
    <w:rsid w:val="00B34C63"/>
    <w:rsid w:val="00B63D46"/>
    <w:rsid w:val="00B77215"/>
    <w:rsid w:val="00B80F60"/>
    <w:rsid w:val="00B85A0E"/>
    <w:rsid w:val="00BD7336"/>
    <w:rsid w:val="00CB24C0"/>
    <w:rsid w:val="00CC3B3B"/>
    <w:rsid w:val="00CF05FC"/>
    <w:rsid w:val="00D82FFB"/>
    <w:rsid w:val="00DC2C69"/>
    <w:rsid w:val="00DE6B7A"/>
    <w:rsid w:val="00E352F8"/>
    <w:rsid w:val="00E466A3"/>
    <w:rsid w:val="00E741DE"/>
    <w:rsid w:val="00ED1A5A"/>
    <w:rsid w:val="00F11941"/>
    <w:rsid w:val="00F27FCC"/>
    <w:rsid w:val="00F6459B"/>
    <w:rsid w:val="00F83C46"/>
    <w:rsid w:val="00FE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F0CEB51-8DD6-4454-8DD4-768D114C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24C0"/>
    <w:pPr>
      <w:widowControl w:val="0"/>
      <w:snapToGrid w:val="0"/>
      <w:ind w:firstLine="280"/>
      <w:jc w:val="both"/>
    </w:pPr>
  </w:style>
  <w:style w:type="paragraph" w:styleId="1">
    <w:name w:val="heading 1"/>
    <w:basedOn w:val="a"/>
    <w:next w:val="a"/>
    <w:link w:val="10"/>
    <w:uiPriority w:val="9"/>
    <w:qFormat/>
    <w:rsid w:val="00E741DE"/>
    <w:pPr>
      <w:keepNext/>
      <w:widowControl/>
      <w:snapToGrid/>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CB24C0"/>
    <w:pPr>
      <w:keepNext/>
      <w:widowControl/>
      <w:snapToGrid/>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tent">
    <w:name w:val="content"/>
    <w:basedOn w:val="a"/>
    <w:rsid w:val="000D6E28"/>
    <w:pPr>
      <w:widowControl/>
      <w:snapToGrid/>
      <w:spacing w:before="100" w:beforeAutospacing="1" w:after="100" w:afterAutospacing="1"/>
      <w:ind w:firstLine="0"/>
      <w:jc w:val="left"/>
    </w:pPr>
    <w:rPr>
      <w:rFonts w:ascii="Verdana" w:hAnsi="Verdana"/>
      <w:color w:val="000000"/>
      <w:sz w:val="18"/>
      <w:szCs w:val="18"/>
    </w:rPr>
  </w:style>
  <w:style w:type="paragraph" w:styleId="21">
    <w:name w:val="Body Text Indent 2"/>
    <w:basedOn w:val="a"/>
    <w:link w:val="22"/>
    <w:uiPriority w:val="99"/>
    <w:rsid w:val="00CB24C0"/>
    <w:pPr>
      <w:widowControl/>
      <w:tabs>
        <w:tab w:val="left" w:pos="0"/>
      </w:tabs>
      <w:snapToGrid/>
      <w:ind w:firstLine="567"/>
      <w:jc w:val="center"/>
    </w:pPr>
    <w:rPr>
      <w:sz w:val="26"/>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CB24C0"/>
    <w:pPr>
      <w:widowControl/>
      <w:snapToGrid/>
      <w:spacing w:after="120"/>
      <w:ind w:firstLine="0"/>
      <w:jc w:val="left"/>
    </w:pPr>
    <w:rPr>
      <w:sz w:val="24"/>
      <w:szCs w:val="24"/>
    </w:rPr>
  </w:style>
  <w:style w:type="character" w:customStyle="1" w:styleId="a4">
    <w:name w:val="Основной текст Знак"/>
    <w:link w:val="a3"/>
    <w:uiPriority w:val="99"/>
    <w:semiHidden/>
  </w:style>
  <w:style w:type="paragraph" w:styleId="23">
    <w:name w:val="Body Text 2"/>
    <w:basedOn w:val="a"/>
    <w:link w:val="24"/>
    <w:uiPriority w:val="99"/>
    <w:rsid w:val="00CB24C0"/>
    <w:pPr>
      <w:widowControl/>
      <w:snapToGrid/>
      <w:spacing w:after="120" w:line="480" w:lineRule="auto"/>
      <w:ind w:firstLine="0"/>
      <w:jc w:val="left"/>
    </w:pPr>
    <w:rPr>
      <w:sz w:val="24"/>
      <w:szCs w:val="24"/>
    </w:rPr>
  </w:style>
  <w:style w:type="character" w:customStyle="1" w:styleId="24">
    <w:name w:val="Основной текст 2 Знак"/>
    <w:link w:val="23"/>
    <w:uiPriority w:val="99"/>
    <w:semiHidden/>
  </w:style>
  <w:style w:type="paragraph" w:customStyle="1" w:styleId="FR1">
    <w:name w:val="FR1"/>
    <w:rsid w:val="00CB24C0"/>
    <w:pPr>
      <w:widowControl w:val="0"/>
      <w:snapToGrid w:val="0"/>
      <w:ind w:left="200"/>
    </w:pPr>
    <w:rPr>
      <w:rFonts w:ascii="Arial" w:hAnsi="Arial"/>
      <w:b/>
      <w:sz w:val="22"/>
    </w:rPr>
  </w:style>
  <w:style w:type="paragraph" w:customStyle="1" w:styleId="FR2">
    <w:name w:val="FR2"/>
    <w:rsid w:val="00CB24C0"/>
    <w:pPr>
      <w:widowControl w:val="0"/>
      <w:snapToGrid w:val="0"/>
      <w:spacing w:before="100" w:line="319" w:lineRule="auto"/>
      <w:ind w:left="240"/>
    </w:pPr>
    <w:rPr>
      <w:rFonts w:ascii="Arial" w:hAnsi="Arial"/>
      <w:i/>
      <w:sz w:val="18"/>
    </w:rPr>
  </w:style>
  <w:style w:type="paragraph" w:styleId="a5">
    <w:name w:val="Body Text Indent"/>
    <w:basedOn w:val="a"/>
    <w:link w:val="a6"/>
    <w:uiPriority w:val="99"/>
    <w:rsid w:val="00CB24C0"/>
    <w:pPr>
      <w:widowControl/>
      <w:snapToGrid/>
      <w:spacing w:after="120"/>
      <w:ind w:left="283" w:firstLine="0"/>
      <w:jc w:val="left"/>
    </w:pPr>
    <w:rPr>
      <w:sz w:val="24"/>
      <w:szCs w:val="24"/>
    </w:rPr>
  </w:style>
  <w:style w:type="character" w:customStyle="1" w:styleId="a6">
    <w:name w:val="Основной текст с отступом Знак"/>
    <w:link w:val="a5"/>
    <w:uiPriority w:val="99"/>
    <w:semiHidden/>
  </w:style>
  <w:style w:type="paragraph" w:styleId="3">
    <w:name w:val="Body Text Indent 3"/>
    <w:basedOn w:val="a"/>
    <w:link w:val="30"/>
    <w:uiPriority w:val="99"/>
    <w:rsid w:val="00CB24C0"/>
    <w:pPr>
      <w:widowControl/>
      <w:snapToGrid/>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Block Text"/>
    <w:basedOn w:val="a"/>
    <w:uiPriority w:val="99"/>
    <w:rsid w:val="00CB24C0"/>
    <w:pPr>
      <w:widowControl/>
      <w:tabs>
        <w:tab w:val="left" w:pos="0"/>
      </w:tabs>
      <w:snapToGrid/>
      <w:ind w:left="360" w:right="113" w:firstLine="0"/>
      <w:jc w:val="left"/>
    </w:pPr>
    <w:rPr>
      <w:color w:val="000000"/>
      <w:spacing w:val="-5"/>
      <w:sz w:val="28"/>
      <w:szCs w:val="15"/>
    </w:rPr>
  </w:style>
  <w:style w:type="paragraph" w:styleId="a8">
    <w:name w:val="footer"/>
    <w:basedOn w:val="a"/>
    <w:link w:val="a9"/>
    <w:uiPriority w:val="99"/>
    <w:rsid w:val="00CB24C0"/>
    <w:pPr>
      <w:widowControl/>
      <w:tabs>
        <w:tab w:val="center" w:pos="4677"/>
        <w:tab w:val="right" w:pos="9355"/>
      </w:tabs>
      <w:snapToGrid/>
      <w:ind w:firstLine="0"/>
      <w:jc w:val="left"/>
    </w:pPr>
    <w:rPr>
      <w:color w:val="000000"/>
      <w:spacing w:val="-5"/>
      <w:sz w:val="24"/>
      <w:szCs w:val="15"/>
    </w:rPr>
  </w:style>
  <w:style w:type="character" w:customStyle="1" w:styleId="a9">
    <w:name w:val="Нижний колонтитул Знак"/>
    <w:link w:val="a8"/>
    <w:uiPriority w:val="99"/>
    <w:semiHidden/>
  </w:style>
  <w:style w:type="character" w:styleId="aa">
    <w:name w:val="page number"/>
    <w:uiPriority w:val="99"/>
    <w:rsid w:val="00CB24C0"/>
    <w:rPr>
      <w:rFonts w:cs="Times New Roman"/>
    </w:rPr>
  </w:style>
  <w:style w:type="character" w:customStyle="1" w:styleId="grame">
    <w:name w:val="grame"/>
    <w:rsid w:val="00A63952"/>
    <w:rPr>
      <w:rFonts w:cs="Times New Roman"/>
    </w:rPr>
  </w:style>
  <w:style w:type="paragraph" w:customStyle="1" w:styleId="a00">
    <w:name w:val="a0"/>
    <w:basedOn w:val="a"/>
    <w:rsid w:val="00A63952"/>
    <w:pPr>
      <w:widowControl/>
      <w:snapToGrid/>
      <w:spacing w:before="100" w:beforeAutospacing="1" w:after="100" w:afterAutospacing="1"/>
      <w:ind w:firstLine="0"/>
      <w:jc w:val="left"/>
    </w:pPr>
    <w:rPr>
      <w:sz w:val="24"/>
      <w:szCs w:val="24"/>
    </w:rPr>
  </w:style>
  <w:style w:type="paragraph" w:customStyle="1" w:styleId="11">
    <w:name w:val="1"/>
    <w:basedOn w:val="a"/>
    <w:rsid w:val="00A63952"/>
    <w:pPr>
      <w:widowControl/>
      <w:snapToGrid/>
      <w:spacing w:before="100" w:beforeAutospacing="1" w:after="100" w:afterAutospacing="1"/>
      <w:ind w:firstLine="0"/>
      <w:jc w:val="left"/>
    </w:pPr>
    <w:rPr>
      <w:sz w:val="24"/>
      <w:szCs w:val="24"/>
    </w:rPr>
  </w:style>
  <w:style w:type="paragraph" w:customStyle="1" w:styleId="a20">
    <w:name w:val="a2"/>
    <w:basedOn w:val="a"/>
    <w:rsid w:val="00A63952"/>
    <w:pPr>
      <w:widowControl/>
      <w:snapToGrid/>
      <w:spacing w:before="100" w:beforeAutospacing="1" w:after="100" w:afterAutospacing="1"/>
      <w:ind w:firstLine="0"/>
      <w:jc w:val="left"/>
    </w:pPr>
    <w:rPr>
      <w:sz w:val="24"/>
      <w:szCs w:val="24"/>
    </w:rPr>
  </w:style>
  <w:style w:type="paragraph" w:customStyle="1" w:styleId="ms-appt">
    <w:name w:val="ms-appt"/>
    <w:basedOn w:val="a"/>
    <w:rsid w:val="00A63952"/>
    <w:pPr>
      <w:widowControl/>
      <w:pBdr>
        <w:top w:val="single" w:sz="12" w:space="0" w:color="6E470F"/>
        <w:left w:val="single" w:sz="12" w:space="0" w:color="6E470F"/>
        <w:bottom w:val="single" w:sz="12" w:space="0" w:color="6E470F"/>
        <w:right w:val="single" w:sz="12" w:space="0" w:color="6E470F"/>
      </w:pBdr>
      <w:shd w:val="clear" w:color="auto" w:fill="929177"/>
      <w:snapToGrid/>
      <w:spacing w:before="100" w:beforeAutospacing="1" w:after="100" w:afterAutospacing="1"/>
      <w:ind w:firstLine="0"/>
      <w:jc w:val="center"/>
      <w:textAlignment w:val="center"/>
    </w:pPr>
    <w:rPr>
      <w:color w:val="FFFFFF"/>
      <w:sz w:val="24"/>
      <w:szCs w:val="24"/>
    </w:rPr>
  </w:style>
  <w:style w:type="paragraph" w:customStyle="1" w:styleId="mstheme-vert-navtxt">
    <w:name w:val="mstheme-vert-navtxt"/>
    <w:basedOn w:val="a"/>
    <w:rsid w:val="00A63952"/>
    <w:pPr>
      <w:widowControl/>
      <w:snapToGrid/>
      <w:spacing w:before="100" w:beforeAutospacing="1" w:after="100" w:afterAutospacing="1"/>
      <w:ind w:firstLine="0"/>
      <w:jc w:val="left"/>
    </w:pPr>
    <w:rPr>
      <w:rFonts w:ascii="Verdana" w:hAnsi="Verdana"/>
      <w:color w:val="FFFFFF"/>
      <w:sz w:val="3"/>
      <w:szCs w:val="3"/>
    </w:rPr>
  </w:style>
  <w:style w:type="character" w:styleId="ab">
    <w:name w:val="Hyperlink"/>
    <w:uiPriority w:val="99"/>
    <w:rsid w:val="001E1DFB"/>
    <w:rPr>
      <w:rFonts w:cs="Times New Roman"/>
      <w:color w:val="000099"/>
      <w:sz w:val="18"/>
      <w:szCs w:val="18"/>
      <w:u w:val="single"/>
    </w:rPr>
  </w:style>
  <w:style w:type="character" w:styleId="ac">
    <w:name w:val="Strong"/>
    <w:uiPriority w:val="22"/>
    <w:qFormat/>
    <w:rsid w:val="001E1DFB"/>
    <w:rPr>
      <w:rFonts w:cs="Times New Roman"/>
      <w:b/>
      <w:bCs/>
    </w:rPr>
  </w:style>
  <w:style w:type="paragraph" w:styleId="ad">
    <w:name w:val="Normal (Web)"/>
    <w:basedOn w:val="a"/>
    <w:uiPriority w:val="99"/>
    <w:rsid w:val="001E1DFB"/>
    <w:pPr>
      <w:widowControl/>
      <w:snapToGrid/>
      <w:spacing w:before="100" w:beforeAutospacing="1" w:after="100" w:afterAutospacing="1"/>
      <w:ind w:firstLine="0"/>
      <w:jc w:val="left"/>
    </w:pPr>
    <w:rPr>
      <w:sz w:val="24"/>
      <w:szCs w:val="24"/>
    </w:rPr>
  </w:style>
  <w:style w:type="character" w:styleId="ae">
    <w:name w:val="Emphasis"/>
    <w:uiPriority w:val="20"/>
    <w:qFormat/>
    <w:rsid w:val="001E1DFB"/>
    <w:rPr>
      <w:rFonts w:cs="Times New Roman"/>
      <w:i/>
      <w:iCs/>
    </w:rPr>
  </w:style>
  <w:style w:type="paragraph" w:customStyle="1" w:styleId="tablename">
    <w:name w:val="tablename"/>
    <w:basedOn w:val="a"/>
    <w:rsid w:val="001E1DFB"/>
    <w:pPr>
      <w:widowControl/>
      <w:snapToGrid/>
      <w:spacing w:before="100" w:beforeAutospacing="1" w:after="100" w:afterAutospacing="1"/>
      <w:ind w:firstLine="0"/>
    </w:pPr>
    <w:rPr>
      <w:b/>
      <w:bCs/>
    </w:rPr>
  </w:style>
  <w:style w:type="paragraph" w:customStyle="1" w:styleId="thead">
    <w:name w:val="thead"/>
    <w:basedOn w:val="a"/>
    <w:rsid w:val="001E1DFB"/>
    <w:pPr>
      <w:widowControl/>
      <w:snapToGrid/>
      <w:spacing w:before="100" w:beforeAutospacing="1" w:after="100" w:afterAutospacing="1"/>
      <w:ind w:left="30" w:right="30" w:firstLine="0"/>
      <w:jc w:val="center"/>
    </w:pPr>
    <w:rPr>
      <w:rFonts w:ascii="Tahoma" w:hAnsi="Tahoma" w:cs="Tahoma"/>
      <w:b/>
      <w:bCs/>
      <w:sz w:val="16"/>
      <w:szCs w:val="16"/>
    </w:rPr>
  </w:style>
  <w:style w:type="paragraph" w:customStyle="1" w:styleId="tusual">
    <w:name w:val="tusual"/>
    <w:basedOn w:val="a"/>
    <w:rsid w:val="001E1DFB"/>
    <w:pPr>
      <w:widowControl/>
      <w:snapToGrid/>
      <w:spacing w:before="100" w:beforeAutospacing="1" w:after="100" w:afterAutospacing="1"/>
      <w:ind w:left="75" w:right="75" w:firstLine="0"/>
      <w:jc w:val="left"/>
    </w:pPr>
    <w:rPr>
      <w:rFonts w:ascii="Tahoma" w:hAnsi="Tahoma" w:cs="Tahoma"/>
      <w:sz w:val="16"/>
      <w:szCs w:val="16"/>
    </w:rPr>
  </w:style>
  <w:style w:type="paragraph" w:styleId="12">
    <w:name w:val="toc 1"/>
    <w:basedOn w:val="a"/>
    <w:next w:val="a"/>
    <w:autoRedefine/>
    <w:uiPriority w:val="39"/>
    <w:semiHidden/>
    <w:rsid w:val="00194B47"/>
    <w:pPr>
      <w:widowControl/>
      <w:snapToGrid/>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86665">
      <w:marLeft w:val="0"/>
      <w:marRight w:val="0"/>
      <w:marTop w:val="0"/>
      <w:marBottom w:val="0"/>
      <w:divBdr>
        <w:top w:val="none" w:sz="0" w:space="0" w:color="auto"/>
        <w:left w:val="none" w:sz="0" w:space="0" w:color="auto"/>
        <w:bottom w:val="none" w:sz="0" w:space="0" w:color="auto"/>
        <w:right w:val="none" w:sz="0" w:space="0" w:color="auto"/>
      </w:divBdr>
    </w:div>
    <w:div w:id="678586666">
      <w:marLeft w:val="0"/>
      <w:marRight w:val="0"/>
      <w:marTop w:val="0"/>
      <w:marBottom w:val="0"/>
      <w:divBdr>
        <w:top w:val="none" w:sz="0" w:space="0" w:color="auto"/>
        <w:left w:val="none" w:sz="0" w:space="0" w:color="auto"/>
        <w:bottom w:val="none" w:sz="0" w:space="0" w:color="auto"/>
        <w:right w:val="none" w:sz="0" w:space="0" w:color="auto"/>
      </w:divBdr>
    </w:div>
    <w:div w:id="678586668">
      <w:marLeft w:val="0"/>
      <w:marRight w:val="0"/>
      <w:marTop w:val="0"/>
      <w:marBottom w:val="0"/>
      <w:divBdr>
        <w:top w:val="none" w:sz="0" w:space="0" w:color="auto"/>
        <w:left w:val="none" w:sz="0" w:space="0" w:color="auto"/>
        <w:bottom w:val="none" w:sz="0" w:space="0" w:color="auto"/>
        <w:right w:val="none" w:sz="0" w:space="0" w:color="auto"/>
      </w:divBdr>
      <w:divsChild>
        <w:div w:id="678586667">
          <w:marLeft w:val="0"/>
          <w:marRight w:val="0"/>
          <w:marTop w:val="0"/>
          <w:marBottom w:val="0"/>
          <w:divBdr>
            <w:top w:val="none" w:sz="0" w:space="0" w:color="auto"/>
            <w:left w:val="none" w:sz="0" w:space="0" w:color="auto"/>
            <w:bottom w:val="none" w:sz="0" w:space="0" w:color="auto"/>
            <w:right w:val="none" w:sz="0" w:space="0" w:color="auto"/>
          </w:divBdr>
        </w:div>
      </w:divsChild>
    </w:div>
    <w:div w:id="678586669">
      <w:marLeft w:val="0"/>
      <w:marRight w:val="0"/>
      <w:marTop w:val="0"/>
      <w:marBottom w:val="0"/>
      <w:divBdr>
        <w:top w:val="none" w:sz="0" w:space="0" w:color="auto"/>
        <w:left w:val="none" w:sz="0" w:space="0" w:color="auto"/>
        <w:bottom w:val="none" w:sz="0" w:space="0" w:color="auto"/>
        <w:right w:val="none" w:sz="0" w:space="0" w:color="auto"/>
      </w:divBdr>
    </w:div>
    <w:div w:id="678586670">
      <w:marLeft w:val="0"/>
      <w:marRight w:val="0"/>
      <w:marTop w:val="0"/>
      <w:marBottom w:val="0"/>
      <w:divBdr>
        <w:top w:val="none" w:sz="0" w:space="0" w:color="auto"/>
        <w:left w:val="none" w:sz="0" w:space="0" w:color="auto"/>
        <w:bottom w:val="none" w:sz="0" w:space="0" w:color="auto"/>
        <w:right w:val="none" w:sz="0" w:space="0" w:color="auto"/>
      </w:divBdr>
    </w:div>
    <w:div w:id="678586671">
      <w:marLeft w:val="0"/>
      <w:marRight w:val="0"/>
      <w:marTop w:val="0"/>
      <w:marBottom w:val="0"/>
      <w:divBdr>
        <w:top w:val="none" w:sz="0" w:space="0" w:color="auto"/>
        <w:left w:val="none" w:sz="0" w:space="0" w:color="auto"/>
        <w:bottom w:val="none" w:sz="0" w:space="0" w:color="auto"/>
        <w:right w:val="none" w:sz="0" w:space="0" w:color="auto"/>
      </w:divBdr>
      <w:divsChild>
        <w:div w:id="678586673">
          <w:marLeft w:val="0"/>
          <w:marRight w:val="0"/>
          <w:marTop w:val="0"/>
          <w:marBottom w:val="0"/>
          <w:divBdr>
            <w:top w:val="none" w:sz="0" w:space="0" w:color="auto"/>
            <w:left w:val="none" w:sz="0" w:space="0" w:color="auto"/>
            <w:bottom w:val="none" w:sz="0" w:space="0" w:color="auto"/>
            <w:right w:val="none" w:sz="0" w:space="0" w:color="auto"/>
          </w:divBdr>
          <w:divsChild>
            <w:div w:id="678586664">
              <w:marLeft w:val="225"/>
              <w:marRight w:val="225"/>
              <w:marTop w:val="150"/>
              <w:marBottom w:val="150"/>
              <w:divBdr>
                <w:top w:val="none" w:sz="0" w:space="0" w:color="auto"/>
                <w:left w:val="none" w:sz="0" w:space="0" w:color="auto"/>
                <w:bottom w:val="none" w:sz="0" w:space="0" w:color="auto"/>
                <w:right w:val="none" w:sz="0" w:space="0" w:color="auto"/>
              </w:divBdr>
            </w:div>
          </w:divsChild>
        </w:div>
      </w:divsChild>
    </w:div>
    <w:div w:id="678586672">
      <w:marLeft w:val="0"/>
      <w:marRight w:val="0"/>
      <w:marTop w:val="0"/>
      <w:marBottom w:val="0"/>
      <w:divBdr>
        <w:top w:val="none" w:sz="0" w:space="0" w:color="auto"/>
        <w:left w:val="none" w:sz="0" w:space="0" w:color="auto"/>
        <w:bottom w:val="none" w:sz="0" w:space="0" w:color="auto"/>
        <w:right w:val="none" w:sz="0" w:space="0" w:color="auto"/>
      </w:divBdr>
    </w:div>
    <w:div w:id="678586674">
      <w:marLeft w:val="0"/>
      <w:marRight w:val="0"/>
      <w:marTop w:val="0"/>
      <w:marBottom w:val="0"/>
      <w:divBdr>
        <w:top w:val="none" w:sz="0" w:space="0" w:color="auto"/>
        <w:left w:val="none" w:sz="0" w:space="0" w:color="auto"/>
        <w:bottom w:val="none" w:sz="0" w:space="0" w:color="auto"/>
        <w:right w:val="none" w:sz="0" w:space="0" w:color="auto"/>
      </w:divBdr>
    </w:div>
    <w:div w:id="678586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 им</vt:lpstr>
    </vt:vector>
  </TitlesOfParts>
  <Company> дом</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им</dc:title>
  <dc:subject/>
  <dc:creator>надя</dc:creator>
  <cp:keywords/>
  <dc:description/>
  <cp:lastModifiedBy>admin</cp:lastModifiedBy>
  <cp:revision>2</cp:revision>
  <cp:lastPrinted>2006-10-20T11:32:00Z</cp:lastPrinted>
  <dcterms:created xsi:type="dcterms:W3CDTF">2014-03-12T23:05:00Z</dcterms:created>
  <dcterms:modified xsi:type="dcterms:W3CDTF">2014-03-12T23:05:00Z</dcterms:modified>
</cp:coreProperties>
</file>