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48" w:rsidRPr="00DC5F48" w:rsidRDefault="00DC5F48" w:rsidP="00DC5F48">
      <w:pPr>
        <w:pStyle w:val="2"/>
      </w:pPr>
      <w:r w:rsidRPr="00DC5F48">
        <w:t>Токарные станки и комплексы</w:t>
      </w:r>
    </w:p>
    <w:p w:rsidR="00DC5F48" w:rsidRDefault="00DC5F48" w:rsidP="00DC5F48">
      <w:pPr>
        <w:ind w:firstLine="709"/>
      </w:pPr>
    </w:p>
    <w:p w:rsidR="0035095A" w:rsidRPr="00DC5F48" w:rsidRDefault="0035095A" w:rsidP="00DC5F48">
      <w:pPr>
        <w:pStyle w:val="2"/>
      </w:pPr>
      <w:r w:rsidRPr="00DC5F48">
        <w:t>Токарно-карусельные станки и обрабатывающие центры</w:t>
      </w:r>
    </w:p>
    <w:p w:rsidR="00DC5F48" w:rsidRDefault="00DC5F48" w:rsidP="00DC5F48">
      <w:pPr>
        <w:ind w:firstLine="709"/>
      </w:pPr>
    </w:p>
    <w:p w:rsidR="00DC5F48" w:rsidRDefault="0035095A" w:rsidP="00DC5F48">
      <w:pPr>
        <w:ind w:firstLine="709"/>
      </w:pPr>
      <w:r w:rsidRPr="00DC5F48">
        <w:t>Токарно-карусельные станки используют для обработки крупногабаритных деталей типа тел вращения с большим отношением диаметра к высоте заготовки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Токарно-карусельные одностоечные станки с ЧПУ мод</w:t>
      </w:r>
      <w:r w:rsidR="00DC5F48">
        <w:t>.1</w:t>
      </w:r>
      <w:r w:rsidRPr="00DC5F48">
        <w:t>А512МФЗ</w:t>
      </w:r>
      <w:r w:rsidR="00DC5F48">
        <w:t xml:space="preserve"> (рис.1</w:t>
      </w:r>
      <w:r w:rsidRPr="00DC5F48">
        <w:t>, в</w:t>
      </w:r>
      <w:r w:rsidR="00DC5F48" w:rsidRPr="00DC5F48">
        <w:t xml:space="preserve">) </w:t>
      </w:r>
      <w:r w:rsidRPr="00DC5F48">
        <w:t>и 1А516МФЗ предназначены для токарной обработки крупногабаритных заготовок в условиях единичного, мелкосерийного и серийного производства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Станки имеют повышенный класс точности</w:t>
      </w:r>
      <w:r w:rsidR="00DC5F48" w:rsidRPr="00DC5F48">
        <w:t xml:space="preserve">. </w:t>
      </w:r>
      <w:r w:rsidRPr="00DC5F48">
        <w:t>Они оснащены контурным устройством ЧПУ и устройством для автоматической смены инструмента</w:t>
      </w:r>
      <w:r w:rsidR="00DC5F48" w:rsidRPr="00DC5F48">
        <w:t xml:space="preserve">. </w:t>
      </w:r>
      <w:r w:rsidRPr="00DC5F48">
        <w:t>В полуавтоматическом цикле на станках выполняют следующие операции</w:t>
      </w:r>
      <w:r w:rsidR="00DC5F48" w:rsidRPr="00DC5F48">
        <w:t xml:space="preserve">: </w:t>
      </w:r>
      <w:r w:rsidR="00C13BB4">
        <w:t>точение и</w:t>
      </w:r>
      <w:r w:rsidRPr="00DC5F48">
        <w:t xml:space="preserve"> растачивание прямолинейных и криволинейных поверхностей, обработку торцевых поверхностей, канавок, выточек</w:t>
      </w:r>
      <w:r w:rsidR="00DC5F48" w:rsidRPr="00DC5F48">
        <w:t xml:space="preserve">; </w:t>
      </w:r>
      <w:r w:rsidRPr="00DC5F48">
        <w:t>сверление, зенкерование и развертывание центральных отверстий</w:t>
      </w:r>
      <w:r w:rsidR="00DC5F48" w:rsidRPr="00DC5F48">
        <w:t xml:space="preserve">; </w:t>
      </w:r>
      <w:r w:rsidRPr="00DC5F48">
        <w:t>нарезание резьб</w:t>
      </w:r>
      <w:r w:rsidR="00DC5F48" w:rsidRPr="00DC5F48">
        <w:t xml:space="preserve">. </w:t>
      </w:r>
      <w:r w:rsidRPr="00DC5F48">
        <w:t>Управление станками осуществляется устройством ЧПУ по заданной программе</w:t>
      </w:r>
      <w:r w:rsidR="00DC5F48" w:rsidRPr="00DC5F48">
        <w:t xml:space="preserve">. </w:t>
      </w:r>
      <w:r w:rsidRPr="00DC5F48">
        <w:t>Информация о перемещениях суппорта станка, а также другая технологическая и размерная информация высвечивается на табло устройства ЧПУ</w:t>
      </w:r>
      <w:r w:rsidR="00DC5F48" w:rsidRPr="00DC5F48">
        <w:t xml:space="preserve">. </w:t>
      </w:r>
      <w:r w:rsidRPr="00DC5F48">
        <w:t>Точность обработки на станках соответствует 7 квалитету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Для более эффективного встраивания станков в автоматизированные участки Краснодарским станкостроительным заводом им</w:t>
      </w:r>
      <w:r w:rsidR="00DC5F48">
        <w:t xml:space="preserve">.Г.С. </w:t>
      </w:r>
      <w:r w:rsidRPr="00DC5F48">
        <w:t>Седина</w:t>
      </w:r>
      <w:r w:rsidR="00DC5F48">
        <w:t xml:space="preserve"> ("</w:t>
      </w:r>
      <w:r w:rsidRPr="00DC5F48">
        <w:t>SEDIN</w:t>
      </w:r>
      <w:r w:rsidR="00DC5F48">
        <w:t>"</w:t>
      </w:r>
      <w:r w:rsidR="00DC5F48" w:rsidRPr="00DC5F48">
        <w:t xml:space="preserve">) </w:t>
      </w:r>
      <w:r w:rsidRPr="00DC5F48">
        <w:t>разработана гамма одношпиндельных токарно-карусельных обрабатывающих центров ТВ63МФ4</w:t>
      </w:r>
      <w:r w:rsidR="00DC5F48">
        <w:t xml:space="preserve"> (рис.4.2</w:t>
      </w:r>
      <w:r w:rsidR="00DC5F48" w:rsidRPr="00DC5F48">
        <w:t>),</w:t>
      </w:r>
      <w:r w:rsidRPr="00DC5F48">
        <w:t xml:space="preserve"> ТВ63МФ5, ТВ80МФ4, ТВ80МФ5</w:t>
      </w:r>
      <w:r w:rsidR="00DC5F48" w:rsidRPr="00DC5F48">
        <w:t>.</w:t>
      </w:r>
    </w:p>
    <w:p w:rsidR="0035095A" w:rsidRPr="00DC5F48" w:rsidRDefault="009B1B8C" w:rsidP="00DC5F48">
      <w:pPr>
        <w:ind w:firstLine="709"/>
      </w:pPr>
      <w:r>
        <w:br w:type="page"/>
      </w:r>
      <w:r w:rsidR="005274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441pt">
            <v:imagedata r:id="rId7" o:title="" gain="74473f" blacklevel="-9830f" grayscale="t" bilevel="t"/>
          </v:shape>
        </w:pict>
      </w:r>
    </w:p>
    <w:p w:rsidR="00DC5F48" w:rsidRPr="00DC5F48" w:rsidRDefault="00DC5F48" w:rsidP="00DC5F48">
      <w:pPr>
        <w:ind w:firstLine="709"/>
      </w:pPr>
      <w:r>
        <w:t>Рис.1</w:t>
      </w:r>
      <w:r w:rsidRPr="00DC5F48">
        <w:t xml:space="preserve"> - </w:t>
      </w:r>
      <w:r w:rsidR="0035095A" w:rsidRPr="00DC5F48">
        <w:t>Токарные станки с ЧПУ</w:t>
      </w:r>
      <w:r w:rsidRPr="00DC5F48">
        <w:t xml:space="preserve">: </w:t>
      </w:r>
      <w:r w:rsidR="0035095A" w:rsidRPr="00DC5F48">
        <w:t>а</w:t>
      </w:r>
      <w:r w:rsidRPr="00DC5F48">
        <w:t xml:space="preserve"> - </w:t>
      </w:r>
      <w:r w:rsidR="0035095A" w:rsidRPr="00DC5F48">
        <w:t>1Е365ПФ30</w:t>
      </w:r>
      <w:r w:rsidRPr="00DC5F48">
        <w:t xml:space="preserve">; </w:t>
      </w:r>
      <w:r w:rsidR="0035095A" w:rsidRPr="00DC5F48">
        <w:t>б</w:t>
      </w:r>
      <w:r w:rsidRPr="00DC5F48">
        <w:t xml:space="preserve"> - </w:t>
      </w:r>
      <w:r w:rsidR="0035095A" w:rsidRPr="00DC5F48">
        <w:t>БРСК-01</w:t>
      </w:r>
      <w:r>
        <w:t xml:space="preserve"> (</w:t>
      </w:r>
      <w:r w:rsidR="0035095A" w:rsidRPr="00DC5F48">
        <w:t>1В340Ф30</w:t>
      </w:r>
      <w:r w:rsidRPr="00DC5F48">
        <w:t xml:space="preserve">); </w:t>
      </w:r>
      <w:r w:rsidR="0035095A" w:rsidRPr="00DC5F48">
        <w:t>в</w:t>
      </w:r>
      <w:r w:rsidRPr="00DC5F48">
        <w:t xml:space="preserve"> - </w:t>
      </w:r>
      <w:r w:rsidR="0035095A" w:rsidRPr="00DC5F48">
        <w:t>1А512ФЗ</w:t>
      </w:r>
      <w:r w:rsidRPr="00DC5F48">
        <w:t xml:space="preserve">; </w:t>
      </w:r>
      <w:r w:rsidR="0035095A" w:rsidRPr="00DC5F48">
        <w:t>г</w:t>
      </w:r>
      <w:r w:rsidRPr="00DC5F48">
        <w:t xml:space="preserve"> - </w:t>
      </w:r>
      <w:r w:rsidR="0035095A" w:rsidRPr="00DC5F48">
        <w:t>Ш756ДФЗРМ</w:t>
      </w:r>
      <w:r w:rsidRPr="00DC5F48">
        <w:t xml:space="preserve">; </w:t>
      </w:r>
      <w:r w:rsidR="0035095A" w:rsidRPr="00DC5F48">
        <w:t>д</w:t>
      </w:r>
      <w:r w:rsidRPr="00DC5F48">
        <w:t xml:space="preserve"> - </w:t>
      </w:r>
      <w:r w:rsidR="0035095A" w:rsidRPr="00DC5F48">
        <w:t>16К20ФЗС32</w:t>
      </w:r>
    </w:p>
    <w:p w:rsidR="00DC5F48" w:rsidRDefault="00DC5F48" w:rsidP="00DC5F48">
      <w:pPr>
        <w:ind w:firstLine="709"/>
      </w:pPr>
    </w:p>
    <w:p w:rsidR="00DC5F48" w:rsidRDefault="0035095A" w:rsidP="00DC5F48">
      <w:pPr>
        <w:ind w:firstLine="709"/>
      </w:pPr>
      <w:r w:rsidRPr="00DC5F48">
        <w:t>Отличие станков ТВ63МФ5</w:t>
      </w:r>
      <w:r w:rsidR="00DC5F48">
        <w:t xml:space="preserve"> (</w:t>
      </w:r>
      <w:r w:rsidRPr="00DC5F48">
        <w:t>ТВ80МФ5</w:t>
      </w:r>
      <w:r w:rsidR="00DC5F48" w:rsidRPr="00DC5F48">
        <w:t xml:space="preserve">) </w:t>
      </w:r>
      <w:r w:rsidRPr="00DC5F48">
        <w:t>от ТВ63МФ4</w:t>
      </w:r>
      <w:r w:rsidR="00DC5F48">
        <w:t xml:space="preserve"> (</w:t>
      </w:r>
      <w:r w:rsidRPr="00DC5F48">
        <w:t>ТВ80МФ4</w:t>
      </w:r>
      <w:r w:rsidR="00DC5F48" w:rsidRPr="00DC5F48">
        <w:t xml:space="preserve">) </w:t>
      </w:r>
      <w:r w:rsidRPr="00DC5F48">
        <w:t>в том, что их столы имеют возможность смещения от исходного положения на длину хода +400 мм,</w:t>
      </w:r>
      <w:r w:rsidR="00DC5F48" w:rsidRPr="00DC5F48">
        <w:t xml:space="preserve"> - </w:t>
      </w:r>
      <w:r w:rsidRPr="00DC5F48">
        <w:t>200 мм</w:t>
      </w:r>
      <w:r w:rsidR="00DC5F48">
        <w:t xml:space="preserve"> (</w:t>
      </w:r>
      <w:r w:rsidRPr="00DC5F48">
        <w:t>при диаметре изделия 1000 мм</w:t>
      </w:r>
      <w:r w:rsidR="00DC5F48" w:rsidRPr="00DC5F48">
        <w:t xml:space="preserve">) </w:t>
      </w:r>
      <w:r w:rsidRPr="00DC5F48">
        <w:t>и +470 мм,</w:t>
      </w:r>
      <w:r w:rsidR="00DC5F48" w:rsidRPr="00DC5F48">
        <w:t xml:space="preserve"> - </w:t>
      </w:r>
      <w:r w:rsidRPr="00DC5F48">
        <w:t>400 мм</w:t>
      </w:r>
      <w:r w:rsidR="00DC5F48">
        <w:t xml:space="preserve"> (</w:t>
      </w:r>
      <w:r w:rsidRPr="00DC5F48">
        <w:t>при диаметре изделия 800 мм и менее</w:t>
      </w:r>
      <w:r w:rsidR="00DC5F48" w:rsidRPr="00DC5F48">
        <w:t>).</w:t>
      </w:r>
    </w:p>
    <w:p w:rsidR="00DC5F48" w:rsidRDefault="0035095A" w:rsidP="00DC5F48">
      <w:pPr>
        <w:ind w:firstLine="709"/>
      </w:pPr>
      <w:r w:rsidRPr="00DC5F48">
        <w:t>Общий вид указанных обрабатывающих центров и габариты рабочей зоны показаны на рисунке 2, а, б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По желанию потребителя станки могут быть укомплектованы устройством ЧПУ для токарной и фрезерной обработки любой фирмы-производителя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Из крупногабаритных</w:t>
      </w:r>
      <w:r w:rsidR="00DC5F48">
        <w:t xml:space="preserve"> (</w:t>
      </w:r>
      <w:r w:rsidRPr="00DC5F48">
        <w:t>уникальных</w:t>
      </w:r>
      <w:r w:rsidR="00DC5F48" w:rsidRPr="00DC5F48">
        <w:t xml:space="preserve">) </w:t>
      </w:r>
      <w:r w:rsidRPr="00DC5F48">
        <w:t>токарно-карусельных одностоечных станков с ЧПУ следует отметить станок модели КУ466, предназначенный для черновой и чистовой обработки деталей узлов атомных реакторов</w:t>
      </w:r>
      <w:r w:rsidR="00DC5F48" w:rsidRPr="00DC5F48">
        <w:t xml:space="preserve">. </w:t>
      </w:r>
      <w:r w:rsidRPr="00DC5F48">
        <w:t>Изготовленный Коломенским станкостроительным производственным объединением</w:t>
      </w:r>
      <w:r w:rsidR="00DC5F48">
        <w:t xml:space="preserve"> (</w:t>
      </w:r>
      <w:r w:rsidRPr="00DC5F48">
        <w:t>Россия</w:t>
      </w:r>
      <w:r w:rsidR="00DC5F48" w:rsidRPr="00DC5F48">
        <w:t>),</w:t>
      </w:r>
      <w:r w:rsidRPr="00DC5F48">
        <w:t xml:space="preserve"> станок производит следующие технические операции</w:t>
      </w:r>
      <w:r w:rsidR="00DC5F48" w:rsidRPr="00DC5F48">
        <w:t>:</w:t>
      </w:r>
    </w:p>
    <w:p w:rsidR="00DC5F48" w:rsidRDefault="0035095A" w:rsidP="00DC5F48">
      <w:pPr>
        <w:ind w:firstLine="709"/>
      </w:pPr>
      <w:r w:rsidRPr="00DC5F48">
        <w:t>наружное и внутреннее точение тел вращения с прямолинейной и криволинейной образующей</w:t>
      </w:r>
      <w:r w:rsidR="00DC5F48" w:rsidRPr="00DC5F48">
        <w:t>;</w:t>
      </w:r>
    </w:p>
    <w:p w:rsidR="00DC5F48" w:rsidRDefault="0035095A" w:rsidP="00DC5F48">
      <w:pPr>
        <w:ind w:firstLine="709"/>
      </w:pPr>
      <w:r w:rsidRPr="00DC5F48">
        <w:t>подрезку, прорезку торцов и отрезку</w:t>
      </w:r>
      <w:r w:rsidR="00DC5F48" w:rsidRPr="00DC5F48">
        <w:t xml:space="preserve">; </w:t>
      </w:r>
      <w:r w:rsidRPr="00DC5F48">
        <w:t>точение торца с постоянной скоростью резания</w:t>
      </w:r>
      <w:r w:rsidR="00DC5F48" w:rsidRPr="00DC5F48">
        <w:t>;</w:t>
      </w:r>
    </w:p>
    <w:p w:rsidR="00DC5F48" w:rsidRDefault="0035095A" w:rsidP="00DC5F48">
      <w:pPr>
        <w:ind w:firstLine="709"/>
      </w:pPr>
      <w:r w:rsidRPr="00DC5F48">
        <w:t>сверление, растачивание, зенкерование, развертывание, фрезерование, нарезание резьбы резцом и метчиком при работе шпинделем обоих суппортов</w:t>
      </w:r>
      <w:r w:rsidR="00DC5F48" w:rsidRPr="00DC5F48">
        <w:t xml:space="preserve">; </w:t>
      </w:r>
      <w:r w:rsidRPr="00DC5F48">
        <w:t>шлифование диаметров до 10000 мм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На планшайбу можно крепить комплект балок для установки деталей диаметром до 20000 мм</w:t>
      </w:r>
      <w:r w:rsidR="00DC5F48" w:rsidRPr="00DC5F48">
        <w:t xml:space="preserve">. </w:t>
      </w:r>
      <w:r w:rsidRPr="00DC5F48">
        <w:t>Кроме главного привода имеется привод круговой подачи и позиционирования планшайбы, позволяющий обрабатывать сложные поверхности, в том числе эксцентричные окружности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Станок оснащен угловой и поворотной фрезерными головками, шлифовальной головкой, которые можно устанавливать на любой суппорт</w:t>
      </w:r>
      <w:r w:rsidR="00DC5F48" w:rsidRPr="00DC5F48">
        <w:t xml:space="preserve">. </w:t>
      </w:r>
      <w:r w:rsidRPr="00DC5F48">
        <w:t>Применены конструктивные решения, обеспечивающие высокую грузоподъемность и точность вращения планшайбы</w:t>
      </w:r>
      <w:r w:rsidR="00DC5F48">
        <w:t xml:space="preserve"> (</w:t>
      </w:r>
      <w:r w:rsidRPr="00DC5F48">
        <w:t>гидростатическая смазка</w:t>
      </w:r>
      <w:r w:rsidR="00DC5F48" w:rsidRPr="00DC5F48">
        <w:t>),</w:t>
      </w:r>
      <w:r w:rsidRPr="00DC5F48">
        <w:t xml:space="preserve"> высокую жесткость несущей системы станка</w:t>
      </w:r>
      <w:r w:rsidR="00DC5F48">
        <w:t xml:space="preserve"> (</w:t>
      </w:r>
      <w:r w:rsidRPr="00DC5F48">
        <w:t>сварные корпусные детали</w:t>
      </w:r>
      <w:r w:rsidR="00DC5F48" w:rsidRPr="00DC5F48">
        <w:t>),</w:t>
      </w:r>
      <w:r w:rsidRPr="00DC5F48">
        <w:t xml:space="preserve"> эффективное применение ЧПУ</w:t>
      </w:r>
      <w:r w:rsidR="00DC5F48">
        <w:t xml:space="preserve"> (</w:t>
      </w:r>
      <w:r w:rsidRPr="00DC5F48">
        <w:t>беззазорные приводы подачи, комбинированные направляющие скольжения-качения</w:t>
      </w:r>
      <w:r w:rsidR="00DC5F48" w:rsidRPr="00DC5F48">
        <w:t>),</w:t>
      </w:r>
      <w:r w:rsidRPr="00DC5F48">
        <w:t xml:space="preserve"> длительное сохранение первоначальной точности</w:t>
      </w:r>
      <w:r w:rsidR="00DC5F48">
        <w:t xml:space="preserve"> (</w:t>
      </w:r>
      <w:r w:rsidRPr="00DC5F48">
        <w:t>компенсирующая балка, надежная смазка, защита направляющих, диагностика неисправностей</w:t>
      </w:r>
      <w:r w:rsidR="00DC5F48" w:rsidRPr="00DC5F48">
        <w:t>).</w:t>
      </w:r>
    </w:p>
    <w:p w:rsidR="00DC5F48" w:rsidRDefault="0035095A" w:rsidP="00DC5F48">
      <w:pPr>
        <w:ind w:firstLine="709"/>
      </w:pPr>
      <w:r w:rsidRPr="00DC5F48">
        <w:t>Масса станка</w:t>
      </w:r>
      <w:r w:rsidR="00DC5F48">
        <w:t xml:space="preserve"> (</w:t>
      </w:r>
      <w:r w:rsidRPr="00DC5F48">
        <w:t>с приспособлениями и узлами</w:t>
      </w:r>
      <w:r w:rsidR="00DC5F48" w:rsidRPr="00DC5F48">
        <w:t xml:space="preserve">) </w:t>
      </w:r>
      <w:r w:rsidRPr="00DC5F48">
        <w:t xml:space="preserve">составляет 1125 </w:t>
      </w:r>
      <w:r w:rsidR="00C13BB4">
        <w:t>т. Д</w:t>
      </w:r>
      <w:r w:rsidRPr="00DC5F48">
        <w:t>вухстоечные карусельные станки с ЧПУ мод</w:t>
      </w:r>
      <w:r w:rsidR="00DC5F48">
        <w:t>.1</w:t>
      </w:r>
      <w:r w:rsidRPr="00DC5F48">
        <w:t>А525МФЗ и 1А532ЛМФЗ предназначены для токарной обработки крупногабаритных заготовок из черных и цветных металлов в условиях мелкосерийного производства</w:t>
      </w:r>
      <w:r w:rsidR="00DC5F48">
        <w:t xml:space="preserve"> (</w:t>
      </w:r>
      <w:r w:rsidRPr="00DC5F48">
        <w:t>таблица 5</w:t>
      </w:r>
      <w:r w:rsidR="00DC5F48">
        <w:t>.4</w:t>
      </w:r>
      <w:r w:rsidR="00DC5F48" w:rsidRPr="00DC5F48">
        <w:t xml:space="preserve"> [</w:t>
      </w:r>
      <w:r w:rsidRPr="00DC5F48">
        <w:t>1</w:t>
      </w:r>
      <w:r w:rsidR="00DC5F48" w:rsidRPr="00DC5F48">
        <w:t xml:space="preserve">]). </w:t>
      </w:r>
      <w:r w:rsidRPr="00DC5F48">
        <w:t>Технологические возможности у двухстоечных станков такие же, как у одностоечных</w:t>
      </w:r>
      <w:r w:rsidR="00DC5F48" w:rsidRPr="00DC5F48">
        <w:t xml:space="preserve">. </w:t>
      </w:r>
      <w:r w:rsidRPr="00DC5F48">
        <w:t>Торцевые и криволинейные поверхности обрабатывают при постоянной скорости резания</w:t>
      </w:r>
      <w:r w:rsidR="00DC5F48" w:rsidRPr="00DC5F48">
        <w:t xml:space="preserve">. </w:t>
      </w:r>
      <w:r w:rsidRPr="00DC5F48">
        <w:t>Управление станками в предналадочном режиме осуществляется набором необходимых управляющих команд с подвесного пульта</w:t>
      </w:r>
      <w:r w:rsidR="00DC5F48" w:rsidRPr="00DC5F48">
        <w:t xml:space="preserve">. </w:t>
      </w:r>
      <w:r w:rsidRPr="00DC5F48">
        <w:t xml:space="preserve">Для того, чтобы применить эти станки в ГПС, необходимо автоматизировать операции загрузки-разгрузки заготовок и деталей, контроля, уборки стружки и </w:t>
      </w:r>
      <w:r w:rsidR="00DC5F48">
        <w:t>т.п.</w:t>
      </w:r>
    </w:p>
    <w:p w:rsidR="00DC5F48" w:rsidRDefault="00DC5F48" w:rsidP="00DC5F48">
      <w:pPr>
        <w:ind w:firstLine="709"/>
      </w:pPr>
    </w:p>
    <w:p w:rsidR="0035095A" w:rsidRPr="00DC5F48" w:rsidRDefault="00527402" w:rsidP="00DC5F48">
      <w:pPr>
        <w:ind w:firstLine="709"/>
      </w:pPr>
      <w:r>
        <w:pict>
          <v:shape id="_x0000_i1026" type="#_x0000_t75" style="width:392.25pt;height:321pt">
            <v:imagedata r:id="rId8" o:title="" gain="74473f" blacklevel="-9830f" grayscale="t" bilevel="t"/>
          </v:shape>
        </w:pict>
      </w:r>
    </w:p>
    <w:p w:rsidR="00DC5F48" w:rsidRDefault="00DC5F48" w:rsidP="00DC5F48">
      <w:pPr>
        <w:ind w:firstLine="709"/>
      </w:pPr>
      <w:r>
        <w:t>Рис.2</w:t>
      </w:r>
      <w:r w:rsidR="0035095A" w:rsidRPr="00DC5F48">
        <w:t xml:space="preserve"> Общий вид</w:t>
      </w:r>
      <w:r>
        <w:t xml:space="preserve"> (</w:t>
      </w:r>
      <w:r w:rsidR="0035095A" w:rsidRPr="00DC5F48">
        <w:t>а</w:t>
      </w:r>
      <w:r w:rsidRPr="00DC5F48">
        <w:t xml:space="preserve">) </w:t>
      </w:r>
      <w:r w:rsidR="0035095A" w:rsidRPr="00DC5F48">
        <w:t>и габариты рабочей зоны</w:t>
      </w:r>
      <w:r>
        <w:t xml:space="preserve"> (</w:t>
      </w:r>
      <w:r w:rsidR="0035095A" w:rsidRPr="00DC5F48">
        <w:t>б</w:t>
      </w:r>
      <w:r w:rsidRPr="00DC5F48">
        <w:t xml:space="preserve">) </w:t>
      </w:r>
      <w:r w:rsidR="0035095A" w:rsidRPr="00DC5F48">
        <w:t>обрабатывающих центров Краснодарского станкостроительного завода им</w:t>
      </w:r>
      <w:r>
        <w:t>.</w:t>
      </w:r>
      <w:r w:rsidR="00C13BB4">
        <w:t xml:space="preserve"> </w:t>
      </w:r>
      <w:r>
        <w:t xml:space="preserve">Г.С. </w:t>
      </w:r>
      <w:r w:rsidR="0035095A" w:rsidRPr="00DC5F48">
        <w:t>Седина</w:t>
      </w:r>
      <w:r w:rsidR="00C13BB4">
        <w:t>.</w:t>
      </w:r>
    </w:p>
    <w:p w:rsidR="00DC5F48" w:rsidRDefault="009B1B8C" w:rsidP="00DC5F48">
      <w:pPr>
        <w:ind w:firstLine="709"/>
      </w:pPr>
      <w:r>
        <w:br w:type="page"/>
      </w:r>
      <w:r w:rsidR="0035095A" w:rsidRPr="00DC5F48">
        <w:t>Токарные патронно-центровые станки с ЧПУ используют для обработки центровых деталей типа тел вращения с отношением длины к диаметру больше пяти, также штучных заготовок, закрепляемых в патроне</w:t>
      </w:r>
      <w:r w:rsidR="00DC5F48" w:rsidRPr="00DC5F48">
        <w:t xml:space="preserve">. </w:t>
      </w:r>
      <w:r w:rsidR="0035095A" w:rsidRPr="00DC5F48">
        <w:t>В случае применения промышленных роботов для операции загрузки станка могут быть легко автоматизированы</w:t>
      </w:r>
      <w:r w:rsidR="00DC5F48" w:rsidRPr="00DC5F48">
        <w:t xml:space="preserve">. </w:t>
      </w:r>
      <w:r w:rsidR="0035095A" w:rsidRPr="00DC5F48">
        <w:t>Инструментальные наладки станков в основном обеспечивают технологические потребности при обработке разнообразных деталей типа тел вращения</w:t>
      </w:r>
      <w:r w:rsidR="00DC5F48" w:rsidRPr="00DC5F48">
        <w:t xml:space="preserve">. </w:t>
      </w:r>
      <w:r w:rsidR="0035095A" w:rsidRPr="00DC5F48">
        <w:t>Включение таки</w:t>
      </w:r>
      <w:r w:rsidR="00DC5F48" w:rsidRPr="00DC5F48">
        <w:t xml:space="preserve">: </w:t>
      </w:r>
      <w:r w:rsidR="0035095A" w:rsidRPr="00DC5F48">
        <w:t>станков в состав ГПС не представляет особых трудностей</w:t>
      </w:r>
      <w:r w:rsidR="00DC5F48" w:rsidRPr="00DC5F48">
        <w:t>. .</w:t>
      </w:r>
    </w:p>
    <w:p w:rsidR="00DC5F48" w:rsidRDefault="0035095A" w:rsidP="00DC5F48">
      <w:pPr>
        <w:ind w:firstLine="709"/>
      </w:pPr>
      <w:r w:rsidRPr="00DC5F48">
        <w:t>Токарный станок с ЧПУ мод</w:t>
      </w:r>
      <w:r w:rsidR="00DC5F48">
        <w:t>.1</w:t>
      </w:r>
      <w:r w:rsidRPr="00DC5F48">
        <w:t>6Б16Т1 применяют для обработки деталей тип</w:t>
      </w:r>
      <w:r w:rsidR="00DC5F48" w:rsidRPr="00DC5F48">
        <w:t xml:space="preserve">: </w:t>
      </w:r>
      <w:r w:rsidRPr="00DC5F48">
        <w:t>тел вращения с прямолинейными и криволинейными профилями в патроне и центра</w:t>
      </w:r>
      <w:r w:rsidR="00DC5F48" w:rsidRPr="00DC5F48">
        <w:t xml:space="preserve">) </w:t>
      </w:r>
      <w:r w:rsidRPr="00DC5F48">
        <w:t>в мелкосерийном и серийном производствах</w:t>
      </w:r>
      <w:r w:rsidR="00DC5F48" w:rsidRPr="00DC5F48">
        <w:t xml:space="preserve">. </w:t>
      </w:r>
      <w:r w:rsidRPr="00DC5F48">
        <w:t>Деталь в патроне зажимают управляемым пневмоцилиндром</w:t>
      </w:r>
      <w:r w:rsidR="00DC5F48" w:rsidRPr="00DC5F48">
        <w:t xml:space="preserve">. </w:t>
      </w:r>
      <w:r w:rsidRPr="00DC5F48">
        <w:t>Задняя бабка имеет электропривод и вращающийся центр Станок оснащен передним и задним однопозиционными быстросменным</w:t>
      </w:r>
      <w:r w:rsidR="00C13BB4">
        <w:t>и резцедер</w:t>
      </w:r>
      <w:r w:rsidRPr="00DC5F48">
        <w:t>жателями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Токарный станок с ЧПУ мод</w:t>
      </w:r>
      <w:r w:rsidR="00DC5F48">
        <w:t>.1</w:t>
      </w:r>
      <w:r w:rsidRPr="00DC5F48">
        <w:t>6К20Т1</w:t>
      </w:r>
      <w:r w:rsidR="00DC5F48">
        <w:t>.0</w:t>
      </w:r>
      <w:r w:rsidRPr="00DC5F48">
        <w:t>2 предназначен для токарной обработки</w:t>
      </w:r>
      <w:r w:rsidR="00DC5F48">
        <w:t xml:space="preserve"> (</w:t>
      </w:r>
      <w:r w:rsidRPr="00DC5F48">
        <w:t>в один или несколько проходов в замкнутом полуавтоматическом и автоматическом цикле</w:t>
      </w:r>
      <w:r w:rsidR="00DC5F48" w:rsidRPr="00DC5F48">
        <w:t xml:space="preserve">) </w:t>
      </w:r>
      <w:r w:rsidRPr="00DC5F48">
        <w:t>наружных и внутренних поверхностей деталей типа тел вращения со ступенчатыми профилями, включая нарезание резьб</w:t>
      </w:r>
      <w:r w:rsidR="00DC5F48" w:rsidRPr="00DC5F48">
        <w:t xml:space="preserve">. </w:t>
      </w:r>
      <w:r w:rsidRPr="00DC5F48">
        <w:t>Станок имеет повышенный класс точности П</w:t>
      </w:r>
      <w:r w:rsidR="00DC5F48" w:rsidRPr="00DC5F48">
        <w:t xml:space="preserve">. </w:t>
      </w:r>
      <w:r w:rsidRPr="00DC5F48">
        <w:t>Точность обработки соответствуют 6</w:t>
      </w:r>
      <w:r w:rsidR="00DC5F48">
        <w:t>...7</w:t>
      </w:r>
      <w:r w:rsidRPr="00DC5F48">
        <w:t xml:space="preserve"> квалитетам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Привод продольного перемещения имеет ходовой винт с регулируемыми упорными подшипниками</w:t>
      </w:r>
      <w:r w:rsidR="00DC5F48" w:rsidRPr="00DC5F48">
        <w:t xml:space="preserve">. </w:t>
      </w:r>
      <w:r w:rsidRPr="00DC5F48">
        <w:t>Возможность устранения зазора в зубчатой передаче от двигателя к винту предусмотрена уменьшением межосевого расстояния путем смещения плиты с установленным на ней двигателем</w:t>
      </w:r>
      <w:r w:rsidR="00DC5F48" w:rsidRPr="00DC5F48">
        <w:t xml:space="preserve">. </w:t>
      </w:r>
      <w:r w:rsidRPr="00DC5F48">
        <w:t>Привод поперечного перемещения каретки суппорта имеет винт, сопряженный с шариковой гайкой каретки</w:t>
      </w:r>
      <w:r w:rsidR="00DC5F48" w:rsidRPr="00DC5F48">
        <w:t xml:space="preserve">. </w:t>
      </w:r>
      <w:r w:rsidRPr="00DC5F48">
        <w:t>Винт установлен на опорах качения</w:t>
      </w:r>
      <w:r w:rsidR="00DC5F48" w:rsidRPr="00DC5F48">
        <w:t xml:space="preserve">. </w:t>
      </w:r>
      <w:r w:rsidRPr="00DC5F48">
        <w:t>Осевые силы воспринимаются упорными подшипниками</w:t>
      </w:r>
      <w:r w:rsidR="00DC5F48" w:rsidRPr="00DC5F48">
        <w:t xml:space="preserve">. </w:t>
      </w:r>
      <w:r w:rsidRPr="00DC5F48">
        <w:t>Датчик обратной связи соединяется с ходовым винтом упругой муфтой</w:t>
      </w:r>
      <w:r w:rsidR="00DC5F48" w:rsidRPr="00DC5F48">
        <w:t xml:space="preserve">. </w:t>
      </w:r>
      <w:r w:rsidRPr="00DC5F48">
        <w:t>Зазор в зубчатой передаче устраняется уменьшением ее межосевого расстояния смещением плиты с установленным на ней двигателем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Шестипозиционная револьверная головка размещается на поперечных салазках суппорта</w:t>
      </w:r>
      <w:r w:rsidR="00DC5F48" w:rsidRPr="00DC5F48">
        <w:t xml:space="preserve">. </w:t>
      </w:r>
      <w:r w:rsidRPr="00DC5F48">
        <w:t>Ее ось поворота располагается параллельно оси шпинделя Инструментальная головка съемная и крепится к поворотной части плоскозубчатой муфты и центрируется пальцем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Токарный станок с ЧПУ мод</w:t>
      </w:r>
      <w:r w:rsidR="00DC5F48">
        <w:t>.1</w:t>
      </w:r>
      <w:r w:rsidRPr="00DC5F48">
        <w:t>6К20ФЗС32</w:t>
      </w:r>
      <w:r w:rsidR="00DC5F48">
        <w:t xml:space="preserve"> (рис.1</w:t>
      </w:r>
      <w:r w:rsidRPr="00DC5F48">
        <w:t>, д</w:t>
      </w:r>
      <w:r w:rsidR="00DC5F48" w:rsidRPr="00DC5F48">
        <w:t xml:space="preserve">) </w:t>
      </w:r>
      <w:r w:rsidRPr="00DC5F48">
        <w:t>используют для токарной обработки деталей типа тел вращения в патроне и в центрах</w:t>
      </w:r>
      <w:r w:rsidR="00DC5F48">
        <w:t xml:space="preserve"> (</w:t>
      </w:r>
      <w:r w:rsidRPr="00DC5F48">
        <w:t>табл</w:t>
      </w:r>
      <w:r w:rsidR="00DC5F48">
        <w:t>.5.5</w:t>
      </w:r>
      <w:r w:rsidR="00DC5F48" w:rsidRPr="00DC5F48">
        <w:t xml:space="preserve"> [</w:t>
      </w:r>
      <w:r w:rsidRPr="00DC5F48">
        <w:t>1</w:t>
      </w:r>
      <w:r w:rsidR="00DC5F48" w:rsidRPr="00DC5F48">
        <w:t xml:space="preserve">]). </w:t>
      </w:r>
      <w:r w:rsidRPr="00DC5F48">
        <w:t>Станок оснащен регулируемыми двигателями главного движения и подач постоянного тока или синхронными двигателями с частотным регулированием</w:t>
      </w:r>
      <w:r w:rsidR="00DC5F48" w:rsidRPr="00DC5F48">
        <w:t xml:space="preserve">. </w:t>
      </w:r>
      <w:r w:rsidRPr="00DC5F48">
        <w:t>Программа перемещений инструмента, управление главным приводом и вспомогательные команды вводятся в память системы управления с клавиатуры пульта управления, магнитной ленты или перфоленты и могут корректироваться на экране с помощью клавиатуры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Токарный станок с ЧПУ модели 16К30ФЗ и его исполнения 16КЗОФ305, 16К30Ф325, 16К30Ф335 предназначены для выполнения разнообразных токарных работ по замкнутому автоматическому циклу при закреплении заготовки в центрах и патроне</w:t>
      </w:r>
      <w:r w:rsidR="00DC5F48" w:rsidRPr="00DC5F48">
        <w:t xml:space="preserve">. </w:t>
      </w:r>
      <w:r w:rsidRPr="00DC5F48">
        <w:t>Станки мод</w:t>
      </w:r>
      <w:r w:rsidR="00DC5F48">
        <w:t>.1</w:t>
      </w:r>
      <w:r w:rsidRPr="00DC5F48">
        <w:t>6К30Ф305 и 16К30Ф325 оснащаются устройством ЧПУ Н22-1М, автоматической коробкой скоростей АКС-412 и механизированным патроном</w:t>
      </w:r>
      <w:r w:rsidR="00DC5F48" w:rsidRPr="00DC5F48">
        <w:t xml:space="preserve">; </w:t>
      </w:r>
      <w:r w:rsidRPr="00DC5F48">
        <w:t>станок мод</w:t>
      </w:r>
      <w:r w:rsidR="00DC5F48">
        <w:t>.1</w:t>
      </w:r>
      <w:r w:rsidRPr="00DC5F48">
        <w:t>6К30Ф335</w:t>
      </w:r>
      <w:r w:rsidR="00DC5F48" w:rsidRPr="00DC5F48">
        <w:t xml:space="preserve"> - </w:t>
      </w:r>
      <w:r w:rsidRPr="00DC5F48">
        <w:t>устройством ЧПУ Н22-1М, коробкой скоростей АСК-12, механизированным патроном и транспортером стружки</w:t>
      </w:r>
      <w:r w:rsidR="00DC5F48" w:rsidRPr="00DC5F48">
        <w:t xml:space="preserve">. </w:t>
      </w:r>
      <w:r w:rsidRPr="00DC5F48">
        <w:t>Поворотный резцедержатель имеет поворотные блоки</w:t>
      </w:r>
      <w:r w:rsidR="00DC5F48" w:rsidRPr="00DC5F48">
        <w:t xml:space="preserve">; </w:t>
      </w:r>
      <w:r w:rsidRPr="00DC5F48">
        <w:t>поворот на позицию осуществляется по команде</w:t>
      </w:r>
      <w:r w:rsidR="00DC5F48" w:rsidRPr="00DC5F48">
        <w:t xml:space="preserve">. </w:t>
      </w:r>
      <w:r w:rsidRPr="00DC5F48">
        <w:t>Конструкция резцедержателя позволяет устанавливать до восьми инструментов</w:t>
      </w:r>
      <w:r w:rsidR="00DC5F48" w:rsidRPr="00DC5F48">
        <w:t>.</w:t>
      </w:r>
    </w:p>
    <w:p w:rsidR="0035095A" w:rsidRPr="00DC5F48" w:rsidRDefault="00DC5F48" w:rsidP="00DC5F48">
      <w:pPr>
        <w:pStyle w:val="2"/>
      </w:pPr>
      <w:r>
        <w:br w:type="page"/>
      </w:r>
      <w:r w:rsidR="0035095A" w:rsidRPr="00DC5F48">
        <w:t>Токарные автоматы и полуавтоматы с ЧПУ</w:t>
      </w:r>
    </w:p>
    <w:p w:rsidR="00DC5F48" w:rsidRDefault="00DC5F48" w:rsidP="00DC5F48">
      <w:pPr>
        <w:ind w:firstLine="709"/>
      </w:pPr>
    </w:p>
    <w:p w:rsidR="00DC5F48" w:rsidRDefault="0035095A" w:rsidP="00DC5F48">
      <w:pPr>
        <w:ind w:firstLine="709"/>
      </w:pPr>
      <w:r w:rsidRPr="00DC5F48">
        <w:t>Токарный центр профильного точения с ЧПУ модели 11Б16ВФ4 представляет собой универсальный автомат, предназначенный для полной обработки деталей сложной конфигурации с двух сторон из калиброванного прутка диаметром до 16 мм в условиях мелкосерийного и серийного производства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Неподвижным инструментом выполняют традиционные токарные операции, а вращающимися</w:t>
      </w:r>
      <w:r w:rsidR="00DC5F48" w:rsidRPr="00DC5F48">
        <w:t xml:space="preserve"> - </w:t>
      </w:r>
      <w:r w:rsidRPr="00DC5F48">
        <w:t>поперечное сверление отверстий, нарезание резьб метчиком, фрезерование пазов и лысок в продольном и поперечном направлениях</w:t>
      </w:r>
      <w:r w:rsidR="00DC5F48" w:rsidRPr="00DC5F48">
        <w:t xml:space="preserve">. </w:t>
      </w:r>
      <w:r w:rsidRPr="00DC5F48">
        <w:t>Револьверная головка имеет 12 гнезд для хранения инструментов</w:t>
      </w:r>
      <w:r w:rsidR="00DC5F48" w:rsidRPr="00DC5F48">
        <w:t xml:space="preserve">. </w:t>
      </w:r>
      <w:r w:rsidRPr="00DC5F48">
        <w:t>Инструмент, расположенный в револьверной головке, получает вращение от главного привода</w:t>
      </w:r>
      <w:r w:rsidR="00DC5F48" w:rsidRPr="00DC5F48">
        <w:t xml:space="preserve">. </w:t>
      </w:r>
      <w:r w:rsidRPr="00DC5F48">
        <w:t>Для поддержания обрабатываемой детали при отрезке и закреплении обрабатываемой детали при ее обработке с другой стороны применяют противошпиндель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Токарный полуавтомат АТПр-2М 12СН предназначен для наружной и внутренней контурно-фасонной двухкоординатной обработки заготовок типа фланцев, дисков, колец, поршней, гильз, корпусов, валиков и других подобных деталей из стали и алюминиевых сплавов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Токарные полуавтоматы АТ320 в базовой модели АТ320МС имеют инструментальный магазин и автоматическую смену режущих инструментов</w:t>
      </w:r>
      <w:r w:rsidR="00DC5F48" w:rsidRPr="00DC5F48">
        <w:t xml:space="preserve">. </w:t>
      </w:r>
      <w:r w:rsidRPr="00DC5F48">
        <w:t>Они предназначены для двухкоординатной обработки по числовой программе фасонных контуров наружной и внутренней поверхностей, цилиндрических отверстий и подрезки торцов корпусных деталей</w:t>
      </w:r>
      <w:r w:rsidR="00DC5F48" w:rsidRPr="00DC5F48">
        <w:t>.</w:t>
      </w:r>
    </w:p>
    <w:p w:rsidR="00DC5F48" w:rsidRDefault="00527402" w:rsidP="00DC5F48">
      <w:pPr>
        <w:ind w:firstLine="709"/>
      </w:pPr>
      <w:r>
        <w:rPr>
          <w:noProof/>
        </w:rPr>
        <w:pict>
          <v:line id="_x0000_s1026" style="position:absolute;left:0;text-align:left;z-index:251656704;mso-position-horizontal-relative:margin" from="316.1pt,-253.2pt" to="328.35pt,-253.2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7728;mso-position-horizontal-relative:margin" from="545.3pt,-19.9pt" to="719.8pt,-19.9pt" o:allowincell="f" strokeweight=".5pt">
            <w10:wrap anchorx="margin"/>
          </v:line>
        </w:pict>
      </w:r>
      <w:r>
        <w:rPr>
          <w:noProof/>
        </w:rPr>
        <w:pict>
          <v:line id="_x0000_s1028" style="position:absolute;left:0;text-align:left;z-index:251658752;mso-position-horizontal-relative:margin" from="666.95pt,-6.25pt" to="10in,-6.25pt" o:allowincell="f" strokeweight=".7pt">
            <w10:wrap anchorx="margin"/>
          </v:line>
        </w:pict>
      </w:r>
      <w:r w:rsidR="0035095A" w:rsidRPr="00DC5F48">
        <w:t>Токарный патронный полуавтомат с ЧПУ мод</w:t>
      </w:r>
      <w:r w:rsidR="00DC5F48" w:rsidRPr="00DC5F48">
        <w:t xml:space="preserve">. </w:t>
      </w:r>
      <w:r w:rsidR="0035095A" w:rsidRPr="00DC5F48">
        <w:t>Ш732РФЗ применяют для токарной обработки в патроне деталей сложной конфигурации</w:t>
      </w:r>
      <w:r w:rsidR="00DC5F48" w:rsidRPr="00DC5F48">
        <w:t xml:space="preserve">. </w:t>
      </w:r>
      <w:r w:rsidR="0035095A" w:rsidRPr="00DC5F48">
        <w:t>На нем выполняют</w:t>
      </w:r>
      <w:r w:rsidR="00DC5F48" w:rsidRPr="00DC5F48">
        <w:t xml:space="preserve"> </w:t>
      </w:r>
      <w:r w:rsidR="0035095A" w:rsidRPr="00DC5F48">
        <w:t>точку цилиндрических, сферических и конусных поверхностей, подрезку торцов, сверление, зенкерование</w:t>
      </w:r>
      <w:r w:rsidR="00DC5F48">
        <w:t xml:space="preserve"> (</w:t>
      </w:r>
      <w:r w:rsidR="0035095A" w:rsidRPr="00DC5F48">
        <w:t>развертывание</w:t>
      </w:r>
      <w:r w:rsidR="00DC5F48" w:rsidRPr="00DC5F48">
        <w:t>),</w:t>
      </w:r>
      <w:r w:rsidR="0035095A" w:rsidRPr="00DC5F48">
        <w:t xml:space="preserve"> нарезку резьбы</w:t>
      </w:r>
      <w:r w:rsidR="00DC5F48" w:rsidRPr="00DC5F48">
        <w:t xml:space="preserve">. </w:t>
      </w:r>
      <w:r w:rsidR="0035095A" w:rsidRPr="00DC5F48">
        <w:t>Полуавтомат состоит из станка в сборе с транспортером стружки, устройства ЧПУ и гидростанции</w:t>
      </w:r>
      <w:r w:rsidR="00DC5F48" w:rsidRPr="00DC5F48">
        <w:t xml:space="preserve">. </w:t>
      </w:r>
      <w:r w:rsidR="0035095A" w:rsidRPr="00DC5F48">
        <w:t>Суппорт станка, снабженный двенадцатипозиционной револьверной головкой, позволяет выполнять автоматическую смену инструмента</w:t>
      </w:r>
      <w:r w:rsidR="00DC5F48" w:rsidRPr="00DC5F48">
        <w:t xml:space="preserve">. </w:t>
      </w:r>
      <w:r w:rsidR="0035095A" w:rsidRPr="00DC5F48">
        <w:t>Система программного управления обеспечивает выбор частоты вращения шпинделя и подачи суппорта, смену инструмента путем поворота револьверной головки, включение охлаждения</w:t>
      </w:r>
      <w:r w:rsidR="00DC5F48" w:rsidRPr="00DC5F48">
        <w:t xml:space="preserve">. </w:t>
      </w:r>
      <w:r w:rsidR="0035095A" w:rsidRPr="00DC5F48">
        <w:t>Путем механизации загрузки и централизации управления станок может включаться в ГПС соответствующего уровня автоматизации</w:t>
      </w:r>
      <w:r w:rsidR="00DC5F48" w:rsidRPr="00DC5F48">
        <w:t>.</w:t>
      </w:r>
    </w:p>
    <w:p w:rsidR="00DC5F48" w:rsidRPr="00DC5F48" w:rsidRDefault="0035095A" w:rsidP="00DC5F48">
      <w:pPr>
        <w:ind w:firstLine="709"/>
      </w:pPr>
      <w:r w:rsidRPr="00DC5F48">
        <w:t>В состав РТК1720ПФ30РМ входят токарный автомат с ЧПУ модели 1720ПФЗ, встроенный в станок промышленный робот или робот напольного типа тактовый стол</w:t>
      </w:r>
      <w:r w:rsidR="00DC5F48" w:rsidRPr="00DC5F48">
        <w:t xml:space="preserve">; </w:t>
      </w:r>
      <w:r w:rsidRPr="00DC5F48">
        <w:t>инструментальный магазин барабанного типа с набором сменных режущих блоков, автоматически устанавливаемых в револьверной головке станка при помощи промышленного робота</w:t>
      </w:r>
      <w:r w:rsidR="00DC5F48" w:rsidRPr="00DC5F48">
        <w:t xml:space="preserve">; </w:t>
      </w:r>
      <w:r w:rsidRPr="00DC5F48">
        <w:t>устройство ЧПУ</w:t>
      </w:r>
      <w:r w:rsidR="00DC5F48" w:rsidRPr="00DC5F48">
        <w:t xml:space="preserve">; </w:t>
      </w:r>
      <w:r w:rsidRPr="00DC5F48">
        <w:t>тара для стружки, отводимой конвейером из рабочей зоны станка</w:t>
      </w:r>
      <w:r w:rsidR="00DC5F48" w:rsidRPr="00DC5F48">
        <w:t xml:space="preserve">. </w:t>
      </w:r>
      <w:r w:rsidRPr="00DC5F48">
        <w:t>При работе данного РТК в составе ГПС он дополнител</w:t>
      </w:r>
      <w:r w:rsidR="00C13BB4">
        <w:t>ьно</w:t>
      </w:r>
      <w:r w:rsidRPr="00DC5F48">
        <w:t xml:space="preserve"> оснащается устройством для активного контроля обрабатываемого изделия при помощи измерительной щуповой головки, установленной на инструментальном диске револьверного суппорта станка, а также устройствами для измерения и контроля инструментов с их автоматической заменой при износе или поломке</w:t>
      </w:r>
    </w:p>
    <w:p w:rsidR="00DC5F48" w:rsidRDefault="00DC5F48" w:rsidP="00DC5F48">
      <w:pPr>
        <w:ind w:firstLine="709"/>
        <w:rPr>
          <w:b/>
          <w:bCs/>
          <w:i/>
          <w:iCs/>
        </w:rPr>
      </w:pPr>
    </w:p>
    <w:p w:rsidR="00DC5F48" w:rsidRPr="00DC5F48" w:rsidRDefault="0035095A" w:rsidP="00DC5F48">
      <w:pPr>
        <w:pStyle w:val="2"/>
      </w:pPr>
      <w:r w:rsidRPr="00DC5F48">
        <w:t>Токарные ГПМ на базе многошпиндельных токарных автоматов с ЧПУ и многоцелевых станков</w:t>
      </w:r>
    </w:p>
    <w:p w:rsidR="00DC5F48" w:rsidRDefault="00DC5F48" w:rsidP="00DC5F48">
      <w:pPr>
        <w:ind w:firstLine="709"/>
      </w:pPr>
    </w:p>
    <w:p w:rsidR="00DC5F48" w:rsidRDefault="0035095A" w:rsidP="00DC5F48">
      <w:pPr>
        <w:ind w:firstLine="709"/>
      </w:pPr>
      <w:r w:rsidRPr="00DC5F48">
        <w:t>Для токарной обработки деталей типа фланцев массой до 10 кг в условиях многономенклатурного производства применяют ГПМ БРСК-01</w:t>
      </w:r>
      <w:r w:rsidR="00DC5F48">
        <w:t xml:space="preserve"> (рис.1</w:t>
      </w:r>
      <w:r w:rsidRPr="00DC5F48">
        <w:t>, б</w:t>
      </w:r>
      <w:r w:rsidR="00DC5F48" w:rsidRPr="00DC5F48">
        <w:t xml:space="preserve">) </w:t>
      </w:r>
      <w:r w:rsidRPr="00DC5F48">
        <w:t>на базе станка 1В340Ф30, промышленного робота М20Ц грузоподъемностью 20 кг и делительно-поворотного стола УХ2034</w:t>
      </w:r>
      <w:r w:rsidR="00DC5F48" w:rsidRPr="00DC5F48">
        <w:t xml:space="preserve">. </w:t>
      </w:r>
      <w:r w:rsidRPr="00DC5F48">
        <w:t>Промышленный робот в составе комплекса выполняет загрузку станка заготовками с длительно-поворотного стола</w:t>
      </w:r>
      <w:r w:rsidR="00DC5F48">
        <w:t xml:space="preserve"> (</w:t>
      </w:r>
      <w:r w:rsidRPr="00DC5F48">
        <w:t>ДПС</w:t>
      </w:r>
      <w:r w:rsidR="00DC5F48" w:rsidRPr="00DC5F48">
        <w:t>),</w:t>
      </w:r>
      <w:r w:rsidRPr="00DC5F48">
        <w:t xml:space="preserve"> выгрузку обрабатываемых деталей и укладку их в тот же накопитель ДПС</w:t>
      </w:r>
      <w:r w:rsidR="00DC5F48" w:rsidRPr="00DC5F48">
        <w:t xml:space="preserve">. </w:t>
      </w:r>
      <w:r w:rsidRPr="00DC5F48">
        <w:t>Обрабатываются детали длиной и диаметром до 250 мм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На базе токарного станка 1П756ДФЗ</w:t>
      </w:r>
      <w:r w:rsidR="00DC5F48">
        <w:t xml:space="preserve"> (рис.1</w:t>
      </w:r>
      <w:r w:rsidRPr="00DC5F48">
        <w:t>, г</w:t>
      </w:r>
      <w:r w:rsidR="00DC5F48" w:rsidRPr="00DC5F48">
        <w:t xml:space="preserve">) </w:t>
      </w:r>
      <w:r w:rsidRPr="00DC5F48">
        <w:t>разработан ГПМ РРТК-ЗД31, предназначенный</w:t>
      </w:r>
      <w:r w:rsidR="00DC5F48">
        <w:t xml:space="preserve"> (</w:t>
      </w:r>
      <w:r w:rsidRPr="00DC5F48">
        <w:t>для обработки деталей типа тел вращения диаметром до 500 мм, шириной до 150 мм и массой до 40 кг</w:t>
      </w:r>
      <w:r w:rsidR="00DC5F48" w:rsidRPr="00DC5F48">
        <w:t xml:space="preserve">. </w:t>
      </w:r>
      <w:r w:rsidRPr="00DC5F48">
        <w:t>Транспортно-загрузочные операции станка выполняются автоматическим манипулятором портального типа МА80Ц25</w:t>
      </w:r>
      <w:r w:rsidR="00DC5F48">
        <w:t>.0</w:t>
      </w:r>
      <w:r w:rsidRPr="00DC5F48">
        <w:t>9, накопителем заготовок и деталей, выполненным в виде тактового стола со специализированной тарой, склада-стеллажа для технологической оснастки</w:t>
      </w:r>
      <w:r w:rsidR="00DC5F48" w:rsidRPr="00DC5F48">
        <w:t xml:space="preserve">. </w:t>
      </w:r>
      <w:r w:rsidRPr="00DC5F48">
        <w:t>Устройство ЧПУ типа</w:t>
      </w:r>
      <w:r w:rsidR="00DC5F48">
        <w:t xml:space="preserve"> "</w:t>
      </w:r>
      <w:r w:rsidRPr="00DC5F48">
        <w:t>Электроника МС2101</w:t>
      </w:r>
      <w:r w:rsidR="00DC5F48">
        <w:t xml:space="preserve">" </w:t>
      </w:r>
      <w:r w:rsidRPr="00DC5F48">
        <w:t>обслуживает станок и манипулятор</w:t>
      </w:r>
      <w:r w:rsidR="00DC5F48" w:rsidRPr="00DC5F48">
        <w:t xml:space="preserve">. </w:t>
      </w:r>
      <w:r w:rsidRPr="00DC5F48">
        <w:t>Инструмент меняют автоматически с помощью двух револьверных головок</w:t>
      </w:r>
      <w:r w:rsidR="00DC5F48" w:rsidRPr="00DC5F48">
        <w:t xml:space="preserve">. </w:t>
      </w:r>
      <w:r w:rsidRPr="00DC5F48">
        <w:t>Манипулятор выполняет следующие операции</w:t>
      </w:r>
      <w:r w:rsidR="00DC5F48" w:rsidRPr="00DC5F48">
        <w:t xml:space="preserve">: </w:t>
      </w:r>
      <w:r w:rsidRPr="00DC5F48">
        <w:t>берет заготовку из тары, доставляет ее к патрону станка, устанавливает в него, берет обработанную деталь, доставляет ее к таре и устанавливает деталь в нее</w:t>
      </w:r>
      <w:r w:rsidR="00DC5F48" w:rsidRPr="00DC5F48">
        <w:t xml:space="preserve">. </w:t>
      </w:r>
      <w:r w:rsidRPr="00DC5F48">
        <w:t>Манипулятор снабжен элементами адаптации к расположению деталей и их ориентации, что исключает необходимость в подготовке управляющих программ и обеспечивает быструю переналадку на другой типоразмер детали</w:t>
      </w:r>
      <w:r w:rsidR="00DC5F48" w:rsidRPr="00DC5F48">
        <w:t xml:space="preserve">. </w:t>
      </w:r>
      <w:r w:rsidRPr="00DC5F48">
        <w:t>Конструкции тактового стола и контейнера для деталей позволяют использовать ГПМ в составе ГПС с автоматическим складом</w:t>
      </w:r>
      <w:r w:rsidR="00DC5F48" w:rsidRPr="00DC5F48">
        <w:t xml:space="preserve">. </w:t>
      </w:r>
      <w:r w:rsidRPr="00DC5F48">
        <w:t>Оснащенность манипулятора сменными зажимными элементами захватов и сменными ячейкообразующими элементами контейнера дает возможность загружать ГПМ деталями различных конфигураций, размеров и массы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На базе двухшпиндельного токарного станка с ЧПУ мод</w:t>
      </w:r>
      <w:r w:rsidR="00DC5F48" w:rsidRPr="00DC5F48">
        <w:t xml:space="preserve">. </w:t>
      </w:r>
      <w:r w:rsidRPr="00DC5F48">
        <w:t>МР315 создан ГПМ типа МРК50, состоящий из накопителя заготовок магазинного типа, установленного наклонно над шпинделем левой части станка, которая обслуживается автоматическим манипулятором</w:t>
      </w:r>
      <w:r w:rsidR="00DC5F48">
        <w:t xml:space="preserve"> (</w:t>
      </w:r>
      <w:r w:rsidRPr="00DC5F48">
        <w:t>автооператором</w:t>
      </w:r>
      <w:r w:rsidR="00DC5F48" w:rsidRPr="00DC5F48">
        <w:t xml:space="preserve">); </w:t>
      </w:r>
      <w:r w:rsidRPr="00DC5F48">
        <w:t>магазинного накопителя для обработанных деталей, загрузка которого осуществляется манипулятором, обслуживающим правую часть станка</w:t>
      </w:r>
      <w:r w:rsidR="00DC5F48" w:rsidRPr="00DC5F48">
        <w:t xml:space="preserve">; </w:t>
      </w:r>
      <w:r w:rsidRPr="00DC5F48">
        <w:t>поворотного устройства для кантования детали, снимаемой манипулятором из патрона шпинделя, а затем передаваемых манипулятором в патрон шпинделя правой части станка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Каждая часть станка имеет независимые управляемые крестовые суппорты, перемещающиеся по наклонным направляющим станины</w:t>
      </w:r>
      <w:r w:rsidR="00DC5F48" w:rsidRPr="00DC5F48">
        <w:t xml:space="preserve">. </w:t>
      </w:r>
      <w:r w:rsidRPr="00DC5F48">
        <w:t>На суппортах монтируются четырехгранные револьверные головки, имеющие позиций для крепления инструментов</w:t>
      </w:r>
      <w:r w:rsidR="00DC5F48" w:rsidRPr="00DC5F48">
        <w:t xml:space="preserve">. </w:t>
      </w:r>
      <w:r w:rsidRPr="00DC5F48">
        <w:t>Шпиндели приводятся во вращение регулируемыми электродвигателями постоянного тока</w:t>
      </w:r>
      <w:r w:rsidR="00DC5F48" w:rsidRPr="00DC5F48">
        <w:t xml:space="preserve">. </w:t>
      </w:r>
      <w:r w:rsidRPr="00DC5F48">
        <w:t>Блоки управления двигателями и электроавтоматики каждой части станка размещены в электрошкафах</w:t>
      </w:r>
      <w:r w:rsidR="00DC5F48" w:rsidRPr="00DC5F48">
        <w:t xml:space="preserve">. </w:t>
      </w:r>
      <w:r w:rsidRPr="00DC5F48">
        <w:t>Устройства ЧПУ типа</w:t>
      </w:r>
      <w:r w:rsidR="00DC5F48">
        <w:t xml:space="preserve"> "</w:t>
      </w:r>
      <w:r w:rsidRPr="00DC5F48">
        <w:t>Электроника НЦ-31Т</w:t>
      </w:r>
      <w:r w:rsidR="00DC5F48">
        <w:t xml:space="preserve">" </w:t>
      </w:r>
      <w:r w:rsidRPr="00DC5F48">
        <w:t>обеспечивают независимое управление левой и правой частями станка</w:t>
      </w:r>
      <w:r w:rsidR="00DC5F48" w:rsidRPr="00DC5F48">
        <w:t xml:space="preserve">. </w:t>
      </w:r>
      <w:r w:rsidRPr="00DC5F48">
        <w:t>ГПМ МРК50 предназначен для многооперационной обработки в патроне заготовок типа коротких тел вращения</w:t>
      </w:r>
      <w:r w:rsidR="00DC5F48" w:rsidRPr="00DC5F48">
        <w:t xml:space="preserve"> - </w:t>
      </w:r>
      <w:r w:rsidRPr="00DC5F48">
        <w:t>дисков, фланцев, шкивов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Многошпиндельные токарные автоматы имеют более высокую производительность по сравнению с одношпиндеольными, однако нуждаются в более длительной и трудоемкой переналадке</w:t>
      </w:r>
      <w:r w:rsidR="00DC5F48" w:rsidRPr="00DC5F48">
        <w:t xml:space="preserve">. </w:t>
      </w:r>
      <w:r w:rsidRPr="00DC5F48">
        <w:t>Сочетание высокой производительности и универсальности достигается в многошпиндельных токарных автоматах с ЧПУ, где шпиндели вращаются от отдельных электродвигателей</w:t>
      </w:r>
      <w:r w:rsidR="00DC5F48" w:rsidRPr="00DC5F48">
        <w:t xml:space="preserve">. </w:t>
      </w:r>
      <w:r w:rsidRPr="00DC5F48">
        <w:t>Шпиндельный барабан имеет механизм его поворота и фиксации</w:t>
      </w:r>
      <w:r w:rsidR="00DC5F48" w:rsidRPr="00DC5F48">
        <w:t xml:space="preserve">. </w:t>
      </w:r>
      <w:r w:rsidRPr="00DC5F48">
        <w:t>Обработка деталей осуществляется инструментами, размещенными в крестовых суппортах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Многошпиндельный токарный многоцелевой станок с ЧПУ мод</w:t>
      </w:r>
      <w:r w:rsidR="00DC5F48" w:rsidRPr="00DC5F48">
        <w:t xml:space="preserve">. </w:t>
      </w:r>
      <w:r w:rsidRPr="00DC5F48">
        <w:t>MDZ</w:t>
      </w:r>
      <w:r w:rsidR="00DC5F48">
        <w:t xml:space="preserve"> (</w:t>
      </w:r>
      <w:r w:rsidRPr="00DC5F48">
        <w:t>Германия</w:t>
      </w:r>
      <w:r w:rsidR="00DC5F48" w:rsidRPr="00DC5F48">
        <w:t xml:space="preserve">) </w:t>
      </w:r>
      <w:r w:rsidRPr="00DC5F48">
        <w:t>имеет следующие базовые узлы</w:t>
      </w:r>
      <w:r w:rsidR="00DC5F48" w:rsidRPr="00DC5F48">
        <w:t xml:space="preserve"> - </w:t>
      </w:r>
      <w:r w:rsidRPr="00DC5F48">
        <w:t>шпиндельные головки установлены под углом 60 град, к главной оси</w:t>
      </w:r>
      <w:r w:rsidR="00DC5F48" w:rsidRPr="00DC5F48">
        <w:t xml:space="preserve">. </w:t>
      </w:r>
      <w:r w:rsidRPr="00DC5F48">
        <w:t>Этот принцип расположения шпинделей обеспечивает независимое размещение главных приводов, а также использование раздельных автоматически управляемых средств зажима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Многоцелевой многошпиндельный токарный автомат с ЧПУ мод</w:t>
      </w:r>
      <w:r w:rsidR="00DC5F48">
        <w:t>.1</w:t>
      </w:r>
      <w:r w:rsidRPr="00DC5F48">
        <w:t>А290П-4КФЗО, оснащенный двумя нижними крестовыми суппортами с револьверными головками, в которых установлен не вращающийся инструмент для наружных и внутренних токарных работ, а также одним верхним крестовым суппортом с оригинальной револьверной головкой для сверлильно-фрезерных работ при позиционировании шпинделя в III позиции</w:t>
      </w:r>
      <w:r w:rsidR="00DC5F48" w:rsidRPr="00DC5F48">
        <w:t xml:space="preserve">. </w:t>
      </w:r>
      <w:r w:rsidRPr="00DC5F48">
        <w:t>Компоновка станка содержит поворотный шпиндельный барабан</w:t>
      </w:r>
      <w:r w:rsidR="00DC5F48" w:rsidRPr="00DC5F48">
        <w:t xml:space="preserve">. </w:t>
      </w:r>
      <w:r w:rsidRPr="00DC5F48">
        <w:t>Станок предназначен для изготовления фланцев, стаканов, ступиц, шкивов и других деталей типа тел вращения из стали, чугуна, цветных сплавов с наружными и внутренними поверхностями сложных профилей</w:t>
      </w:r>
      <w:r w:rsidR="00DC5F48" w:rsidRPr="00DC5F48">
        <w:t>.</w:t>
      </w:r>
    </w:p>
    <w:p w:rsidR="00DC5F48" w:rsidRDefault="0035095A" w:rsidP="00DC5F48">
      <w:pPr>
        <w:ind w:firstLine="709"/>
      </w:pPr>
      <w:r w:rsidRPr="00DC5F48">
        <w:t>В четырехшпиндельном токарном обрабатывающем центре</w:t>
      </w:r>
      <w:r w:rsidR="00DC5F48">
        <w:t xml:space="preserve"> "</w:t>
      </w:r>
      <w:r w:rsidRPr="00DC5F48">
        <w:t>Вертимат 500/4</w:t>
      </w:r>
      <w:r w:rsidR="00DC5F48">
        <w:t>" (</w:t>
      </w:r>
      <w:r w:rsidRPr="00DC5F48">
        <w:t>Германия</w:t>
      </w:r>
      <w:r w:rsidR="00DC5F48" w:rsidRPr="00DC5F48">
        <w:t xml:space="preserve">) </w:t>
      </w:r>
      <w:r w:rsidRPr="00DC5F48">
        <w:t>вертикальной компоновки два шпинделя предназначены для обработки, а два других</w:t>
      </w:r>
      <w:r w:rsidR="00DC5F48" w:rsidRPr="00DC5F48">
        <w:t xml:space="preserve"> - </w:t>
      </w:r>
      <w:r w:rsidRPr="00DC5F48">
        <w:t>для загрузки-разгрузки деталей</w:t>
      </w:r>
      <w:r w:rsidR="00DC5F48" w:rsidRPr="00DC5F48">
        <w:t xml:space="preserve">. </w:t>
      </w:r>
      <w:r w:rsidRPr="00DC5F48">
        <w:t>Высокая производительность станка обеспечивается за счет загрузки и разгрузки заготовок во время работы, одновременной обработки на двух шпинделях четырьмя суппортами коротких холостых ходов суппортов и высоких скоростей быстрых ходов</w:t>
      </w:r>
      <w:r w:rsidR="00DC5F48" w:rsidRPr="00DC5F48">
        <w:t xml:space="preserve">. </w:t>
      </w:r>
      <w:r w:rsidRPr="00DC5F48">
        <w:t>Станок имеет дополнительные устройства для операций сверления, фрезерования и нарезания резьбы</w:t>
      </w:r>
      <w:r w:rsidR="00DC5F48" w:rsidRPr="00DC5F48">
        <w:t>.</w:t>
      </w:r>
    </w:p>
    <w:p w:rsidR="00DC5F48" w:rsidRPr="00DC5F48" w:rsidRDefault="00DC5F48" w:rsidP="00DC5F48">
      <w:pPr>
        <w:pStyle w:val="2"/>
      </w:pPr>
      <w:r>
        <w:br w:type="page"/>
      </w:r>
      <w:r w:rsidR="00400C57" w:rsidRPr="00DC5F48">
        <w:t>Список литературы</w:t>
      </w:r>
    </w:p>
    <w:p w:rsidR="00DC5F48" w:rsidRDefault="00DC5F48" w:rsidP="00DC5F48">
      <w:pPr>
        <w:ind w:firstLine="709"/>
      </w:pPr>
    </w:p>
    <w:p w:rsidR="00DC5F48" w:rsidRDefault="00653BA1" w:rsidP="00DC5F48">
      <w:pPr>
        <w:pStyle w:val="a0"/>
        <w:tabs>
          <w:tab w:val="clear" w:pos="1077"/>
        </w:tabs>
        <w:ind w:firstLine="0"/>
      </w:pPr>
      <w:r w:rsidRPr="00DC5F48">
        <w:t>Харченко А</w:t>
      </w:r>
      <w:r w:rsidR="00DC5F48">
        <w:t xml:space="preserve">.О. </w:t>
      </w:r>
      <w:r w:rsidRPr="00DC5F48">
        <w:t>Станки с ЧПУ и оборудование гибких производственных систем</w:t>
      </w:r>
      <w:r w:rsidR="00DC5F48" w:rsidRPr="00DC5F48">
        <w:t xml:space="preserve">: </w:t>
      </w:r>
      <w:r w:rsidRPr="00DC5F48">
        <w:t>Учебное пособие для студентов вузов</w:t>
      </w:r>
      <w:r w:rsidR="00DC5F48" w:rsidRPr="00DC5F48">
        <w:t xml:space="preserve">. </w:t>
      </w:r>
      <w:r w:rsidR="00DC5F48">
        <w:t>-</w:t>
      </w:r>
      <w:r w:rsidRPr="00DC5F48">
        <w:t xml:space="preserve"> К</w:t>
      </w:r>
      <w:r w:rsidR="00DC5F48">
        <w:t>.:</w:t>
      </w:r>
      <w:r w:rsidR="00DC5F48" w:rsidRPr="00DC5F48">
        <w:t xml:space="preserve"> </w:t>
      </w:r>
      <w:r w:rsidRPr="00DC5F48">
        <w:t>ИД</w:t>
      </w:r>
      <w:r w:rsidR="00DC5F48">
        <w:t xml:space="preserve"> "</w:t>
      </w:r>
      <w:r w:rsidRPr="00DC5F48">
        <w:t>Профессионал</w:t>
      </w:r>
      <w:r w:rsidR="00DC5F48">
        <w:t xml:space="preserve">", </w:t>
      </w:r>
      <w:r w:rsidRPr="00DC5F48">
        <w:t>2004</w:t>
      </w:r>
      <w:r w:rsidR="00DC5F48" w:rsidRPr="00DC5F48">
        <w:t xml:space="preserve">. </w:t>
      </w:r>
      <w:r w:rsidR="00DC5F48">
        <w:t>-</w:t>
      </w:r>
      <w:r w:rsidRPr="00DC5F48">
        <w:t xml:space="preserve"> 304 с</w:t>
      </w:r>
      <w:r w:rsidR="00DC5F48" w:rsidRPr="00DC5F48">
        <w:t>.</w:t>
      </w:r>
    </w:p>
    <w:p w:rsidR="00F658EB" w:rsidRPr="00DC5F48" w:rsidRDefault="00653BA1" w:rsidP="00DC5F48">
      <w:pPr>
        <w:pStyle w:val="a0"/>
        <w:tabs>
          <w:tab w:val="clear" w:pos="1077"/>
        </w:tabs>
        <w:ind w:firstLine="0"/>
      </w:pPr>
      <w:r w:rsidRPr="00DC5F48">
        <w:t>Р</w:t>
      </w:r>
      <w:r w:rsidR="00DC5F48">
        <w:t xml:space="preserve">.И. </w:t>
      </w:r>
      <w:r w:rsidRPr="00DC5F48">
        <w:t>Гжиров, П</w:t>
      </w:r>
      <w:r w:rsidR="00DC5F48">
        <w:t xml:space="preserve">.П. </w:t>
      </w:r>
      <w:r w:rsidRPr="00DC5F48">
        <w:t>Серебреницкий</w:t>
      </w:r>
      <w:r w:rsidR="00DC5F48" w:rsidRPr="00DC5F48">
        <w:t xml:space="preserve">. </w:t>
      </w:r>
      <w:r w:rsidRPr="00DC5F48">
        <w:t xml:space="preserve">Программирование обработки на станках с </w:t>
      </w:r>
      <w:r w:rsidRPr="00DC5F48">
        <w:rPr>
          <w:caps/>
        </w:rPr>
        <w:t>чпу</w:t>
      </w:r>
      <w:r w:rsidR="00DC5F48" w:rsidRPr="00DC5F48">
        <w:t xml:space="preserve">. </w:t>
      </w:r>
      <w:r w:rsidRPr="00DC5F48">
        <w:t>Справочник,</w:t>
      </w:r>
      <w:r w:rsidR="00DC5F48" w:rsidRPr="00DC5F48">
        <w:t xml:space="preserve"> - </w:t>
      </w:r>
      <w:r w:rsidRPr="00DC5F48">
        <w:t>Л</w:t>
      </w:r>
      <w:r w:rsidR="00DC5F48">
        <w:t>.:</w:t>
      </w:r>
      <w:r w:rsidR="00DC5F48" w:rsidRPr="00DC5F48">
        <w:t xml:space="preserve"> </w:t>
      </w:r>
      <w:r w:rsidRPr="00DC5F48">
        <w:t>Машиностроение, 1990</w:t>
      </w:r>
      <w:r w:rsidR="00DC5F48" w:rsidRPr="00DC5F48">
        <w:t xml:space="preserve">. </w:t>
      </w:r>
      <w:r w:rsidR="00DC5F48">
        <w:t>-</w:t>
      </w:r>
      <w:r w:rsidRPr="00DC5F48">
        <w:t xml:space="preserve"> 592 с</w:t>
      </w:r>
      <w:r w:rsidR="00DC5F48" w:rsidRPr="00DC5F48">
        <w:t>.</w:t>
      </w:r>
      <w:bookmarkStart w:id="0" w:name="_GoBack"/>
      <w:bookmarkEnd w:id="0"/>
    </w:p>
    <w:sectPr w:rsidR="00F658EB" w:rsidRPr="00DC5F48" w:rsidSect="00DC5F4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65A" w:rsidRDefault="006D265A">
      <w:pPr>
        <w:ind w:firstLine="709"/>
      </w:pPr>
      <w:r>
        <w:separator/>
      </w:r>
    </w:p>
  </w:endnote>
  <w:endnote w:type="continuationSeparator" w:id="0">
    <w:p w:rsidR="006D265A" w:rsidRDefault="006D265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F48" w:rsidRDefault="00DC5F4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F48" w:rsidRDefault="00DC5F4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65A" w:rsidRDefault="006D265A">
      <w:pPr>
        <w:ind w:firstLine="709"/>
      </w:pPr>
      <w:r>
        <w:separator/>
      </w:r>
    </w:p>
  </w:footnote>
  <w:footnote w:type="continuationSeparator" w:id="0">
    <w:p w:rsidR="006D265A" w:rsidRDefault="006D265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B2" w:rsidRDefault="00C75638" w:rsidP="00410D4B">
    <w:pPr>
      <w:pStyle w:val="a8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F906B2" w:rsidRDefault="00F906B2" w:rsidP="00F906B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F48" w:rsidRDefault="00DC5F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4F2AB3"/>
    <w:multiLevelType w:val="hybridMultilevel"/>
    <w:tmpl w:val="BA7E2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95D6D49"/>
    <w:multiLevelType w:val="hybridMultilevel"/>
    <w:tmpl w:val="ABEAA04C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7">
    <w:nsid w:val="6E586D26"/>
    <w:multiLevelType w:val="hybridMultilevel"/>
    <w:tmpl w:val="15164A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042087"/>
    <w:rsid w:val="000F0768"/>
    <w:rsid w:val="00120AB5"/>
    <w:rsid w:val="002D0DFE"/>
    <w:rsid w:val="0035095A"/>
    <w:rsid w:val="00391966"/>
    <w:rsid w:val="00400C57"/>
    <w:rsid w:val="00410D4B"/>
    <w:rsid w:val="00527402"/>
    <w:rsid w:val="00644B8A"/>
    <w:rsid w:val="00653BA1"/>
    <w:rsid w:val="006D265A"/>
    <w:rsid w:val="007A3F10"/>
    <w:rsid w:val="007E5C8E"/>
    <w:rsid w:val="008133F7"/>
    <w:rsid w:val="009B1B8C"/>
    <w:rsid w:val="009B1DDD"/>
    <w:rsid w:val="009F6540"/>
    <w:rsid w:val="00A13725"/>
    <w:rsid w:val="00BF5971"/>
    <w:rsid w:val="00C13BB4"/>
    <w:rsid w:val="00C51701"/>
    <w:rsid w:val="00C75638"/>
    <w:rsid w:val="00DC5F48"/>
    <w:rsid w:val="00F658EB"/>
    <w:rsid w:val="00F906B2"/>
    <w:rsid w:val="00F9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9B6F7AAE-C6BF-4138-A1D3-4923C953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C5F4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C5F4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C5F48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C5F4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C5F4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C5F4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C5F4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C5F4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C5F4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DC5F48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header"/>
    <w:basedOn w:val="a2"/>
    <w:next w:val="a6"/>
    <w:link w:val="a9"/>
    <w:uiPriority w:val="99"/>
    <w:rsid w:val="00DC5F4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8"/>
    <w:uiPriority w:val="99"/>
    <w:semiHidden/>
    <w:locked/>
    <w:rsid w:val="00DC5F48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DC5F48"/>
    <w:rPr>
      <w:rFonts w:cs="Times New Roman"/>
      <w:vertAlign w:val="superscript"/>
    </w:rPr>
  </w:style>
  <w:style w:type="character" w:styleId="ab">
    <w:name w:val="page number"/>
    <w:uiPriority w:val="99"/>
    <w:rsid w:val="00DC5F48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DC5F48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c">
    <w:name w:val="Body Text Indent"/>
    <w:basedOn w:val="a2"/>
    <w:link w:val="ad"/>
    <w:uiPriority w:val="99"/>
    <w:rsid w:val="00DC5F48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8"/>
      <w:szCs w:val="28"/>
    </w:rPr>
  </w:style>
  <w:style w:type="paragraph" w:styleId="ae">
    <w:name w:val="Block Text"/>
    <w:basedOn w:val="a2"/>
    <w:uiPriority w:val="99"/>
    <w:rsid w:val="00653BA1"/>
    <w:pPr>
      <w:shd w:val="clear" w:color="auto" w:fill="FFFFFF"/>
      <w:ind w:left="1080" w:right="-575"/>
    </w:pPr>
    <w:rPr>
      <w:spacing w:val="-1"/>
    </w:rPr>
  </w:style>
  <w:style w:type="paragraph" w:styleId="af">
    <w:name w:val="footer"/>
    <w:basedOn w:val="a2"/>
    <w:link w:val="af0"/>
    <w:uiPriority w:val="99"/>
    <w:semiHidden/>
    <w:rsid w:val="00DC5F48"/>
    <w:pPr>
      <w:tabs>
        <w:tab w:val="center" w:pos="4819"/>
        <w:tab w:val="right" w:pos="9639"/>
      </w:tabs>
      <w:ind w:firstLine="709"/>
    </w:pPr>
  </w:style>
  <w:style w:type="character" w:customStyle="1" w:styleId="af0">
    <w:name w:val="Нижний колонтитул Знак"/>
    <w:link w:val="af"/>
    <w:uiPriority w:val="99"/>
    <w:semiHidden/>
    <w:locked/>
    <w:rsid w:val="00DC5F48"/>
    <w:rPr>
      <w:rFonts w:cs="Times New Roman"/>
      <w:sz w:val="28"/>
      <w:szCs w:val="28"/>
      <w:lang w:val="ru-RU" w:eastAsia="ru-RU"/>
    </w:rPr>
  </w:style>
  <w:style w:type="paragraph" w:styleId="23">
    <w:name w:val="Body Text 2"/>
    <w:basedOn w:val="a2"/>
    <w:link w:val="24"/>
    <w:uiPriority w:val="99"/>
    <w:rsid w:val="009B1DDD"/>
    <w:pPr>
      <w:spacing w:after="120" w:line="480" w:lineRule="auto"/>
      <w:ind w:firstLine="709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DC5F4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DC5F4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DC5F48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c"/>
    <w:uiPriority w:val="99"/>
    <w:rsid w:val="00DC5F4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3">
    <w:name w:val="footnote reference"/>
    <w:uiPriority w:val="99"/>
    <w:semiHidden/>
    <w:rsid w:val="00DC5F48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1"/>
    <w:uiPriority w:val="99"/>
    <w:rsid w:val="00DC5F4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DC5F48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basedOn w:val="a2"/>
    <w:uiPriority w:val="99"/>
    <w:rsid w:val="00DC5F48"/>
    <w:pPr>
      <w:ind w:firstLine="0"/>
    </w:pPr>
  </w:style>
  <w:style w:type="paragraph" w:styleId="af7">
    <w:name w:val="caption"/>
    <w:basedOn w:val="a2"/>
    <w:next w:val="a2"/>
    <w:uiPriority w:val="99"/>
    <w:qFormat/>
    <w:rsid w:val="00DC5F48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DC5F48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DC5F4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DC5F48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DC5F48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DC5F4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C5F4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C5F4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C5F48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DC5F4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4"/>
    <w:uiPriority w:val="99"/>
    <w:rsid w:val="00DC5F4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DC5F4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C5F48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C5F48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C5F4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C5F48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DC5F4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C5F48"/>
    <w:rPr>
      <w:i/>
      <w:iCs/>
    </w:rPr>
  </w:style>
  <w:style w:type="paragraph" w:customStyle="1" w:styleId="afd">
    <w:name w:val="ТАБЛИЦА"/>
    <w:next w:val="a2"/>
    <w:autoRedefine/>
    <w:uiPriority w:val="99"/>
    <w:rsid w:val="00DC5F48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DC5F48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DC5F48"/>
  </w:style>
  <w:style w:type="table" w:customStyle="1" w:styleId="14">
    <w:name w:val="Стиль таблицы1"/>
    <w:uiPriority w:val="99"/>
    <w:rsid w:val="00DC5F4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C5F48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DC5F48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DC5F48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DC5F48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DC5F48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DC5F4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ТОКАРНЫЕ СТАНКИ И КОМПЛЕКСЫ</vt:lpstr>
    </vt:vector>
  </TitlesOfParts>
  <Company>HOME</Company>
  <LinksUpToDate>false</LinksUpToDate>
  <CharactersWithSpaces>15907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ТОКАРНЫЕ СТАНКИ И КОМПЛЕКСЫ</dc:title>
  <dc:subject/>
  <dc:creator>STAR</dc:creator>
  <cp:keywords/>
  <dc:description/>
  <cp:lastModifiedBy>admin</cp:lastModifiedBy>
  <cp:revision>2</cp:revision>
  <dcterms:created xsi:type="dcterms:W3CDTF">2014-03-09T20:27:00Z</dcterms:created>
  <dcterms:modified xsi:type="dcterms:W3CDTF">2014-03-09T20:27:00Z</dcterms:modified>
</cp:coreProperties>
</file>