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04" w:rsidRPr="0030299D" w:rsidRDefault="00F20E04" w:rsidP="00003A2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1C2099">
        <w:rPr>
          <w:b/>
          <w:noProof/>
          <w:color w:val="000000"/>
          <w:sz w:val="28"/>
          <w:szCs w:val="28"/>
        </w:rPr>
        <w:t>Классификация и индексация холодильного оборудования. Правила эксплуатации холодильного обор</w:t>
      </w:r>
      <w:r w:rsidR="0030299D">
        <w:rPr>
          <w:b/>
          <w:noProof/>
          <w:color w:val="000000"/>
          <w:sz w:val="28"/>
          <w:szCs w:val="28"/>
        </w:rPr>
        <w:t>удования и техника безопасности</w:t>
      </w:r>
    </w:p>
    <w:p w:rsidR="00003A26" w:rsidRPr="001C2099" w:rsidRDefault="00003A26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Торговое холодильное оборудование используют для кратковременного хранения, демонстрации и продажи предварительно охлажденных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и замороженных скоропортящихся продуктов при пониженной положительной или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отрицательной температурах. К торговому холодильному оборудованию относят: охлаждаемые витрины, прилавки-витрины, холодильные шкафы, низкотемпературные лари, холодильные камеры и специализированное холодильное оборудование – льдогенераторы, фризеры мягкого мороженого, автоматы для охлаждения соков, напитков, продажи замороженных соков в аппаратах.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>Современные холодильные витрины</w:t>
      </w:r>
      <w:r w:rsidRPr="001C2099">
        <w:rPr>
          <w:noProof/>
          <w:color w:val="000000"/>
          <w:sz w:val="28"/>
          <w:szCs w:val="28"/>
        </w:rPr>
        <w:t xml:space="preserve"> являются необходимым элементом любого магазина, кафе, бара. Отечественные и зарубежные фирмы поставляют на рынок разнообразное холодильное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оборудование, отличающееся друг от друга формой, размерами, внешней отделкой. Часто образцы разных фирм похожи внешне, однако имеют разную цену, от приемлемой до весьма высокой.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Вместе с тем конструктивно холодильные витрины и прилавки-витрины в большей части выполнены однотипно. Холодильное оборудование выпускается со встроенным холодильным агрегатом или без него предназначенным для централизованного холодоснабжения Пер</w:t>
      </w:r>
      <w:r w:rsidR="00F20E04" w:rsidRPr="001C2099">
        <w:rPr>
          <w:noProof/>
          <w:color w:val="000000"/>
          <w:sz w:val="28"/>
          <w:szCs w:val="28"/>
        </w:rPr>
        <w:t>еднее стекло витрины не бликующи</w:t>
      </w:r>
      <w:r w:rsidRPr="001C2099">
        <w:rPr>
          <w:noProof/>
          <w:color w:val="000000"/>
          <w:sz w:val="28"/>
          <w:szCs w:val="28"/>
        </w:rPr>
        <w:t>е, с одним изгибом, что обеспечивает видимость продукта.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Для магазинов самообслуживания конструкция витрины модифицирована. Доступ к продукту имеет как покупатель, так и продавец. Отличительной особенностью витрины является переднее стекло, обеспечивающее свободный доступ покупателя к продукту. Витрина легко загружается со стороны продавца.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Температура в витрине (от +2 до – 3) поддерживается термостатами, расположенными в верхней и нижней части витрины.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Как в верхней, так и в нижней части витрины применяется электрическое оттаивание инея. Длительность оттаивания контролируется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специальным таймером. Этот процесс запускается датчиком, расположенным в верхней части витрины.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Холодильное оборудование большинства фирм отвечает уровню европейского качества. В основном оно технически однотипно, однако французское, немецкое, финское оборудование имеет более высокий уровень исполнения и надежности.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Средне – и низкотемпературные прилавки для продажи охлажденных и замороженных продуктов выпускаются с индивидуальными холодильными агрегатами и с системой централизованного холодоснабжения.</w:t>
      </w:r>
    </w:p>
    <w:p w:rsidR="001C2099" w:rsidRPr="001C2099" w:rsidRDefault="001C2099" w:rsidP="001C209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Конструктивное оформление витрин для магазинов определяется особенностями товародвижения и наличием свободной площади торгового зала. При ограниченной площади торгового зала применяются холодильные витрины типа EURO-SCANDIA.</w:t>
      </w:r>
    </w:p>
    <w:p w:rsidR="001C2099" w:rsidRPr="001C2099" w:rsidRDefault="001C2099" w:rsidP="001C209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При продаже товара из контейнеров применяются холодильные витрины, например, типа ВХС-2-2к "Марихолодмаш" (витрина холодильная среднетемпературная с централизованным холодоснабжением на два контейнера)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Современный рынок торгового холодильного оборудования насыщен множеством холодильных шкафов фирм-изготовителей Финляндии, Италии, Польши и других стран, которые отличаются друг от друга габаритными размерами, дизайном, техническими характеристиками.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>Сборные камеры</w:t>
      </w:r>
      <w:r w:rsidRPr="001C2099">
        <w:rPr>
          <w:noProof/>
          <w:color w:val="000000"/>
          <w:sz w:val="28"/>
          <w:szCs w:val="28"/>
        </w:rPr>
        <w:t xml:space="preserve"> предназначены для кратковременного хранения скоропортящихся продуктов.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Современные холодильные камеры производят в двух вариантах – панельными и блочными.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Холодильные камеры панельного типа имеют унифицированные сборные элементы с заливной теплоизоляцией. Они просты в монтаже и транспортировке. Сборочные элементы оборудованы встроенными узлами для стыкования, что упрощает и облегчает монтаж.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Холодильные камеры комплектуются холодильными машинами в традиционном варианте и в виде моноблоков.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При традиционном исполнении монтажной схемы холодильной машины холодильный агрегат располагается рядом с камерой или крепится на одной из ее поверхностей, испаритель или воздухоохладитель находится внутри холодильной камеры.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Сборные камеры блочного типа состоят из готовых блоков (стеновых, П-образного вида с дверью и полностью собранной холодильной машиной). Такие камеры удобны для монтажа, но менее удобны для транспортировки.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>К специализированному холодильному оборудованию</w:t>
      </w:r>
      <w:r w:rsidRPr="001C2099">
        <w:rPr>
          <w:noProof/>
          <w:color w:val="000000"/>
          <w:sz w:val="28"/>
          <w:szCs w:val="28"/>
        </w:rPr>
        <w:t xml:space="preserve"> относятся льдогенераторы для приготовления кубикового или чешуйчатого льда, фризеры мягкого мороженого, холодильные шкафы для охлаждения и замораживания продуктов</w:t>
      </w:r>
      <w:r w:rsidR="00003A26" w:rsidRPr="001C2099">
        <w:rPr>
          <w:noProof/>
          <w:color w:val="000000"/>
          <w:sz w:val="28"/>
          <w:szCs w:val="28"/>
        </w:rPr>
        <w:t>,</w:t>
      </w:r>
      <w:r w:rsidRPr="001C2099">
        <w:rPr>
          <w:noProof/>
          <w:color w:val="000000"/>
          <w:sz w:val="28"/>
          <w:szCs w:val="28"/>
        </w:rPr>
        <w:t xml:space="preserve"> автоматы для охлаждения соков и продажи мороженого.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Отличительной особенностью льдогенераторов является в основном форма поверхности испарителя. При плоской поверхности испарителя получается кубиковый лед, при цилиндрической</w:t>
      </w:r>
      <w:r w:rsidR="00003A26" w:rsidRPr="001C2099">
        <w:rPr>
          <w:noProof/>
          <w:color w:val="000000"/>
          <w:sz w:val="28"/>
          <w:szCs w:val="28"/>
        </w:rPr>
        <w:t>,</w:t>
      </w:r>
      <w:r w:rsidRPr="001C2099">
        <w:rPr>
          <w:noProof/>
          <w:color w:val="000000"/>
          <w:sz w:val="28"/>
          <w:szCs w:val="28"/>
        </w:rPr>
        <w:t xml:space="preserve"> например в льдогенераторе ЛП-50, - в виде цилиндров. Этот лед применяют в кафе, ресторанах для охлаждения напитков.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Чешуйчатый лед приготавливается намораживанием его на цилиндрической поверхности барабана с последующим срезанием льда с барабана специальной фрезой. Чешуйчатый лед применяют для охлаждения фарша, рыбы, хранения деликатеснх продуктов во льду. Фризеры мягкого мороженого предназначены для приготовления замороженой до температуры не ниже – 5 С смеси мороженого. Устройство большинства фризеров однотипно. В рабочий цилиндр из загрузочной емкости поступает жидкая смесь, которая намораживается на внутренней поверхности цилиндрического испарителя. Намороженая смесь, в которую скребком-мешалкой «вбивается» воздух, срезается с поверхности испарителя и порционно выдается потребителю. Качество готовой продукции зависит от состава смеси и усилий удаления намороженой смеси с поверхности испарителя.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Конструкция холодильных шкафов для охлаждения продуктов отличается от шкафов для хранения продуктов наличием в шкафу направленного, регулируемого движения потока воздуха. Холодопроизводительность холодильной машины учитывает тепло, отводимое для охлаждения продуктов. Продукты загружаются с передвижных тележек переталкиванием функциональных емкостей на полки шкафа.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Более технологична загрузка и охлаждение продуктов в холодильном шкафу непосредственно на стеллаже.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 xml:space="preserve">Холодильное оборудование, устанавливаемое на предприятиях массового питания, </w:t>
      </w:r>
      <w:r w:rsidRPr="001C2099">
        <w:rPr>
          <w:noProof/>
          <w:color w:val="000000"/>
          <w:sz w:val="28"/>
          <w:szCs w:val="28"/>
        </w:rPr>
        <w:t>определяется типом предприятия.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Назначение предприятия определяет структуру и состав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функциональных групп складских производственных помещений, а также торгового зала с холодильным оборудованием в комплексе технологического оборудования, используемого для отпуска продуктов.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Группа производственных помещений, использующих холодильное оборудование, включает следующие цехи6 мясной, рыбный, овощной, субпродуктов, холодильный, обработки зелени, кулинарный, кондитерский, цех для выработки пельменей и вареников, изготовление мягкого мороженого.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Основным холодильным оборудованием производственных цехов являются холодильные шкафы, сборные холодильные камеры и секционные столы с охлаждаемыми емкостями.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В горячих цехах и горячем отделении кулинарного цеха охлаждаемые емкости используются для хранения жиров и жарки, сметаны, творога, молока, яиц и других продуктов для приготовления блюд и кулинарной продукции(суточный или полусуточный запас).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Кроме перечисленного холодильного оборудования используется специализированное холодильное оборудование для охлаждения и замораживания сырья и готовой продукции, для охлаждения соков</w:t>
      </w:r>
      <w:r w:rsidR="00003A26" w:rsidRPr="001C2099">
        <w:rPr>
          <w:noProof/>
          <w:color w:val="000000"/>
          <w:sz w:val="28"/>
          <w:szCs w:val="28"/>
        </w:rPr>
        <w:t>,</w:t>
      </w:r>
      <w:r w:rsidRPr="001C2099">
        <w:rPr>
          <w:noProof/>
          <w:color w:val="000000"/>
          <w:sz w:val="28"/>
          <w:szCs w:val="28"/>
        </w:rPr>
        <w:t xml:space="preserve"> приготовления охлажденных напитков.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В торговом зале вблизи линии отпуска готовой продукции могут устанавливаться фризеры мягкого мороженого, льдогенераторы.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В складских помещениях размещаются охлаждаемые камеры для хранения мяса, рыбы, молочных продуктов, яиц, жиров и гастрономических товаров, фруктов и ягод, зелени, пива и напитков, мясных, рыбных и овощных полуфабрикатов, кремовых кондитерских изделий, готовых кулинарных изделий, пищевых отходов.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Холодильные камеры на предприятиях общественного питания не имеют существенных конструктивных отличий от камер, используемых в торговле.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Размещение продукции в камерах традиционное – на стеллажах, в ящиках и контейнерах.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Холодильный агрегат является основной частью моноблочной холодильной машины или выполняется в виде сплит-системы. Охлаждение воздуха -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преимущественно посредством воздухоохладителей.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Холодильные агрегаты блока стационарных холодильных камер устанавливаются в отдельном специализированном помещении. Холодильные агрегаты, обеспечивающие холодом единичную холодильную камеру, размещают рядом с холодильной камерой..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Использование холодильного оборудования в производственных цехах определяется принятой схемой технологических операций приготовления продукции. При реализации поточного производства с использованием функциональных емкостей и передвижных стеллажей применяются холодильные шкафы для охлаждения, хранения и при необходимости замораживания продукции.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>Тип холодильного оборудования торгового зала</w:t>
      </w:r>
      <w:r w:rsidRPr="001C2099">
        <w:rPr>
          <w:noProof/>
          <w:color w:val="000000"/>
          <w:sz w:val="28"/>
          <w:szCs w:val="28"/>
        </w:rPr>
        <w:t xml:space="preserve"> зависит в существенной мере от структуры предприятия.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В современном техническом исполнении линий раздачи продукции холодильное оборудование встраивается в линию, конфигурация которой и комплектность определяются типом предприятия и целевым назначением линии.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При линейном или островном расположении передвижного оборудования, например французского производства, может использоваться как изотермическое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так и холодильное оборудование с машинным охлаждением.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Холодильные изотермические витрины обеспечивают сохранность продуктов, лежащих на дробленом льду. Такие витрины предназначены в основном для хранения овощей и салатов.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Изменение товарного вида продуктов вследствие усушки в меньшей мере проявляется при их хранении в закрытом холодильном оборудовании.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В кафе и барах устанавливают витрины, имеющие современный дизайн, небольшие габаритные размеры, большой обзор выбора продуктов. Воздух в витрине охлаждается посредством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воздухоохладителей. По желанию заказчика витрины поставляются с индивидуальным или отдельно стоящим холодильным агрегатом.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Размещение воздухоохладителя в торговом холодильном оборудовании обеспечивает решение ряда проблем.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Во-первых, продукты эффективно охлаждаются во всем объеме холодильного оборудования, даже в витрине открытого типа.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Во-вторых, что особенно важно прежде всего для холодильного оборудования «шкафного типа» происходит быстрое охлаждение воздуха, который входит при открывании дверей.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В – третьих, воздухоохладитель компактен, удобно размещается в объеме торгового холодильного оборудования.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 xml:space="preserve">Таким образом, с точки зрения </w:t>
      </w:r>
      <w:r w:rsidR="005A519C" w:rsidRPr="001C2099">
        <w:rPr>
          <w:noProof/>
          <w:color w:val="000000"/>
          <w:sz w:val="28"/>
          <w:szCs w:val="28"/>
        </w:rPr>
        <w:t>интенсификации</w:t>
      </w:r>
      <w:r w:rsidRPr="001C2099">
        <w:rPr>
          <w:noProof/>
          <w:color w:val="000000"/>
          <w:sz w:val="28"/>
          <w:szCs w:val="28"/>
        </w:rPr>
        <w:t xml:space="preserve"> охлаждения воздуха в торговом холодильном оборудовании наиболее эффективно применение воздухоохладителей. Однако при их установке в оборудовании возможна интенсивная усушка продукта. Поэтому при хранении невлагоизолированных (неупакованных) продуктов, имеющих открытую поверхность, прибегают к естественной системе охлаждения воздуха в торговом холодильном оборудовании.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При работе холодильных агрегатов, установленных в торговом холодильном оборудовании, теплота, отводимая конденсаторами, выделяется непосредственно в торговый зал. Поэтому, особенно в летнее время, в магазине необходимо кондиционирование воздуха или мощная приточно-вытяжная вентиляция.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На небольших и средних торговых предприятиях в основном применяют децентрализованное кондиционирование.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Различают следующие конструкции моноблочных кондиционеров.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b/>
          <w:bCs/>
          <w:noProof/>
          <w:color w:val="000000"/>
          <w:sz w:val="28"/>
          <w:szCs w:val="28"/>
        </w:rPr>
        <w:t>Моноблочные</w:t>
      </w:r>
      <w:r w:rsidRPr="001C2099">
        <w:rPr>
          <w:noProof/>
          <w:color w:val="000000"/>
          <w:sz w:val="28"/>
          <w:szCs w:val="28"/>
        </w:rPr>
        <w:t xml:space="preserve"> кондиционеры (выполненные в едином корпусе) делятся на оконные и мобильные.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>Оконные кондиционеры</w:t>
      </w:r>
      <w:r w:rsidR="00003A26" w:rsidRPr="001C2099">
        <w:rPr>
          <w:i/>
          <w:iCs/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устанавливаются в проемах окон или стен. Характерные особенности – полная заводская готовность, низкая стоимость, некоторые неудобства, связанные с заранее предопределенными условиями размещения.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>Мобильные кондиционеры</w:t>
      </w:r>
      <w:r w:rsidRPr="001C2099">
        <w:rPr>
          <w:noProof/>
          <w:color w:val="000000"/>
          <w:sz w:val="28"/>
          <w:szCs w:val="28"/>
        </w:rPr>
        <w:t xml:space="preserve"> – предназначены для охлаждения или нагрева помещений небольших объемов и могут перемещаться потребителем из одного помещения в другое. Такие кондиционеры могут применятся при передвижной торговле и в небольших временных павильонах.</w:t>
      </w:r>
    </w:p>
    <w:p w:rsidR="00602388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 xml:space="preserve">Сплит кондиционеры </w:t>
      </w:r>
      <w:r w:rsidRPr="001C2099">
        <w:rPr>
          <w:noProof/>
          <w:color w:val="000000"/>
          <w:sz w:val="28"/>
          <w:szCs w:val="28"/>
        </w:rPr>
        <w:t>– состоят из двух или более отдельных блоков: одного наружного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и одного или несколько внутренних. По исполнению внутреннего блока они делятся на напольные, настенные, потолочные, канальные и кассетные. Отличительные черты сплит систем, работа только на рециркуляции; необходимость специализированного монтажа; гибкость в выборе места установки; более широкий диапазон мощностей по охлаждению и нагреву воздуха.</w:t>
      </w:r>
    </w:p>
    <w:p w:rsidR="00602388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2388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b/>
          <w:bCs/>
          <w:noProof/>
          <w:color w:val="000000"/>
          <w:sz w:val="28"/>
          <w:szCs w:val="28"/>
        </w:rPr>
        <w:t>Организация технического обслуживания</w:t>
      </w:r>
    </w:p>
    <w:p w:rsidR="00003A26" w:rsidRPr="001C2099" w:rsidRDefault="00003A26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Техническое обслуживание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включает работы по планово-предупредительному ремонту холодильного оборудования, технический осмотр и текущий ремонт, а также устранение внезапных отказов оборудования, которые не поддаются прогнозированию.</w:t>
      </w:r>
    </w:p>
    <w:p w:rsidR="00602388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Планово-предупредительный ремонт торгового холодильного оборудования включает следующее: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 xml:space="preserve">- </w:t>
      </w:r>
      <w:r w:rsidR="00602388" w:rsidRPr="001C2099">
        <w:rPr>
          <w:noProof/>
          <w:color w:val="000000"/>
          <w:sz w:val="28"/>
          <w:szCs w:val="28"/>
        </w:rPr>
        <w:t>технический уход за действующим оборудованием в процессе эксплуатации, т.е. наблюдение за состоянием оборудования, выполнение правил технической эксплуатации (санитарная обработка, оттаивание снеговой шубы с поверхностей испарителей);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 xml:space="preserve">- </w:t>
      </w:r>
      <w:r w:rsidR="00602388" w:rsidRPr="001C2099">
        <w:rPr>
          <w:noProof/>
          <w:color w:val="000000"/>
          <w:sz w:val="28"/>
          <w:szCs w:val="28"/>
        </w:rPr>
        <w:t>технический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="00602388" w:rsidRPr="001C2099">
        <w:rPr>
          <w:noProof/>
          <w:color w:val="000000"/>
          <w:sz w:val="28"/>
          <w:szCs w:val="28"/>
        </w:rPr>
        <w:t>осмотр оборудования – комплекс мероприятий, направленный на поддержание оборудования в состоянии постоянной технической готовности (контроль технического состояния, устранение мелких неисправностей, проверка и наладка режима работы</w:t>
      </w:r>
      <w:r w:rsidR="00003A26" w:rsidRPr="001C2099">
        <w:rPr>
          <w:noProof/>
          <w:color w:val="000000"/>
          <w:sz w:val="28"/>
          <w:szCs w:val="28"/>
        </w:rPr>
        <w:t>)</w:t>
      </w:r>
      <w:r w:rsidR="00602388" w:rsidRPr="001C2099">
        <w:rPr>
          <w:noProof/>
          <w:color w:val="000000"/>
          <w:sz w:val="28"/>
          <w:szCs w:val="28"/>
        </w:rPr>
        <w:t>;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 xml:space="preserve">- </w:t>
      </w:r>
      <w:r w:rsidR="00602388" w:rsidRPr="001C2099">
        <w:rPr>
          <w:noProof/>
          <w:color w:val="000000"/>
          <w:sz w:val="28"/>
          <w:szCs w:val="28"/>
        </w:rPr>
        <w:t>средний или капитальный ремонт, при котором производится полная разборка оборудования в специализированных условиях ремонтных комбинатов.</w:t>
      </w:r>
    </w:p>
    <w:p w:rsidR="00602388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Технический уход за оборудованием на торговом предприятии организует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Специалист (главный инженер, инженер по оборудованию, главный механик), назначенный приказом руководителя предприятия.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Технический осмотр, текущий, средний и капитальный ремонты оборудования осуществляют специалисты.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Сведения о техническом состоянии холодильного оборудования и о выполненных ремонтных работах, а также предписания, связанные с соблюдением правил эксплуатации холодильного оборудования и техники безопасности, механик обслуживающий оборудование записывает в журнал технического обслуживания холодильных установок.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Журнал технического обслуживания холодильных установок хранится у руководителя предприятия, главного инженера или главного механика предприятия.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Повседневный технический уход за торговым холодильным оборудованием осуществляет персонал магазина или предприятия общественного питания.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При работе холодильного оборудования толщина снеговой шубы на поверхности не должна превышать 3-4 мм. При указанной толщине снеговой шубы включается система оттаивания испарителя холодильного оборудования. Не допускается применение средств, которые могут привести к царапинам на поверхности испарителя или повреждению испарителя с возможной последующей утечкой холодильного агента из холодильной машины.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Не реже одного раза в неделю рекомендуется промывать внутренние поверхности холодильного оборудования мягкими обезжиривающими средствами средствами с последующем удалением капельной влаги.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Очистка холодильного агрегата от пыли и грязи осуществляется только по правилам техники безопасности при эксплуатации холодильного оборудования.</w:t>
      </w:r>
    </w:p>
    <w:p w:rsidR="00003A26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>Холодильный агрегат должен быть выключен и обязательно обесточен</w:t>
      </w:r>
      <w:r w:rsidRPr="001C2099">
        <w:rPr>
          <w:noProof/>
          <w:color w:val="000000"/>
          <w:sz w:val="28"/>
          <w:szCs w:val="28"/>
        </w:rPr>
        <w:t>!</w:t>
      </w:r>
    </w:p>
    <w:p w:rsidR="00602388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Для нормального режима работы холодильного оборудования следует выполнять следующие требования: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1. О</w:t>
      </w:r>
      <w:r w:rsidR="00602388" w:rsidRPr="001C2099">
        <w:rPr>
          <w:noProof/>
          <w:color w:val="000000"/>
          <w:sz w:val="28"/>
          <w:szCs w:val="28"/>
        </w:rPr>
        <w:t>борудование загружать продуктами только после достижения в нем технологически заданной температуры;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2. Т</w:t>
      </w:r>
      <w:r w:rsidR="00602388" w:rsidRPr="001C2099">
        <w:rPr>
          <w:noProof/>
          <w:color w:val="000000"/>
          <w:sz w:val="28"/>
          <w:szCs w:val="28"/>
        </w:rPr>
        <w:t>емпература продуктов, помещаемых в холодильное оборудование, не должна быть выше температуры воздуха в охлаждаемом объеме;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3.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П</w:t>
      </w:r>
      <w:r w:rsidR="00602388" w:rsidRPr="001C2099">
        <w:rPr>
          <w:noProof/>
          <w:color w:val="000000"/>
          <w:sz w:val="28"/>
          <w:szCs w:val="28"/>
        </w:rPr>
        <w:t>родукты должны укладываться в холодильной камере с учетом движения воздуха;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4.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Н</w:t>
      </w:r>
      <w:r w:rsidR="00602388" w:rsidRPr="001C2099">
        <w:rPr>
          <w:noProof/>
          <w:color w:val="000000"/>
          <w:sz w:val="28"/>
          <w:szCs w:val="28"/>
        </w:rPr>
        <w:t>е рекомендуется хранить продукты, обладающие выраженным запахом.</w:t>
      </w:r>
    </w:p>
    <w:p w:rsidR="00602388" w:rsidRPr="001C2099" w:rsidRDefault="00602388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i/>
          <w:iCs/>
          <w:noProof/>
          <w:color w:val="000000"/>
          <w:sz w:val="28"/>
          <w:szCs w:val="28"/>
        </w:rPr>
        <w:t>При эксплуатации холодильного оборудования запрещается</w:t>
      </w:r>
      <w:r w:rsidRPr="001C2099">
        <w:rPr>
          <w:noProof/>
          <w:color w:val="000000"/>
          <w:sz w:val="28"/>
          <w:szCs w:val="28"/>
        </w:rPr>
        <w:t>: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 xml:space="preserve">- </w:t>
      </w:r>
      <w:r w:rsidR="00602388" w:rsidRPr="001C2099">
        <w:rPr>
          <w:noProof/>
          <w:color w:val="000000"/>
          <w:sz w:val="28"/>
          <w:szCs w:val="28"/>
        </w:rPr>
        <w:t>эксплуатировать холодильное оборудование, не имеющее защитного заземления или зануления;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-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="00602388" w:rsidRPr="001C2099">
        <w:rPr>
          <w:noProof/>
          <w:color w:val="000000"/>
          <w:sz w:val="28"/>
          <w:szCs w:val="28"/>
        </w:rPr>
        <w:t>открывать защитные крышки приборов автоматики;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-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r w:rsidR="00602388" w:rsidRPr="001C2099">
        <w:rPr>
          <w:noProof/>
          <w:color w:val="000000"/>
          <w:sz w:val="28"/>
          <w:szCs w:val="28"/>
        </w:rPr>
        <w:t>демонтировать ограждения с агрегатов холодильных машин;</w:t>
      </w:r>
    </w:p>
    <w:p w:rsidR="00602388" w:rsidRPr="001C2099" w:rsidRDefault="009C111E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 xml:space="preserve">- </w:t>
      </w:r>
      <w:r w:rsidR="00602388" w:rsidRPr="001C2099">
        <w:rPr>
          <w:noProof/>
          <w:color w:val="000000"/>
          <w:sz w:val="28"/>
          <w:szCs w:val="28"/>
        </w:rPr>
        <w:t>осуществлять осмотр и ремонт холодильного оборудования лицам, не имеющим соответствующего разрешительного документа и соответствующей квалификации.</w:t>
      </w:r>
    </w:p>
    <w:p w:rsidR="00DE1342" w:rsidRPr="001C2099" w:rsidRDefault="001C2099" w:rsidP="00003A2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1C2099">
        <w:rPr>
          <w:noProof/>
          <w:color w:val="000000"/>
          <w:sz w:val="28"/>
          <w:szCs w:val="32"/>
        </w:rPr>
        <w:br w:type="page"/>
      </w:r>
      <w:r w:rsidRPr="001C2099">
        <w:rPr>
          <w:b/>
          <w:noProof/>
          <w:color w:val="000000"/>
          <w:sz w:val="28"/>
          <w:szCs w:val="32"/>
        </w:rPr>
        <w:t>Л</w:t>
      </w:r>
      <w:r w:rsidR="00DE1342" w:rsidRPr="001C2099">
        <w:rPr>
          <w:b/>
          <w:noProof/>
          <w:color w:val="000000"/>
          <w:sz w:val="28"/>
          <w:szCs w:val="32"/>
        </w:rPr>
        <w:t>и</w:t>
      </w:r>
      <w:r w:rsidR="00096731" w:rsidRPr="001C2099">
        <w:rPr>
          <w:b/>
          <w:noProof/>
          <w:color w:val="000000"/>
          <w:sz w:val="28"/>
          <w:szCs w:val="32"/>
        </w:rPr>
        <w:t>тература</w:t>
      </w:r>
    </w:p>
    <w:p w:rsidR="00DE1342" w:rsidRPr="001C2099" w:rsidRDefault="00DE1342" w:rsidP="00003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731" w:rsidRPr="001C2099" w:rsidRDefault="00096731" w:rsidP="001C2099">
      <w:pPr>
        <w:numPr>
          <w:ilvl w:val="0"/>
          <w:numId w:val="4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Государственный реестр контрольно-кассовых машин</w:t>
      </w:r>
    </w:p>
    <w:p w:rsidR="00096731" w:rsidRPr="001C2099" w:rsidRDefault="00096731" w:rsidP="001C2099">
      <w:pPr>
        <w:numPr>
          <w:ilvl w:val="0"/>
          <w:numId w:val="4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Закон «О применении контрольно-кассовой техники при осуществлении наличных денежных расчетов и (или) расчетов с использованием платежных карт» от 22мая 2003г №54-ФЗ</w:t>
      </w:r>
    </w:p>
    <w:p w:rsidR="00D7252B" w:rsidRPr="001C2099" w:rsidRDefault="00096731" w:rsidP="001C2099">
      <w:pPr>
        <w:numPr>
          <w:ilvl w:val="0"/>
          <w:numId w:val="4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Арустамов Э. А. Оборудование предприятий (торговля): Учебное пособие – М.: Издательский дом «Дашков и К»</w:t>
      </w:r>
    </w:p>
    <w:p w:rsidR="00397C3A" w:rsidRPr="001C2099" w:rsidRDefault="00D7252B" w:rsidP="001C2099">
      <w:pPr>
        <w:numPr>
          <w:ilvl w:val="0"/>
          <w:numId w:val="4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Исаев Н.И., Пашков Б.И., Шпак Е.Ю. Торговая техника. Учебник</w:t>
      </w:r>
      <w:r w:rsidR="00397C3A" w:rsidRPr="001C2099">
        <w:rPr>
          <w:noProof/>
          <w:color w:val="000000"/>
          <w:sz w:val="28"/>
          <w:szCs w:val="28"/>
        </w:rPr>
        <w:t>.-М.:Экономика,1985</w:t>
      </w:r>
    </w:p>
    <w:p w:rsidR="000716A1" w:rsidRPr="001C2099" w:rsidRDefault="00397C3A" w:rsidP="001C2099">
      <w:pPr>
        <w:numPr>
          <w:ilvl w:val="0"/>
          <w:numId w:val="4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 xml:space="preserve">Оборудование предприятий торговли и общественного питания: </w:t>
      </w:r>
      <w:r w:rsidR="000716A1" w:rsidRPr="001C2099">
        <w:rPr>
          <w:noProof/>
          <w:color w:val="000000"/>
          <w:sz w:val="28"/>
          <w:szCs w:val="28"/>
        </w:rPr>
        <w:t>Полный курс: учебник. Под ред. Проф. В.А. Гуляева, М.: ИНФРА-М, 2002.-543с.-(Серия «Высшего образования»)</w:t>
      </w:r>
    </w:p>
    <w:p w:rsidR="00744575" w:rsidRPr="001C2099" w:rsidRDefault="00744575" w:rsidP="001C2099">
      <w:pPr>
        <w:numPr>
          <w:ilvl w:val="0"/>
          <w:numId w:val="5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Гаевский С.И. Торговые автоматы.- М.: Экономика</w:t>
      </w:r>
    </w:p>
    <w:p w:rsidR="00744575" w:rsidRPr="001C2099" w:rsidRDefault="00744575" w:rsidP="001C2099">
      <w:pPr>
        <w:numPr>
          <w:ilvl w:val="0"/>
          <w:numId w:val="5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Гаевский С.И. Механизация труда в магазине.- М.: Экономика</w:t>
      </w:r>
      <w:r w:rsidR="00D7252B" w:rsidRPr="001C2099">
        <w:rPr>
          <w:noProof/>
          <w:color w:val="000000"/>
          <w:sz w:val="28"/>
          <w:szCs w:val="28"/>
        </w:rPr>
        <w:t xml:space="preserve"> </w:t>
      </w:r>
    </w:p>
    <w:p w:rsidR="00DE1342" w:rsidRPr="001C2099" w:rsidRDefault="00744575" w:rsidP="001C2099">
      <w:pPr>
        <w:numPr>
          <w:ilvl w:val="0"/>
          <w:numId w:val="5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C2099">
        <w:rPr>
          <w:noProof/>
          <w:color w:val="000000"/>
          <w:sz w:val="28"/>
          <w:szCs w:val="28"/>
        </w:rPr>
        <w:t>ЖУРНАЛЫ: «Торговое оборудование», «Торговое оборудование в России», «Оборудование для предприятий торговли», «Холодильная техника», «Спрос», «Современная торговля»</w:t>
      </w:r>
      <w:r w:rsidR="00D7252B" w:rsidRPr="001C2099">
        <w:rPr>
          <w:noProof/>
          <w:color w:val="000000"/>
          <w:sz w:val="28"/>
          <w:szCs w:val="28"/>
        </w:rPr>
        <w:t xml:space="preserve"> </w:t>
      </w:r>
      <w:r w:rsidRPr="001C2099">
        <w:rPr>
          <w:noProof/>
          <w:color w:val="000000"/>
          <w:sz w:val="28"/>
          <w:szCs w:val="28"/>
        </w:rPr>
        <w:t>и др.</w:t>
      </w:r>
      <w:r w:rsidR="00003A26" w:rsidRPr="001C2099">
        <w:rPr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DE1342" w:rsidRPr="001C2099" w:rsidSect="00003A26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CA" w:rsidRDefault="00DD46CA">
      <w:r>
        <w:separator/>
      </w:r>
    </w:p>
  </w:endnote>
  <w:endnote w:type="continuationSeparator" w:id="0">
    <w:p w:rsidR="00DD46CA" w:rsidRDefault="00DD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66" w:rsidRDefault="00694666" w:rsidP="00F278CC">
    <w:pPr>
      <w:pStyle w:val="a7"/>
      <w:framePr w:wrap="around" w:vAnchor="text" w:hAnchor="margin" w:xAlign="center" w:y="1"/>
      <w:rPr>
        <w:rStyle w:val="a9"/>
      </w:rPr>
    </w:pPr>
  </w:p>
  <w:p w:rsidR="00694666" w:rsidRDefault="0069466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66" w:rsidRDefault="00EC3042" w:rsidP="00F278CC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694666" w:rsidRDefault="006946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CA" w:rsidRDefault="00DD46CA">
      <w:r>
        <w:separator/>
      </w:r>
    </w:p>
  </w:footnote>
  <w:footnote w:type="continuationSeparator" w:id="0">
    <w:p w:rsidR="00DD46CA" w:rsidRDefault="00DD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32FD"/>
    <w:multiLevelType w:val="hybridMultilevel"/>
    <w:tmpl w:val="5AD61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FA4EB9"/>
    <w:multiLevelType w:val="hybridMultilevel"/>
    <w:tmpl w:val="B02E4E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891511F"/>
    <w:multiLevelType w:val="hybridMultilevel"/>
    <w:tmpl w:val="93FEF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4256C"/>
    <w:multiLevelType w:val="hybridMultilevel"/>
    <w:tmpl w:val="BE1E2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996A20"/>
    <w:multiLevelType w:val="hybridMultilevel"/>
    <w:tmpl w:val="8E70F75A"/>
    <w:lvl w:ilvl="0" w:tplc="ECF64258">
      <w:numFmt w:val="bullet"/>
      <w:lvlText w:val="-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19C"/>
    <w:rsid w:val="00003A26"/>
    <w:rsid w:val="00027339"/>
    <w:rsid w:val="000716A1"/>
    <w:rsid w:val="00096731"/>
    <w:rsid w:val="001C2099"/>
    <w:rsid w:val="002377AA"/>
    <w:rsid w:val="0030299D"/>
    <w:rsid w:val="00397C3A"/>
    <w:rsid w:val="00461864"/>
    <w:rsid w:val="005A519C"/>
    <w:rsid w:val="00602388"/>
    <w:rsid w:val="00694666"/>
    <w:rsid w:val="00744575"/>
    <w:rsid w:val="00775683"/>
    <w:rsid w:val="00962497"/>
    <w:rsid w:val="009C111E"/>
    <w:rsid w:val="00CB7EAF"/>
    <w:rsid w:val="00D7252B"/>
    <w:rsid w:val="00DD46CA"/>
    <w:rsid w:val="00DE1342"/>
    <w:rsid w:val="00E254F4"/>
    <w:rsid w:val="00EC3042"/>
    <w:rsid w:val="00F20E04"/>
    <w:rsid w:val="00F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E69082-9BE2-424C-ABCE-C7C0B73F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left="-360" w:hanging="540"/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left="-360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ind w:right="-5" w:hanging="36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7756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775683"/>
    <w:rPr>
      <w:rFonts w:cs="Times New Roman"/>
    </w:rPr>
  </w:style>
  <w:style w:type="paragraph" w:styleId="aa">
    <w:name w:val="header"/>
    <w:basedOn w:val="a"/>
    <w:link w:val="ab"/>
    <w:uiPriority w:val="99"/>
    <w:rsid w:val="00003A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Торговое холодильное оборудование</vt:lpstr>
    </vt:vector>
  </TitlesOfParts>
  <Company/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Торговое холодильное оборудование</dc:title>
  <dc:subject/>
  <dc:creator>Пользователь</dc:creator>
  <cp:keywords/>
  <dc:description/>
  <cp:lastModifiedBy>admin</cp:lastModifiedBy>
  <cp:revision>2</cp:revision>
  <dcterms:created xsi:type="dcterms:W3CDTF">2014-02-24T12:50:00Z</dcterms:created>
  <dcterms:modified xsi:type="dcterms:W3CDTF">2014-02-24T12:50:00Z</dcterms:modified>
</cp:coreProperties>
</file>