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4F" w:rsidRPr="006F1373" w:rsidRDefault="00CB0CAA" w:rsidP="006F1373">
      <w:pPr>
        <w:widowControl w:val="0"/>
        <w:suppressAutoHyphens/>
        <w:spacing w:line="360" w:lineRule="auto"/>
        <w:rPr>
          <w:b/>
          <w:sz w:val="28"/>
          <w:szCs w:val="28"/>
          <w:lang w:val="en-US"/>
        </w:rPr>
      </w:pPr>
      <w:r w:rsidRPr="006F1373">
        <w:rPr>
          <w:b/>
          <w:sz w:val="28"/>
          <w:szCs w:val="28"/>
          <w:lang w:val="en-US"/>
        </w:rPr>
        <w:t>СОДЕРЖАНИЕ</w:t>
      </w:r>
    </w:p>
    <w:p w:rsidR="00CB0CAA" w:rsidRPr="006F1373" w:rsidRDefault="00CB0CAA" w:rsidP="006F1373">
      <w:pPr>
        <w:widowControl w:val="0"/>
        <w:suppressAutoHyphens/>
        <w:spacing w:line="360" w:lineRule="auto"/>
        <w:rPr>
          <w:sz w:val="28"/>
          <w:szCs w:val="28"/>
        </w:rPr>
      </w:pPr>
    </w:p>
    <w:p w:rsidR="00CB0CAA" w:rsidRPr="006F1373" w:rsidRDefault="00103423" w:rsidP="006F1373">
      <w:pPr>
        <w:widowControl w:val="0"/>
        <w:suppressAutoHyphens/>
        <w:spacing w:line="360" w:lineRule="auto"/>
        <w:rPr>
          <w:sz w:val="28"/>
          <w:szCs w:val="28"/>
        </w:rPr>
      </w:pPr>
      <w:r w:rsidRPr="006F1373">
        <w:rPr>
          <w:sz w:val="28"/>
          <w:szCs w:val="28"/>
        </w:rPr>
        <w:t>1. Товар в маркетинговой деятельности: понятие, структура (уровни), классификация</w:t>
      </w:r>
    </w:p>
    <w:p w:rsidR="00103423" w:rsidRPr="006F1373" w:rsidRDefault="00103423" w:rsidP="006F1373">
      <w:pPr>
        <w:widowControl w:val="0"/>
        <w:suppressAutoHyphens/>
        <w:spacing w:line="360" w:lineRule="auto"/>
        <w:rPr>
          <w:sz w:val="28"/>
          <w:szCs w:val="28"/>
        </w:rPr>
      </w:pPr>
      <w:r w:rsidRPr="006F1373">
        <w:rPr>
          <w:sz w:val="28"/>
          <w:szCs w:val="28"/>
        </w:rPr>
        <w:t>2. Потребительский рынок: характеристика, факторы, влияющие на поведение покупателя</w:t>
      </w:r>
    </w:p>
    <w:p w:rsidR="006F1373" w:rsidRDefault="006F1373" w:rsidP="006F1373">
      <w:pPr>
        <w:widowControl w:val="0"/>
        <w:suppressAutoHyphens/>
        <w:spacing w:line="360" w:lineRule="auto"/>
        <w:rPr>
          <w:sz w:val="28"/>
          <w:szCs w:val="28"/>
        </w:rPr>
      </w:pPr>
      <w:r w:rsidRPr="006F1373">
        <w:rPr>
          <w:sz w:val="28"/>
          <w:szCs w:val="28"/>
        </w:rPr>
        <w:t>3. Практическое задание</w:t>
      </w:r>
    </w:p>
    <w:p w:rsidR="00103423" w:rsidRPr="006F1373" w:rsidRDefault="006F1373" w:rsidP="006F1373">
      <w:pPr>
        <w:widowControl w:val="0"/>
        <w:suppressAutoHyphens/>
        <w:spacing w:line="360" w:lineRule="auto"/>
        <w:rPr>
          <w:sz w:val="28"/>
          <w:szCs w:val="28"/>
        </w:rPr>
      </w:pPr>
      <w:r w:rsidRPr="006F1373">
        <w:rPr>
          <w:sz w:val="28"/>
          <w:szCs w:val="28"/>
        </w:rPr>
        <w:t>Список использованной литературы</w:t>
      </w:r>
    </w:p>
    <w:p w:rsidR="00103423" w:rsidRPr="006F1373" w:rsidRDefault="00103423" w:rsidP="006F1373">
      <w:pPr>
        <w:widowControl w:val="0"/>
        <w:suppressAutoHyphens/>
        <w:spacing w:line="360" w:lineRule="auto"/>
        <w:ind w:left="709"/>
        <w:rPr>
          <w:b/>
          <w:sz w:val="28"/>
          <w:szCs w:val="28"/>
        </w:rPr>
      </w:pPr>
      <w:r w:rsidRPr="006F1373">
        <w:rPr>
          <w:sz w:val="28"/>
          <w:szCs w:val="28"/>
        </w:rPr>
        <w:br w:type="page"/>
      </w:r>
      <w:r w:rsidRPr="006F1373">
        <w:rPr>
          <w:b/>
          <w:sz w:val="28"/>
          <w:szCs w:val="28"/>
        </w:rPr>
        <w:lastRenderedPageBreak/>
        <w:t>1. Товар в маркетинговой деятельности: понятие, структура (уровни), классификация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 xml:space="preserve">Объектом рыночной деятельности является </w:t>
      </w:r>
      <w:r w:rsidRPr="006F1373">
        <w:rPr>
          <w:bCs/>
          <w:sz w:val="28"/>
          <w:szCs w:val="28"/>
        </w:rPr>
        <w:t>товар</w:t>
      </w:r>
      <w:r w:rsidRPr="006F1373">
        <w:rPr>
          <w:sz w:val="28"/>
          <w:szCs w:val="28"/>
        </w:rPr>
        <w:t>. Главная цель продавца, производителя, торгового посредника) - продать товар, удовлетворить спрос покупателя и в результате получить прибыль. Главная цель потребителя - купить товар и в конечном результате удовлетворить собственные потребности. Товар - важнейшая категория маркетинга.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 </w:t>
      </w:r>
      <w:r w:rsidRPr="006F1373">
        <w:rPr>
          <w:sz w:val="28"/>
          <w:szCs w:val="28"/>
        </w:rPr>
        <w:t>- все, что может удовлетворить нужду или потребность и предлагается рынку с целью привлечения внимания, приобретения, использования или потребления (физические объекты, услуги, лица, организации, идеи).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Товарная единица </w:t>
      </w:r>
      <w:r w:rsidRPr="006F1373">
        <w:rPr>
          <w:sz w:val="28"/>
          <w:szCs w:val="28"/>
        </w:rPr>
        <w:t>- обособленная целостность, характеризуемая показателями величины, цены, внешнего вида и прочими атрибутами (например, губная помада - товар, а тюбик - единица товара).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Товар можно рассматривать с позиции трех уровней: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1.Товар по замыслу.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2.Товар в реальном исполнении.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3.Товар с подкреплением.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Товар по замыслу превращается в товар в реальном исполнении. Товар в реальном исполнении имеет пять характеристик: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- уровень качества;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- набор свойств;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- специфическое оформление;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- марочное название;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- специфическая упаковка.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Товар с подкреплением означает личное внимание к покупателю, доставку на дом, гарантию возврата денег и т.д.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 xml:space="preserve">Идея подкрепления товара заставляет деятеля рынка присмотреться к существующей у клиента системе потребления в целом, к тому как </w:t>
      </w:r>
      <w:r w:rsidRPr="006F1373">
        <w:rPr>
          <w:sz w:val="28"/>
          <w:szCs w:val="28"/>
        </w:rPr>
        <w:lastRenderedPageBreak/>
        <w:t>покупатель товара комплексно подходит к проблеме.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Сервисное обслуживание включает: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1. Абонемент.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2. Бесплатный ремонт.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3. Свобода выбора.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>Конкуренция по-новому</w:t>
      </w:r>
      <w:r w:rsidRPr="006F1373">
        <w:rPr>
          <w:i/>
          <w:iCs/>
          <w:sz w:val="28"/>
          <w:szCs w:val="28"/>
        </w:rPr>
        <w:t xml:space="preserve"> </w:t>
      </w:r>
      <w:r w:rsidRPr="006F1373">
        <w:rPr>
          <w:sz w:val="28"/>
          <w:szCs w:val="28"/>
        </w:rPr>
        <w:t>- это не конкуренция между товарами, а того, чем фирма дополнительно снабдила свой товар (упаковка, особенности поставки и т.п.).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При выборе стратегий маркетинга полезно классифицировать товары по различным основаниям.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 xml:space="preserve">1. Товары длительного и кратковременного пользования, услуги. </w:t>
      </w:r>
      <w:r w:rsidRPr="006F1373">
        <w:rPr>
          <w:sz w:val="28"/>
          <w:szCs w:val="28"/>
        </w:rPr>
        <w:t>По степени долговечности или материальной осязаемости товары можно разделить на следующие три группы: товары длительного пользования, товары кратковременного пользования и услуги.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Товары длительного пользования – </w:t>
      </w:r>
      <w:r w:rsidRPr="006F1373">
        <w:rPr>
          <w:sz w:val="28"/>
          <w:szCs w:val="28"/>
        </w:rPr>
        <w:t>материальные изделия, которые выдерживают обычно многократное использование. Примерами подобных товаров могут служить холодильники, станки, одежда.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Товары кратковременного пользования – </w:t>
      </w:r>
      <w:r w:rsidRPr="006F1373">
        <w:rPr>
          <w:sz w:val="28"/>
          <w:szCs w:val="28"/>
        </w:rPr>
        <w:t>материальные изделия, полностью потребляемые за один или несколько циклов использования. Примерами подобных товаров могут служить пиво, мыло, соль.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Услуги – </w:t>
      </w:r>
      <w:r w:rsidRPr="006F1373">
        <w:rPr>
          <w:sz w:val="28"/>
          <w:szCs w:val="28"/>
        </w:rPr>
        <w:t xml:space="preserve">объекты продажи в виде действий, выгод или удовлетворения потребностей. Примерами подобных товаров могут служить стрижка в парикмахерской, обучение в школе или ремонтные работы. 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 xml:space="preserve">2. Товары широкого потребления. </w:t>
      </w:r>
      <w:r w:rsidRPr="006F1373">
        <w:rPr>
          <w:sz w:val="28"/>
          <w:szCs w:val="28"/>
        </w:rPr>
        <w:t>Удобным методом классификации товаров является разбивка их на группы на основе поведения потребителей. Можно выделить товары повседневного спроса, товары предварительного выбора, товары особого спроса и товары пассивного спроса.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>Товары повседневного спроса –</w:t>
      </w:r>
      <w:r w:rsidRPr="006F1373">
        <w:rPr>
          <w:sz w:val="28"/>
          <w:szCs w:val="28"/>
        </w:rPr>
        <w:t xml:space="preserve"> товары, которые потребитель обычно покупает часто, без раздумий и с минимальными усилиями на их сравнение между собой. Примерами могут служить хлеб, соль, мыло.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lastRenderedPageBreak/>
        <w:t xml:space="preserve">Товары повседневного спроса можно дополнительно подразделить на основные товары постоянного спроса, товары импульсной покупки и товары для экстренных случаев. 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Товары импульсной покупки </w:t>
      </w:r>
      <w:r w:rsidRPr="006F1373">
        <w:rPr>
          <w:sz w:val="28"/>
          <w:szCs w:val="28"/>
        </w:rPr>
        <w:t xml:space="preserve">приобретают без всякого предварительного планирования и поисков. Обычно такие товары продаются во многих местах. Мороженое продают на каждом углу, потому что иначе потребитель мог бы и не подумать о его приобретении. </w:t>
      </w:r>
      <w:r w:rsidRPr="006F1373">
        <w:rPr>
          <w:iCs/>
          <w:sz w:val="28"/>
          <w:szCs w:val="28"/>
        </w:rPr>
        <w:t xml:space="preserve">Товары для экстренных случаев </w:t>
      </w:r>
      <w:r w:rsidRPr="006F1373">
        <w:rPr>
          <w:sz w:val="28"/>
          <w:szCs w:val="28"/>
        </w:rPr>
        <w:t>покупают при возникновении острой нужды в них – это лекарства, полиэтиленовые пакеты и т.п. Их распространяют через множество торговых точек, чтобы не упустить возможность продажи.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>Товары предварительного выбора –</w:t>
      </w:r>
      <w:r w:rsidRPr="006F1373">
        <w:rPr>
          <w:sz w:val="28"/>
          <w:szCs w:val="28"/>
        </w:rPr>
        <w:t xml:space="preserve"> это товары, которые потребитель перед покупкой, как правило, сравнивает между собой по показателям пригодности, качества, цены и внешнего оформления. Примерами могут служить мебель, одежда, автомобили.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 xml:space="preserve">Товары предварительного выбора можно дополнительно подразделить на схожие и несхожие. Покупатель рассматривает </w:t>
      </w:r>
      <w:r w:rsidRPr="006F1373">
        <w:rPr>
          <w:iCs/>
          <w:sz w:val="28"/>
          <w:szCs w:val="28"/>
        </w:rPr>
        <w:t xml:space="preserve">схожие </w:t>
      </w:r>
      <w:r w:rsidRPr="006F1373">
        <w:rPr>
          <w:sz w:val="28"/>
          <w:szCs w:val="28"/>
        </w:rPr>
        <w:t xml:space="preserve">товары как изделия, одинаковые по качеству, но отличающиеся друг от друга по цене. Продавец таких товаров в разговоре с покупателем должен лишь обосновать цену. При покупке одежды, мебели и более </w:t>
      </w:r>
      <w:r w:rsidRPr="006F1373">
        <w:rPr>
          <w:iCs/>
          <w:sz w:val="28"/>
          <w:szCs w:val="28"/>
        </w:rPr>
        <w:t xml:space="preserve">несхожих </w:t>
      </w:r>
      <w:r w:rsidRPr="006F1373">
        <w:rPr>
          <w:sz w:val="28"/>
          <w:szCs w:val="28"/>
        </w:rPr>
        <w:t>между собой товаров их свойства нередко оказываются для потребителя значительно важнее цены. Если покупателю нужен костюм в полоску, то фасон, посадка на фигуре и вид этого костюма, скорее всего, окажутся более значимыми, чем небольшая разница в цене. Несхожие товары должны иметь широкий ассортимент, а продавцы таких товаров должны быть более подготовленными.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Товары особого спроса – </w:t>
      </w:r>
      <w:r w:rsidRPr="006F1373">
        <w:rPr>
          <w:sz w:val="28"/>
          <w:szCs w:val="28"/>
        </w:rPr>
        <w:t xml:space="preserve">товары с уникальными характеристиками или отдельные марочные товары, ради приобретения которых значительная часть покупателей готова затратить дополнительные усилия. Примерами подобных товаров могут служить конкретные марки и типы модных товаров: автомобили, стереоаппаратура, фотооборудование, мужские костюмы. 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Товары пассивного спроса – </w:t>
      </w:r>
      <w:r w:rsidRPr="006F1373">
        <w:rPr>
          <w:sz w:val="28"/>
          <w:szCs w:val="28"/>
        </w:rPr>
        <w:t xml:space="preserve">товары, о которых потребитель не знает </w:t>
      </w:r>
      <w:r w:rsidRPr="006F1373">
        <w:rPr>
          <w:sz w:val="28"/>
          <w:szCs w:val="28"/>
        </w:rPr>
        <w:lastRenderedPageBreak/>
        <w:t>или знает, но обычно не думает об их покупке, например надгробия.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>3.</w:t>
      </w:r>
      <w:r w:rsidR="006F1373">
        <w:rPr>
          <w:bCs/>
          <w:sz w:val="28"/>
          <w:szCs w:val="28"/>
        </w:rPr>
        <w:t xml:space="preserve"> </w:t>
      </w:r>
      <w:r w:rsidRPr="006F1373">
        <w:rPr>
          <w:bCs/>
          <w:sz w:val="28"/>
          <w:szCs w:val="28"/>
        </w:rPr>
        <w:t xml:space="preserve">Товары промышленного назначения. </w:t>
      </w:r>
      <w:r w:rsidRPr="006F1373">
        <w:rPr>
          <w:sz w:val="28"/>
          <w:szCs w:val="28"/>
        </w:rPr>
        <w:t>Предприятия и организации закупают огромное количество разнообразных товаров и услуг. Товары промышленного назначения можно классифицировать на основе того, в какой мере участвуют они в процессе производства, и по их относительной ценности. Можно выделить три группы этих товаров: материалы и детали, капитальное имущество, вспомогательные материалы и услуги.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Материалы </w:t>
      </w:r>
      <w:r w:rsidRPr="006F1373">
        <w:rPr>
          <w:sz w:val="28"/>
          <w:szCs w:val="28"/>
        </w:rPr>
        <w:t xml:space="preserve">и </w:t>
      </w:r>
      <w:r w:rsidRPr="006F1373">
        <w:rPr>
          <w:iCs/>
          <w:sz w:val="28"/>
          <w:szCs w:val="28"/>
        </w:rPr>
        <w:t xml:space="preserve">детали – </w:t>
      </w:r>
      <w:r w:rsidRPr="006F1373">
        <w:rPr>
          <w:sz w:val="28"/>
          <w:szCs w:val="28"/>
        </w:rPr>
        <w:t>товары, полностью используемые в изделии производителя. Материалы можно подразделить на сырье и полуфабрикаты.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Сырье </w:t>
      </w:r>
      <w:r w:rsidRPr="006F1373">
        <w:rPr>
          <w:sz w:val="28"/>
          <w:szCs w:val="28"/>
        </w:rPr>
        <w:t>включает сельскохозяйственную продукцию – пшеницу, хлопок, фрукты, овощи, а также природные продукты – рыбу, лес, сырую нефть. Предложение природных продуктов ограниченно. Как правило, они объемны, средняя цена товарной единицы невысока, транспортировка их от производителя к потребителю довольно сложна. Лишь небольшая часть крупных производителей стремится продавать их непосредственно промышленным потребителям. Поставки обычно осуществляются на основе долгосрочных контрактов. Основными факторами, влияющими на выбор поставщика, являются его надежность и цена товара.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Полуфабрикаты </w:t>
      </w:r>
      <w:r w:rsidRPr="006F1373">
        <w:rPr>
          <w:sz w:val="28"/>
          <w:szCs w:val="28"/>
        </w:rPr>
        <w:t xml:space="preserve">и </w:t>
      </w:r>
      <w:r w:rsidRPr="006F1373">
        <w:rPr>
          <w:iCs/>
          <w:sz w:val="28"/>
          <w:szCs w:val="28"/>
        </w:rPr>
        <w:t xml:space="preserve">детали </w:t>
      </w:r>
      <w:r w:rsidRPr="006F1373">
        <w:rPr>
          <w:sz w:val="28"/>
          <w:szCs w:val="28"/>
        </w:rPr>
        <w:t xml:space="preserve">представляют собой либо материальные компоненты – это пряжа, цемент, прокат, либо комплектующие изделия – электродвигатели, шины, отливки. </w:t>
      </w:r>
      <w:r w:rsidRPr="006F1373">
        <w:rPr>
          <w:iCs/>
          <w:sz w:val="28"/>
          <w:szCs w:val="28"/>
        </w:rPr>
        <w:t xml:space="preserve">Материальные компоненты </w:t>
      </w:r>
      <w:r w:rsidRPr="006F1373">
        <w:rPr>
          <w:sz w:val="28"/>
          <w:szCs w:val="28"/>
        </w:rPr>
        <w:t xml:space="preserve">обычно используют с последующей доработкой. Например, чугун превращают в сталь, пряжу – в полотно. 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Капитальное имущество – </w:t>
      </w:r>
      <w:r w:rsidRPr="006F1373">
        <w:rPr>
          <w:sz w:val="28"/>
          <w:szCs w:val="28"/>
        </w:rPr>
        <w:t>товары, постепенно используемые в производстве. Капитальное имущество можно подразделить на стационарные сооружения и оборудование, а также вспомогательное оборудование.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Стационарные сооружения </w:t>
      </w:r>
      <w:r w:rsidRPr="006F1373">
        <w:rPr>
          <w:sz w:val="28"/>
          <w:szCs w:val="28"/>
        </w:rPr>
        <w:t xml:space="preserve">представляют собой строения и сооружения – заводы, административные здания, </w:t>
      </w:r>
      <w:r w:rsidRPr="006F1373">
        <w:rPr>
          <w:iCs/>
          <w:sz w:val="28"/>
          <w:szCs w:val="28"/>
        </w:rPr>
        <w:t xml:space="preserve">стационарное оборудование – </w:t>
      </w:r>
      <w:r w:rsidRPr="006F1373">
        <w:rPr>
          <w:sz w:val="28"/>
          <w:szCs w:val="28"/>
        </w:rPr>
        <w:t xml:space="preserve">это генераторы, станки, суперкомпьютеры, подъемники и т.п. 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Вспомогательное оборудование </w:t>
      </w:r>
      <w:r w:rsidRPr="006F1373">
        <w:rPr>
          <w:sz w:val="28"/>
          <w:szCs w:val="28"/>
        </w:rPr>
        <w:t xml:space="preserve">включает в себя движимое заводское </w:t>
      </w:r>
      <w:r w:rsidRPr="006F1373">
        <w:rPr>
          <w:sz w:val="28"/>
          <w:szCs w:val="28"/>
        </w:rPr>
        <w:lastRenderedPageBreak/>
        <w:t xml:space="preserve">оборудование, ручной инструмент, автопогрузчики, конторский инвентарь и оборудование – письменные столы, персональные компьютеры. Это оборудование содействует процессу производства, обычно оно недолговечно. 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Вспомогательные материалы </w:t>
      </w:r>
      <w:r w:rsidRPr="006F1373">
        <w:rPr>
          <w:sz w:val="28"/>
          <w:szCs w:val="28"/>
        </w:rPr>
        <w:t xml:space="preserve">и </w:t>
      </w:r>
      <w:r w:rsidRPr="006F1373">
        <w:rPr>
          <w:iCs/>
          <w:sz w:val="28"/>
          <w:szCs w:val="28"/>
        </w:rPr>
        <w:t xml:space="preserve">услуги </w:t>
      </w:r>
      <w:r w:rsidRPr="006F1373">
        <w:rPr>
          <w:sz w:val="28"/>
          <w:szCs w:val="28"/>
        </w:rPr>
        <w:t>не используются непосредственно в производстве продукции. Это рабочие материалы – смазочные масла, писчая бумага, карандаши и материалы для технического обслуживания и ремонта, краски, гвозди, щетки. Вспомогательные материалы являются для рынка товаров промышленного назначения тем же, чем товары повседневного спроса для потребительского рынка, так как их обычно покупают с минимальной затратой усилий методом повторных закупок без изменений. Торгуют ими, как правило, через посредников, поскольку покупателей очень много, а стоимость товарной единицы мала. В связи с тем, что большинство вспомогательных материалов стандартизировано, при закупках главное – цена товара и сервис.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Вспомогательные услуги подразделяются на информационные, в том числе услуги консультативного характера (правовые консультации, консультации для руководства), и услуги по техническому обслуживанию и ремонту (мытье окон, ремонт оборудования). Услуги обычно предоставляют на договорной основе.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103423" w:rsidP="006F1373">
      <w:pPr>
        <w:widowControl w:val="0"/>
        <w:suppressAutoHyphens/>
        <w:spacing w:line="360" w:lineRule="auto"/>
        <w:ind w:left="709"/>
        <w:rPr>
          <w:b/>
          <w:sz w:val="28"/>
          <w:szCs w:val="28"/>
        </w:rPr>
      </w:pPr>
      <w:r w:rsidRPr="006F1373">
        <w:rPr>
          <w:b/>
          <w:sz w:val="28"/>
          <w:szCs w:val="28"/>
        </w:rPr>
        <w:t>2. Потребительский рынок: характеристика, факторы, влияющие на поведение покупателя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iCs/>
          <w:sz w:val="28"/>
          <w:szCs w:val="28"/>
        </w:rPr>
        <w:t xml:space="preserve">Потребительский рынок </w:t>
      </w:r>
      <w:r w:rsidRPr="006F1373">
        <w:rPr>
          <w:sz w:val="28"/>
          <w:szCs w:val="28"/>
        </w:rPr>
        <w:t>- отдельные лица и домохозяйства, покупающие или приобретающие иным способом товары и услуги для личного потребления.</w:t>
      </w:r>
    </w:p>
    <w:p w:rsidR="00103423" w:rsidRPr="006F1373" w:rsidRDefault="006F137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5FC1">
        <w:rPr>
          <w:noProof/>
        </w:rPr>
        <w:lastRenderedPageBreak/>
        <w:pict>
          <v:group id="_x0000_s1026" style="position:absolute;left:0;text-align:left;margin-left:0;margin-top:54.4pt;width:468pt;height:135pt;z-index:251657728" coordorigin="1701,4194" coordsize="9360,2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1;top:4194;width:2160;height:1080">
              <v:textbox>
                <w:txbxContent>
                  <w:p w:rsidR="00103423" w:rsidRDefault="00103423" w:rsidP="00103423">
                    <w:pPr>
                      <w:jc w:val="center"/>
                    </w:pPr>
                    <w:r>
                      <w:t>Побудительные факторы маркетинга</w:t>
                    </w:r>
                  </w:p>
                </w:txbxContent>
              </v:textbox>
            </v:shape>
            <v:shape id="_x0000_s1028" type="#_x0000_t202" style="position:absolute;left:3861;top:5274;width:1980;height:1620">
              <v:textbox>
                <w:txbxContent>
                  <w:p w:rsidR="00103423" w:rsidRDefault="00103423" w:rsidP="00103423">
                    <w:r>
                      <w:t>Экономические, научно-технические, политические и культурные</w:t>
                    </w:r>
                  </w:p>
                </w:txbxContent>
              </v:textbox>
            </v:shape>
            <v:shape id="_x0000_s1029" type="#_x0000_t202" style="position:absolute;left:3861;top:4194;width:1980;height:1080">
              <v:textbox>
                <w:txbxContent>
                  <w:p w:rsidR="00103423" w:rsidRDefault="00103423" w:rsidP="00103423">
                    <w:pPr>
                      <w:jc w:val="center"/>
                    </w:pPr>
                    <w:r>
                      <w:t>Прочие раздражители</w:t>
                    </w:r>
                  </w:p>
                </w:txbxContent>
              </v:textbox>
            </v:shape>
            <v:shape id="_x0000_s1030" type="#_x0000_t202" style="position:absolute;left:1701;top:5274;width:2160;height:1620">
              <v:textbox>
                <w:txbxContent>
                  <w:p w:rsidR="00103423" w:rsidRDefault="00103423" w:rsidP="00103423">
                    <w:r>
                      <w:t>Товар, цена, методы распространения, стимулирования сбыта</w:t>
                    </w:r>
                  </w:p>
                </w:txbxContent>
              </v:textbox>
            </v:shape>
            <v:shape id="_x0000_s1031" type="#_x0000_t202" style="position:absolute;left:5841;top:4194;width:2160;height:1080">
              <v:textbox>
                <w:txbxContent>
                  <w:p w:rsidR="00103423" w:rsidRDefault="00103423" w:rsidP="00103423">
                    <w:pPr>
                      <w:ind w:left="-85" w:right="-85"/>
                      <w:jc w:val="center"/>
                    </w:pPr>
                    <w:r>
                      <w:t>«Черный ящик» сознания покупателя</w:t>
                    </w:r>
                  </w:p>
                </w:txbxContent>
              </v:textbox>
            </v:shape>
            <v:shape id="_x0000_s1032" type="#_x0000_t202" style="position:absolute;left:8001;top:4194;width:3060;height:1080">
              <v:textbox style="mso-next-textbox:#_x0000_s1032">
                <w:txbxContent>
                  <w:p w:rsidR="00103423" w:rsidRPr="00AF615C" w:rsidRDefault="00103423" w:rsidP="0010342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103423" w:rsidRDefault="00103423" w:rsidP="00103423">
                    <w:pPr>
                      <w:jc w:val="center"/>
                    </w:pPr>
                    <w:r>
                      <w:t>Прочие раздражители</w:t>
                    </w:r>
                  </w:p>
                </w:txbxContent>
              </v:textbox>
            </v:shape>
            <v:shape id="_x0000_s1033" type="#_x0000_t202" style="position:absolute;left:8901;top:5274;width:2160;height:1620">
              <v:textbox style="mso-next-textbox:#_x0000_s1033">
                <w:txbxContent>
                  <w:p w:rsidR="00103423" w:rsidRPr="00AF615C" w:rsidRDefault="00103423" w:rsidP="00103423">
                    <w:pPr>
                      <w:rPr>
                        <w:sz w:val="20"/>
                        <w:szCs w:val="20"/>
                      </w:rPr>
                    </w:pPr>
                    <w:r w:rsidRPr="00AF615C">
                      <w:rPr>
                        <w:sz w:val="20"/>
                        <w:szCs w:val="20"/>
                      </w:rPr>
                      <w:t>Выбор товара, выбор марки, выбор дилера, выбор времени покупки</w:t>
                    </w:r>
                    <w:r>
                      <w:rPr>
                        <w:sz w:val="20"/>
                        <w:szCs w:val="20"/>
                      </w:rPr>
                      <w:t>, выбор объекта покупки</w:t>
                    </w:r>
                  </w:p>
                </w:txbxContent>
              </v:textbox>
            </v:shape>
            <v:shape id="_x0000_s1034" type="#_x0000_t202" style="position:absolute;left:5841;top:5274;width:1800;height:1620">
              <v:textbox>
                <w:txbxContent>
                  <w:p w:rsidR="00103423" w:rsidRDefault="00103423" w:rsidP="00103423">
                    <w:r>
                      <w:t>Характерис-тики покупателя</w:t>
                    </w:r>
                  </w:p>
                </w:txbxContent>
              </v:textbox>
            </v:shape>
            <v:shape id="_x0000_s1035" type="#_x0000_t202" style="position:absolute;left:7641;top:5274;width:1260;height:1620">
              <v:textbox style="mso-next-textbox:#_x0000_s1035">
                <w:txbxContent>
                  <w:p w:rsidR="00103423" w:rsidRPr="00AF615C" w:rsidRDefault="00103423" w:rsidP="00103423">
                    <w:pPr>
                      <w:ind w:left="-57" w:right="-85"/>
                      <w:rPr>
                        <w:sz w:val="20"/>
                        <w:szCs w:val="20"/>
                      </w:rPr>
                    </w:pPr>
                    <w:r w:rsidRPr="00AF615C">
                      <w:rPr>
                        <w:sz w:val="20"/>
                        <w:szCs w:val="20"/>
                      </w:rPr>
                      <w:t>Процесс принятия решения покупа</w:t>
                    </w:r>
                    <w:r>
                      <w:rPr>
                        <w:sz w:val="20"/>
                        <w:szCs w:val="20"/>
                      </w:rPr>
                      <w:t>-</w:t>
                    </w:r>
                    <w:r w:rsidRPr="00AF615C">
                      <w:rPr>
                        <w:sz w:val="20"/>
                        <w:szCs w:val="20"/>
                      </w:rPr>
                      <w:t>телем</w:t>
                    </w:r>
                  </w:p>
                </w:txbxContent>
              </v:textbox>
            </v:shape>
            <w10:wrap type="square"/>
          </v:group>
        </w:pict>
      </w:r>
      <w:r w:rsidR="00103423" w:rsidRPr="006F1373">
        <w:rPr>
          <w:sz w:val="28"/>
          <w:szCs w:val="28"/>
        </w:rPr>
        <w:t>Развернутая модель покупательского поведения представлена на</w:t>
      </w:r>
      <w:r>
        <w:rPr>
          <w:sz w:val="28"/>
          <w:szCs w:val="28"/>
        </w:rPr>
        <w:t xml:space="preserve"> </w:t>
      </w:r>
      <w:r w:rsidR="00103423" w:rsidRPr="006F1373">
        <w:rPr>
          <w:sz w:val="28"/>
          <w:szCs w:val="28"/>
        </w:rPr>
        <w:t>рис. 1.1.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Рис.1. Развернутая модель покупательского поведения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На поведение покупателя оказывают влияние четыре основных группы факторов. Все они дают представление о том, как эффективнее охватить и обслужить покупателя.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1. Факторы культурного порядка: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 xml:space="preserve">Культура </w:t>
      </w:r>
      <w:r w:rsidRPr="006F1373">
        <w:rPr>
          <w:sz w:val="28"/>
          <w:szCs w:val="28"/>
        </w:rPr>
        <w:t xml:space="preserve">- </w:t>
      </w:r>
      <w:r w:rsidRPr="006F1373">
        <w:rPr>
          <w:bCs/>
          <w:iCs/>
          <w:sz w:val="28"/>
          <w:szCs w:val="28"/>
        </w:rPr>
        <w:t xml:space="preserve">основная первопричина, определяющая потребности и поведение человека. </w:t>
      </w:r>
      <w:r w:rsidRPr="006F1373">
        <w:rPr>
          <w:sz w:val="28"/>
          <w:szCs w:val="28"/>
        </w:rPr>
        <w:t>Человеческое поведение, конечно, вещь в основном благоприобретенная. Например, ребенок усваивает базовый набор ценностей, восприятий, предпочтений, манер и поступков, характерных для его семьи и основных институтов общества.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 xml:space="preserve">Субкультура </w:t>
      </w:r>
      <w:r w:rsidRPr="006F1373">
        <w:rPr>
          <w:sz w:val="28"/>
          <w:szCs w:val="28"/>
        </w:rPr>
        <w:t xml:space="preserve">- более мелкая составляющая понятия культуры. Она представляет своим членам возможность более конкретного отождествления и общения с себе подобными. 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Например, сообщества по национальному признаку, религиозные группы, географическое местоположение и т.д.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 xml:space="preserve">Социальное положение </w:t>
      </w:r>
      <w:r w:rsidRPr="006F1373">
        <w:rPr>
          <w:sz w:val="28"/>
          <w:szCs w:val="28"/>
        </w:rPr>
        <w:t>определяется отношением индивида к тому или иному общественному классу. По Ф.Котлеру, общественные классы сравнительно стабильные группы в рамках общества, располагающиеся в иерархическом порядке и характеризующиеся наличием у их членов схожих ценностных представлений, интересов и поведения.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 xml:space="preserve">Для общественных классов характерны: явное предпочтение товаров и </w:t>
      </w:r>
      <w:r w:rsidRPr="006F1373">
        <w:rPr>
          <w:sz w:val="28"/>
          <w:szCs w:val="28"/>
        </w:rPr>
        <w:lastRenderedPageBreak/>
        <w:t>марок в одежде, хозяйственных принадлежностях, проведением досуга, автомобилях и т.д.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2. Социальные факторы.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Особенно сильное влияние на поведение человека оказывают многочисленные референтные группы.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sz w:val="28"/>
          <w:szCs w:val="28"/>
        </w:rPr>
        <w:t xml:space="preserve">Референтные группы </w:t>
      </w:r>
      <w:r w:rsidRPr="006F1373">
        <w:rPr>
          <w:sz w:val="28"/>
          <w:szCs w:val="28"/>
        </w:rPr>
        <w:t>- группы, оказывающие прямое (т.е. при личном контакте) или косвенное влияние на отношение или поведение человека. Группы, оказывающие на человека прямое влияние, называются членскими коллективами. Первичные коллективы - семья, коллеги по работе, соседи, друзья. Вторичные коллективы - формальные общественные организации типа профсоюзной ассоциации и религиозных объединений. Маркетинговые службы, изучая рынок, стремятся выявить все референтные группы конкретного рынка, на котором они продают свои товары. На понятие референтной группы опирается идея продажи на дому.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iCs/>
          <w:sz w:val="28"/>
          <w:szCs w:val="28"/>
        </w:rPr>
        <w:t xml:space="preserve">Семья </w:t>
      </w:r>
      <w:r w:rsidRPr="006F1373">
        <w:rPr>
          <w:sz w:val="28"/>
          <w:szCs w:val="28"/>
        </w:rPr>
        <w:t>- самая важная в рамках общества потребительских закупок и соответственно, маркетологи подвергают всестороннему изучению. Семья наставляющая состоит из родителей индивида, порожденная семья индивида - его супруга (и) и дети.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Роли и статусы: индивид является членом множества социальных групп. Его положение в каждом из них можно охарактеризовать с точки зрения роли и статуса. Например, в одном индивиде роль сына или дочери по отношению к родителям плюс одновременно роль мужа или жены в собственной семье, плюс какая-то производственная роль.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Роль представляется как набор действий, которых ожидают от индивида окружающие его лица. Каждой роли присущ определенный статус, отражающий степень положительной оценки ее со стороны общества. Например, производственная роль имеет в глазах общества более высокий статус по сравнению с ролью, к примеру, сына или дочери. И соответственно, товар будет приобретать потребитель в соответствии со своим основным статусам в обществе.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3. Факторы личного порядка.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bCs/>
          <w:iCs/>
          <w:sz w:val="28"/>
          <w:szCs w:val="28"/>
        </w:rPr>
        <w:t xml:space="preserve">Возраст </w:t>
      </w:r>
      <w:r w:rsidRPr="006F1373">
        <w:rPr>
          <w:sz w:val="28"/>
          <w:szCs w:val="28"/>
        </w:rPr>
        <w:t>- с возрастом происходят изменения в выборе ассортимента и номенклатуре приобретаемых людьми товаров и услуг, меняются вкусы и привычки.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В жизненном цикле семьи, в зависимости от финансового положения и типичных товарных предложений, различают девять этапов: холостяки; юные молодожены без детей; «полное гнездо» в трех стадиях: младшему менее 6 лет, младшему 6 и более лет, пожилые супруги с детьми на их попечении; «пустое гнездо» в двух стадиях: дети отдельно, глава работает, дети отдельно, глава на пенсии; вдовствующее лицо - работает или на пенсии.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Род занятий: рабочий - рабочая одежда и обувь: президент предприятия - дорогие костюмы, часы, самолет и т.д.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Экономическое положение: важнейший фактор оно определяется размером расходной части доходов, сбережениями и активами.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 xml:space="preserve">Образ жизни - устоявшиеся формы бытия человека в мире, находящие свое выражение в его деятельности, интересах, убеждениях. Образ жизни рисует «всесторонний портрет» человека в его взаимодействии с окружающей средой. 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Тип личности - совокупность отличительных психологических характеристик человека, обеспечивающих относительные последовательность и постоянство его ответных реакций на окружающую среду. Обычно эти личности описывают на основании таких присущих индивидуальных черт, как уверенность в себе: влиятельность, независимость, непостоянство, агрессивность и т.п.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У всех нас существует сложный мысленный образ самих себя. Изучая рынок, следует стремиться создавать образ марки, соответствующим образом собственного «я» членов целевого рынка.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4.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Факторы психологического характера (порядка): восприятие, мотивация, усвоение, убеждение, отношение.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Мотив (побуждение) представляет собой нужду, ставшей столь настоятельной, что заставляет человека искать пути и методы ее удовлетворения. Удовлетворение нужды снижает испытываемую индивидом внутреннюю напряженность. Психологи разработали ряд теорий человеческой мотивации. Самыми популярными из них стали: теория Зигмунда Фрейда и теория Авраама Маслоу. По Фрейду, человек не отдает себе полного отчета в потоках собственной мотивации. В теории Маслоу потребности по степени значимости располагаются в следующем порядке: физиологическая потребность (голод, жажда), потребность самосохранения (защита, безопасность), социальные потребности (чувство духовной близости, любовь), потребности в уважении (самоуважение, статус, презрение), потребности в самоутверждении (саморазвитие, самореализация). Человек в первую очередь будет стремиться удовлетворить самые сложные потребности и только затем следующие по важности.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Восприятие – «процесс, посредством которого индивид отбирает, организует и интерпретирует поступающую информацию для создания значимой кармы окружающего мира». Все мы познаем через ощущения, т.е. благодаря потоку информации, оно воздействует на пять наших чувств: зрение, обоняние, слух, осязание, вкус.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Люди могут отличаться разной реакцией на один и тот же раздражитель в силу избирательного восприятия люди более склонны замечать раздражители, связанные с имеющимися у них в данный момент потребностями, которые резко отличающиеся какими-то значениями от обычных, избирательного искажения, (т.е. склонности людей трансформировать информацию, придавая ей личностную значимость) и избирательного запоминания (человек склонен запоминать лишь информацию, поддерживающую его отношение и убеждение). Изучая рынок, маркетингу необходимо приложить немало усилий для доведения своего обращения до адресатов (вот почему часты драматизация и повторы при обращениях к рынкам).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Усвоение - это определенные перемены, происходящие в поведении индивида под влиянием накопленного им опыта. Убеждение - мысленная характеристика индивидом чего-нибудь. Производителей обычно интересуют убеждения людей в отношении конкурентных товаров и услуг. Из них складываются соответствующие образы. Однако надлежит учитывать, что почти ко всему на свете человек имеет свое отношение.</w:t>
      </w:r>
    </w:p>
    <w:p w:rsidR="00103423" w:rsidRPr="006F1373" w:rsidRDefault="00103423" w:rsidP="006F137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 xml:space="preserve">Отношение - сложившаяся на основе имеющихся данных знаний устойчивая благоприятная или неблагоприятная оценка индивидом какого-либо предмета, объекта или идеи, присваиваемые к ним чувства и направленность каких-то действий. </w:t>
      </w:r>
    </w:p>
    <w:p w:rsidR="006F1373" w:rsidRDefault="006F137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6F1373" w:rsidP="006F1373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F1373">
        <w:rPr>
          <w:b/>
          <w:sz w:val="28"/>
          <w:szCs w:val="28"/>
        </w:rPr>
        <w:t>3. Практическое задание</w:t>
      </w:r>
    </w:p>
    <w:p w:rsidR="00103423" w:rsidRPr="006F1373" w:rsidRDefault="0010342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410AAA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Типы контроля маркетинговой деятельности охарактеризованы в табл. 3.1.</w:t>
      </w:r>
    </w:p>
    <w:p w:rsidR="006F1373" w:rsidRDefault="006F1373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0AAA" w:rsidRPr="006F1373" w:rsidRDefault="00410AAA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Таблица 3.1</w:t>
      </w:r>
    </w:p>
    <w:p w:rsidR="00410AAA" w:rsidRPr="006F1373" w:rsidRDefault="00410AAA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Типы контроля маркетинговой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643"/>
        <w:gridCol w:w="2402"/>
        <w:gridCol w:w="2356"/>
      </w:tblGrid>
      <w:tr w:rsidR="00B51C64" w:rsidRPr="00803606" w:rsidTr="00803606">
        <w:tc>
          <w:tcPr>
            <w:tcW w:w="1133" w:type="pct"/>
            <w:shd w:val="clear" w:color="auto" w:fill="auto"/>
            <w:vAlign w:val="center"/>
          </w:tcPr>
          <w:p w:rsidR="00B51C64" w:rsidRPr="00803606" w:rsidRDefault="00B51C64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Тип контроля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B51C64" w:rsidRPr="00803606" w:rsidRDefault="00B51C64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Цель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B51C64" w:rsidRPr="00803606" w:rsidRDefault="00B51C64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Анализируемые показатели (направления)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51C64" w:rsidRPr="00803606" w:rsidRDefault="00B51C64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Кто проводит</w:t>
            </w:r>
          </w:p>
        </w:tc>
      </w:tr>
      <w:tr w:rsidR="00B51C64" w:rsidRPr="00803606" w:rsidTr="00803606">
        <w:tc>
          <w:tcPr>
            <w:tcW w:w="1133" w:type="pct"/>
            <w:shd w:val="clear" w:color="auto" w:fill="auto"/>
          </w:tcPr>
          <w:p w:rsidR="00B51C64" w:rsidRPr="00803606" w:rsidRDefault="00AC5D2D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1. Контроль ежегодных планов</w:t>
            </w:r>
          </w:p>
        </w:tc>
        <w:tc>
          <w:tcPr>
            <w:tcW w:w="138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Узнать, достигаются ли запланированные результаты</w:t>
            </w:r>
          </w:p>
        </w:tc>
        <w:tc>
          <w:tcPr>
            <w:tcW w:w="1255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Анализ сбыта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Анализ доли рынка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Сравнение затрат и продаж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Финансовый анализ деятельности предприятия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Маркетинговый оценочный анализ</w:t>
            </w:r>
          </w:p>
        </w:tc>
        <w:tc>
          <w:tcPr>
            <w:tcW w:w="123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Высшее руководство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Руководство среднего звена</w:t>
            </w:r>
          </w:p>
        </w:tc>
      </w:tr>
      <w:tr w:rsidR="00B51C64" w:rsidRPr="00803606" w:rsidTr="00803606">
        <w:tc>
          <w:tcPr>
            <w:tcW w:w="1133" w:type="pct"/>
            <w:shd w:val="clear" w:color="auto" w:fill="auto"/>
          </w:tcPr>
          <w:p w:rsidR="00B51C64" w:rsidRPr="00803606" w:rsidRDefault="00AC5D2D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2. Контроль прибыльности</w:t>
            </w:r>
          </w:p>
        </w:tc>
        <w:tc>
          <w:tcPr>
            <w:tcW w:w="138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Определить, на какие цели расходуются и на каком этапе «теряются» деньги компании</w:t>
            </w:r>
          </w:p>
        </w:tc>
        <w:tc>
          <w:tcPr>
            <w:tcW w:w="1255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Оценка прибыльности по продукции, территориям, покупателям, сегментам рынка, каналам сбыта, размерам заказов</w:t>
            </w:r>
          </w:p>
        </w:tc>
        <w:tc>
          <w:tcPr>
            <w:tcW w:w="123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Контролер по маркетингу</w:t>
            </w:r>
          </w:p>
        </w:tc>
      </w:tr>
      <w:tr w:rsidR="00B51C64" w:rsidRPr="00803606" w:rsidTr="00803606">
        <w:tc>
          <w:tcPr>
            <w:tcW w:w="1133" w:type="pct"/>
            <w:shd w:val="clear" w:color="auto" w:fill="auto"/>
          </w:tcPr>
          <w:p w:rsidR="00B51C64" w:rsidRPr="00803606" w:rsidRDefault="00AC5D2D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3. Контроль эффективности</w:t>
            </w:r>
          </w:p>
        </w:tc>
        <w:tc>
          <w:tcPr>
            <w:tcW w:w="138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Оценить и повысить эффективность расходования средств на маркетинг</w:t>
            </w:r>
          </w:p>
        </w:tc>
        <w:tc>
          <w:tcPr>
            <w:tcW w:w="1255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Оценка эффективности торгового персонала, рекламы, стимулирования сбыта, распределения</w:t>
            </w:r>
          </w:p>
        </w:tc>
        <w:tc>
          <w:tcPr>
            <w:tcW w:w="1231" w:type="pct"/>
            <w:shd w:val="clear" w:color="auto" w:fill="auto"/>
          </w:tcPr>
          <w:p w:rsidR="00B51C64" w:rsidRPr="00803606" w:rsidRDefault="00F1715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Контролер по маркетингу</w:t>
            </w:r>
          </w:p>
        </w:tc>
      </w:tr>
      <w:tr w:rsidR="00B51C64" w:rsidRPr="00803606" w:rsidTr="00803606">
        <w:tc>
          <w:tcPr>
            <w:tcW w:w="1133" w:type="pct"/>
            <w:shd w:val="clear" w:color="auto" w:fill="auto"/>
          </w:tcPr>
          <w:p w:rsidR="00B51C64" w:rsidRPr="00803606" w:rsidRDefault="00AC5D2D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4. Стратегический контроль</w:t>
            </w:r>
          </w:p>
        </w:tc>
        <w:tc>
          <w:tcPr>
            <w:tcW w:w="138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Выяснить, максимально ли компания использует свои возможности в отношении рынков, товаров и каналов распределения</w:t>
            </w:r>
          </w:p>
        </w:tc>
        <w:tc>
          <w:tcPr>
            <w:tcW w:w="1255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Оценка эффективности маркетинга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Маркетинговый аудит</w:t>
            </w:r>
          </w:p>
        </w:tc>
        <w:tc>
          <w:tcPr>
            <w:tcW w:w="1231" w:type="pct"/>
            <w:shd w:val="clear" w:color="auto" w:fill="auto"/>
          </w:tcPr>
          <w:p w:rsidR="00B51C64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 xml:space="preserve">Высшее руководство </w:t>
            </w:r>
          </w:p>
          <w:p w:rsidR="00110801" w:rsidRPr="00803606" w:rsidRDefault="00110801" w:rsidP="00803606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03606">
              <w:rPr>
                <w:sz w:val="20"/>
                <w:szCs w:val="20"/>
              </w:rPr>
              <w:t>Ревизор маркетинга</w:t>
            </w:r>
          </w:p>
        </w:tc>
      </w:tr>
    </w:tbl>
    <w:p w:rsidR="00410AAA" w:rsidRPr="006F1373" w:rsidRDefault="00410AAA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4212" w:rsidRPr="006F1373" w:rsidRDefault="00D94212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Рассмотрим практику контроля маркетинговой деятельности на примере ОАО «Дальсвязь».</w:t>
      </w:r>
    </w:p>
    <w:p w:rsidR="00D94212" w:rsidRPr="006F1373" w:rsidRDefault="00D94212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Служба маркетинга - самостоятельное структурное подразделение предприятия, которое состоит из отдела маркетинга и развития, отдела внешней экономической деятельности.</w:t>
      </w:r>
      <w:r w:rsidR="006F1373">
        <w:rPr>
          <w:sz w:val="28"/>
          <w:szCs w:val="28"/>
        </w:rPr>
        <w:t xml:space="preserve"> </w:t>
      </w:r>
    </w:p>
    <w:p w:rsidR="00D94212" w:rsidRPr="006F1373" w:rsidRDefault="00D94212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Функции службы маркетинга</w:t>
      </w:r>
      <w:r w:rsidR="004117D8" w:rsidRPr="006F1373">
        <w:rPr>
          <w:sz w:val="28"/>
          <w:szCs w:val="28"/>
        </w:rPr>
        <w:t>: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исследование факторов, определяющих структуру и динамику потребительского спроса на продукцию предприятия, предлагаемую к производству;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ориентация разработчиков новой продукции на выполнение требований потребителей к выпускаемой продукции;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анализ конкурентоспособности продукции предприятия и изделий, предлагаемых к производству,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сопоставление ее потребительских, цены с аналогичными показателями конкурирующей продукции;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выполнение расчетов и подготовка исходных данных для составления расчетной калькуляции изделий в стадии маркетинговых исследований;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 xml:space="preserve">составление предварительной сметной калькуляции товарной продукции и проекты цен на выпускаемую продукцию, участие в технико-экономическом обосновании освоения новых видов продукции, новой техники, прогрессивной технологии, механизации и автоматизации производственных процессов; 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участие в разработке мероприятий по снижению себестоимости изделий, выявление и ликвидация экономически необоснованных расходов;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контроль внедрения мероприятий с позиции экономической эффективности новой техники и технологии, влияющих на цену изделия;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выдача предложений по улучшению качественных характеристик продукции, конструкции и технологии производства выпускаемой и новой продукции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организация работ по анализу ценовой политики со сторонними организациями и фирмами, являющимися поставщиками покупных полуфабрикатов;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 xml:space="preserve">оформление и согласование бизнес-планов, формирование предложений по организации финансирования; 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оформление и отправка заявок, поиск инвесторов, подготовка и участие в ярмарках, в том числе международных инвестиционных проектов;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разработка стратегии маркетинга с учетом потребностей в данной продукции, емкости рынка, меняющегося платежеспособного спроса, конкуренции;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разработка стратегии рекламы по каждому товару и плана проведения рекламных мероприятий;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обеспечение участия предприятия в центральных и региональных выставках и ярмарках, подготовка необходимых документов и материалов;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изучение и использование передового опыта рекламы и стимулирования сбыта;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анализ состояния реализации продукции предприятия, выявление продукции, не имеющей достаточного сбыта, определение причин этого;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подготовка предложений и рекомендаций к плану производства продукции предприятия по номенклатуре и количеству, исходя из результатов маркетинговых исследований;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подготовка материалов маркетинговых исследований для разработки бизнес-плана на вновь осваиваемую продукцию;</w:t>
      </w:r>
    </w:p>
    <w:p w:rsidR="00D94212" w:rsidRPr="006F1373" w:rsidRDefault="00D94212" w:rsidP="006F1373">
      <w:pPr>
        <w:widowControl w:val="0"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-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подготовка, согласование и заключение согласований о намерениях, договоров на поставку продукции и других видов договоров и протоколов, необходимых для предприятия;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Служба маркетинга построена по продуктово-рыночному принципу.</w:t>
      </w:r>
      <w:r w:rsidR="004117D8" w:rsidRP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 xml:space="preserve">Имеются как управляющие отдельными продуктами, так и управляющие рынками. </w:t>
      </w:r>
    </w:p>
    <w:p w:rsidR="00D94212" w:rsidRPr="006F1373" w:rsidRDefault="00D94212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F1373">
        <w:rPr>
          <w:sz w:val="28"/>
          <w:szCs w:val="28"/>
        </w:rPr>
        <w:t>Управляющие отдельными продуктами планируют объемы продаж и прибыль по продуктам, получают от управляющих рынками сведения об объемах продаж. За разработку, выпуск и сбыт определенных продуктов или групп продуктов отвечают управляющие продуктом. Управляющие отдельными рынками в свою очередь отвечают за развитие прибыльных рынков для существующих и потенциальных продуктов организации. В то же время они отвечают за разработку и реализацию стратегии и планов маркетинга для определенных рынков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Основой для эффективного маркетинга является контроль результатов маркетинговой деятельности и конкретных маркетинговых мероприятий.</w:t>
      </w:r>
    </w:p>
    <w:p w:rsidR="00D94212" w:rsidRPr="006F1373" w:rsidRDefault="004117D8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Н</w:t>
      </w:r>
      <w:r w:rsidR="00D94212" w:rsidRPr="006F1373">
        <w:rPr>
          <w:sz w:val="28"/>
          <w:szCs w:val="28"/>
        </w:rPr>
        <w:t>а предприятии в настоящее время система соответствующих стандартов (например, стандарт по процедуре анализа и заключения контрактов),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 xml:space="preserve">однако </w:t>
      </w:r>
      <w:r w:rsidR="00D94212" w:rsidRPr="006F1373">
        <w:rPr>
          <w:sz w:val="28"/>
          <w:szCs w:val="28"/>
        </w:rPr>
        <w:t>эффективность маркетинга не изучается систематически, в связи с этим заметен крен в сторону субъективизации суждений о необходимости и результатах маркетинговой деятельности.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На предприятии в настоящий момент существуют маркетинговые службы, занимающиеся оценкой собственных возможностей фирмы, изучением рынка, проведением мероприятий презентационного характ</w:t>
      </w:r>
      <w:r w:rsidR="004117D8" w:rsidRPr="006F1373">
        <w:rPr>
          <w:sz w:val="28"/>
          <w:szCs w:val="28"/>
        </w:rPr>
        <w:t>ера, формированием имиджа и др.</w:t>
      </w:r>
      <w:r w:rsidRPr="006F1373">
        <w:rPr>
          <w:sz w:val="28"/>
          <w:szCs w:val="28"/>
        </w:rPr>
        <w:t xml:space="preserve"> При этом управление маркетингом, по сути, не централизовано, поэтому контроль за эффективностью маркетинга не централизован также и ведется субъективно, то есть основные критерии эффективности не сформированы и зависят от текущей ситуации. Поэтому маркетинговые мероприятия осуществляются зачастую не централизованно и не комплексно.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 xml:space="preserve">Кроме того, влияние текущего момента, возникшего как следствие развития тенденций, возникших в прошлом, формируется также в результате приоритетности сбыта уже произведенного товара, который создавался вчера точно так же в отсутствие приоритета изучения требований рынка. </w:t>
      </w:r>
    </w:p>
    <w:p w:rsidR="00D94212" w:rsidRPr="006F1373" w:rsidRDefault="00D94212" w:rsidP="006F1373">
      <w:pPr>
        <w:pStyle w:val="a7"/>
        <w:widowControl w:val="0"/>
        <w:suppressAutoHyphens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6F1373">
        <w:rPr>
          <w:sz w:val="28"/>
          <w:szCs w:val="28"/>
        </w:rPr>
        <w:t>С другой стороны, маркетинговые службы обретают все больше координирующих, планирующих и контролирующих функций.</w:t>
      </w:r>
    </w:p>
    <w:p w:rsidR="00D94212" w:rsidRPr="006F1373" w:rsidRDefault="00D94212" w:rsidP="006F1373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423" w:rsidRPr="006F1373" w:rsidRDefault="00103423" w:rsidP="006F1373">
      <w:pPr>
        <w:widowControl w:val="0"/>
        <w:suppressAutoHyphens/>
        <w:spacing w:line="360" w:lineRule="auto"/>
        <w:rPr>
          <w:b/>
          <w:sz w:val="28"/>
          <w:szCs w:val="28"/>
        </w:rPr>
      </w:pPr>
      <w:r w:rsidRPr="006F1373">
        <w:rPr>
          <w:sz w:val="28"/>
          <w:szCs w:val="28"/>
        </w:rPr>
        <w:br w:type="page"/>
      </w:r>
      <w:r w:rsidR="006F1373" w:rsidRPr="006F1373">
        <w:rPr>
          <w:b/>
          <w:sz w:val="28"/>
          <w:szCs w:val="28"/>
        </w:rPr>
        <w:t>Список использованной литературы</w:t>
      </w:r>
    </w:p>
    <w:p w:rsidR="004117D8" w:rsidRPr="006F1373" w:rsidRDefault="004117D8" w:rsidP="006F1373">
      <w:pPr>
        <w:widowControl w:val="0"/>
        <w:suppressAutoHyphens/>
        <w:spacing w:line="360" w:lineRule="auto"/>
        <w:rPr>
          <w:sz w:val="28"/>
          <w:szCs w:val="28"/>
        </w:rPr>
      </w:pP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>Анн Х., Багиев Г., Тарасевич В. Маркетинг. – СПБ.: Питер, 2004. – 736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>Котлер Ф. Основы маркетинга. – М.: Вильямс, 2004. – 656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>Кузьмина Е.Е., Шаляпина Н.М. Теория и практика маркетинга. – М.: Кнорус, 2005. – 224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 xml:space="preserve">Лебедева. Маркетинговые исследования рынка. - </w:t>
      </w:r>
      <w:r w:rsidRPr="006F1373">
        <w:rPr>
          <w:rStyle w:val="small11"/>
          <w:sz w:val="28"/>
          <w:szCs w:val="28"/>
        </w:rPr>
        <w:t>М.: Инфра-М, 2005. – 192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>Минаев Д. В. Маркетинг в схемах и моделях. – Ростов н/д: Феникс,</w:t>
      </w:r>
      <w:r w:rsidR="006F1373">
        <w:rPr>
          <w:sz w:val="28"/>
          <w:szCs w:val="28"/>
        </w:rPr>
        <w:t xml:space="preserve"> </w:t>
      </w:r>
      <w:r w:rsidRPr="006F1373">
        <w:rPr>
          <w:sz w:val="28"/>
          <w:szCs w:val="28"/>
        </w:rPr>
        <w:t>2004. – 480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>Терещенко В. Маркетинг: новые технологии в России. – СПб.: Питер, 2004. - 416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 xml:space="preserve">Токарев Б. Е. </w:t>
      </w:r>
      <w:r w:rsidRPr="006F1373">
        <w:rPr>
          <w:bCs/>
          <w:sz w:val="28"/>
          <w:szCs w:val="28"/>
        </w:rPr>
        <w:t xml:space="preserve">Маркетинговые исследования. – М.: </w:t>
      </w:r>
      <w:r w:rsidRPr="006F1373">
        <w:rPr>
          <w:sz w:val="28"/>
          <w:szCs w:val="28"/>
        </w:rPr>
        <w:t>Юристъ-Гардарика, 2004. – 900 с.</w:t>
      </w:r>
    </w:p>
    <w:p w:rsidR="00103423" w:rsidRPr="006F1373" w:rsidRDefault="00103423" w:rsidP="006F1373">
      <w:pPr>
        <w:widowControl w:val="0"/>
        <w:numPr>
          <w:ilvl w:val="0"/>
          <w:numId w:val="1"/>
        </w:numPr>
        <w:tabs>
          <w:tab w:val="clear" w:pos="720"/>
          <w:tab w:val="num" w:pos="540"/>
          <w:tab w:val="num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6F1373">
        <w:rPr>
          <w:sz w:val="28"/>
          <w:szCs w:val="28"/>
        </w:rPr>
        <w:t>Федько В. П., Федько Н. Г. Основы маркетинга. – Ростов н/Д: Феникс, 2004. – 480 с.</w:t>
      </w:r>
    </w:p>
    <w:p w:rsidR="00103423" w:rsidRPr="006F1373" w:rsidRDefault="00103423" w:rsidP="006F1373">
      <w:pPr>
        <w:widowControl w:val="0"/>
        <w:suppressAutoHyphens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03423" w:rsidRPr="006F1373" w:rsidSect="006F1373">
      <w:headerReference w:type="even" r:id="rId7"/>
      <w:headerReference w:type="default" r:id="rId8"/>
      <w:pgSz w:w="11906" w:h="16838" w:code="9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06" w:rsidRDefault="00803606">
      <w:r>
        <w:separator/>
      </w:r>
    </w:p>
  </w:endnote>
  <w:endnote w:type="continuationSeparator" w:id="0">
    <w:p w:rsidR="00803606" w:rsidRDefault="0080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06" w:rsidRDefault="00803606">
      <w:r>
        <w:separator/>
      </w:r>
    </w:p>
  </w:footnote>
  <w:footnote w:type="continuationSeparator" w:id="0">
    <w:p w:rsidR="00803606" w:rsidRDefault="00803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23" w:rsidRDefault="00103423" w:rsidP="00CB0CAA">
    <w:pPr>
      <w:pStyle w:val="a3"/>
      <w:framePr w:wrap="around" w:vAnchor="text" w:hAnchor="margin" w:xAlign="right" w:y="1"/>
      <w:rPr>
        <w:rStyle w:val="a5"/>
      </w:rPr>
    </w:pPr>
  </w:p>
  <w:p w:rsidR="00103423" w:rsidRDefault="00103423" w:rsidP="00CB0CA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423" w:rsidRDefault="00DF5A32" w:rsidP="00CB0CA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03423" w:rsidRDefault="00103423" w:rsidP="00CB0CA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24FF2"/>
    <w:multiLevelType w:val="hybridMultilevel"/>
    <w:tmpl w:val="8AD22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39F"/>
    <w:rsid w:val="00103423"/>
    <w:rsid w:val="00110801"/>
    <w:rsid w:val="00172C83"/>
    <w:rsid w:val="0018744F"/>
    <w:rsid w:val="00205430"/>
    <w:rsid w:val="002B3B69"/>
    <w:rsid w:val="00410AAA"/>
    <w:rsid w:val="004117D8"/>
    <w:rsid w:val="00523C52"/>
    <w:rsid w:val="00555FC1"/>
    <w:rsid w:val="005F3FE9"/>
    <w:rsid w:val="006F1373"/>
    <w:rsid w:val="0073339F"/>
    <w:rsid w:val="00803606"/>
    <w:rsid w:val="00806C12"/>
    <w:rsid w:val="00AC5D2D"/>
    <w:rsid w:val="00AF615C"/>
    <w:rsid w:val="00B41FA5"/>
    <w:rsid w:val="00B51C64"/>
    <w:rsid w:val="00CB0CAA"/>
    <w:rsid w:val="00D94212"/>
    <w:rsid w:val="00DF5A32"/>
    <w:rsid w:val="00F17151"/>
    <w:rsid w:val="00F22DC3"/>
    <w:rsid w:val="00FA5BA8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D632FB09-C774-4A51-89FB-761DCC6A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B0CAA"/>
    <w:rPr>
      <w:rFonts w:cs="Times New Roman"/>
    </w:rPr>
  </w:style>
  <w:style w:type="character" w:customStyle="1" w:styleId="small11">
    <w:name w:val="small11"/>
    <w:rsid w:val="00103423"/>
    <w:rPr>
      <w:rFonts w:cs="Times New Roman"/>
      <w:sz w:val="22"/>
      <w:szCs w:val="22"/>
    </w:rPr>
  </w:style>
  <w:style w:type="table" w:styleId="a6">
    <w:name w:val="Table Grid"/>
    <w:basedOn w:val="a1"/>
    <w:uiPriority w:val="59"/>
    <w:rsid w:val="00B5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C5D2D"/>
    <w:pPr>
      <w:spacing w:before="100" w:beforeAutospacing="1" w:after="100" w:afterAutospacing="1"/>
      <w:ind w:left="750" w:right="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1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1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61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9B9B9B"/>
            <w:bottom w:val="none" w:sz="0" w:space="0" w:color="auto"/>
            <w:right w:val="single" w:sz="18" w:space="0" w:color="9B9B9B"/>
          </w:divBdr>
          <w:divsChild>
            <w:div w:id="115213615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51">
                  <w:marLeft w:val="45"/>
                  <w:marRight w:val="30"/>
                  <w:marTop w:val="4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Sasha</dc:creator>
  <cp:keywords/>
  <dc:description/>
  <cp:lastModifiedBy>admin</cp:lastModifiedBy>
  <cp:revision>2</cp:revision>
  <dcterms:created xsi:type="dcterms:W3CDTF">2014-02-24T12:18:00Z</dcterms:created>
  <dcterms:modified xsi:type="dcterms:W3CDTF">2014-02-24T12:18:00Z</dcterms:modified>
</cp:coreProperties>
</file>