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21" w:rsidRDefault="00A74A7B" w:rsidP="00175821">
      <w:pPr>
        <w:pStyle w:val="afa"/>
      </w:pPr>
      <w:r w:rsidRPr="00175821">
        <w:t>Содержание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75821">
      <w:pPr>
        <w:pStyle w:val="22"/>
        <w:rPr>
          <w:smallCaps w:val="0"/>
          <w:noProof/>
          <w:sz w:val="24"/>
          <w:szCs w:val="24"/>
          <w:lang w:eastAsia="ru-RU"/>
        </w:rPr>
      </w:pPr>
      <w:r w:rsidRPr="002753A3">
        <w:rPr>
          <w:rStyle w:val="af"/>
          <w:noProof/>
        </w:rPr>
        <w:t>1. Формирование и расчеты товарного обеспечения и закупки товаров на оптовых предприятиях</w:t>
      </w:r>
    </w:p>
    <w:p w:rsidR="00175821" w:rsidRDefault="00175821">
      <w:pPr>
        <w:pStyle w:val="22"/>
        <w:rPr>
          <w:smallCaps w:val="0"/>
          <w:noProof/>
          <w:sz w:val="24"/>
          <w:szCs w:val="24"/>
          <w:lang w:eastAsia="ru-RU"/>
        </w:rPr>
      </w:pPr>
      <w:r w:rsidRPr="002753A3">
        <w:rPr>
          <w:rStyle w:val="af"/>
          <w:noProof/>
        </w:rPr>
        <w:t>2. Понятие рентабельности торгового предприятия и методы ее оценки</w:t>
      </w:r>
    </w:p>
    <w:p w:rsidR="00175821" w:rsidRDefault="00175821">
      <w:pPr>
        <w:pStyle w:val="22"/>
        <w:rPr>
          <w:smallCaps w:val="0"/>
          <w:noProof/>
          <w:sz w:val="24"/>
          <w:szCs w:val="24"/>
          <w:lang w:eastAsia="ru-RU"/>
        </w:rPr>
      </w:pPr>
      <w:r w:rsidRPr="002753A3">
        <w:rPr>
          <w:rStyle w:val="af"/>
          <w:noProof/>
        </w:rPr>
        <w:t>Задача 1</w:t>
      </w:r>
    </w:p>
    <w:p w:rsidR="00175821" w:rsidRDefault="00175821">
      <w:pPr>
        <w:pStyle w:val="22"/>
        <w:rPr>
          <w:smallCaps w:val="0"/>
          <w:noProof/>
          <w:sz w:val="24"/>
          <w:szCs w:val="24"/>
          <w:lang w:eastAsia="ru-RU"/>
        </w:rPr>
      </w:pPr>
      <w:r w:rsidRPr="002753A3">
        <w:rPr>
          <w:rStyle w:val="af"/>
          <w:noProof/>
        </w:rPr>
        <w:t>Задача 2</w:t>
      </w:r>
    </w:p>
    <w:p w:rsidR="00175821" w:rsidRDefault="00175821">
      <w:pPr>
        <w:pStyle w:val="22"/>
        <w:rPr>
          <w:smallCaps w:val="0"/>
          <w:noProof/>
          <w:sz w:val="24"/>
          <w:szCs w:val="24"/>
          <w:lang w:eastAsia="ru-RU"/>
        </w:rPr>
      </w:pPr>
      <w:r w:rsidRPr="002753A3">
        <w:rPr>
          <w:rStyle w:val="af"/>
          <w:noProof/>
        </w:rPr>
        <w:t>Список использованных источников</w:t>
      </w:r>
    </w:p>
    <w:p w:rsidR="00175821" w:rsidRPr="00175821" w:rsidRDefault="00175821" w:rsidP="00175821">
      <w:pPr>
        <w:ind w:firstLine="709"/>
        <w:rPr>
          <w:lang w:eastAsia="en-US"/>
        </w:rPr>
      </w:pPr>
    </w:p>
    <w:p w:rsidR="00175821" w:rsidRPr="00175821" w:rsidRDefault="0062312A" w:rsidP="00175821">
      <w:pPr>
        <w:pStyle w:val="2"/>
      </w:pPr>
      <w:r w:rsidRPr="00175821">
        <w:br w:type="page"/>
      </w:r>
      <w:bookmarkStart w:id="0" w:name="_Toc271036463"/>
      <w:r w:rsidR="006C0435" w:rsidRPr="00175821">
        <w:t>1</w:t>
      </w:r>
      <w:r w:rsidR="00175821" w:rsidRPr="00175821">
        <w:t xml:space="preserve">. </w:t>
      </w:r>
      <w:r w:rsidR="006C0435" w:rsidRPr="00175821">
        <w:t>Формирование и расчеты товарного обеспечения и закупки товаров на оптовых предприятиях</w:t>
      </w:r>
      <w:bookmarkEnd w:id="0"/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Методика анализа товарных запасов и товарооборачиваемости в оптовой торговле аналогична методике анализа этих показателей в розничном звене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Особенностью анализа това</w:t>
      </w:r>
      <w:r w:rsidR="00C0305C" w:rsidRPr="00175821">
        <w:rPr>
          <w:lang w:eastAsia="en-US"/>
        </w:rPr>
        <w:t>рных запасов в оптовом звене яв</w:t>
      </w:r>
      <w:r w:rsidRPr="00175821">
        <w:rPr>
          <w:lang w:eastAsia="en-US"/>
        </w:rPr>
        <w:t>ляется использование при расчетах объема оптового оборота, отражающег</w:t>
      </w:r>
      <w:r w:rsidR="00C0305C" w:rsidRPr="00175821">
        <w:rPr>
          <w:lang w:eastAsia="en-US"/>
        </w:rPr>
        <w:t>о только реальное движение това</w:t>
      </w:r>
      <w:r w:rsidRPr="00175821">
        <w:rPr>
          <w:lang w:eastAsia="en-US"/>
        </w:rPr>
        <w:t>ров через склад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С целью обеспечения сопоставимости экономического анализа исследование товарных запасов в оптовом звене </w:t>
      </w:r>
      <w:r w:rsidR="00C0305C" w:rsidRPr="00175821">
        <w:rPr>
          <w:lang w:eastAsia="en-US"/>
        </w:rPr>
        <w:t>производится в свободных рознич</w:t>
      </w:r>
      <w:r w:rsidRPr="00175821">
        <w:rPr>
          <w:lang w:eastAsia="en-US"/>
        </w:rPr>
        <w:t>ных ценах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Анализ товарных запасов в оптовой организации осуществляется в следующем порядке</w:t>
      </w:r>
      <w:r w:rsidR="00175821" w:rsidRPr="00175821">
        <w:rPr>
          <w:lang w:eastAsia="en-US"/>
        </w:rPr>
        <w:t>: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приведение фа</w:t>
      </w:r>
      <w:r w:rsidR="00C0305C" w:rsidRPr="00175821">
        <w:rPr>
          <w:lang w:eastAsia="en-US"/>
        </w:rPr>
        <w:t>ктических товарных запасов в оп</w:t>
      </w:r>
      <w:r w:rsidRPr="00175821">
        <w:rPr>
          <w:lang w:eastAsia="en-US"/>
        </w:rPr>
        <w:t>товом звене в сопоставимый вид с нормативом путем вычитания из них суммы товарных запасов сезонного хранения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если они имеются в наличии</w:t>
      </w:r>
      <w:r w:rsidR="00175821" w:rsidRPr="00175821">
        <w:rPr>
          <w:lang w:eastAsia="en-US"/>
        </w:rPr>
        <w:t>);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сравнение при</w:t>
      </w:r>
      <w:r w:rsidR="00C0305C" w:rsidRPr="00175821">
        <w:rPr>
          <w:lang w:eastAsia="en-US"/>
        </w:rPr>
        <w:t>веденных товарных запасов с нор</w:t>
      </w:r>
      <w:r w:rsidRPr="00175821">
        <w:rPr>
          <w:lang w:eastAsia="en-US"/>
        </w:rPr>
        <w:t>мативом и определение отклонений от норматива в сумме и в днях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Отклонения от но</w:t>
      </w:r>
      <w:r w:rsidR="00C0305C" w:rsidRPr="00175821">
        <w:rPr>
          <w:lang w:eastAsia="en-US"/>
        </w:rPr>
        <w:t>рматива в днях рас</w:t>
      </w:r>
      <w:r w:rsidRPr="00175821">
        <w:rPr>
          <w:lang w:eastAsia="en-US"/>
        </w:rPr>
        <w:t>считываются путем деления отклонений в сумме на однодневный плановый оптовый оборот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проведение сравнительного анализа товарных запасов в оптовом и розничном звеньях, а также оценка их состояния в целом по торговой организации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количественная оценка влияния факторов, определяющих состояние и динамику развития товарных запасов в оптовом звене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расчет и анализ оборачиваемости товарных запасов в оптовой организации, количественная оценка влияния факторов, ее определяющих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выявление путей ускорения оборачиваемости, нормализации и оп</w:t>
      </w:r>
      <w:r w:rsidR="00C0305C" w:rsidRPr="00175821">
        <w:rPr>
          <w:lang w:eastAsia="en-US"/>
        </w:rPr>
        <w:t>тимизации товарных запасов в оп</w:t>
      </w:r>
      <w:r w:rsidRPr="00175821">
        <w:rPr>
          <w:lang w:eastAsia="en-US"/>
        </w:rPr>
        <w:t>товой торговле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Анализ товарных запасов в оптовом звене проводится как в разрезе кварталов, так и на внутриквартальные даты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При анализе товарных запасов на внутри-квартальные даты и</w:t>
      </w:r>
      <w:r w:rsidR="00C0305C" w:rsidRPr="00175821">
        <w:rPr>
          <w:lang w:eastAsia="en-US"/>
        </w:rPr>
        <w:t>х величина сопоставляется с нор</w:t>
      </w:r>
      <w:r w:rsidRPr="00175821">
        <w:rPr>
          <w:lang w:eastAsia="en-US"/>
        </w:rPr>
        <w:t>мативом текущего квартала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Динамика суммы товарных запасов анализируется во взаимной увязке с динамикой оптовой реализации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Условием их рационального соотношения является опережение темпов роста оптового товарооборота над темпами роста товарных запасов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Анализ товарных з</w:t>
      </w:r>
      <w:r w:rsidR="00C0305C" w:rsidRPr="00175821">
        <w:rPr>
          <w:lang w:eastAsia="en-US"/>
        </w:rPr>
        <w:t>апасов проводится в целом по оп</w:t>
      </w:r>
      <w:r w:rsidRPr="00175821">
        <w:rPr>
          <w:lang w:eastAsia="en-US"/>
        </w:rPr>
        <w:t>товой организации, а также по зоне ее обслуживания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Целесообразно в динамике изучать соотношение доли товарных запасов в оптовом звене и в розничной сети зоны его обслуживания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Увеличение доли товарных запасов в оптовом звене следует оценивать положительно при условии выполне</w:t>
      </w:r>
      <w:r w:rsidR="00C0305C" w:rsidRPr="00175821">
        <w:rPr>
          <w:lang w:eastAsia="en-US"/>
        </w:rPr>
        <w:t>ния плана и роста розничного то</w:t>
      </w:r>
      <w:r w:rsidRPr="00175821">
        <w:rPr>
          <w:lang w:eastAsia="en-US"/>
        </w:rPr>
        <w:t>варооборота зоны обслуживания, так как концентрация большей части товарных запасов в опте позволяет более оперативно маневрировать товарными ресурсами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Анализ товарных запасов рекомендуется дополнять анализом товарооборачиваемости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 оптовой торговле этот показатель целесообразно рассчитывать по оптовой организации и в целом по зоне ее обслуживания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При этом фактическая товарооборачиваемость в днях в целом по зоне обслуживания оптовой организации исчисляется путем деления средних товарных запасов в опте и рознице за год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квартал, месяц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на однодневный фактический кредитуемый товарооборот розничной торговли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Особое внимание уделяется факторному анализу товарооборачиваемости, так как его итоги могут быть положены в основу поиска путей ускорения оборачиваемости и оптимизации товарных запасов в оптовом звене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А это в свою очередь является непременным условием укрепления конк</w:t>
      </w:r>
      <w:r w:rsidR="00C0305C" w:rsidRPr="00175821">
        <w:rPr>
          <w:lang w:eastAsia="en-US"/>
        </w:rPr>
        <w:t>урентных позиций оптовых органи</w:t>
      </w:r>
      <w:r w:rsidRPr="00175821">
        <w:rPr>
          <w:lang w:eastAsia="en-US"/>
        </w:rPr>
        <w:t>заций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К факторам, влияющим на товарооборачиваемость в оптовом звене, относятся</w:t>
      </w:r>
      <w:r w:rsidR="00175821" w:rsidRPr="00175821">
        <w:rPr>
          <w:lang w:eastAsia="en-US"/>
        </w:rPr>
        <w:t xml:space="preserve">: </w:t>
      </w:r>
      <w:r w:rsidRPr="00175821">
        <w:rPr>
          <w:lang w:eastAsia="en-US"/>
        </w:rPr>
        <w:t>организация и частота завоза товаров, объем их оптовой реализации, ассортиментная структура оптового товарооборота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Применительно </w:t>
      </w:r>
      <w:r w:rsidR="00C0305C" w:rsidRPr="00175821">
        <w:rPr>
          <w:lang w:eastAsia="en-US"/>
        </w:rPr>
        <w:t>к деятельности оптовых организа</w:t>
      </w:r>
      <w:r w:rsidRPr="00175821">
        <w:rPr>
          <w:lang w:eastAsia="en-US"/>
        </w:rPr>
        <w:t>ций потребительск</w:t>
      </w:r>
      <w:r w:rsidR="00C0305C" w:rsidRPr="00175821">
        <w:rPr>
          <w:lang w:eastAsia="en-US"/>
        </w:rPr>
        <w:t>ой кооперации представляет инте</w:t>
      </w:r>
      <w:r w:rsidRPr="00175821">
        <w:rPr>
          <w:lang w:eastAsia="en-US"/>
        </w:rPr>
        <w:t>рес расчет влияния структуры оптового оборота на по</w:t>
      </w:r>
      <w:r w:rsidR="00C0305C" w:rsidRPr="00175821">
        <w:rPr>
          <w:lang w:eastAsia="en-US"/>
        </w:rPr>
        <w:t>казатель товарооборачиваемости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Алгоритм расчета влияния данного фактора можно представить в следующем порядке</w:t>
      </w:r>
      <w:r w:rsidR="00175821" w:rsidRPr="00175821">
        <w:rPr>
          <w:lang w:eastAsia="en-US"/>
        </w:rPr>
        <w:t>: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определение структуры оптового оборота оптовой организации за базисный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С</w:t>
      </w:r>
      <w:r w:rsidRPr="00175821">
        <w:rPr>
          <w:vertAlign w:val="subscript"/>
          <w:lang w:eastAsia="en-US"/>
        </w:rPr>
        <w:t>о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и отчетный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C</w:t>
      </w:r>
      <w:r w:rsidR="00C0305C" w:rsidRPr="00175821">
        <w:rPr>
          <w:vertAlign w:val="subscript"/>
          <w:lang w:eastAsia="en-US"/>
        </w:rPr>
        <w:t>1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периоды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определение процентных чисел по укрупненной товарной структуре оптового товарооборота путем умножения товароо</w:t>
      </w:r>
      <w:r w:rsidR="00C0305C" w:rsidRPr="00175821">
        <w:rPr>
          <w:lang w:eastAsia="en-US"/>
        </w:rPr>
        <w:t>борачиваемости за базисный пери</w:t>
      </w:r>
      <w:r w:rsidRPr="00175821">
        <w:rPr>
          <w:lang w:eastAsia="en-US"/>
        </w:rPr>
        <w:t>од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Т</w:t>
      </w:r>
      <w:r w:rsidRPr="00175821">
        <w:rPr>
          <w:vertAlign w:val="subscript"/>
          <w:lang w:eastAsia="en-US"/>
        </w:rPr>
        <w:t>о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на структуру оптового оборота за отчетный период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С</w:t>
      </w:r>
      <w:r w:rsidR="00C0305C" w:rsidRPr="00175821">
        <w:rPr>
          <w:vertAlign w:val="subscript"/>
          <w:lang w:eastAsia="en-US"/>
        </w:rPr>
        <w:t>1</w:t>
      </w:r>
      <w:r w:rsidR="00175821" w:rsidRPr="00175821">
        <w:rPr>
          <w:lang w:eastAsia="en-US"/>
        </w:rPr>
        <w:t>);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расчет итогов</w:t>
      </w:r>
      <w:r w:rsidR="00C0305C" w:rsidRPr="00175821">
        <w:rPr>
          <w:lang w:eastAsia="en-US"/>
        </w:rPr>
        <w:t>ого процентного числа путем сум</w:t>
      </w:r>
      <w:r w:rsidRPr="00175821">
        <w:rPr>
          <w:lang w:eastAsia="en-US"/>
        </w:rPr>
        <w:t>мирования процентных чисел по укрупненным товарным группам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определение влияния структуры оптового оборота на показатель </w:t>
      </w:r>
      <w:r w:rsidR="00C0305C" w:rsidRPr="00175821">
        <w:rPr>
          <w:lang w:eastAsia="en-US"/>
        </w:rPr>
        <w:t>товарооборачиваемости</w:t>
      </w:r>
      <w:r w:rsidR="00175821">
        <w:rPr>
          <w:lang w:eastAsia="en-US"/>
        </w:rPr>
        <w:t xml:space="preserve"> (</w:t>
      </w:r>
      <w:r w:rsidR="00C0305C" w:rsidRPr="00175821">
        <w:rPr>
          <w:lang w:eastAsia="en-US"/>
        </w:rPr>
        <w:t>±ΔТ</w:t>
      </w:r>
      <w:r w:rsidR="00C0305C" w:rsidRPr="00175821">
        <w:rPr>
          <w:vertAlign w:val="subscript"/>
          <w:lang w:eastAsia="en-US"/>
        </w:rPr>
        <w:t>с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2.25pt">
            <v:imagedata r:id="rId7" o:title=""/>
          </v:shape>
        </w:pic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Методика анализа товарных запасов и товарооборачиваемости в разрезе товарных групп аналогична методике анализа этих показателей по общему объему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Анализ запасов в </w:t>
      </w:r>
      <w:r w:rsidR="00877259" w:rsidRPr="00175821">
        <w:rPr>
          <w:lang w:eastAsia="en-US"/>
        </w:rPr>
        <w:t>разрезе товарных групп необходи</w:t>
      </w:r>
      <w:r w:rsidRPr="00175821">
        <w:rPr>
          <w:lang w:eastAsia="en-US"/>
        </w:rPr>
        <w:t>мо проводить во взаимной увязке с состоянием товарных запасов в розничной торгово</w:t>
      </w:r>
      <w:r w:rsidR="00877259" w:rsidRPr="00175821">
        <w:rPr>
          <w:lang w:eastAsia="en-US"/>
        </w:rPr>
        <w:t>й сети зоны обслужи</w:t>
      </w:r>
      <w:r w:rsidRPr="00175821">
        <w:rPr>
          <w:lang w:eastAsia="en-US"/>
        </w:rPr>
        <w:t>вания, что позволяет принимать оперативные решения по управлению запасами товаров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Развитие оптового товарооборота сопровождается его товарным обеспечением, </w:t>
      </w:r>
      <w:r w:rsidR="00877259" w:rsidRPr="00175821">
        <w:rPr>
          <w:lang w:eastAsia="en-US"/>
        </w:rPr>
        <w:t>формализовано представ</w:t>
      </w:r>
      <w:r w:rsidRPr="00175821">
        <w:rPr>
          <w:lang w:eastAsia="en-US"/>
        </w:rPr>
        <w:t>ленным суммой поступления товаров в оптовое звено и их запасами на начало периода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Анализ поступления товаров в оптовое зв</w:t>
      </w:r>
      <w:r w:rsidR="00877259" w:rsidRPr="00175821">
        <w:rPr>
          <w:lang w:eastAsia="en-US"/>
        </w:rPr>
        <w:t>ено проводится по источникам по</w:t>
      </w:r>
      <w:r w:rsidRPr="00175821">
        <w:rPr>
          <w:lang w:eastAsia="en-US"/>
        </w:rPr>
        <w:t>ступления товаров и конкретным производителям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Его методика предполаг</w:t>
      </w:r>
      <w:r w:rsidR="00877259" w:rsidRPr="00175821">
        <w:rPr>
          <w:lang w:eastAsia="en-US"/>
        </w:rPr>
        <w:t>ает расчет следующих аналитичес</w:t>
      </w:r>
      <w:r w:rsidRPr="00175821">
        <w:rPr>
          <w:lang w:eastAsia="en-US"/>
        </w:rPr>
        <w:t>ких показателей</w:t>
      </w:r>
      <w:r w:rsidR="00175821" w:rsidRPr="00175821">
        <w:rPr>
          <w:lang w:eastAsia="en-US"/>
        </w:rPr>
        <w:t>: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процента выполнения плана и динамики суммы поставок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равномерности и ритмичности выполнения поставок товаров</w:t>
      </w:r>
      <w:r w:rsidR="00175821" w:rsidRPr="00175821">
        <w:rPr>
          <w:lang w:eastAsia="en-US"/>
        </w:rPr>
        <w:t>;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соблюдения ассортимента и качества поступления товаров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На заключительном этапе производится балансовая увязка показателей оптового товарооборота и ее анализ с учетом того, что основной задачей оптовых организаций является бесперебойная поставка товаров в розничную торговую сеть</w:t>
      </w:r>
      <w:r w:rsidR="00175821" w:rsidRPr="00175821">
        <w:rPr>
          <w:lang w:eastAsia="en-US"/>
        </w:rPr>
        <w:t>.</w:t>
      </w:r>
    </w:p>
    <w:p w:rsidR="00175821" w:rsidRDefault="0013723F" w:rsidP="00175821">
      <w:pPr>
        <w:ind w:firstLine="709"/>
        <w:rPr>
          <w:lang w:eastAsia="en-US"/>
        </w:rPr>
      </w:pPr>
      <w:r w:rsidRPr="00175821">
        <w:rPr>
          <w:lang w:eastAsia="en-US"/>
        </w:rPr>
        <w:t>Таким образом, в условиях рыночной конкуренции для обеспечения прибыльной работы оптового звена экономический анализ оптового товарооборота и его показателей приобретает особую значимость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Главной целью планирования товарных запасов в оптовой торговле является обеспечение достаточного размера товаров в оптовом звене для бесперебойного снабжения розничной торговой сети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 соответствии с функциональным назначением оптовой торговли необходимо увеличивать долю товарных запасов в оптовом звене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Кроме того, обоснованное размещение товарных запасов между оптовым и розничным звеньями требует комплексного подхода к их планированию, который должен также предусматривать рационализацию товародвижения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Важнейшим этапом планирования товарных запасов в оптовом звене является их нормирование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Оптовые организации должны разрабатывать нормативы товарных запасов в разрезе товарных групп, а затем в целом по организации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К основным методам нормирования товарных запасов в оптовом звене следует отнести</w:t>
      </w:r>
      <w:r w:rsidR="00175821" w:rsidRPr="00175821">
        <w:rPr>
          <w:lang w:eastAsia="en-US"/>
        </w:rPr>
        <w:t>: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опытно-статистический</w:t>
      </w:r>
      <w:r w:rsidR="00175821" w:rsidRPr="00175821">
        <w:rPr>
          <w:lang w:eastAsia="en-US"/>
        </w:rPr>
        <w:t>;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нормирование товарных запасов с учетом их среднегодового изменения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применяется в случае поступательного развития экономики торговых организаций оптового звена</w:t>
      </w:r>
      <w:r w:rsidR="00175821" w:rsidRPr="00175821">
        <w:rPr>
          <w:lang w:eastAsia="en-US"/>
        </w:rPr>
        <w:t>);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нормирование товарных запасов с использованием их эластичности</w:t>
      </w:r>
      <w:r w:rsidR="00175821" w:rsidRPr="00175821">
        <w:rPr>
          <w:lang w:eastAsia="en-US"/>
        </w:rPr>
        <w:t>;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нормирование товарных запасов с использованием индексного метода</w:t>
      </w:r>
      <w:r w:rsidR="00175821" w:rsidRPr="00175821">
        <w:rPr>
          <w:lang w:eastAsia="en-US"/>
        </w:rPr>
        <w:t>;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экономико-математические методы</w:t>
      </w:r>
      <w:r w:rsidR="00175821" w:rsidRPr="00175821">
        <w:rPr>
          <w:lang w:eastAsia="en-US"/>
        </w:rPr>
        <w:t>;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метод технико-экономических расчетов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В экономической практике метод технико-экономических расчетов является наиболее достоверным, хотя и не исключает ряда трудностей при определении норматива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Норматив товарных запасов по конкретной товарной группе, прогнозируемый методом технико-экономических расчетов, определяется по следующим элементам с использованием формулы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316F2A" w:rsidRP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 = М +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П / 2</w:t>
      </w:r>
      <w:r w:rsidR="00175821" w:rsidRPr="00175821">
        <w:rPr>
          <w:lang w:eastAsia="en-US"/>
        </w:rPr>
        <w:t>),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Н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норматив товарных запасов по конкретной товарной группе, дн</w:t>
      </w:r>
      <w:r w:rsidR="00175821">
        <w:rPr>
          <w:lang w:eastAsia="en-US"/>
        </w:rPr>
        <w:t>.;</w:t>
      </w:r>
    </w:p>
    <w:p w:rsidR="00316F2A" w:rsidRP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М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минимальный запас, включающий запас в днях, по которому учитываются все складские операции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В</w:t>
      </w:r>
      <w:r w:rsidR="00175821" w:rsidRPr="00175821">
        <w:rPr>
          <w:lang w:eastAsia="en-US"/>
        </w:rPr>
        <w:t xml:space="preserve">); </w:t>
      </w:r>
      <w:r w:rsidRPr="00175821">
        <w:rPr>
          <w:lang w:eastAsia="en-US"/>
        </w:rPr>
        <w:t>резервный запас первого вида на случай неравномерности завоза товаров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РЗ</w:t>
      </w:r>
      <w:r w:rsidRPr="00175821">
        <w:rPr>
          <w:vertAlign w:val="subscript"/>
          <w:lang w:eastAsia="en-US"/>
        </w:rPr>
        <w:t>1</w:t>
      </w:r>
      <w:r w:rsidR="00175821" w:rsidRPr="00175821">
        <w:rPr>
          <w:lang w:eastAsia="en-US"/>
        </w:rPr>
        <w:t xml:space="preserve">); </w:t>
      </w:r>
      <w:r w:rsidRPr="00175821">
        <w:rPr>
          <w:lang w:eastAsia="en-US"/>
        </w:rPr>
        <w:t>резервный запас второго вида на случай повышенного спроса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РЗ</w:t>
      </w:r>
      <w:r w:rsidRPr="00175821">
        <w:rPr>
          <w:vertAlign w:val="subscript"/>
          <w:lang w:eastAsia="en-US"/>
        </w:rPr>
        <w:t>2</w:t>
      </w:r>
      <w:r w:rsidR="00175821" w:rsidRPr="00175821">
        <w:rPr>
          <w:lang w:eastAsia="en-US"/>
        </w:rPr>
        <w:t>),</w:t>
      </w:r>
      <w:r w:rsidRPr="00175821">
        <w:rPr>
          <w:lang w:eastAsia="en-US"/>
        </w:rPr>
        <w:t xml:space="preserve"> то есть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М = В + PЗ</w:t>
      </w:r>
      <w:r w:rsidRPr="00175821">
        <w:rPr>
          <w:vertAlign w:val="subscript"/>
          <w:lang w:eastAsia="en-US"/>
        </w:rPr>
        <w:t>1</w:t>
      </w:r>
      <w:r w:rsidRPr="00175821">
        <w:rPr>
          <w:lang w:eastAsia="en-US"/>
        </w:rPr>
        <w:t xml:space="preserve"> + РЗ</w:t>
      </w:r>
      <w:r w:rsidRPr="00175821">
        <w:rPr>
          <w:vertAlign w:val="subscript"/>
          <w:lang w:eastAsia="en-US"/>
        </w:rPr>
        <w:t>2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Величина резервных запасов определяется в размере 20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25% от частоты завоза товаров в оптовые организации</w:t>
      </w:r>
      <w:r w:rsidR="00175821" w:rsidRPr="00175821">
        <w:rPr>
          <w:lang w:eastAsia="en-US"/>
        </w:rPr>
        <w:t xml:space="preserve">; </w:t>
      </w:r>
      <w:r w:rsidRPr="00175821">
        <w:rPr>
          <w:lang w:eastAsia="en-US"/>
        </w:rPr>
        <w:t>П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средний запас текущего пополнения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По товарам простого ассортимента он равен половине срока частоты завоза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П</w:t>
      </w:r>
      <w:r w:rsidR="00175821">
        <w:rPr>
          <w:lang w:val="en-US" w:eastAsia="en-US"/>
        </w:rPr>
        <w:t xml:space="preserve"> </w:t>
      </w:r>
      <w:r w:rsidRPr="00175821">
        <w:rPr>
          <w:lang w:eastAsia="en-US"/>
        </w:rPr>
        <w:t>/</w:t>
      </w:r>
      <w:r w:rsidR="00175821">
        <w:rPr>
          <w:lang w:val="en-US" w:eastAsia="en-US"/>
        </w:rPr>
        <w:t xml:space="preserve"> </w:t>
      </w:r>
      <w:r w:rsidRPr="00175821">
        <w:rPr>
          <w:lang w:eastAsia="en-US"/>
        </w:rPr>
        <w:t>2</w:t>
      </w:r>
      <w:r w:rsidR="00175821" w:rsidRPr="00175821">
        <w:rPr>
          <w:lang w:eastAsia="en-US"/>
        </w:rPr>
        <w:t>),</w:t>
      </w:r>
      <w:r w:rsidRPr="00175821">
        <w:rPr>
          <w:lang w:eastAsia="en-US"/>
        </w:rPr>
        <w:t xml:space="preserve"> по товарам сложного ассортимента запас текущего пополнения рассчитывается с учетом коэффициента комплектности поставок</w:t>
      </w:r>
      <w:r w:rsidR="00175821">
        <w:rPr>
          <w:lang w:eastAsia="en-US"/>
        </w:rPr>
        <w:t xml:space="preserve"> (</w:t>
      </w:r>
      <w:r w:rsidR="00E16195">
        <w:rPr>
          <w:position w:val="-6"/>
          <w:lang w:eastAsia="en-US"/>
        </w:rPr>
        <w:pict>
          <v:shape id="_x0000_i1026" type="#_x0000_t75" style="width:9.75pt;height:14.25pt">
            <v:imagedata r:id="rId8" o:title=""/>
          </v:shape>
        </w:pic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по формуле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 = М +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П / 2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× </w:t>
      </w:r>
      <w:r w:rsidRPr="00175821">
        <w:rPr>
          <w:lang w:val="en-US" w:eastAsia="en-US"/>
        </w:rPr>
        <w:t>k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Норматив товарных запасов в сумме в оптовом звене определяется путем умножения рассчитанных нормативов товарных запасов в днях на однодневный плановый оптовый товарооборот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Заключительным этапом планирования оптового товарооборота является расчет его товарного обеспечения и определение источников поступления товаров в оптовую организацию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Расчет токарного обеспечения оптового товарооборота может производиться в натуральных и стоимостных показателях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Товарное обеспечение плана оптового товарооборота определяется исходя из формулы балансовой увязки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5251EF" w:rsidRPr="00175821" w:rsidRDefault="005251EF" w:rsidP="00175821">
      <w:pPr>
        <w:ind w:firstLine="709"/>
        <w:rPr>
          <w:lang w:eastAsia="en-US"/>
        </w:rPr>
      </w:pPr>
      <w:r w:rsidRPr="00175821">
        <w:rPr>
          <w:lang w:eastAsia="en-US"/>
        </w:rPr>
        <w:t>З</w:t>
      </w:r>
      <w:r w:rsidRPr="00175821">
        <w:rPr>
          <w:vertAlign w:val="subscript"/>
          <w:lang w:eastAsia="en-US"/>
        </w:rPr>
        <w:t>н</w:t>
      </w:r>
      <w:r w:rsidRPr="00175821">
        <w:rPr>
          <w:lang w:eastAsia="en-US"/>
        </w:rPr>
        <w:t xml:space="preserve"> + П</w:t>
      </w:r>
      <w:r w:rsidRPr="00175821">
        <w:rPr>
          <w:vertAlign w:val="subscript"/>
          <w:lang w:eastAsia="en-US"/>
        </w:rPr>
        <w:t>о</w:t>
      </w:r>
      <w:r w:rsidRPr="00175821">
        <w:rPr>
          <w:lang w:eastAsia="en-US"/>
        </w:rPr>
        <w:t xml:space="preserve"> = ОТО + З</w:t>
      </w:r>
      <w:r w:rsidRPr="00175821">
        <w:rPr>
          <w:vertAlign w:val="subscript"/>
          <w:lang w:eastAsia="en-US"/>
        </w:rPr>
        <w:t>к</w:t>
      </w:r>
      <w:r w:rsidRPr="00175821">
        <w:rPr>
          <w:lang w:eastAsia="en-US"/>
        </w:rPr>
        <w:t xml:space="preserve"> + П</w:t>
      </w:r>
      <w:r w:rsidRPr="00175821">
        <w:rPr>
          <w:vertAlign w:val="subscript"/>
          <w:lang w:eastAsia="en-US"/>
        </w:rPr>
        <w:t>в</w:t>
      </w:r>
      <w:r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5251EF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ОТО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оптовая реализация товаров, р</w:t>
      </w:r>
      <w:r w:rsidR="00175821">
        <w:rPr>
          <w:lang w:eastAsia="en-US"/>
        </w:rPr>
        <w:t>.;</w:t>
      </w:r>
    </w:p>
    <w:p w:rsidR="00175821" w:rsidRDefault="005251EF" w:rsidP="00175821">
      <w:pPr>
        <w:ind w:firstLine="709"/>
        <w:rPr>
          <w:lang w:eastAsia="en-US"/>
        </w:rPr>
      </w:pPr>
      <w:r w:rsidRPr="00175821">
        <w:rPr>
          <w:lang w:eastAsia="en-US"/>
        </w:rPr>
        <w:t>П</w:t>
      </w:r>
      <w:r w:rsidRPr="00175821">
        <w:rPr>
          <w:vertAlign w:val="subscript"/>
          <w:lang w:eastAsia="en-US"/>
        </w:rPr>
        <w:t>о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поступление товаров в оптовое звено, р</w:t>
      </w:r>
      <w:r w:rsidR="00175821">
        <w:rPr>
          <w:lang w:eastAsia="en-US"/>
        </w:rPr>
        <w:t>.;</w:t>
      </w:r>
    </w:p>
    <w:p w:rsidR="00175821" w:rsidRDefault="005251EF" w:rsidP="00175821">
      <w:pPr>
        <w:ind w:firstLine="709"/>
        <w:rPr>
          <w:lang w:eastAsia="en-US"/>
        </w:rPr>
      </w:pPr>
      <w:r w:rsidRPr="00175821">
        <w:rPr>
          <w:lang w:eastAsia="en-US"/>
        </w:rPr>
        <w:t>З</w:t>
      </w:r>
      <w:r w:rsidRPr="00175821">
        <w:rPr>
          <w:vertAlign w:val="subscript"/>
          <w:lang w:eastAsia="en-US"/>
        </w:rPr>
        <w:t>н</w:t>
      </w:r>
      <w:r w:rsidRPr="00175821">
        <w:rPr>
          <w:lang w:eastAsia="en-US"/>
        </w:rPr>
        <w:t>, З</w:t>
      </w:r>
      <w:r w:rsidRPr="00175821">
        <w:rPr>
          <w:vertAlign w:val="subscript"/>
          <w:lang w:eastAsia="en-US"/>
        </w:rPr>
        <w:t>к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товарные запасы на начало и конец периода в оптовом звене, р</w:t>
      </w:r>
      <w:r w:rsidR="00175821">
        <w:rPr>
          <w:lang w:eastAsia="en-US"/>
        </w:rPr>
        <w:t>.;</w:t>
      </w:r>
    </w:p>
    <w:p w:rsidR="00175821" w:rsidRDefault="005251EF" w:rsidP="00175821">
      <w:pPr>
        <w:ind w:firstLine="709"/>
        <w:rPr>
          <w:lang w:eastAsia="en-US"/>
        </w:rPr>
      </w:pPr>
      <w:r w:rsidRPr="00175821">
        <w:rPr>
          <w:lang w:eastAsia="en-US"/>
        </w:rPr>
        <w:t>П</w:t>
      </w:r>
      <w:r w:rsidRPr="00175821">
        <w:rPr>
          <w:vertAlign w:val="subscript"/>
          <w:lang w:eastAsia="en-US"/>
        </w:rPr>
        <w:t>в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прочее выбытие, р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Планы товарного обеспечения оптового товарооборота устанавливаются на год и уточняются ежеквартально с учетом изменений в объемах поступления товарных ресурсов</w:t>
      </w:r>
      <w:r w:rsidR="00175821" w:rsidRPr="00175821">
        <w:rPr>
          <w:lang w:eastAsia="en-US"/>
        </w:rPr>
        <w:t>.</w:t>
      </w:r>
    </w:p>
    <w:p w:rsidR="00175821" w:rsidRDefault="00316F2A" w:rsidP="00175821">
      <w:pPr>
        <w:ind w:firstLine="709"/>
        <w:rPr>
          <w:lang w:eastAsia="en-US"/>
        </w:rPr>
      </w:pPr>
      <w:r w:rsidRPr="00175821">
        <w:rPr>
          <w:lang w:eastAsia="en-US"/>
        </w:rPr>
        <w:t>Таким образом, балансовая взаимозависимость показателей оптового товарооборота позволяет запланировать не только величину оптовой реализации, но и объем и структуру закупки, а также поступление товаров в оптовые организации в разрезе их приобретения</w:t>
      </w:r>
      <w:r w:rsidR="00175821" w:rsidRPr="00175821">
        <w:rPr>
          <w:lang w:eastAsia="en-US"/>
        </w:rPr>
        <w:t>.</w:t>
      </w:r>
    </w:p>
    <w:p w:rsidR="00175821" w:rsidRPr="00175821" w:rsidRDefault="006C0435" w:rsidP="00175821">
      <w:pPr>
        <w:pStyle w:val="2"/>
      </w:pPr>
      <w:r w:rsidRPr="00175821">
        <w:br w:type="page"/>
      </w:r>
      <w:bookmarkStart w:id="1" w:name="_Toc271036464"/>
      <w:r w:rsidRPr="00175821">
        <w:t>2</w:t>
      </w:r>
      <w:r w:rsidR="00175821" w:rsidRPr="00175821">
        <w:t xml:space="preserve">. </w:t>
      </w:r>
      <w:r w:rsidRPr="00175821">
        <w:t>Понятие рентабельности торгового предприятия и методы ее оценки</w:t>
      </w:r>
      <w:bookmarkEnd w:id="1"/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Прибыль выражается в абсолютной сумме, которая не показывает, насколько эффективна деятельность организации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Для этого используют относительный показатель прибыльности хозяйственной деятельности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рентабельность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Ре</w:t>
      </w:r>
      <w:r w:rsidR="00E67658" w:rsidRPr="00175821">
        <w:rPr>
          <w:lang w:eastAsia="en-US"/>
        </w:rPr>
        <w:t>нтабельность называют синтетиче</w:t>
      </w:r>
      <w:r w:rsidRPr="00175821">
        <w:rPr>
          <w:lang w:eastAsia="en-US"/>
        </w:rPr>
        <w:t>ским показателем, отражающим многие стороны деятельности торговых</w:t>
      </w:r>
      <w:r w:rsidR="00E67658" w:rsidRPr="00175821">
        <w:rPr>
          <w:lang w:eastAsia="en-US"/>
        </w:rPr>
        <w:t xml:space="preserve"> организаций за определенный пе</w:t>
      </w:r>
      <w:r w:rsidRPr="00175821">
        <w:rPr>
          <w:lang w:eastAsia="en-US"/>
        </w:rPr>
        <w:t>риод и характеризующим эффективность, прибыльность использования ресурсов и текущих затрат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Оценка рентабельности производится с помощью многочисленных показателей, определяемых как процентное отношение прибыли к розничному товарообороту, основным сред</w:t>
      </w:r>
      <w:r w:rsidR="00E67658" w:rsidRPr="00175821">
        <w:rPr>
          <w:lang w:eastAsia="en-US"/>
        </w:rPr>
        <w:t>ствам, оборотным средствам, фон</w:t>
      </w:r>
      <w:r w:rsidRPr="00175821">
        <w:rPr>
          <w:lang w:eastAsia="en-US"/>
        </w:rPr>
        <w:t>ду заработной платы, функционирующему капиталу, экономическим ресурсам, текущим затратам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Одни из них используются для оценки текущего положения о</w:t>
      </w:r>
      <w:r w:rsidR="00E67658" w:rsidRPr="00175821">
        <w:rPr>
          <w:lang w:eastAsia="en-US"/>
        </w:rPr>
        <w:t>р</w:t>
      </w:r>
      <w:r w:rsidRPr="00175821">
        <w:rPr>
          <w:lang w:eastAsia="en-US"/>
        </w:rPr>
        <w:t>ганизации, другие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при проведении динамического и сравнительного анализа показателей рентабельности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Показатели рентабельности представляют частное от деления двух величин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Многочисленные варианты числителя возника</w:t>
      </w:r>
      <w:r w:rsidR="00E67658" w:rsidRPr="00175821">
        <w:rPr>
          <w:lang w:eastAsia="en-US"/>
        </w:rPr>
        <w:t>ют при соединении прибыли с дру</w:t>
      </w:r>
      <w:r w:rsidRPr="00175821">
        <w:rPr>
          <w:lang w:eastAsia="en-US"/>
        </w:rPr>
        <w:t>гими элементами бухгалтерской отчетности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Весьма разнообразны и вари</w:t>
      </w:r>
      <w:r w:rsidR="00E67658" w:rsidRPr="00175821">
        <w:rPr>
          <w:lang w:eastAsia="en-US"/>
        </w:rPr>
        <w:t>анты знаменателя</w:t>
      </w:r>
      <w:r w:rsidR="00175821" w:rsidRPr="00175821">
        <w:rPr>
          <w:lang w:eastAsia="en-US"/>
        </w:rPr>
        <w:t xml:space="preserve">. </w:t>
      </w:r>
      <w:r w:rsidR="00E67658" w:rsidRPr="00175821">
        <w:rPr>
          <w:lang w:eastAsia="en-US"/>
        </w:rPr>
        <w:t>Существует не</w:t>
      </w:r>
      <w:r w:rsidRPr="00175821">
        <w:rPr>
          <w:lang w:eastAsia="en-US"/>
        </w:rPr>
        <w:t>сколько десятков способов калькуляции рентабельности, весьма различных по своим задачам и по качеству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В отечественной торговле рентабельность торговли</w:t>
      </w:r>
      <w:r w:rsidR="00175821">
        <w:rPr>
          <w:lang w:eastAsia="en-US"/>
        </w:rPr>
        <w:t xml:space="preserve"> (</w:t>
      </w:r>
      <w:r w:rsidR="00E67658" w:rsidRPr="00175821">
        <w:rPr>
          <w:lang w:eastAsia="en-US"/>
        </w:rPr>
        <w:t>Р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принято исчислять как процентное отношение прибыли</w:t>
      </w:r>
      <w:r w:rsidR="00175821">
        <w:rPr>
          <w:lang w:eastAsia="en-US"/>
        </w:rPr>
        <w:t xml:space="preserve"> (</w:t>
      </w:r>
      <w:r w:rsidR="00E67658" w:rsidRPr="00175821">
        <w:rPr>
          <w:lang w:eastAsia="en-US"/>
        </w:rPr>
        <w:t>П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к объему розничного товарооборота</w:t>
      </w:r>
      <w:r w:rsidR="00175821">
        <w:rPr>
          <w:lang w:eastAsia="en-US"/>
        </w:rPr>
        <w:t xml:space="preserve"> (</w:t>
      </w:r>
      <w:r w:rsidR="00E67658" w:rsidRPr="00175821">
        <w:rPr>
          <w:lang w:eastAsia="en-US"/>
        </w:rPr>
        <w:t>РТО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27" type="#_x0000_t75" style="width:77.25pt;height:30.75pt">
            <v:imagedata r:id="rId9" o:title=""/>
          </v:shape>
        </w:pic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Такой методический подход определяется тем, что в экономическом плане розничный товарооборот и прибыль являются конечными результатами деятельности торговых организаций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Удобство этого показателя обосновывается и тем,</w:t>
      </w:r>
      <w:r w:rsidR="00E67658" w:rsidRPr="00175821">
        <w:rPr>
          <w:lang w:eastAsia="en-US"/>
        </w:rPr>
        <w:t xml:space="preserve"> что поскольку на практике уров</w:t>
      </w:r>
      <w:r w:rsidRPr="00175821">
        <w:rPr>
          <w:lang w:eastAsia="en-US"/>
        </w:rPr>
        <w:t>ни дохода от реализации и расходов на реализацию исчисляются также к обороту, то таким образом достигается соизмеримость относительных величин прибыли, доходов и расходов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В зарубежной практике показатель рентабельности товарооборота является также весьма значимым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Положение организации на внутреннем рынке определяется на основе данного по</w:t>
      </w:r>
      <w:r w:rsidR="00E67658" w:rsidRPr="00175821">
        <w:rPr>
          <w:lang w:eastAsia="en-US"/>
        </w:rPr>
        <w:t>казателя, который свидетельству</w:t>
      </w:r>
      <w:r w:rsidRPr="00175821">
        <w:rPr>
          <w:lang w:eastAsia="en-US"/>
        </w:rPr>
        <w:t>ет о степени прочности ее финансового состояния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Товарооборотом считается </w:t>
      </w:r>
      <w:r w:rsidR="00E67658" w:rsidRPr="00175821">
        <w:rPr>
          <w:lang w:eastAsia="en-US"/>
        </w:rPr>
        <w:t>выручка от продаж после вы</w:t>
      </w:r>
      <w:r w:rsidRPr="00175821">
        <w:rPr>
          <w:lang w:eastAsia="en-US"/>
        </w:rPr>
        <w:t>чета налогов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Для подсчета рентабельности в числитель</w:t>
      </w:r>
      <w:r w:rsidR="00E67658" w:rsidRPr="00175821">
        <w:rPr>
          <w:lang w:eastAsia="en-US"/>
        </w:rPr>
        <w:t xml:space="preserve"> </w:t>
      </w:r>
      <w:r w:rsidRPr="00175821">
        <w:rPr>
          <w:lang w:eastAsia="en-US"/>
        </w:rPr>
        <w:t>помещается чист</w:t>
      </w:r>
      <w:r w:rsidR="00E67658" w:rsidRPr="00175821">
        <w:rPr>
          <w:lang w:eastAsia="en-US"/>
        </w:rPr>
        <w:t>ая прибыль</w:t>
      </w:r>
      <w:r w:rsidR="00175821" w:rsidRPr="00175821">
        <w:rPr>
          <w:lang w:eastAsia="en-US"/>
        </w:rPr>
        <w:t xml:space="preserve">. </w:t>
      </w:r>
      <w:r w:rsidR="00E67658" w:rsidRPr="00175821">
        <w:rPr>
          <w:lang w:eastAsia="en-US"/>
        </w:rPr>
        <w:t>Коэффициент прибыль</w:t>
      </w:r>
      <w:r w:rsidRPr="00175821">
        <w:rPr>
          <w:lang w:eastAsia="en-US"/>
        </w:rPr>
        <w:t>ности продаж характеризует долю чистой прибыли в товарообороте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 С</w:t>
      </w:r>
      <w:r w:rsidR="00E67658" w:rsidRPr="00175821">
        <w:rPr>
          <w:lang w:eastAsia="en-US"/>
        </w:rPr>
        <w:t>ША Министерство торговли ежегод</w:t>
      </w:r>
      <w:r w:rsidRPr="00175821">
        <w:rPr>
          <w:lang w:eastAsia="en-US"/>
        </w:rPr>
        <w:t>но публикует данные о средних показателях чистой рентабельности продаж по каждой отрасли и крупным торговым фирмам, компаниям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Использование одного показателя не способствует полноценному анализу деятельности организа</w:t>
      </w:r>
      <w:r w:rsidR="00E67658" w:rsidRPr="00175821">
        <w:rPr>
          <w:lang w:eastAsia="en-US"/>
        </w:rPr>
        <w:t>ций</w:t>
      </w:r>
      <w:r w:rsidR="00175821" w:rsidRPr="00175821">
        <w:rPr>
          <w:lang w:eastAsia="en-US"/>
        </w:rPr>
        <w:t xml:space="preserve">. </w:t>
      </w:r>
      <w:r w:rsidR="00E67658" w:rsidRPr="00175821">
        <w:rPr>
          <w:lang w:eastAsia="en-US"/>
        </w:rPr>
        <w:t>Не</w:t>
      </w:r>
      <w:r w:rsidRPr="00175821">
        <w:rPr>
          <w:lang w:eastAsia="en-US"/>
        </w:rPr>
        <w:t>достатки и достоинства присущи каждому из показателей рентабельности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Что касается недостатков, то они устраняются на осн</w:t>
      </w:r>
      <w:r w:rsidR="00E67658" w:rsidRPr="00175821">
        <w:rPr>
          <w:lang w:eastAsia="en-US"/>
        </w:rPr>
        <w:t>ове применения системы показате</w:t>
      </w:r>
      <w:r w:rsidRPr="00175821">
        <w:rPr>
          <w:lang w:eastAsia="en-US"/>
        </w:rPr>
        <w:t>лей</w:t>
      </w:r>
      <w:r w:rsidR="00175821" w:rsidRPr="00175821">
        <w:rPr>
          <w:lang w:eastAsia="en-US"/>
        </w:rPr>
        <w:t xml:space="preserve">. 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Среди экономистов нет единого мнения о системе показателей рентабельности торговли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Наиболее часто используетс</w:t>
      </w:r>
      <w:r w:rsidR="00E67658" w:rsidRPr="00175821">
        <w:rPr>
          <w:lang w:eastAsia="en-US"/>
        </w:rPr>
        <w:t>я следующая система показателей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В качестве обоб</w:t>
      </w:r>
      <w:r w:rsidR="00E67658" w:rsidRPr="00175821">
        <w:rPr>
          <w:lang w:eastAsia="en-US"/>
        </w:rPr>
        <w:t>щающих выступают показатели рен</w:t>
      </w:r>
      <w:r w:rsidRPr="00175821">
        <w:rPr>
          <w:lang w:eastAsia="en-US"/>
        </w:rPr>
        <w:t>табельности, рассчитываемые по отношению ко всем ресурсам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экономическому потенциалу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и текущим затратам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расходам на реализацию</w:t>
      </w:r>
      <w:r w:rsidR="00175821" w:rsidRPr="00175821">
        <w:rPr>
          <w:lang w:eastAsia="en-US"/>
        </w:rPr>
        <w:t>).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Рентабельность экономических ресурсов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</w:t>
      </w:r>
      <w:r w:rsidRPr="00175821">
        <w:rPr>
          <w:vertAlign w:val="subscript"/>
          <w:lang w:eastAsia="en-US"/>
        </w:rPr>
        <w:t>э</w:t>
      </w:r>
      <w:r w:rsidR="00175821" w:rsidRPr="00175821">
        <w:rPr>
          <w:vertAlign w:val="subscript"/>
          <w:lang w:eastAsia="en-US"/>
        </w:rPr>
        <w:t xml:space="preserve">. </w:t>
      </w:r>
      <w:r w:rsidR="00E67658" w:rsidRPr="00175821">
        <w:rPr>
          <w:vertAlign w:val="subscript"/>
          <w:lang w:eastAsia="en-US"/>
        </w:rPr>
        <w:t>р</w:t>
      </w:r>
      <w:r w:rsidR="00175821" w:rsidRPr="00175821">
        <w:rPr>
          <w:vertAlign w:val="subscript"/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E67658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28" type="#_x0000_t75" style="width:149.25pt;height:30.75pt">
            <v:imagedata r:id="rId10" o:title=""/>
          </v:shape>
        </w:pict>
      </w:r>
      <w:r w:rsidR="00E67658" w:rsidRPr="00175821">
        <w:rPr>
          <w:lang w:eastAsia="en-US"/>
        </w:rPr>
        <w:t>,</w:t>
      </w:r>
    </w:p>
    <w:p w:rsidR="00175821" w:rsidRP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П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прибыль за отчетный период, р</w:t>
      </w:r>
      <w:r w:rsidR="00175821">
        <w:rPr>
          <w:lang w:eastAsia="en-US"/>
        </w:rPr>
        <w:t>.;</w:t>
      </w:r>
    </w:p>
    <w:p w:rsidR="00175821" w:rsidRDefault="00E67658" w:rsidP="00175821">
      <w:pPr>
        <w:ind w:firstLine="709"/>
        <w:rPr>
          <w:lang w:eastAsia="en-US"/>
        </w:rPr>
      </w:pPr>
      <w:r w:rsidRPr="00175821">
        <w:rPr>
          <w:lang w:eastAsia="en-US"/>
        </w:rPr>
        <w:t>ОФ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среднего</w:t>
      </w:r>
      <w:r w:rsidR="009302B0" w:rsidRPr="00175821">
        <w:rPr>
          <w:lang w:eastAsia="en-US"/>
        </w:rPr>
        <w:t xml:space="preserve">довая </w:t>
      </w:r>
      <w:r w:rsidRPr="00175821">
        <w:rPr>
          <w:lang w:eastAsia="en-US"/>
        </w:rPr>
        <w:t>стоимость основных средств, р</w:t>
      </w:r>
      <w:r w:rsidR="00175821">
        <w:rPr>
          <w:lang w:eastAsia="en-US"/>
        </w:rPr>
        <w:t>.;</w:t>
      </w:r>
    </w:p>
    <w:p w:rsidR="00175821" w:rsidRDefault="00E67658" w:rsidP="00175821">
      <w:pPr>
        <w:ind w:firstLine="709"/>
        <w:rPr>
          <w:lang w:eastAsia="en-US"/>
        </w:rPr>
      </w:pPr>
      <w:r w:rsidRPr="00175821">
        <w:rPr>
          <w:lang w:eastAsia="en-US"/>
        </w:rPr>
        <w:t>ОС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среднегодо</w:t>
      </w:r>
      <w:r w:rsidR="009302B0" w:rsidRPr="00175821">
        <w:rPr>
          <w:lang w:eastAsia="en-US"/>
        </w:rPr>
        <w:t>вая стоимость оборотных средств, р</w:t>
      </w:r>
      <w:r w:rsidR="00175821">
        <w:rPr>
          <w:lang w:eastAsia="en-US"/>
        </w:rPr>
        <w:t>.;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РОТ</w:t>
      </w:r>
      <w:r w:rsidR="00175821" w:rsidRPr="00175821">
        <w:rPr>
          <w:lang w:eastAsia="en-US"/>
        </w:rPr>
        <w:t xml:space="preserve"> - </w:t>
      </w:r>
      <w:r w:rsidR="00E67658" w:rsidRPr="00175821">
        <w:rPr>
          <w:lang w:eastAsia="en-US"/>
        </w:rPr>
        <w:t>расходы на оплату труда, р</w:t>
      </w:r>
      <w:r w:rsidR="00175821">
        <w:rPr>
          <w:lang w:eastAsia="en-US"/>
        </w:rPr>
        <w:t>.;</w:t>
      </w:r>
    </w:p>
    <w:p w:rsidR="00175821" w:rsidRDefault="00E67658" w:rsidP="00175821">
      <w:pPr>
        <w:ind w:firstLine="709"/>
        <w:rPr>
          <w:lang w:eastAsia="en-US"/>
        </w:rPr>
      </w:pPr>
      <w:r w:rsidRPr="00175821">
        <w:rPr>
          <w:lang w:eastAsia="en-US"/>
        </w:rPr>
        <w:t>О</w:t>
      </w:r>
      <w:r w:rsidR="009302B0" w:rsidRPr="00175821">
        <w:rPr>
          <w:lang w:eastAsia="en-US"/>
        </w:rPr>
        <w:t>Ф + ОС + РОТ</w:t>
      </w:r>
      <w:r w:rsidR="00175821" w:rsidRPr="00175821">
        <w:rPr>
          <w:lang w:eastAsia="en-US"/>
        </w:rPr>
        <w:t xml:space="preserve"> - </w:t>
      </w:r>
      <w:r w:rsidR="009302B0" w:rsidRPr="00175821">
        <w:rPr>
          <w:lang w:eastAsia="en-US"/>
        </w:rPr>
        <w:t>стоимость экон</w:t>
      </w:r>
      <w:r w:rsidRPr="00175821">
        <w:rPr>
          <w:lang w:eastAsia="en-US"/>
        </w:rPr>
        <w:t>оми</w:t>
      </w:r>
      <w:r w:rsidR="009302B0" w:rsidRPr="00175821">
        <w:rPr>
          <w:lang w:eastAsia="en-US"/>
        </w:rPr>
        <w:t>ческих ресурсов</w:t>
      </w:r>
      <w:r w:rsidR="00175821">
        <w:rPr>
          <w:lang w:eastAsia="en-US"/>
        </w:rPr>
        <w:t xml:space="preserve"> (</w:t>
      </w:r>
      <w:r w:rsidR="009302B0" w:rsidRPr="00175821">
        <w:rPr>
          <w:lang w:eastAsia="en-US"/>
        </w:rPr>
        <w:t>ЭР</w:t>
      </w:r>
      <w:r w:rsidR="00175821" w:rsidRPr="00175821">
        <w:rPr>
          <w:lang w:eastAsia="en-US"/>
        </w:rPr>
        <w:t>),</w:t>
      </w:r>
      <w:r w:rsidR="009302B0" w:rsidRPr="00175821">
        <w:rPr>
          <w:lang w:eastAsia="en-US"/>
        </w:rPr>
        <w:t xml:space="preserve"> р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vertAlign w:val="subscript"/>
          <w:lang w:eastAsia="en-US"/>
        </w:rPr>
      </w:pPr>
      <w:r w:rsidRPr="00175821">
        <w:rPr>
          <w:lang w:eastAsia="en-US"/>
        </w:rPr>
        <w:t>Рентабельность функционирующего капит</w:t>
      </w:r>
      <w:r w:rsidR="00E67658" w:rsidRPr="00175821">
        <w:rPr>
          <w:lang w:eastAsia="en-US"/>
        </w:rPr>
        <w:t>ала</w:t>
      </w:r>
      <w:r w:rsidR="00175821">
        <w:rPr>
          <w:lang w:eastAsia="en-US"/>
        </w:rPr>
        <w:t xml:space="preserve"> (</w:t>
      </w:r>
      <w:r w:rsidR="00E67658" w:rsidRPr="00175821">
        <w:rPr>
          <w:lang w:eastAsia="en-US"/>
        </w:rPr>
        <w:t>хозяйственных средств</w:t>
      </w:r>
      <w:r w:rsidR="00175821" w:rsidRPr="00175821">
        <w:rPr>
          <w:lang w:eastAsia="en-US"/>
        </w:rPr>
        <w:t>)</w:t>
      </w:r>
      <w:r w:rsidR="00175821">
        <w:rPr>
          <w:lang w:eastAsia="en-US"/>
        </w:rPr>
        <w:t xml:space="preserve"> (</w:t>
      </w:r>
      <w:r w:rsidR="00E67658" w:rsidRPr="00175821">
        <w:rPr>
          <w:lang w:eastAsia="en-US"/>
        </w:rPr>
        <w:t>Р</w:t>
      </w:r>
      <w:r w:rsidR="00E67658" w:rsidRPr="00175821">
        <w:rPr>
          <w:vertAlign w:val="subscript"/>
          <w:lang w:eastAsia="en-US"/>
        </w:rPr>
        <w:t>ф</w:t>
      </w:r>
      <w:r w:rsidR="00175821" w:rsidRPr="00175821">
        <w:rPr>
          <w:vertAlign w:val="subscript"/>
          <w:lang w:eastAsia="en-US"/>
        </w:rPr>
        <w:t xml:space="preserve">. </w:t>
      </w:r>
      <w:r w:rsidRPr="00175821">
        <w:rPr>
          <w:vertAlign w:val="subscript"/>
          <w:lang w:eastAsia="en-US"/>
        </w:rPr>
        <w:t>к</w:t>
      </w:r>
      <w:r w:rsidR="00175821" w:rsidRPr="00175821">
        <w:rPr>
          <w:vertAlign w:val="subscript"/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24608F" w:rsidRP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29" type="#_x0000_t75" style="width:114pt;height:30.75pt">
            <v:imagedata r:id="rId11" o:title=""/>
          </v:shape>
        </w:pict>
      </w:r>
      <w:r w:rsidR="0024608F"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ОФ + ОС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функционирующий капитал, р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Рентабельность текущих затрат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</w:t>
      </w:r>
      <w:r w:rsidRPr="00175821">
        <w:rPr>
          <w:vertAlign w:val="subscript"/>
          <w:lang w:eastAsia="en-US"/>
        </w:rPr>
        <w:t>р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5B4F0C" w:rsidRP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0" type="#_x0000_t75" style="width:69.75pt;height:30.75pt">
            <v:imagedata r:id="rId12" o:title=""/>
          </v:shape>
        </w:pict>
      </w:r>
      <w:r w:rsidR="005B4F0C"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Р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расходы на реализацию товаров, р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Показатель рентабельности, исчисленный как отношение прибыли к су</w:t>
      </w:r>
      <w:r w:rsidR="00CB0FB4" w:rsidRPr="00175821">
        <w:rPr>
          <w:lang w:eastAsia="en-US"/>
        </w:rPr>
        <w:t>мме вложенных средств, показыва</w:t>
      </w:r>
      <w:r w:rsidRPr="00175821">
        <w:rPr>
          <w:lang w:eastAsia="en-US"/>
        </w:rPr>
        <w:t>ет, какой процент прибыли приходится на вложенные средства, т</w:t>
      </w:r>
      <w:r w:rsidR="00CB0FB4" w:rsidRPr="00175821">
        <w:rPr>
          <w:lang w:eastAsia="en-US"/>
        </w:rPr>
        <w:t>о есть</w:t>
      </w:r>
      <w:r w:rsidRPr="00175821">
        <w:rPr>
          <w:lang w:eastAsia="en-US"/>
        </w:rPr>
        <w:t xml:space="preserve"> отдачу от затраченного капитала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Исчисление прибыли в процентах к расходам на реализацию необходимо в первую очередь для соизмерения затрат с денежными накоплениями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 текущих затратах торговли отражаются не только собственные потребленные ресурсы, но и ре</w:t>
      </w:r>
      <w:r w:rsidR="00CB0FB4" w:rsidRPr="00175821">
        <w:rPr>
          <w:lang w:eastAsia="en-US"/>
        </w:rPr>
        <w:t>сурсы других сторонних организа</w:t>
      </w:r>
      <w:r w:rsidRPr="00175821">
        <w:rPr>
          <w:lang w:eastAsia="en-US"/>
        </w:rPr>
        <w:t>ций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например, транспортные расходы</w:t>
      </w:r>
      <w:r w:rsidR="00175821" w:rsidRPr="00175821">
        <w:rPr>
          <w:lang w:eastAsia="en-US"/>
        </w:rPr>
        <w:t xml:space="preserve">). </w:t>
      </w:r>
      <w:r w:rsidRPr="00175821">
        <w:rPr>
          <w:lang w:eastAsia="en-US"/>
        </w:rPr>
        <w:t>Этот принцип действует и на народнохозяйственном уровне, в любой отрасли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Следовательно, показатель рентабельности текущих затрат более </w:t>
      </w:r>
      <w:r w:rsidR="00CB0FB4" w:rsidRPr="00175821">
        <w:rPr>
          <w:lang w:eastAsia="en-US"/>
        </w:rPr>
        <w:t>полно отражает эффективность ис</w:t>
      </w:r>
      <w:r w:rsidRPr="00175821">
        <w:rPr>
          <w:lang w:eastAsia="en-US"/>
        </w:rPr>
        <w:t>пользования собственных и арендованных ресурсов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затраты на которые отразились в тарифах, ставках</w:t>
      </w:r>
      <w:r w:rsidR="00175821" w:rsidRPr="00175821">
        <w:rPr>
          <w:lang w:eastAsia="en-US"/>
        </w:rPr>
        <w:t>).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Однако при сравнительном анализе рентабельности текущих затрат торговли и промышленности следует корректировать затраты торговли путем суммирования расходов на реализацию, управленческих расходов и себестоимости реализованных товаров для сопоставимости с затратами промышленных отраслей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Такое предложение обосновывается составом текущих затрат промышленности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В себестоимость произведенной продукции включена стоимость закупаемого сырья и материалов, в то время как в расходы па реали</w:t>
      </w:r>
      <w:r w:rsidR="00CB0FB4" w:rsidRPr="00175821">
        <w:rPr>
          <w:lang w:eastAsia="en-US"/>
        </w:rPr>
        <w:t>зацию стои</w:t>
      </w:r>
      <w:r w:rsidRPr="00175821">
        <w:rPr>
          <w:lang w:eastAsia="en-US"/>
        </w:rPr>
        <w:t>мость закупленных для реализации товаров не входит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Обобщающие показатели конкретизируются частными показателями рентабельности основных средств, оборотных средств, </w:t>
      </w:r>
      <w:r w:rsidR="00CB0FB4" w:rsidRPr="00175821">
        <w:rPr>
          <w:lang w:eastAsia="en-US"/>
        </w:rPr>
        <w:t>трудовых ресурсов, характеризую</w:t>
      </w:r>
      <w:r w:rsidRPr="00175821">
        <w:rPr>
          <w:lang w:eastAsia="en-US"/>
        </w:rPr>
        <w:t>щими рентабельность отдельных видов ресурсов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vertAlign w:val="subscript"/>
          <w:lang w:eastAsia="en-US"/>
        </w:rPr>
      </w:pPr>
      <w:r w:rsidRPr="00175821">
        <w:rPr>
          <w:lang w:eastAsia="en-US"/>
        </w:rPr>
        <w:t>Рентабельность основных средств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</w:t>
      </w:r>
      <w:r w:rsidRPr="00175821">
        <w:rPr>
          <w:vertAlign w:val="subscript"/>
          <w:lang w:eastAsia="en-US"/>
        </w:rPr>
        <w:t>о</w:t>
      </w:r>
      <w:r w:rsidR="00175821" w:rsidRPr="00175821">
        <w:rPr>
          <w:vertAlign w:val="subscript"/>
          <w:lang w:eastAsia="en-US"/>
        </w:rPr>
        <w:t xml:space="preserve">. </w:t>
      </w:r>
      <w:r w:rsidRPr="00175821">
        <w:rPr>
          <w:vertAlign w:val="subscript"/>
          <w:lang w:eastAsia="en-US"/>
        </w:rPr>
        <w:t>ф</w:t>
      </w:r>
      <w:r w:rsidR="00175821" w:rsidRPr="00175821">
        <w:rPr>
          <w:vertAlign w:val="subscript"/>
          <w:lang w:eastAsia="en-US"/>
        </w:rPr>
        <w:t>)</w:t>
      </w:r>
      <w:r w:rsidR="00175821" w:rsidRPr="00175821">
        <w:rPr>
          <w:lang w:eastAsia="en-US"/>
        </w:rPr>
        <w:t xml:space="preserve"> </w:t>
      </w:r>
      <w:r w:rsidR="00CB0FB4" w:rsidRPr="00175821">
        <w:rPr>
          <w:lang w:eastAsia="en-US"/>
        </w:rPr>
        <w:t>и</w:t>
      </w:r>
      <w:r w:rsidR="00175821" w:rsidRPr="00175821">
        <w:rPr>
          <w:lang w:eastAsia="en-US"/>
        </w:rPr>
        <w:t xml:space="preserve">. </w:t>
      </w:r>
      <w:r w:rsidR="00CB0FB4" w:rsidRPr="00175821">
        <w:rPr>
          <w:lang w:eastAsia="en-US"/>
        </w:rPr>
        <w:t>оборотных средств</w:t>
      </w:r>
      <w:r w:rsidR="00175821">
        <w:rPr>
          <w:lang w:eastAsia="en-US"/>
        </w:rPr>
        <w:t xml:space="preserve"> (</w:t>
      </w:r>
      <w:r w:rsidR="00CB0FB4" w:rsidRPr="00175821">
        <w:rPr>
          <w:lang w:eastAsia="en-US"/>
        </w:rPr>
        <w:t>Р</w:t>
      </w:r>
      <w:r w:rsidR="00CB0FB4" w:rsidRPr="00175821">
        <w:rPr>
          <w:vertAlign w:val="subscript"/>
          <w:lang w:eastAsia="en-US"/>
        </w:rPr>
        <w:t>о</w:t>
      </w:r>
      <w:r w:rsidR="00175821" w:rsidRPr="00175821">
        <w:rPr>
          <w:vertAlign w:val="subscript"/>
          <w:lang w:eastAsia="en-US"/>
        </w:rPr>
        <w:t xml:space="preserve">. </w:t>
      </w:r>
      <w:r w:rsidRPr="00175821">
        <w:rPr>
          <w:vertAlign w:val="subscript"/>
          <w:lang w:eastAsia="en-US"/>
        </w:rPr>
        <w:t>с</w:t>
      </w:r>
      <w:r w:rsidR="00175821" w:rsidRPr="00175821">
        <w:rPr>
          <w:vertAlign w:val="subscript"/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CB0FB4" w:rsidRP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1" type="#_x0000_t75" style="width:84.75pt;height:30.75pt">
            <v:imagedata r:id="rId13" o:title=""/>
          </v:shape>
        </w:pict>
      </w:r>
      <w:r w:rsidR="00CB0FB4" w:rsidRPr="00175821">
        <w:rPr>
          <w:lang w:eastAsia="en-US"/>
        </w:rPr>
        <w:t>,</w:t>
      </w:r>
    </w:p>
    <w:p w:rsid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2" type="#_x0000_t75" style="width:81.75pt;height:30.75pt">
            <v:imagedata r:id="rId14" o:title=""/>
          </v:shape>
        </w:pic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Рентабельность расходов на оплату труда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Р</w:t>
      </w:r>
      <w:r w:rsidR="00CB0FB4" w:rsidRPr="00175821">
        <w:rPr>
          <w:vertAlign w:val="subscript"/>
          <w:lang w:eastAsia="en-US"/>
        </w:rPr>
        <w:t>РОТ</w:t>
      </w:r>
      <w:r w:rsidR="00175821" w:rsidRPr="00175821">
        <w:rPr>
          <w:lang w:eastAsia="en-US"/>
        </w:rPr>
        <w:t>),%: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E16195" w:rsidP="00175821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3" type="#_x0000_t75" style="width:93.75pt;height:30.75pt">
            <v:imagedata r:id="rId15" o:title=""/>
          </v:shape>
        </w:pic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В числителе в зависимости от поставленной цели можно применять прибыль за отчетный период, прибыль от реализации, чистую прибыль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В качестве финанс</w:t>
      </w:r>
      <w:r w:rsidR="00CB0FB4" w:rsidRPr="00175821">
        <w:rPr>
          <w:lang w:eastAsia="en-US"/>
        </w:rPr>
        <w:t>ового результата при оценке рен</w:t>
      </w:r>
      <w:r w:rsidRPr="00175821">
        <w:rPr>
          <w:lang w:eastAsia="en-US"/>
        </w:rPr>
        <w:t>табельности можно использовать и показатель потока наличности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Показатель интересен как общая сумма денежных средств, которую организация оставляет в своих руках и использует на финансирование инвестиций, выплату дивидендов и создание резервных фон</w:t>
      </w:r>
      <w:r w:rsidR="00CB0FB4" w:rsidRPr="00175821">
        <w:rPr>
          <w:lang w:eastAsia="en-US"/>
        </w:rPr>
        <w:t>дов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Предполагаемый</w:t>
      </w:r>
      <w:r w:rsidR="00CB0FB4" w:rsidRPr="00175821">
        <w:rPr>
          <w:lang w:eastAsia="en-US"/>
        </w:rPr>
        <w:t xml:space="preserve"> порядок расчета в условиях оте</w:t>
      </w:r>
      <w:r w:rsidRPr="00175821">
        <w:rPr>
          <w:lang w:eastAsia="en-US"/>
        </w:rPr>
        <w:t>чественного учета</w:t>
      </w:r>
      <w:r w:rsidR="00175821" w:rsidRPr="00175821">
        <w:rPr>
          <w:lang w:eastAsia="en-US"/>
        </w:rPr>
        <w:t xml:space="preserve">: </w:t>
      </w:r>
      <w:r w:rsidR="00CB0FB4" w:rsidRPr="00175821">
        <w:rPr>
          <w:lang w:eastAsia="en-US"/>
        </w:rPr>
        <w:t>сумма чистой прибыли и амортиза</w:t>
      </w:r>
      <w:r w:rsidRPr="00175821">
        <w:rPr>
          <w:lang w:eastAsia="en-US"/>
        </w:rPr>
        <w:t>ции основных средств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9302B0" w:rsidRPr="00175821" w:rsidRDefault="00CB0FB4" w:rsidP="00175821">
      <w:pPr>
        <w:ind w:firstLine="709"/>
        <w:rPr>
          <w:lang w:eastAsia="en-US"/>
        </w:rPr>
      </w:pPr>
      <w:r w:rsidRPr="00175821">
        <w:rPr>
          <w:lang w:eastAsia="en-US"/>
        </w:rPr>
        <w:t>ПН</w:t>
      </w:r>
      <w:r w:rsidR="009302B0" w:rsidRPr="00175821">
        <w:rPr>
          <w:lang w:eastAsia="en-US"/>
        </w:rPr>
        <w:t xml:space="preserve"> = П</w:t>
      </w:r>
      <w:r w:rsidR="009302B0" w:rsidRPr="00175821">
        <w:rPr>
          <w:vertAlign w:val="subscript"/>
          <w:lang w:eastAsia="en-US"/>
        </w:rPr>
        <w:t>ч</w:t>
      </w:r>
      <w:r w:rsidR="009302B0" w:rsidRPr="00175821">
        <w:rPr>
          <w:lang w:eastAsia="en-US"/>
        </w:rPr>
        <w:t xml:space="preserve"> + А,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CB0FB4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ПН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поток наличности</w:t>
      </w:r>
      <w:r w:rsidR="00175821" w:rsidRPr="00175821">
        <w:rPr>
          <w:lang w:eastAsia="en-US"/>
        </w:rPr>
        <w:t>;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П</w:t>
      </w:r>
      <w:r w:rsidRPr="00175821">
        <w:rPr>
          <w:vertAlign w:val="subscript"/>
          <w:lang w:eastAsia="en-US"/>
        </w:rPr>
        <w:t>ч</w:t>
      </w:r>
      <w:r w:rsidR="00175821" w:rsidRPr="00175821">
        <w:rPr>
          <w:lang w:eastAsia="en-US"/>
        </w:rPr>
        <w:t xml:space="preserve"> - </w:t>
      </w:r>
      <w:r w:rsidR="00CB0FB4" w:rsidRPr="00175821">
        <w:rPr>
          <w:lang w:eastAsia="en-US"/>
        </w:rPr>
        <w:t>чистая прибыль, р</w:t>
      </w:r>
      <w:r w:rsidR="00175821">
        <w:rPr>
          <w:lang w:eastAsia="en-US"/>
        </w:rPr>
        <w:t>.;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А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амортизационные отчи</w:t>
      </w:r>
      <w:r w:rsidR="00CB0FB4" w:rsidRPr="00175821">
        <w:rPr>
          <w:lang w:eastAsia="en-US"/>
        </w:rPr>
        <w:t>сления в составе расходов на ре</w:t>
      </w:r>
      <w:r w:rsidRPr="00175821">
        <w:rPr>
          <w:lang w:eastAsia="en-US"/>
        </w:rPr>
        <w:t>ализацию, р</w:t>
      </w:r>
      <w:r w:rsidR="00175821" w:rsidRPr="00175821">
        <w:rPr>
          <w:lang w:eastAsia="en-US"/>
        </w:rPr>
        <w:t>.</w:t>
      </w:r>
    </w:p>
    <w:p w:rsidR="00175821" w:rsidRDefault="009302B0" w:rsidP="00175821">
      <w:pPr>
        <w:ind w:firstLine="709"/>
        <w:rPr>
          <w:lang w:eastAsia="en-US"/>
        </w:rPr>
      </w:pPr>
      <w:r w:rsidRPr="00175821">
        <w:rPr>
          <w:lang w:eastAsia="en-US"/>
        </w:rPr>
        <w:t>Амортизационные отчисления, хотя и учитываются первоначально в расходах на реализацию как расходы, для организации в конечном счете служат источником средств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Поступившая в составе дохода от реализации товаров амортизация по существу является</w:t>
      </w:r>
      <w:r w:rsidR="00175821">
        <w:rPr>
          <w:lang w:eastAsia="en-US"/>
        </w:rPr>
        <w:t xml:space="preserve"> "</w:t>
      </w:r>
      <w:r w:rsidRPr="00175821">
        <w:rPr>
          <w:lang w:eastAsia="en-US"/>
        </w:rPr>
        <w:t>компенсацией</w:t>
      </w:r>
      <w:r w:rsidR="00175821">
        <w:rPr>
          <w:lang w:eastAsia="en-US"/>
        </w:rPr>
        <w:t xml:space="preserve">" </w:t>
      </w:r>
      <w:r w:rsidRPr="00175821">
        <w:rPr>
          <w:lang w:eastAsia="en-US"/>
        </w:rPr>
        <w:t>организации самой себе за ранее произведенные расходы на приобре</w:t>
      </w:r>
      <w:r w:rsidR="00CB0FB4" w:rsidRPr="00175821">
        <w:rPr>
          <w:lang w:eastAsia="en-US"/>
        </w:rPr>
        <w:t>тение основных средств и немате</w:t>
      </w:r>
      <w:r w:rsidRPr="00175821">
        <w:rPr>
          <w:lang w:eastAsia="en-US"/>
        </w:rPr>
        <w:t>риальных активов</w:t>
      </w:r>
      <w:r w:rsidR="00175821" w:rsidRPr="00175821">
        <w:rPr>
          <w:lang w:eastAsia="en-US"/>
        </w:rPr>
        <w:t xml:space="preserve">. </w:t>
      </w:r>
      <w:r w:rsidR="00CB0FB4" w:rsidRPr="00175821">
        <w:rPr>
          <w:lang w:eastAsia="en-US"/>
        </w:rPr>
        <w:t>Амортизационные отчисления про</w:t>
      </w:r>
      <w:r w:rsidRPr="00175821">
        <w:rPr>
          <w:lang w:eastAsia="en-US"/>
        </w:rPr>
        <w:t>ходят по активу баланса, но организация может использовать их в различных целях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Pr="00175821" w:rsidRDefault="006C0435" w:rsidP="00175821">
      <w:pPr>
        <w:pStyle w:val="2"/>
      </w:pPr>
      <w:bookmarkStart w:id="2" w:name="_Toc271036465"/>
      <w:r w:rsidRPr="00175821">
        <w:t>Задача 1</w:t>
      </w:r>
      <w:bookmarkEnd w:id="2"/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A74A7B" w:rsidP="00175821">
      <w:pPr>
        <w:ind w:firstLine="709"/>
        <w:rPr>
          <w:lang w:eastAsia="en-US"/>
        </w:rPr>
      </w:pPr>
      <w:r w:rsidRPr="00175821">
        <w:rPr>
          <w:lang w:eastAsia="en-US"/>
        </w:rPr>
        <w:t>Рассчитать расходы по статье</w:t>
      </w:r>
      <w:r w:rsidR="00175821">
        <w:rPr>
          <w:lang w:eastAsia="en-US"/>
        </w:rPr>
        <w:t xml:space="preserve"> "</w:t>
      </w:r>
      <w:r w:rsidRPr="00175821">
        <w:rPr>
          <w:lang w:eastAsia="en-US"/>
        </w:rPr>
        <w:t>Проценты за пользование банковским кредитом</w:t>
      </w:r>
      <w:r w:rsidR="00175821">
        <w:rPr>
          <w:lang w:eastAsia="en-US"/>
        </w:rPr>
        <w:t>".</w:t>
      </w:r>
    </w:p>
    <w:p w:rsidR="00175821" w:rsidRDefault="00A74A7B" w:rsidP="00175821">
      <w:pPr>
        <w:ind w:firstLine="709"/>
        <w:rPr>
          <w:lang w:eastAsia="en-US"/>
        </w:rPr>
      </w:pPr>
      <w:r w:rsidRPr="00175821">
        <w:rPr>
          <w:lang w:eastAsia="en-US"/>
        </w:rPr>
        <w:t>План т/об на год установлен в размере 47800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Средний уровень торговых надбавок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21,8% к т/об, уровень расходов по доставке товаров 1,8%, норма товарных запасов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30 дней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Долевое участие собственных средств в оплате товаров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50%, годовая ставка банка за кредит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60%</w:t>
      </w:r>
      <w:r w:rsidR="00175821" w:rsidRPr="00175821">
        <w:rPr>
          <w:lang w:eastAsia="en-US"/>
        </w:rPr>
        <w:t>.</w:t>
      </w:r>
    </w:p>
    <w:p w:rsidR="00175821" w:rsidRDefault="006C0435" w:rsidP="00175821">
      <w:pPr>
        <w:ind w:firstLine="709"/>
        <w:rPr>
          <w:i/>
          <w:iCs/>
          <w:lang w:eastAsia="en-US"/>
        </w:rPr>
      </w:pPr>
      <w:r w:rsidRPr="00175821">
        <w:rPr>
          <w:i/>
          <w:iCs/>
          <w:lang w:eastAsia="en-US"/>
        </w:rPr>
        <w:t>Решение</w:t>
      </w:r>
      <w:r w:rsidR="00175821" w:rsidRPr="00175821">
        <w:rPr>
          <w:i/>
          <w:iCs/>
          <w:lang w:eastAsia="en-US"/>
        </w:rPr>
        <w:t>:</w:t>
      </w: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Определим</w:t>
      </w:r>
      <w:r w:rsidR="00175821" w:rsidRPr="00175821">
        <w:rPr>
          <w:lang w:eastAsia="en-US"/>
        </w:rPr>
        <w:t>:</w:t>
      </w: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1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норматив товарных запасов в сумме на планируемый год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47800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/ 360 дн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× 30 дн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= 3983,3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2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норматив товарных запасов в сумме на планируемый год по себестоимости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75821" w:rsidP="00175821">
      <w:pPr>
        <w:ind w:firstLine="709"/>
        <w:rPr>
          <w:lang w:eastAsia="en-US"/>
        </w:rPr>
      </w:pPr>
      <w:r>
        <w:rPr>
          <w:lang w:eastAsia="en-US"/>
        </w:rPr>
        <w:t>(</w:t>
      </w:r>
      <w:r w:rsidR="00CE7E01" w:rsidRPr="00175821">
        <w:rPr>
          <w:lang w:eastAsia="en-US"/>
        </w:rPr>
        <w:t>3983,3 млн</w:t>
      </w:r>
      <w:r w:rsidRPr="00175821">
        <w:rPr>
          <w:lang w:eastAsia="en-US"/>
        </w:rPr>
        <w:t xml:space="preserve">. </w:t>
      </w:r>
      <w:r w:rsidR="00CE7E01" w:rsidRPr="00175821">
        <w:rPr>
          <w:lang w:eastAsia="en-US"/>
        </w:rPr>
        <w:t>руб</w:t>
      </w:r>
      <w:r w:rsidRPr="00175821">
        <w:rPr>
          <w:lang w:eastAsia="en-US"/>
        </w:rPr>
        <w:t xml:space="preserve">. </w:t>
      </w:r>
      <w:r w:rsidR="00CE7E01" w:rsidRPr="00175821">
        <w:rPr>
          <w:lang w:eastAsia="en-US"/>
        </w:rPr>
        <w:t>×</w:t>
      </w:r>
      <w:r>
        <w:rPr>
          <w:lang w:eastAsia="en-US"/>
        </w:rPr>
        <w:t xml:space="preserve"> (</w:t>
      </w:r>
      <w:r w:rsidR="00EF1B12" w:rsidRPr="00175821">
        <w:rPr>
          <w:lang w:eastAsia="en-US"/>
        </w:rPr>
        <w:t>100</w:t>
      </w:r>
      <w:r w:rsidRPr="00175821">
        <w:rPr>
          <w:lang w:eastAsia="en-US"/>
        </w:rPr>
        <w:t xml:space="preserve"> - </w:t>
      </w:r>
      <w:r w:rsidR="00EF1B12" w:rsidRPr="00175821">
        <w:rPr>
          <w:lang w:eastAsia="en-US"/>
        </w:rPr>
        <w:t>21</w:t>
      </w:r>
      <w:r w:rsidR="00D74EE0" w:rsidRPr="00175821">
        <w:rPr>
          <w:lang w:eastAsia="en-US"/>
        </w:rPr>
        <w:t>,</w:t>
      </w:r>
      <w:r w:rsidR="00EF1B12" w:rsidRPr="00175821">
        <w:rPr>
          <w:lang w:eastAsia="en-US"/>
        </w:rPr>
        <w:t>8</w:t>
      </w:r>
      <w:r w:rsidR="00D74EE0" w:rsidRPr="00175821">
        <w:rPr>
          <w:lang w:eastAsia="en-US"/>
        </w:rPr>
        <w:t xml:space="preserve"> + 1,</w:t>
      </w:r>
      <w:r w:rsidR="00EF1B12" w:rsidRPr="00175821">
        <w:rPr>
          <w:lang w:eastAsia="en-US"/>
        </w:rPr>
        <w:t>8</w:t>
      </w:r>
      <w:r w:rsidRPr="00175821">
        <w:rPr>
          <w:lang w:eastAsia="en-US"/>
        </w:rPr>
        <w:t xml:space="preserve">)) </w:t>
      </w:r>
      <w:r w:rsidR="00EF1B12" w:rsidRPr="00175821">
        <w:rPr>
          <w:lang w:eastAsia="en-US"/>
        </w:rPr>
        <w:t>/</w:t>
      </w:r>
      <w:r w:rsidR="00D74EE0" w:rsidRPr="00175821">
        <w:rPr>
          <w:lang w:eastAsia="en-US"/>
        </w:rPr>
        <w:t xml:space="preserve"> 100 = </w:t>
      </w:r>
      <w:r w:rsidR="00210E4C" w:rsidRPr="00175821">
        <w:rPr>
          <w:lang w:eastAsia="en-US"/>
        </w:rPr>
        <w:t>3186,</w:t>
      </w:r>
      <w:r w:rsidR="00EF1B12" w:rsidRPr="00175821">
        <w:rPr>
          <w:lang w:eastAsia="en-US"/>
        </w:rPr>
        <w:t>6 млн</w:t>
      </w:r>
      <w:r w:rsidRPr="00175821">
        <w:rPr>
          <w:lang w:eastAsia="en-US"/>
        </w:rPr>
        <w:t xml:space="preserve">. </w:t>
      </w:r>
      <w:r w:rsidR="00EF1B12" w:rsidRPr="00175821">
        <w:rPr>
          <w:lang w:eastAsia="en-US"/>
        </w:rPr>
        <w:t>руб</w:t>
      </w:r>
      <w:r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3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сумму кредита под товарные запасы с учетом размера собственных оборотных средств для их финансирования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210E4C" w:rsidP="00175821">
      <w:pPr>
        <w:ind w:firstLine="709"/>
        <w:rPr>
          <w:lang w:eastAsia="en-US"/>
        </w:rPr>
      </w:pPr>
      <w:r w:rsidRPr="00175821">
        <w:rPr>
          <w:lang w:eastAsia="en-US"/>
        </w:rPr>
        <w:t>3186,6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× 0,5 </w:t>
      </w:r>
      <w:r w:rsidR="00D74EE0" w:rsidRPr="00175821">
        <w:rPr>
          <w:lang w:eastAsia="en-US"/>
        </w:rPr>
        <w:t xml:space="preserve">= </w:t>
      </w:r>
      <w:r w:rsidRPr="00175821">
        <w:rPr>
          <w:lang w:eastAsia="en-US"/>
        </w:rPr>
        <w:t>1593,3</w:t>
      </w:r>
      <w:r w:rsidR="00D74EE0" w:rsidRPr="00175821">
        <w:rPr>
          <w:lang w:eastAsia="en-US"/>
        </w:rPr>
        <w:t xml:space="preserve"> млн</w:t>
      </w:r>
      <w:r w:rsidR="00175821" w:rsidRPr="00175821">
        <w:rPr>
          <w:lang w:eastAsia="en-US"/>
        </w:rPr>
        <w:t xml:space="preserve">. </w:t>
      </w:r>
      <w:r w:rsidR="00D74EE0" w:rsidRPr="00175821">
        <w:rPr>
          <w:lang w:eastAsia="en-US"/>
        </w:rPr>
        <w:t>р</w:t>
      </w:r>
      <w:r w:rsidRPr="00175821">
        <w:rPr>
          <w:lang w:eastAsia="en-US"/>
        </w:rPr>
        <w:t>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4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сумму расходов по статье</w:t>
      </w:r>
      <w:r w:rsidR="00175821">
        <w:rPr>
          <w:lang w:eastAsia="en-US"/>
        </w:rPr>
        <w:t xml:space="preserve"> "</w:t>
      </w:r>
      <w:r w:rsidRPr="00175821">
        <w:rPr>
          <w:lang w:eastAsia="en-US"/>
        </w:rPr>
        <w:t>Проценты за пользование кредитом</w:t>
      </w:r>
      <w:r w:rsidR="00175821">
        <w:rPr>
          <w:lang w:eastAsia="en-US"/>
        </w:rPr>
        <w:t xml:space="preserve">" </w:t>
      </w:r>
      <w:r w:rsidRPr="00175821">
        <w:rPr>
          <w:lang w:eastAsia="en-US"/>
        </w:rPr>
        <w:t>в планируемом году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F57B54" w:rsidP="00175821">
      <w:pPr>
        <w:ind w:firstLine="709"/>
        <w:rPr>
          <w:lang w:eastAsia="en-US"/>
        </w:rPr>
      </w:pPr>
      <w:r w:rsidRPr="00175821">
        <w:rPr>
          <w:lang w:eastAsia="en-US"/>
        </w:rPr>
        <w:t>1593,3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× 6</w:t>
      </w:r>
      <w:r w:rsidR="00175821">
        <w:rPr>
          <w:lang w:eastAsia="en-US"/>
        </w:rPr>
        <w:t>0/</w:t>
      </w:r>
      <w:r w:rsidRPr="00175821">
        <w:rPr>
          <w:lang w:eastAsia="en-US"/>
        </w:rPr>
        <w:t>100 = 956</w:t>
      </w:r>
      <w:r w:rsidR="00D74EE0" w:rsidRPr="00175821">
        <w:rPr>
          <w:lang w:eastAsia="en-US"/>
        </w:rPr>
        <w:t xml:space="preserve"> млн</w:t>
      </w:r>
      <w:r w:rsidR="00175821" w:rsidRPr="00175821">
        <w:rPr>
          <w:lang w:eastAsia="en-US"/>
        </w:rPr>
        <w:t xml:space="preserve">. </w:t>
      </w:r>
      <w:r w:rsidR="00D74EE0" w:rsidRPr="00175821">
        <w:rPr>
          <w:lang w:eastAsia="en-US"/>
        </w:rPr>
        <w:t>р</w:t>
      </w:r>
      <w:r w:rsidRPr="00175821">
        <w:rPr>
          <w:lang w:eastAsia="en-US"/>
        </w:rPr>
        <w:t>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D74EE0" w:rsidP="00175821">
      <w:pPr>
        <w:ind w:firstLine="709"/>
        <w:rPr>
          <w:lang w:eastAsia="en-US"/>
        </w:rPr>
      </w:pPr>
      <w:r w:rsidRPr="00175821">
        <w:rPr>
          <w:lang w:eastAsia="en-US"/>
        </w:rPr>
        <w:t>5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уровень расходов по статье</w:t>
      </w:r>
      <w:r w:rsidR="00175821">
        <w:rPr>
          <w:lang w:eastAsia="en-US"/>
        </w:rPr>
        <w:t xml:space="preserve"> "</w:t>
      </w:r>
      <w:r w:rsidRPr="00175821">
        <w:rPr>
          <w:lang w:eastAsia="en-US"/>
        </w:rPr>
        <w:t>Проценты за пользование кредитом</w:t>
      </w:r>
      <w:r w:rsidR="00175821">
        <w:rPr>
          <w:lang w:eastAsia="en-US"/>
        </w:rPr>
        <w:t xml:space="preserve">" </w:t>
      </w:r>
      <w:r w:rsidRPr="00175821">
        <w:rPr>
          <w:lang w:eastAsia="en-US"/>
        </w:rPr>
        <w:t>в планируемом году</w:t>
      </w:r>
      <w:r w:rsidR="00175821" w:rsidRPr="00175821">
        <w:rPr>
          <w:lang w:eastAsia="en-US"/>
        </w:rPr>
        <w:t>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F57B54" w:rsidP="00175821">
      <w:pPr>
        <w:ind w:firstLine="709"/>
        <w:rPr>
          <w:lang w:eastAsia="en-US"/>
        </w:rPr>
      </w:pPr>
      <w:r w:rsidRPr="00175821">
        <w:rPr>
          <w:lang w:eastAsia="en-US"/>
        </w:rPr>
        <w:t>956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/</w:t>
      </w:r>
      <w:r w:rsidR="00D74EE0" w:rsidRPr="00175821">
        <w:rPr>
          <w:lang w:eastAsia="en-US"/>
        </w:rPr>
        <w:t xml:space="preserve"> </w:t>
      </w:r>
      <w:r w:rsidRPr="00175821">
        <w:rPr>
          <w:lang w:eastAsia="en-US"/>
        </w:rPr>
        <w:t>47800 млн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×</w:t>
      </w:r>
      <w:r w:rsidR="00D74EE0" w:rsidRPr="00175821">
        <w:rPr>
          <w:lang w:eastAsia="en-US"/>
        </w:rPr>
        <w:t xml:space="preserve"> 100 = </w:t>
      </w:r>
      <w:r w:rsidR="00952191" w:rsidRPr="00175821">
        <w:rPr>
          <w:lang w:eastAsia="en-US"/>
        </w:rPr>
        <w:t>2%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Pr="00175821" w:rsidRDefault="006C0435" w:rsidP="00175821">
      <w:pPr>
        <w:pStyle w:val="2"/>
      </w:pPr>
      <w:bookmarkStart w:id="3" w:name="_Toc271036466"/>
      <w:r w:rsidRPr="00175821">
        <w:t>Задача 2</w:t>
      </w:r>
      <w:bookmarkEnd w:id="3"/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A74A7B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Определить отпускную и розничную цену товара, если полная себестоимость товара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120000 руб</w:t>
      </w:r>
      <w:r w:rsidR="00175821">
        <w:rPr>
          <w:lang w:eastAsia="en-US"/>
        </w:rPr>
        <w:t>.,</w:t>
      </w:r>
      <w:r w:rsidRPr="00175821">
        <w:rPr>
          <w:lang w:eastAsia="en-US"/>
        </w:rPr>
        <w:t xml:space="preserve"> рентабельность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10%, ставка акциза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25%, НДС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20%, торговая надбавка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24%, налог с продаж </w:t>
      </w:r>
      <w:r w:rsidR="00175821">
        <w:rPr>
          <w:lang w:eastAsia="en-US"/>
        </w:rPr>
        <w:t>-</w:t>
      </w:r>
      <w:r w:rsidRPr="00175821">
        <w:rPr>
          <w:lang w:eastAsia="en-US"/>
        </w:rPr>
        <w:t xml:space="preserve"> 2%</w:t>
      </w:r>
      <w:r w:rsidR="00175821" w:rsidRPr="00175821">
        <w:rPr>
          <w:lang w:eastAsia="en-US"/>
        </w:rPr>
        <w:t>.</w:t>
      </w:r>
    </w:p>
    <w:p w:rsidR="00175821" w:rsidRDefault="006C0435" w:rsidP="00175821">
      <w:pPr>
        <w:ind w:firstLine="709"/>
        <w:rPr>
          <w:i/>
          <w:iCs/>
          <w:lang w:eastAsia="en-US"/>
        </w:rPr>
      </w:pPr>
      <w:r w:rsidRPr="00175821">
        <w:rPr>
          <w:i/>
          <w:iCs/>
          <w:lang w:eastAsia="en-US"/>
        </w:rPr>
        <w:t>Решение</w:t>
      </w:r>
      <w:r w:rsidR="00175821" w:rsidRPr="00175821">
        <w:rPr>
          <w:i/>
          <w:iCs/>
          <w:lang w:eastAsia="en-US"/>
        </w:rPr>
        <w:t>: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Определим</w:t>
      </w:r>
      <w:r w:rsidR="00175821" w:rsidRPr="00175821">
        <w:rPr>
          <w:lang w:eastAsia="en-US"/>
        </w:rPr>
        <w:t>: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1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размер прибыли в цене изделия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П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П = С </w:t>
      </w:r>
      <w:r w:rsidRPr="00175821">
        <w:rPr>
          <w:lang w:eastAsia="en-US"/>
        </w:rPr>
        <w:sym w:font="Symbol" w:char="F0B4"/>
      </w:r>
      <w:r w:rsidRPr="00175821">
        <w:rPr>
          <w:lang w:eastAsia="en-US"/>
        </w:rPr>
        <w:t xml:space="preserve"> </w:t>
      </w:r>
      <w:r w:rsidRPr="00175821">
        <w:rPr>
          <w:lang w:val="en-US" w:eastAsia="en-US"/>
        </w:rPr>
        <w:t>P</w:t>
      </w:r>
      <w:r w:rsidRPr="00175821">
        <w:rPr>
          <w:lang w:eastAsia="en-US"/>
        </w:rPr>
        <w:t xml:space="preserve"> / 10</w:t>
      </w:r>
      <w:r w:rsidR="00175821">
        <w:rPr>
          <w:lang w:eastAsia="en-US"/>
        </w:rPr>
        <w:t>0,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С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себестоимость изделия</w:t>
      </w:r>
      <w:r w:rsidR="00175821" w:rsidRPr="00175821">
        <w:rPr>
          <w:lang w:eastAsia="en-US"/>
        </w:rPr>
        <w:t>;</w:t>
      </w:r>
      <w:r w:rsidR="00175821">
        <w:rPr>
          <w:lang w:eastAsia="en-US"/>
        </w:rPr>
        <w:t xml:space="preserve"> </w:t>
      </w:r>
      <w:r w:rsidRPr="00175821">
        <w:rPr>
          <w:lang w:eastAsia="en-US"/>
        </w:rPr>
        <w:t>Р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рентабельность изделия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П = </w:t>
      </w:r>
      <w:r w:rsidR="00A85C33" w:rsidRPr="00175821">
        <w:rPr>
          <w:lang w:eastAsia="en-US"/>
        </w:rPr>
        <w:t>120</w:t>
      </w:r>
      <w:r w:rsidRPr="00175821">
        <w:rPr>
          <w:lang w:eastAsia="en-US"/>
        </w:rPr>
        <w:t>000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sym w:font="Symbol" w:char="F0B4"/>
      </w:r>
      <w:r w:rsidR="00A85C33" w:rsidRPr="00175821">
        <w:rPr>
          <w:lang w:eastAsia="en-US"/>
        </w:rPr>
        <w:t xml:space="preserve"> 1</w:t>
      </w:r>
      <w:r w:rsidR="00175821">
        <w:rPr>
          <w:lang w:eastAsia="en-US"/>
        </w:rPr>
        <w:t>0/</w:t>
      </w:r>
      <w:r w:rsidR="00A85C33" w:rsidRPr="00175821">
        <w:rPr>
          <w:lang w:eastAsia="en-US"/>
        </w:rPr>
        <w:t>100 = 1200</w:t>
      </w:r>
      <w:r w:rsidRPr="00175821">
        <w:rPr>
          <w:lang w:eastAsia="en-US"/>
        </w:rPr>
        <w:t>0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2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затратная цена производителя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затр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затр</w:t>
      </w:r>
      <w:r w:rsidRPr="00175821">
        <w:rPr>
          <w:lang w:eastAsia="en-US"/>
        </w:rPr>
        <w:t xml:space="preserve"> = С + П</w:t>
      </w:r>
      <w:r w:rsidR="00175821" w:rsidRPr="00175821">
        <w:rPr>
          <w:lang w:eastAsia="en-US"/>
        </w:rPr>
        <w:t>.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затр</w:t>
      </w:r>
      <w:r w:rsidR="00A85C33" w:rsidRPr="00175821">
        <w:rPr>
          <w:lang w:eastAsia="en-US"/>
        </w:rPr>
        <w:t xml:space="preserve"> = 120</w:t>
      </w:r>
      <w:r w:rsidRPr="00175821">
        <w:rPr>
          <w:lang w:eastAsia="en-US"/>
        </w:rPr>
        <w:t>000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+ </w:t>
      </w:r>
      <w:r w:rsidR="00A85C33" w:rsidRPr="00175821">
        <w:rPr>
          <w:lang w:eastAsia="en-US"/>
        </w:rPr>
        <w:t>12000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= </w:t>
      </w:r>
      <w:r w:rsidR="00A85C33" w:rsidRPr="00175821">
        <w:rPr>
          <w:lang w:eastAsia="en-US"/>
        </w:rPr>
        <w:t>132000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3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сумма акцизного налога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А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816F30" w:rsidRP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А =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С + П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/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100</w:t>
      </w:r>
      <w:r w:rsidR="00175821" w:rsidRPr="00175821">
        <w:rPr>
          <w:lang w:eastAsia="en-US"/>
        </w:rPr>
        <w:t xml:space="preserve"> -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а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×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а</w:t>
      </w:r>
      <w:r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а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ставка акцизного налога,</w:t>
      </w:r>
      <w:r w:rsidR="00175821" w:rsidRPr="00175821">
        <w:rPr>
          <w:lang w:eastAsia="en-US"/>
        </w:rPr>
        <w:t>%.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А =</w:t>
      </w:r>
      <w:r w:rsidR="00175821">
        <w:rPr>
          <w:lang w:eastAsia="en-US"/>
        </w:rPr>
        <w:t xml:space="preserve"> (</w:t>
      </w:r>
      <w:r w:rsidR="00C618AD" w:rsidRPr="00175821">
        <w:rPr>
          <w:lang w:eastAsia="en-US"/>
        </w:rPr>
        <w:t>120000 руб</w:t>
      </w:r>
      <w:r w:rsidR="00175821" w:rsidRPr="00175821">
        <w:rPr>
          <w:lang w:eastAsia="en-US"/>
        </w:rPr>
        <w:t xml:space="preserve">. </w:t>
      </w:r>
      <w:r w:rsidR="00C618AD" w:rsidRPr="00175821">
        <w:rPr>
          <w:lang w:eastAsia="en-US"/>
        </w:rPr>
        <w:t>+ 12000 руб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/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100</w:t>
      </w:r>
      <w:r w:rsidR="00175821" w:rsidRPr="00175821">
        <w:rPr>
          <w:lang w:eastAsia="en-US"/>
        </w:rPr>
        <w:t xml:space="preserve"> - </w:t>
      </w:r>
      <w:r w:rsidR="00C618AD" w:rsidRPr="00175821">
        <w:rPr>
          <w:lang w:eastAsia="en-US"/>
        </w:rPr>
        <w:t>25</w:t>
      </w:r>
      <w:r w:rsidR="00175821" w:rsidRPr="00175821">
        <w:rPr>
          <w:lang w:eastAsia="en-US"/>
        </w:rPr>
        <w:t xml:space="preserve">) </w:t>
      </w:r>
      <w:r w:rsidR="00C618AD" w:rsidRPr="00175821">
        <w:rPr>
          <w:lang w:eastAsia="en-US"/>
        </w:rPr>
        <w:t>× 25</w:t>
      </w:r>
      <w:r w:rsidRPr="00175821">
        <w:rPr>
          <w:lang w:eastAsia="en-US"/>
        </w:rPr>
        <w:t xml:space="preserve"> =</w:t>
      </w:r>
      <w:r w:rsidR="00C618AD" w:rsidRPr="00175821">
        <w:rPr>
          <w:lang w:eastAsia="en-US"/>
        </w:rPr>
        <w:t xml:space="preserve"> 44000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4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отчисления в единый фонд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3</w:t>
      </w:r>
      <w:r w:rsidR="00175821" w:rsidRPr="00175821">
        <w:rPr>
          <w:lang w:eastAsia="en-US"/>
        </w:rPr>
        <w:t>%):</w:t>
      </w:r>
    </w:p>
    <w:p w:rsidR="00175821" w:rsidRDefault="00175821" w:rsidP="00175821">
      <w:pPr>
        <w:ind w:firstLine="709"/>
        <w:rPr>
          <w:lang w:eastAsia="en-US"/>
        </w:rPr>
      </w:pPr>
    </w:p>
    <w:p w:rsidR="00816F30" w:rsidRP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О</w:t>
      </w:r>
      <w:r w:rsidRPr="00175821">
        <w:rPr>
          <w:vertAlign w:val="subscript"/>
          <w:lang w:eastAsia="en-US"/>
        </w:rPr>
        <w:t>ед</w:t>
      </w:r>
      <w:r w:rsidRPr="00175821">
        <w:rPr>
          <w:lang w:eastAsia="en-US"/>
        </w:rPr>
        <w:t xml:space="preserve"> =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С + П + А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/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100</w:t>
      </w:r>
      <w:r w:rsidR="00175821" w:rsidRPr="00175821">
        <w:rPr>
          <w:lang w:eastAsia="en-US"/>
        </w:rPr>
        <w:t xml:space="preserve"> -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ед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×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ед</w:t>
      </w:r>
      <w:r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ед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ставка отчислений в единый фонд,</w:t>
      </w:r>
      <w:r w:rsidR="00175821" w:rsidRPr="00175821">
        <w:rPr>
          <w:lang w:eastAsia="en-US"/>
        </w:rPr>
        <w:t>%.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О</w:t>
      </w:r>
      <w:r w:rsidRPr="00175821">
        <w:rPr>
          <w:vertAlign w:val="subscript"/>
          <w:lang w:eastAsia="en-US"/>
        </w:rPr>
        <w:t>ед</w:t>
      </w:r>
      <w:r w:rsidRPr="00175821">
        <w:rPr>
          <w:lang w:eastAsia="en-US"/>
        </w:rPr>
        <w:t xml:space="preserve"> =</w:t>
      </w:r>
      <w:r w:rsidR="00175821">
        <w:rPr>
          <w:lang w:eastAsia="en-US"/>
        </w:rPr>
        <w:t xml:space="preserve"> (</w:t>
      </w:r>
      <w:r w:rsidR="00C618AD" w:rsidRPr="00175821">
        <w:rPr>
          <w:lang w:eastAsia="en-US"/>
        </w:rPr>
        <w:t>120000 руб</w:t>
      </w:r>
      <w:r w:rsidR="00175821" w:rsidRPr="00175821">
        <w:rPr>
          <w:lang w:eastAsia="en-US"/>
        </w:rPr>
        <w:t xml:space="preserve">. </w:t>
      </w:r>
      <w:r w:rsidR="00C618AD" w:rsidRPr="00175821">
        <w:rPr>
          <w:lang w:eastAsia="en-US"/>
        </w:rPr>
        <w:t>+ 12000 руб</w:t>
      </w:r>
      <w:r w:rsidR="00175821" w:rsidRPr="00175821">
        <w:rPr>
          <w:lang w:eastAsia="en-US"/>
        </w:rPr>
        <w:t xml:space="preserve">. </w:t>
      </w:r>
      <w:r w:rsidR="00C618AD" w:rsidRPr="00175821">
        <w:rPr>
          <w:lang w:eastAsia="en-US"/>
        </w:rPr>
        <w:t>+ 44000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× </w:t>
      </w:r>
      <w:r w:rsidR="00175821">
        <w:rPr>
          <w:lang w:eastAsia="en-US"/>
        </w:rPr>
        <w:t>3/ (</w:t>
      </w:r>
      <w:r w:rsidRPr="00175821">
        <w:rPr>
          <w:lang w:eastAsia="en-US"/>
        </w:rPr>
        <w:t>100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3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= </w:t>
      </w:r>
      <w:r w:rsidR="00C618AD" w:rsidRPr="00175821">
        <w:rPr>
          <w:lang w:eastAsia="en-US"/>
        </w:rPr>
        <w:t>5443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5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отпускная цена производителя без НДС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без НДС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816F30" w:rsidRP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= Ц</w:t>
      </w:r>
      <w:r w:rsidRPr="00175821">
        <w:rPr>
          <w:vertAlign w:val="subscript"/>
          <w:lang w:eastAsia="en-US"/>
        </w:rPr>
        <w:t>затр</w:t>
      </w:r>
      <w:r w:rsidRPr="00175821">
        <w:rPr>
          <w:lang w:eastAsia="en-US"/>
        </w:rPr>
        <w:t xml:space="preserve"> + А + О</w:t>
      </w:r>
      <w:r w:rsidRPr="00175821">
        <w:rPr>
          <w:vertAlign w:val="subscript"/>
          <w:lang w:eastAsia="en-US"/>
        </w:rPr>
        <w:t>ед</w:t>
      </w:r>
      <w:r w:rsidRPr="00175821">
        <w:rPr>
          <w:lang w:eastAsia="en-US"/>
        </w:rPr>
        <w:t>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где Ц</w:t>
      </w:r>
      <w:r w:rsidRPr="00175821">
        <w:rPr>
          <w:vertAlign w:val="subscript"/>
          <w:lang w:eastAsia="en-US"/>
        </w:rPr>
        <w:t>затр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затратная цена производителя</w:t>
      </w:r>
      <w:r w:rsidR="00175821" w:rsidRPr="00175821">
        <w:rPr>
          <w:lang w:eastAsia="en-US"/>
        </w:rPr>
        <w:t>;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А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сумма акцизного налога</w:t>
      </w:r>
      <w:r w:rsidR="00175821" w:rsidRPr="00175821">
        <w:rPr>
          <w:lang w:eastAsia="en-US"/>
        </w:rPr>
        <w:t>;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О</w:t>
      </w:r>
      <w:r w:rsidRPr="00175821">
        <w:rPr>
          <w:vertAlign w:val="subscript"/>
          <w:lang w:eastAsia="en-US"/>
        </w:rPr>
        <w:t>ед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отчисления в единый фонд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= </w:t>
      </w:r>
      <w:r w:rsidR="00C618AD" w:rsidRPr="00175821">
        <w:rPr>
          <w:lang w:eastAsia="en-US"/>
        </w:rPr>
        <w:t>132000 руб</w:t>
      </w:r>
      <w:r w:rsidR="00175821" w:rsidRPr="00175821">
        <w:rPr>
          <w:lang w:eastAsia="en-US"/>
        </w:rPr>
        <w:t xml:space="preserve">. </w:t>
      </w:r>
      <w:r w:rsidR="00C618AD" w:rsidRPr="00175821">
        <w:rPr>
          <w:lang w:eastAsia="en-US"/>
        </w:rPr>
        <w:t>+ 44000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="00C618AD" w:rsidRPr="00175821">
        <w:rPr>
          <w:lang w:eastAsia="en-US"/>
        </w:rPr>
        <w:t>+ 5443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= </w:t>
      </w:r>
      <w:r w:rsidR="00C618AD" w:rsidRPr="00175821">
        <w:rPr>
          <w:lang w:eastAsia="en-US"/>
        </w:rPr>
        <w:t>181443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6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НДС, начисленный производителем</w:t>
      </w:r>
      <w:r w:rsidR="00175821">
        <w:rPr>
          <w:lang w:eastAsia="en-US"/>
        </w:rPr>
        <w:t xml:space="preserve"> (</w:t>
      </w:r>
      <w:r w:rsidR="00C618AD" w:rsidRPr="00175821">
        <w:rPr>
          <w:lang w:eastAsia="en-US"/>
        </w:rPr>
        <w:t>20</w:t>
      </w:r>
      <w:r w:rsidRPr="00175821">
        <w:rPr>
          <w:lang w:eastAsia="en-US"/>
        </w:rPr>
        <w:t>%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НДС</w:t>
      </w:r>
      <w:r w:rsidRPr="00175821">
        <w:rPr>
          <w:vertAlign w:val="subscript"/>
          <w:lang w:eastAsia="en-US"/>
        </w:rPr>
        <w:t>п</w:t>
      </w:r>
      <w:r w:rsidRPr="00175821">
        <w:rPr>
          <w:lang w:eastAsia="en-US"/>
        </w:rPr>
        <w:t xml:space="preserve"> = 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× С</w:t>
      </w:r>
      <w:r w:rsidRPr="00175821">
        <w:rPr>
          <w:vertAlign w:val="subscript"/>
          <w:lang w:eastAsia="en-US"/>
        </w:rPr>
        <w:t>НДС</w:t>
      </w:r>
      <w:r w:rsidRPr="00175821">
        <w:rPr>
          <w:lang w:eastAsia="en-US"/>
        </w:rPr>
        <w:t xml:space="preserve"> / 10</w:t>
      </w:r>
      <w:r w:rsidR="00175821">
        <w:rPr>
          <w:lang w:eastAsia="en-US"/>
        </w:rPr>
        <w:t>0,</w:t>
      </w: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НДС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ставка НДС,</w:t>
      </w:r>
      <w:r w:rsidR="00175821" w:rsidRPr="00175821">
        <w:rPr>
          <w:lang w:eastAsia="en-US"/>
        </w:rPr>
        <w:t>%.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НДС</w:t>
      </w:r>
      <w:r w:rsidRPr="00175821">
        <w:rPr>
          <w:vertAlign w:val="subscript"/>
          <w:lang w:eastAsia="en-US"/>
        </w:rPr>
        <w:t>п</w:t>
      </w:r>
      <w:r w:rsidR="00C618AD" w:rsidRPr="00175821">
        <w:rPr>
          <w:lang w:eastAsia="en-US"/>
        </w:rPr>
        <w:t xml:space="preserve"> = 181443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>× 0,</w:t>
      </w:r>
      <w:r w:rsidR="00C618AD" w:rsidRPr="00175821">
        <w:rPr>
          <w:lang w:eastAsia="en-US"/>
        </w:rPr>
        <w:t>2 = 36289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7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отпускная цена фирмы-производителя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отп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отп</w:t>
      </w:r>
      <w:r w:rsidRPr="00175821">
        <w:rPr>
          <w:lang w:eastAsia="en-US"/>
        </w:rPr>
        <w:t xml:space="preserve"> = 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+ НДС</w:t>
      </w:r>
      <w:r w:rsidRPr="00175821">
        <w:rPr>
          <w:vertAlign w:val="subscript"/>
          <w:lang w:eastAsia="en-US"/>
        </w:rPr>
        <w:t>п</w:t>
      </w:r>
      <w:r w:rsidR="00175821" w:rsidRPr="00175821">
        <w:rPr>
          <w:lang w:eastAsia="en-US"/>
        </w:rPr>
        <w:t>.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отп</w:t>
      </w:r>
      <w:r w:rsidRPr="00175821">
        <w:rPr>
          <w:lang w:eastAsia="en-US"/>
        </w:rPr>
        <w:t xml:space="preserve"> = </w:t>
      </w:r>
      <w:r w:rsidR="00C618AD" w:rsidRPr="00175821">
        <w:rPr>
          <w:lang w:eastAsia="en-US"/>
        </w:rPr>
        <w:t>181443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+ </w:t>
      </w:r>
      <w:r w:rsidR="00C618AD" w:rsidRPr="00175821">
        <w:rPr>
          <w:lang w:eastAsia="en-US"/>
        </w:rPr>
        <w:t>36289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= </w:t>
      </w:r>
      <w:r w:rsidR="00C618AD" w:rsidRPr="00175821">
        <w:rPr>
          <w:lang w:eastAsia="en-US"/>
        </w:rPr>
        <w:t>217732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8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торговая наценка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Н</w:t>
      </w:r>
      <w:r w:rsidRPr="00175821">
        <w:rPr>
          <w:vertAlign w:val="subscript"/>
          <w:lang w:eastAsia="en-US"/>
        </w:rPr>
        <w:t>т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= 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× С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/ 10</w:t>
      </w:r>
      <w:r w:rsidR="00175821">
        <w:rPr>
          <w:lang w:eastAsia="en-US"/>
        </w:rPr>
        <w:t>0,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Т</w:t>
      </w:r>
      <w:r w:rsidR="00175821" w:rsidRPr="00175821">
        <w:rPr>
          <w:lang w:eastAsia="en-US"/>
        </w:rPr>
        <w:t xml:space="preserve"> - </w:t>
      </w:r>
      <w:r w:rsidRPr="00175821">
        <w:rPr>
          <w:lang w:eastAsia="en-US"/>
        </w:rPr>
        <w:t>наценка торговых предприятий,</w:t>
      </w:r>
      <w:r w:rsidR="00175821" w:rsidRPr="00175821">
        <w:rPr>
          <w:lang w:eastAsia="en-US"/>
        </w:rPr>
        <w:t>%.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</w:t>
      </w:r>
      <w:r w:rsidRPr="00175821">
        <w:rPr>
          <w:vertAlign w:val="subscript"/>
          <w:lang w:eastAsia="en-US"/>
        </w:rPr>
        <w:t>т</w:t>
      </w:r>
      <w:r w:rsidR="002B4ED3" w:rsidRPr="00175821">
        <w:rPr>
          <w:lang w:eastAsia="en-US"/>
        </w:rPr>
        <w:t xml:space="preserve"> = 181443 руб</w:t>
      </w:r>
      <w:r w:rsidR="00175821" w:rsidRPr="00175821">
        <w:rPr>
          <w:lang w:eastAsia="en-US"/>
        </w:rPr>
        <w:t xml:space="preserve">. </w:t>
      </w:r>
      <w:r w:rsidR="002B4ED3" w:rsidRPr="00175821">
        <w:rPr>
          <w:lang w:eastAsia="en-US"/>
        </w:rPr>
        <w:t>× 2</w:t>
      </w:r>
      <w:r w:rsidR="00175821">
        <w:rPr>
          <w:lang w:eastAsia="en-US"/>
        </w:rPr>
        <w:t>4/</w:t>
      </w:r>
      <w:r w:rsidRPr="00175821">
        <w:rPr>
          <w:lang w:eastAsia="en-US"/>
        </w:rPr>
        <w:t xml:space="preserve">100 = </w:t>
      </w:r>
      <w:r w:rsidR="002B4ED3" w:rsidRPr="00175821">
        <w:rPr>
          <w:lang w:eastAsia="en-US"/>
        </w:rPr>
        <w:t>43546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9</w:t>
      </w:r>
      <w:r w:rsidR="00175821" w:rsidRPr="00175821">
        <w:rPr>
          <w:lang w:eastAsia="en-US"/>
        </w:rPr>
        <w:t xml:space="preserve">) </w:t>
      </w:r>
      <w:r w:rsidR="002B4ED3" w:rsidRPr="00175821">
        <w:rPr>
          <w:lang w:eastAsia="en-US"/>
        </w:rPr>
        <w:t>НДС, начисленный в торговле</w:t>
      </w:r>
      <w:r w:rsidR="00175821">
        <w:rPr>
          <w:lang w:eastAsia="en-US"/>
        </w:rPr>
        <w:t xml:space="preserve"> (</w:t>
      </w:r>
      <w:r w:rsidR="002B4ED3" w:rsidRPr="00175821">
        <w:rPr>
          <w:lang w:eastAsia="en-US"/>
        </w:rPr>
        <w:t>20</w:t>
      </w:r>
      <w:r w:rsidR="00175821" w:rsidRPr="00175821">
        <w:rPr>
          <w:lang w:eastAsia="en-US"/>
        </w:rPr>
        <w:t>%):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НДС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=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+ Н</w:t>
      </w:r>
      <w:r w:rsidRPr="00175821">
        <w:rPr>
          <w:vertAlign w:val="subscript"/>
          <w:lang w:eastAsia="en-US"/>
        </w:rPr>
        <w:t>т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× С</w:t>
      </w:r>
      <w:r w:rsidRPr="00175821">
        <w:rPr>
          <w:vertAlign w:val="subscript"/>
          <w:lang w:eastAsia="en-US"/>
        </w:rPr>
        <w:t>НДСт</w:t>
      </w:r>
      <w:r w:rsidRPr="00175821">
        <w:rPr>
          <w:lang w:eastAsia="en-US"/>
        </w:rPr>
        <w:t xml:space="preserve"> / 10</w:t>
      </w:r>
      <w:r w:rsidR="00175821">
        <w:rPr>
          <w:lang w:eastAsia="en-US"/>
        </w:rPr>
        <w:t>0,</w:t>
      </w: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НДСт</w:t>
      </w:r>
      <w:r w:rsidR="00175821" w:rsidRPr="00175821">
        <w:rPr>
          <w:lang w:eastAsia="en-US"/>
        </w:rPr>
        <w:t xml:space="preserve"> 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75821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- </w:t>
      </w:r>
      <w:r w:rsidR="00816F30" w:rsidRPr="00175821">
        <w:rPr>
          <w:lang w:eastAsia="en-US"/>
        </w:rPr>
        <w:t>ставка НДС, начисленного в торговле,</w:t>
      </w:r>
      <w:r>
        <w:rPr>
          <w:lang w:eastAsia="en-US"/>
        </w:rPr>
        <w:t xml:space="preserve"> </w:t>
      </w:r>
      <w:r w:rsidRPr="00175821">
        <w:rPr>
          <w:lang w:eastAsia="en-US"/>
        </w:rPr>
        <w:t>%.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НДС</w:t>
      </w:r>
      <w:r w:rsidRPr="00175821">
        <w:rPr>
          <w:vertAlign w:val="subscript"/>
          <w:lang w:eastAsia="en-US"/>
        </w:rPr>
        <w:t>Т</w:t>
      </w:r>
      <w:r w:rsidR="002B4ED3" w:rsidRPr="00175821">
        <w:rPr>
          <w:lang w:eastAsia="en-US"/>
        </w:rPr>
        <w:t xml:space="preserve"> =</w:t>
      </w:r>
      <w:r w:rsidR="00175821">
        <w:rPr>
          <w:lang w:eastAsia="en-US"/>
        </w:rPr>
        <w:t xml:space="preserve"> (</w:t>
      </w:r>
      <w:r w:rsidR="002B4ED3" w:rsidRPr="00175821">
        <w:rPr>
          <w:lang w:eastAsia="en-US"/>
        </w:rPr>
        <w:t>181443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. </w:t>
      </w:r>
      <w:r w:rsidRPr="00175821">
        <w:rPr>
          <w:lang w:eastAsia="en-US"/>
        </w:rPr>
        <w:t xml:space="preserve">+ </w:t>
      </w:r>
      <w:r w:rsidR="002B4ED3" w:rsidRPr="00175821">
        <w:rPr>
          <w:lang w:eastAsia="en-US"/>
        </w:rPr>
        <w:t>43546 руб</w:t>
      </w:r>
      <w:r w:rsidR="00175821" w:rsidRPr="00175821">
        <w:rPr>
          <w:lang w:eastAsia="en-US"/>
        </w:rPr>
        <w:t xml:space="preserve">) </w:t>
      </w:r>
      <w:r w:rsidR="002B4ED3" w:rsidRPr="00175821">
        <w:rPr>
          <w:lang w:eastAsia="en-US"/>
        </w:rPr>
        <w:t>× 0,2</w:t>
      </w:r>
      <w:r w:rsidRPr="00175821">
        <w:rPr>
          <w:lang w:eastAsia="en-US"/>
        </w:rPr>
        <w:t xml:space="preserve"> = </w:t>
      </w:r>
      <w:r w:rsidR="002B4ED3" w:rsidRPr="00175821">
        <w:rPr>
          <w:lang w:eastAsia="en-US"/>
        </w:rPr>
        <w:t>44998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10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налог на продажу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НП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НП =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+ Н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+ НДС</w:t>
      </w:r>
      <w:r w:rsidRPr="00175821">
        <w:rPr>
          <w:vertAlign w:val="subscript"/>
          <w:lang w:eastAsia="en-US"/>
        </w:rPr>
        <w:t>Т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× С</w:t>
      </w:r>
      <w:r w:rsidRPr="00175821">
        <w:rPr>
          <w:vertAlign w:val="subscript"/>
          <w:lang w:eastAsia="en-US"/>
        </w:rPr>
        <w:t>П</w:t>
      </w:r>
      <w:r w:rsidRPr="00175821">
        <w:rPr>
          <w:lang w:eastAsia="en-US"/>
        </w:rPr>
        <w:t xml:space="preserve"> / 10</w:t>
      </w:r>
      <w:r w:rsidR="00175821">
        <w:rPr>
          <w:lang w:eastAsia="en-US"/>
        </w:rPr>
        <w:t>0,</w:t>
      </w:r>
      <w:r w:rsidRPr="00175821">
        <w:rPr>
          <w:lang w:eastAsia="en-US"/>
        </w:rPr>
        <w:t xml:space="preserve">где </w:t>
      </w:r>
      <w:r w:rsidRPr="00175821">
        <w:rPr>
          <w:lang w:val="en-US" w:eastAsia="en-US"/>
        </w:rPr>
        <w:t>C</w:t>
      </w:r>
      <w:r w:rsidRPr="00175821">
        <w:rPr>
          <w:vertAlign w:val="subscript"/>
          <w:lang w:eastAsia="en-US"/>
        </w:rPr>
        <w:t>П</w:t>
      </w:r>
      <w:r w:rsidR="00175821" w:rsidRPr="00175821">
        <w:rPr>
          <w:lang w:eastAsia="en-US"/>
        </w:rPr>
        <w:t xml:space="preserve"> 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175821" w:rsidP="00175821">
      <w:pPr>
        <w:ind w:firstLine="709"/>
        <w:rPr>
          <w:lang w:eastAsia="en-US"/>
        </w:rPr>
      </w:pPr>
      <w:r w:rsidRPr="00175821">
        <w:rPr>
          <w:lang w:eastAsia="en-US"/>
        </w:rPr>
        <w:t xml:space="preserve">- </w:t>
      </w:r>
      <w:r w:rsidR="00816F30" w:rsidRPr="00175821">
        <w:rPr>
          <w:lang w:eastAsia="en-US"/>
        </w:rPr>
        <w:t>ставка налога на продажу,</w:t>
      </w:r>
      <w:r>
        <w:rPr>
          <w:lang w:eastAsia="en-US"/>
        </w:rPr>
        <w:t xml:space="preserve"> </w:t>
      </w:r>
      <w:r w:rsidRPr="00175821">
        <w:rPr>
          <w:lang w:eastAsia="en-US"/>
        </w:rPr>
        <w:t>%.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НП =</w:t>
      </w:r>
      <w:r w:rsidR="00175821">
        <w:rPr>
          <w:lang w:eastAsia="en-US"/>
        </w:rPr>
        <w:t xml:space="preserve"> (</w:t>
      </w:r>
      <w:r w:rsidR="002B4ED3" w:rsidRPr="00175821">
        <w:rPr>
          <w:lang w:eastAsia="en-US"/>
        </w:rPr>
        <w:t>181443 руб</w:t>
      </w:r>
      <w:r w:rsidR="00175821" w:rsidRPr="00175821">
        <w:rPr>
          <w:lang w:eastAsia="en-US"/>
        </w:rPr>
        <w:t xml:space="preserve">. </w:t>
      </w:r>
      <w:r w:rsidR="002B4ED3" w:rsidRPr="00175821">
        <w:rPr>
          <w:lang w:eastAsia="en-US"/>
        </w:rPr>
        <w:t>+ 43546 руб</w:t>
      </w:r>
      <w:r w:rsidR="00175821" w:rsidRPr="00175821">
        <w:rPr>
          <w:lang w:eastAsia="en-US"/>
        </w:rPr>
        <w:t xml:space="preserve">. </w:t>
      </w:r>
      <w:r w:rsidR="002B4ED3" w:rsidRPr="00175821">
        <w:rPr>
          <w:lang w:eastAsia="en-US"/>
        </w:rPr>
        <w:t>+ 44998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 xml:space="preserve">× </w:t>
      </w:r>
      <w:r w:rsidR="00175821">
        <w:rPr>
          <w:lang w:eastAsia="en-US"/>
        </w:rPr>
        <w:t>2/</w:t>
      </w:r>
      <w:r w:rsidR="002B4ED3" w:rsidRPr="00175821">
        <w:rPr>
          <w:lang w:eastAsia="en-US"/>
        </w:rPr>
        <w:t>100 = 5400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11</w:t>
      </w:r>
      <w:r w:rsidR="00175821" w:rsidRPr="00175821">
        <w:rPr>
          <w:lang w:eastAsia="en-US"/>
        </w:rPr>
        <w:t xml:space="preserve">) </w:t>
      </w:r>
      <w:r w:rsidRPr="00175821">
        <w:rPr>
          <w:lang w:eastAsia="en-US"/>
        </w:rPr>
        <w:t>розничная цена товара</w:t>
      </w:r>
      <w:r w:rsidR="00175821">
        <w:rPr>
          <w:lang w:eastAsia="en-US"/>
        </w:rPr>
        <w:t xml:space="preserve"> (</w:t>
      </w: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р</w:t>
      </w:r>
      <w:r w:rsidR="00175821" w:rsidRPr="00175821">
        <w:rPr>
          <w:lang w:eastAsia="en-US"/>
        </w:rPr>
        <w:t>):</w:t>
      </w:r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р</w:t>
      </w:r>
      <w:r w:rsidRPr="00175821">
        <w:rPr>
          <w:lang w:eastAsia="en-US"/>
        </w:rPr>
        <w:t xml:space="preserve"> = Ц</w:t>
      </w:r>
      <w:r w:rsidRPr="00175821">
        <w:rPr>
          <w:vertAlign w:val="subscript"/>
          <w:lang w:eastAsia="en-US"/>
        </w:rPr>
        <w:t>без НДС</w:t>
      </w:r>
      <w:r w:rsidRPr="00175821">
        <w:rPr>
          <w:lang w:eastAsia="en-US"/>
        </w:rPr>
        <w:t xml:space="preserve"> + Н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+ НДС</w:t>
      </w:r>
      <w:r w:rsidRPr="00175821">
        <w:rPr>
          <w:vertAlign w:val="subscript"/>
          <w:lang w:eastAsia="en-US"/>
        </w:rPr>
        <w:t>Т</w:t>
      </w:r>
      <w:r w:rsidRPr="00175821">
        <w:rPr>
          <w:lang w:eastAsia="en-US"/>
        </w:rPr>
        <w:t xml:space="preserve"> + НП</w:t>
      </w:r>
      <w:r w:rsidR="00175821" w:rsidRPr="00175821">
        <w:rPr>
          <w:lang w:eastAsia="en-US"/>
        </w:rPr>
        <w:t>.</w:t>
      </w:r>
    </w:p>
    <w:p w:rsidR="00175821" w:rsidRDefault="00816F30" w:rsidP="00175821">
      <w:pPr>
        <w:ind w:firstLine="709"/>
        <w:rPr>
          <w:lang w:eastAsia="en-US"/>
        </w:rPr>
      </w:pPr>
      <w:r w:rsidRPr="00175821">
        <w:rPr>
          <w:lang w:eastAsia="en-US"/>
        </w:rPr>
        <w:t>Ц</w:t>
      </w:r>
      <w:r w:rsidRPr="00175821">
        <w:rPr>
          <w:vertAlign w:val="subscript"/>
          <w:lang w:eastAsia="en-US"/>
        </w:rPr>
        <w:t>р</w:t>
      </w:r>
      <w:r w:rsidRPr="00175821">
        <w:rPr>
          <w:lang w:eastAsia="en-US"/>
        </w:rPr>
        <w:t xml:space="preserve"> = </w:t>
      </w:r>
      <w:r w:rsidR="006219B1" w:rsidRPr="00175821">
        <w:rPr>
          <w:lang w:eastAsia="en-US"/>
        </w:rPr>
        <w:t>181443 руб</w:t>
      </w:r>
      <w:r w:rsidR="00175821" w:rsidRPr="00175821">
        <w:rPr>
          <w:lang w:eastAsia="en-US"/>
        </w:rPr>
        <w:t xml:space="preserve">. </w:t>
      </w:r>
      <w:r w:rsidR="006219B1" w:rsidRPr="00175821">
        <w:rPr>
          <w:lang w:eastAsia="en-US"/>
        </w:rPr>
        <w:t>+ 43546</w:t>
      </w:r>
      <w:r w:rsidRPr="00175821">
        <w:rPr>
          <w:lang w:eastAsia="en-US"/>
        </w:rPr>
        <w:t xml:space="preserve"> ру</w:t>
      </w:r>
      <w:r w:rsidR="006219B1" w:rsidRPr="00175821">
        <w:rPr>
          <w:lang w:eastAsia="en-US"/>
        </w:rPr>
        <w:t>б</w:t>
      </w:r>
      <w:r w:rsidR="00175821" w:rsidRPr="00175821">
        <w:rPr>
          <w:lang w:eastAsia="en-US"/>
        </w:rPr>
        <w:t xml:space="preserve">. </w:t>
      </w:r>
      <w:r w:rsidR="006219B1" w:rsidRPr="00175821">
        <w:rPr>
          <w:lang w:eastAsia="en-US"/>
        </w:rPr>
        <w:t>+ 44998 руб</w:t>
      </w:r>
      <w:r w:rsidR="00175821" w:rsidRPr="00175821">
        <w:rPr>
          <w:lang w:eastAsia="en-US"/>
        </w:rPr>
        <w:t xml:space="preserve">. </w:t>
      </w:r>
      <w:r w:rsidR="006219B1" w:rsidRPr="00175821">
        <w:rPr>
          <w:lang w:eastAsia="en-US"/>
        </w:rPr>
        <w:t>+ 5400 руб</w:t>
      </w:r>
      <w:r w:rsidR="00175821" w:rsidRPr="00175821">
        <w:rPr>
          <w:lang w:eastAsia="en-US"/>
        </w:rPr>
        <w:t xml:space="preserve">. </w:t>
      </w:r>
      <w:r w:rsidR="006219B1" w:rsidRPr="00175821">
        <w:rPr>
          <w:lang w:eastAsia="en-US"/>
        </w:rPr>
        <w:t>= 275387</w:t>
      </w:r>
      <w:r w:rsidRPr="00175821">
        <w:rPr>
          <w:lang w:eastAsia="en-US"/>
        </w:rPr>
        <w:t xml:space="preserve"> руб</w:t>
      </w:r>
      <w:r w:rsidR="00175821" w:rsidRPr="00175821">
        <w:rPr>
          <w:lang w:eastAsia="en-US"/>
        </w:rPr>
        <w:t>.</w:t>
      </w:r>
    </w:p>
    <w:p w:rsidR="00175821" w:rsidRPr="00175821" w:rsidRDefault="00BE0221" w:rsidP="00175821">
      <w:pPr>
        <w:pStyle w:val="2"/>
      </w:pPr>
      <w:r w:rsidRPr="00175821">
        <w:br w:type="page"/>
      </w:r>
      <w:bookmarkStart w:id="4" w:name="_Toc271036467"/>
      <w:r w:rsidRPr="00175821">
        <w:t>Список использованных источников</w:t>
      </w:r>
      <w:bookmarkEnd w:id="4"/>
    </w:p>
    <w:p w:rsidR="00175821" w:rsidRDefault="00175821" w:rsidP="00175821">
      <w:pPr>
        <w:ind w:firstLine="709"/>
        <w:rPr>
          <w:lang w:eastAsia="en-US"/>
        </w:rPr>
      </w:pP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Валевич Р</w:t>
      </w:r>
      <w:r w:rsidR="00175821">
        <w:t xml:space="preserve">.П., </w:t>
      </w:r>
      <w:r w:rsidRPr="00175821">
        <w:t>Давыдова Г</w:t>
      </w:r>
      <w:r w:rsidR="00175821">
        <w:t xml:space="preserve">.А. </w:t>
      </w:r>
      <w:r w:rsidRPr="00175821">
        <w:t>Экономика торгового предприятия</w:t>
      </w:r>
      <w:r w:rsidR="00175821" w:rsidRPr="00175821">
        <w:t xml:space="preserve">: </w:t>
      </w:r>
      <w:r w:rsidRPr="00175821">
        <w:t>Учеб</w:t>
      </w:r>
      <w:r w:rsidR="00175821" w:rsidRPr="00175821">
        <w:t xml:space="preserve">. </w:t>
      </w:r>
      <w:r w:rsidRPr="00175821">
        <w:t>пособие</w:t>
      </w:r>
      <w:r w:rsidR="00175821" w:rsidRPr="00175821">
        <w:t xml:space="preserve">. </w:t>
      </w:r>
      <w:r w:rsidRPr="00175821">
        <w:t>Мн</w:t>
      </w:r>
      <w:r w:rsidR="00175821">
        <w:t>.:</w:t>
      </w:r>
      <w:r w:rsidR="00175821" w:rsidRPr="00175821">
        <w:t xml:space="preserve"> </w:t>
      </w:r>
      <w:r w:rsidRPr="00175821">
        <w:t>Выш</w:t>
      </w:r>
      <w:r w:rsidR="00175821" w:rsidRPr="00175821">
        <w:t xml:space="preserve">. </w:t>
      </w:r>
      <w:r w:rsidRPr="00175821">
        <w:t>шк</w:t>
      </w:r>
      <w:r w:rsidR="00175821" w:rsidRPr="00175821">
        <w:t>., 19</w:t>
      </w:r>
      <w:r w:rsidRPr="00175821">
        <w:t>96</w:t>
      </w:r>
      <w:r w:rsidR="00175821" w:rsidRPr="00175821">
        <w:t>. -</w:t>
      </w:r>
      <w:r w:rsidR="00175821">
        <w:t xml:space="preserve"> </w:t>
      </w:r>
      <w:r w:rsidRPr="00175821">
        <w:t>367 с</w:t>
      </w:r>
      <w:r w:rsidR="00175821" w:rsidRPr="00175821">
        <w:t>.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Гребнев А</w:t>
      </w:r>
      <w:r w:rsidR="00175821">
        <w:t xml:space="preserve">.И., </w:t>
      </w:r>
      <w:r w:rsidRPr="00175821">
        <w:t>Баженов Ю</w:t>
      </w:r>
      <w:r w:rsidR="00175821">
        <w:t xml:space="preserve">.Ж. </w:t>
      </w:r>
      <w:r w:rsidRPr="00175821">
        <w:t>Экономика торгового предприятия</w:t>
      </w:r>
      <w:r w:rsidR="00175821" w:rsidRPr="00175821">
        <w:t xml:space="preserve">. </w:t>
      </w:r>
      <w:r w:rsidRPr="00175821">
        <w:t>М</w:t>
      </w:r>
      <w:r w:rsidR="00175821">
        <w:t>.:</w:t>
      </w:r>
      <w:r w:rsidR="00175821" w:rsidRPr="00175821">
        <w:t xml:space="preserve"> </w:t>
      </w:r>
      <w:r w:rsidRPr="00175821">
        <w:t>Экономика, 1997</w:t>
      </w:r>
      <w:r w:rsidR="00175821" w:rsidRPr="00175821">
        <w:t>. -</w:t>
      </w:r>
      <w:r w:rsidR="00175821">
        <w:t xml:space="preserve"> </w:t>
      </w:r>
      <w:r w:rsidRPr="00175821">
        <w:t>238 с</w:t>
      </w:r>
      <w:r w:rsidR="00175821" w:rsidRPr="00175821">
        <w:t>.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Кравченко Л</w:t>
      </w:r>
      <w:r w:rsidR="00175821">
        <w:t xml:space="preserve">.И. </w:t>
      </w:r>
      <w:r w:rsidRPr="00175821">
        <w:t>Анализ хозяйственной деятельности в торговле</w:t>
      </w:r>
      <w:r w:rsidR="00175821">
        <w:t>: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Учебник</w:t>
      </w:r>
      <w:r w:rsidR="00175821" w:rsidRPr="00175821">
        <w:t xml:space="preserve"> - </w:t>
      </w:r>
      <w:r w:rsidRPr="00175821">
        <w:t>6-е изд</w:t>
      </w:r>
      <w:r w:rsidR="00175821">
        <w:t>.,</w:t>
      </w:r>
      <w:r w:rsidRPr="00175821">
        <w:t xml:space="preserve"> перераб</w:t>
      </w:r>
      <w:r w:rsidR="00175821" w:rsidRPr="00175821">
        <w:t xml:space="preserve">. </w:t>
      </w:r>
      <w:r w:rsidRPr="00175821">
        <w:t>Мн</w:t>
      </w:r>
      <w:r w:rsidR="00175821">
        <w:t>.:</w:t>
      </w:r>
      <w:r w:rsidR="00175821" w:rsidRPr="00175821">
        <w:t xml:space="preserve"> </w:t>
      </w:r>
      <w:r w:rsidRPr="00175821">
        <w:t>Новое знание, 200</w:t>
      </w:r>
      <w:r w:rsidR="00175821">
        <w:t>3.5</w:t>
      </w:r>
      <w:r w:rsidRPr="00175821">
        <w:t>26 с</w:t>
      </w:r>
      <w:r w:rsidR="00175821" w:rsidRPr="00175821">
        <w:t>.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Лебедева С</w:t>
      </w:r>
      <w:r w:rsidR="00175821">
        <w:t xml:space="preserve">.Н., </w:t>
      </w:r>
      <w:r w:rsidRPr="00175821">
        <w:t>Казиначикова Н</w:t>
      </w:r>
      <w:r w:rsidR="00175821">
        <w:t xml:space="preserve">.А., </w:t>
      </w:r>
      <w:r w:rsidRPr="00175821">
        <w:t>Гавриков А</w:t>
      </w:r>
      <w:r w:rsidR="00175821">
        <w:t xml:space="preserve">.В. </w:t>
      </w:r>
      <w:r w:rsidRPr="00175821">
        <w:t>Экономика торгового предприятия</w:t>
      </w:r>
      <w:r w:rsidR="00175821" w:rsidRPr="00175821">
        <w:t xml:space="preserve">: </w:t>
      </w:r>
      <w:r w:rsidRPr="00175821">
        <w:t>Учебное пособие</w:t>
      </w:r>
      <w:r w:rsidR="00175821" w:rsidRPr="00175821">
        <w:t xml:space="preserve">. </w:t>
      </w:r>
      <w:r w:rsidRPr="00175821">
        <w:t>Мн</w:t>
      </w:r>
      <w:r w:rsidR="00175821">
        <w:t>.:</w:t>
      </w:r>
      <w:r w:rsidR="00175821" w:rsidRPr="00175821">
        <w:t xml:space="preserve"> </w:t>
      </w:r>
      <w:r w:rsidRPr="00175821">
        <w:t>Новое знание, 200</w:t>
      </w:r>
      <w:r w:rsidR="00175821">
        <w:t>1.2</w:t>
      </w:r>
      <w:r w:rsidRPr="00175821">
        <w:t>40 с</w:t>
      </w:r>
      <w:r w:rsidR="00175821" w:rsidRPr="00175821">
        <w:t>.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Экономика и организация деятельности торгового предприятия</w:t>
      </w:r>
      <w:r w:rsidR="00175821" w:rsidRPr="00175821">
        <w:t xml:space="preserve">: </w:t>
      </w:r>
      <w:r w:rsidRPr="00175821">
        <w:t>Учебное пособие / Под общ</w:t>
      </w:r>
      <w:r w:rsidR="00175821" w:rsidRPr="00175821">
        <w:t xml:space="preserve">. </w:t>
      </w:r>
      <w:r w:rsidRPr="00175821">
        <w:t>ред</w:t>
      </w:r>
      <w:r w:rsidR="00175821">
        <w:t xml:space="preserve">. А.Н. </w:t>
      </w:r>
      <w:r w:rsidRPr="00175821">
        <w:t>Соломатина</w:t>
      </w:r>
      <w:r w:rsidR="00175821" w:rsidRPr="00175821">
        <w:t xml:space="preserve">. </w:t>
      </w:r>
      <w:r w:rsidRPr="00175821">
        <w:t>М</w:t>
      </w:r>
      <w:r w:rsidR="00175821">
        <w:t>.:</w:t>
      </w:r>
      <w:r w:rsidR="00175821" w:rsidRPr="00175821">
        <w:t xml:space="preserve"> </w:t>
      </w:r>
      <w:r w:rsidRPr="00175821">
        <w:t>ИНФРА-М, 2000</w:t>
      </w:r>
      <w:r w:rsidR="00175821" w:rsidRPr="00175821">
        <w:t>. -</w:t>
      </w:r>
      <w:r w:rsidR="00175821">
        <w:t xml:space="preserve"> </w:t>
      </w:r>
      <w:r w:rsidRPr="00175821">
        <w:t>295 с</w:t>
      </w:r>
      <w:r w:rsidR="00175821" w:rsidRPr="00175821">
        <w:t>.</w:t>
      </w:r>
    </w:p>
    <w:p w:rsidR="00175821" w:rsidRDefault="00BE0221" w:rsidP="00175821">
      <w:pPr>
        <w:pStyle w:val="a0"/>
        <w:tabs>
          <w:tab w:val="left" w:pos="402"/>
        </w:tabs>
        <w:ind w:firstLine="0"/>
      </w:pPr>
      <w:r w:rsidRPr="00175821">
        <w:t>Экономика предприятий торговли</w:t>
      </w:r>
      <w:r w:rsidR="00175821" w:rsidRPr="00175821">
        <w:t xml:space="preserve">: </w:t>
      </w:r>
      <w:r w:rsidRPr="00175821">
        <w:t>учеб</w:t>
      </w:r>
      <w:r w:rsidR="00175821" w:rsidRPr="00175821">
        <w:t xml:space="preserve">. </w:t>
      </w:r>
      <w:r w:rsidRPr="00175821">
        <w:t>пособие / Н</w:t>
      </w:r>
      <w:r w:rsidR="00175821">
        <w:t xml:space="preserve">.В. </w:t>
      </w:r>
      <w:r w:rsidRPr="00175821">
        <w:t>Максименко и др</w:t>
      </w:r>
      <w:r w:rsidR="00175821">
        <w:t>.;</w:t>
      </w:r>
      <w:r w:rsidR="00175821" w:rsidRPr="00175821">
        <w:t xml:space="preserve"> </w:t>
      </w:r>
      <w:r w:rsidRPr="00175821">
        <w:t>под общ</w:t>
      </w:r>
      <w:r w:rsidR="00175821" w:rsidRPr="00175821">
        <w:t xml:space="preserve">. </w:t>
      </w:r>
      <w:r w:rsidRPr="00175821">
        <w:t>ред</w:t>
      </w:r>
      <w:r w:rsidR="00175821" w:rsidRPr="00175821">
        <w:t xml:space="preserve">. </w:t>
      </w:r>
      <w:r w:rsidRPr="00175821">
        <w:t>Н</w:t>
      </w:r>
      <w:r w:rsidR="00175821">
        <w:t xml:space="preserve">.В. </w:t>
      </w:r>
      <w:r w:rsidRPr="00175821">
        <w:t>Максименко, Е</w:t>
      </w:r>
      <w:r w:rsidR="00175821">
        <w:t xml:space="preserve">.Е. </w:t>
      </w:r>
      <w:r w:rsidRPr="00175821">
        <w:t>Шишковой</w:t>
      </w:r>
      <w:r w:rsidR="00175821" w:rsidRPr="00175821">
        <w:t xml:space="preserve">. </w:t>
      </w:r>
      <w:r w:rsidRPr="00175821">
        <w:t>Мн</w:t>
      </w:r>
      <w:r w:rsidR="00175821">
        <w:t>.:</w:t>
      </w:r>
      <w:r w:rsidR="00175821" w:rsidRPr="00175821">
        <w:t xml:space="preserve"> </w:t>
      </w:r>
      <w:r w:rsidRPr="00175821">
        <w:t>Выш</w:t>
      </w:r>
      <w:r w:rsidR="00175821" w:rsidRPr="00175821">
        <w:t xml:space="preserve">. </w:t>
      </w:r>
      <w:r w:rsidRPr="00175821">
        <w:t>шк</w:t>
      </w:r>
      <w:r w:rsidR="00175821" w:rsidRPr="00175821">
        <w:t>., 20</w:t>
      </w:r>
      <w:r w:rsidRPr="00175821">
        <w:t>05</w:t>
      </w:r>
      <w:r w:rsidR="00175821" w:rsidRPr="00175821">
        <w:t xml:space="preserve">. </w:t>
      </w:r>
      <w:r w:rsidR="00175821">
        <w:t>-</w:t>
      </w:r>
      <w:r w:rsidRPr="00175821">
        <w:t xml:space="preserve"> 542 с</w:t>
      </w:r>
      <w:r w:rsidR="00175821" w:rsidRPr="00175821">
        <w:t>.</w:t>
      </w:r>
    </w:p>
    <w:p w:rsidR="00BE0221" w:rsidRPr="00175821" w:rsidRDefault="00BE0221" w:rsidP="00175821">
      <w:pPr>
        <w:ind w:firstLine="709"/>
        <w:rPr>
          <w:lang w:eastAsia="en-US"/>
        </w:rPr>
      </w:pPr>
      <w:bookmarkStart w:id="5" w:name="_GoBack"/>
      <w:bookmarkEnd w:id="5"/>
    </w:p>
    <w:sectPr w:rsidR="00BE0221" w:rsidRPr="00175821" w:rsidSect="00175821">
      <w:headerReference w:type="default" r:id="rId16"/>
      <w:footerReference w:type="default" r:id="rId17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7A6" w:rsidRDefault="006547A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547A6" w:rsidRDefault="006547A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21" w:rsidRDefault="00175821" w:rsidP="00175821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7A6" w:rsidRDefault="006547A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547A6" w:rsidRDefault="006547A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21" w:rsidRDefault="002753A3" w:rsidP="0017582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75821" w:rsidRDefault="00175821" w:rsidP="0017582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F302319"/>
    <w:multiLevelType w:val="hybridMultilevel"/>
    <w:tmpl w:val="B7CA495C"/>
    <w:lvl w:ilvl="0" w:tplc="CE7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E1436">
      <w:numFmt w:val="none"/>
      <w:lvlText w:val=""/>
      <w:lvlJc w:val="left"/>
      <w:pPr>
        <w:tabs>
          <w:tab w:val="num" w:pos="360"/>
        </w:tabs>
      </w:pPr>
    </w:lvl>
    <w:lvl w:ilvl="2" w:tplc="A3685AB2">
      <w:numFmt w:val="none"/>
      <w:lvlText w:val=""/>
      <w:lvlJc w:val="left"/>
      <w:pPr>
        <w:tabs>
          <w:tab w:val="num" w:pos="360"/>
        </w:tabs>
      </w:pPr>
    </w:lvl>
    <w:lvl w:ilvl="3" w:tplc="C37CF868">
      <w:numFmt w:val="none"/>
      <w:lvlText w:val=""/>
      <w:lvlJc w:val="left"/>
      <w:pPr>
        <w:tabs>
          <w:tab w:val="num" w:pos="360"/>
        </w:tabs>
      </w:pPr>
    </w:lvl>
    <w:lvl w:ilvl="4" w:tplc="5E460B0A">
      <w:numFmt w:val="none"/>
      <w:lvlText w:val=""/>
      <w:lvlJc w:val="left"/>
      <w:pPr>
        <w:tabs>
          <w:tab w:val="num" w:pos="360"/>
        </w:tabs>
      </w:pPr>
    </w:lvl>
    <w:lvl w:ilvl="5" w:tplc="C2B2DC9A">
      <w:numFmt w:val="none"/>
      <w:lvlText w:val=""/>
      <w:lvlJc w:val="left"/>
      <w:pPr>
        <w:tabs>
          <w:tab w:val="num" w:pos="360"/>
        </w:tabs>
      </w:pPr>
    </w:lvl>
    <w:lvl w:ilvl="6" w:tplc="8368BBF6">
      <w:numFmt w:val="none"/>
      <w:lvlText w:val=""/>
      <w:lvlJc w:val="left"/>
      <w:pPr>
        <w:tabs>
          <w:tab w:val="num" w:pos="360"/>
        </w:tabs>
      </w:pPr>
    </w:lvl>
    <w:lvl w:ilvl="7" w:tplc="5CDCFC46">
      <w:numFmt w:val="none"/>
      <w:lvlText w:val=""/>
      <w:lvlJc w:val="left"/>
      <w:pPr>
        <w:tabs>
          <w:tab w:val="num" w:pos="360"/>
        </w:tabs>
      </w:pPr>
    </w:lvl>
    <w:lvl w:ilvl="8" w:tplc="C6AEBA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A7B"/>
    <w:rsid w:val="000526ED"/>
    <w:rsid w:val="0013723F"/>
    <w:rsid w:val="00175821"/>
    <w:rsid w:val="00206A4B"/>
    <w:rsid w:val="00210E4C"/>
    <w:rsid w:val="00234CB4"/>
    <w:rsid w:val="0024608F"/>
    <w:rsid w:val="002753A3"/>
    <w:rsid w:val="002770E4"/>
    <w:rsid w:val="002B4ED3"/>
    <w:rsid w:val="00307CFE"/>
    <w:rsid w:val="00316F2A"/>
    <w:rsid w:val="003A3C70"/>
    <w:rsid w:val="0049729C"/>
    <w:rsid w:val="004C06EF"/>
    <w:rsid w:val="004D2FF6"/>
    <w:rsid w:val="005251EF"/>
    <w:rsid w:val="005B4F0C"/>
    <w:rsid w:val="00601F8A"/>
    <w:rsid w:val="006219B1"/>
    <w:rsid w:val="0062312A"/>
    <w:rsid w:val="006547A6"/>
    <w:rsid w:val="006B37DF"/>
    <w:rsid w:val="006C0435"/>
    <w:rsid w:val="007D5AC6"/>
    <w:rsid w:val="00816F30"/>
    <w:rsid w:val="00877259"/>
    <w:rsid w:val="008B7978"/>
    <w:rsid w:val="008C27EE"/>
    <w:rsid w:val="008E2134"/>
    <w:rsid w:val="00920187"/>
    <w:rsid w:val="009302B0"/>
    <w:rsid w:val="00952191"/>
    <w:rsid w:val="00997443"/>
    <w:rsid w:val="00A1638C"/>
    <w:rsid w:val="00A437B4"/>
    <w:rsid w:val="00A74A7B"/>
    <w:rsid w:val="00A85C33"/>
    <w:rsid w:val="00A97751"/>
    <w:rsid w:val="00AF00A7"/>
    <w:rsid w:val="00BE0221"/>
    <w:rsid w:val="00C0305C"/>
    <w:rsid w:val="00C065DB"/>
    <w:rsid w:val="00C618AD"/>
    <w:rsid w:val="00C90F37"/>
    <w:rsid w:val="00CB0FB4"/>
    <w:rsid w:val="00CD07A4"/>
    <w:rsid w:val="00CE7E01"/>
    <w:rsid w:val="00D74EE0"/>
    <w:rsid w:val="00D918CD"/>
    <w:rsid w:val="00DD1358"/>
    <w:rsid w:val="00DD7607"/>
    <w:rsid w:val="00E0121B"/>
    <w:rsid w:val="00E16195"/>
    <w:rsid w:val="00E67658"/>
    <w:rsid w:val="00ED1D7F"/>
    <w:rsid w:val="00EF1B12"/>
    <w:rsid w:val="00F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F1D8B70-9149-45EA-88D9-8F6428C2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7582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7582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7582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7582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7582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7582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7582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7582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7582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er"/>
    <w:basedOn w:val="a2"/>
    <w:link w:val="a7"/>
    <w:uiPriority w:val="99"/>
    <w:semiHidden/>
    <w:rsid w:val="0017582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175821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175821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1758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uiPriority w:val="99"/>
    <w:semiHidden/>
    <w:rsid w:val="00175821"/>
    <w:rPr>
      <w:vertAlign w:val="superscript"/>
    </w:rPr>
  </w:style>
  <w:style w:type="table" w:styleId="-1">
    <w:name w:val="Table Web 1"/>
    <w:basedOn w:val="a4"/>
    <w:uiPriority w:val="99"/>
    <w:rsid w:val="001758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d"/>
    <w:uiPriority w:val="99"/>
    <w:rsid w:val="00175821"/>
    <w:pPr>
      <w:ind w:firstLine="709"/>
    </w:pPr>
    <w:rPr>
      <w:lang w:eastAsia="en-US"/>
    </w:r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1758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7582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1758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17582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1758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1758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75821"/>
    <w:rPr>
      <w:rFonts w:eastAsia="Times New Roman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1758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5821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75821"/>
    <w:pPr>
      <w:numPr>
        <w:numId w:val="4"/>
      </w:numPr>
      <w:ind w:firstLine="0"/>
    </w:pPr>
  </w:style>
  <w:style w:type="paragraph" w:customStyle="1" w:styleId="af5">
    <w:name w:val="литера"/>
    <w:uiPriority w:val="99"/>
    <w:rsid w:val="0017582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175821"/>
    <w:rPr>
      <w:sz w:val="28"/>
      <w:szCs w:val="28"/>
    </w:rPr>
  </w:style>
  <w:style w:type="paragraph" w:styleId="af7">
    <w:name w:val="Normal (Web)"/>
    <w:basedOn w:val="a2"/>
    <w:uiPriority w:val="99"/>
    <w:rsid w:val="0017582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75821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175821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17582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7582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7582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7582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7582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582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758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758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5821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582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582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58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58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5821"/>
    <w:rPr>
      <w:i/>
      <w:iCs/>
    </w:rPr>
  </w:style>
  <w:style w:type="paragraph" w:customStyle="1" w:styleId="afb">
    <w:name w:val="ТАБЛИЦА"/>
    <w:next w:val="a2"/>
    <w:autoRedefine/>
    <w:uiPriority w:val="99"/>
    <w:rsid w:val="0017582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175821"/>
  </w:style>
  <w:style w:type="paragraph" w:customStyle="1" w:styleId="afc">
    <w:name w:val="Стиль ТАБЛИЦА + Междустр.интервал:  полуторный"/>
    <w:basedOn w:val="afb"/>
    <w:uiPriority w:val="99"/>
    <w:rsid w:val="0017582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75821"/>
  </w:style>
  <w:style w:type="table" w:customStyle="1" w:styleId="15">
    <w:name w:val="Стиль таблицы1"/>
    <w:basedOn w:val="a4"/>
    <w:uiPriority w:val="99"/>
    <w:rsid w:val="001758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7582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175821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7582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175821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1758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admin</cp:lastModifiedBy>
  <cp:revision>2</cp:revision>
  <dcterms:created xsi:type="dcterms:W3CDTF">2014-02-24T12:23:00Z</dcterms:created>
  <dcterms:modified xsi:type="dcterms:W3CDTF">2014-02-24T12:23:00Z</dcterms:modified>
</cp:coreProperties>
</file>