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 xml:space="preserve">Федеральное </w:t>
      </w:r>
      <w:r w:rsidR="00B73228" w:rsidRPr="00500C77">
        <w:rPr>
          <w:rFonts w:cs="Times New Roman"/>
          <w:sz w:val="28"/>
          <w:szCs w:val="28"/>
        </w:rPr>
        <w:t>агентство</w:t>
      </w:r>
      <w:r w:rsidRPr="00500C77">
        <w:rPr>
          <w:rFonts w:cs="Times New Roman"/>
          <w:sz w:val="28"/>
          <w:szCs w:val="28"/>
        </w:rPr>
        <w:t xml:space="preserve"> по образованию</w:t>
      </w:r>
    </w:p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Государственное образовательное учреждение высшего профильного образования</w:t>
      </w:r>
    </w:p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Российский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Государственный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Торгово-Экономический Университет</w:t>
      </w:r>
    </w:p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Челябинский институт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филиал</w:t>
      </w:r>
      <w:r w:rsidR="00500C77">
        <w:rPr>
          <w:rFonts w:cs="Times New Roman"/>
          <w:sz w:val="28"/>
          <w:szCs w:val="28"/>
        </w:rPr>
        <w:t xml:space="preserve">) </w:t>
      </w:r>
    </w:p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Кафедра «Товароведение и экспертиза товаров»</w:t>
      </w: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Контрольная работа</w:t>
      </w:r>
    </w:p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по дисциплине «Товароведение и экспертиза одежно-обувных и пушно-меховых товаров»</w:t>
      </w: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rPr>
          <w:rFonts w:cs="Times New Roman"/>
          <w:sz w:val="28"/>
          <w:szCs w:val="28"/>
        </w:rPr>
      </w:pPr>
    </w:p>
    <w:p w:rsidR="00D60B2B" w:rsidRPr="00500C77" w:rsidRDefault="001E75E6" w:rsidP="00500C77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Выполнил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студент I курса заочного</w:t>
      </w:r>
    </w:p>
    <w:p w:rsidR="00D60B2B" w:rsidRPr="00500C77" w:rsidRDefault="001E75E6" w:rsidP="00500C77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отделения сокращенной формы обучения</w:t>
      </w:r>
    </w:p>
    <w:p w:rsidR="00D60B2B" w:rsidRPr="00500C77" w:rsidRDefault="001E75E6" w:rsidP="00500C77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Сазонова Юлия Николаевна</w:t>
      </w:r>
    </w:p>
    <w:p w:rsidR="00D60B2B" w:rsidRPr="00500C77" w:rsidRDefault="001E75E6" w:rsidP="00500C77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шифр № ТС- 07-84</w:t>
      </w:r>
    </w:p>
    <w:p w:rsidR="00D60B2B" w:rsidRPr="00500C77" w:rsidRDefault="001E75E6" w:rsidP="00500C77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Проверил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Переверзева</w:t>
      </w:r>
    </w:p>
    <w:p w:rsidR="00D60B2B" w:rsidRPr="00500C77" w:rsidRDefault="001E75E6" w:rsidP="00500C77">
      <w:pPr>
        <w:spacing w:line="360" w:lineRule="auto"/>
        <w:ind w:firstLine="709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Наталья Борисовна</w:t>
      </w: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D60B2B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г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Челябинск</w:t>
      </w:r>
    </w:p>
    <w:p w:rsidR="00D60B2B" w:rsidRPr="00500C77" w:rsidRDefault="001E75E6" w:rsidP="00500C77">
      <w:p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2007г</w:t>
      </w:r>
    </w:p>
    <w:p w:rsidR="00D60B2B" w:rsidRPr="00967A49" w:rsidRDefault="00500C77" w:rsidP="00500C7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1E75E6" w:rsidRPr="00967A49">
        <w:rPr>
          <w:rFonts w:cs="Times New Roman"/>
          <w:b/>
          <w:sz w:val="28"/>
          <w:szCs w:val="28"/>
        </w:rPr>
        <w:t>Содержание</w:t>
      </w:r>
    </w:p>
    <w:p w:rsidR="00D60B2B" w:rsidRPr="00500C77" w:rsidRDefault="00D60B2B" w:rsidP="00500C77">
      <w:pPr>
        <w:tabs>
          <w:tab w:val="left" w:pos="284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D60B2B" w:rsidRPr="00500C77" w:rsidRDefault="001E75E6" w:rsidP="00500C7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Классификация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характеристика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ассортимента и номенклатура показателей качества швейных и трикотажных товаров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Классификация искусственных и синтетических обувных материалов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Преимущества и недостатки искусственных и синтетических материалов для обуви по сравнению с натуральными кожами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Характеристика факторов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влияющих на качество и конкурентоспособность кожаной обуви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D60B2B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60B2B" w:rsidRPr="00500C77" w:rsidRDefault="00500C77" w:rsidP="00500C7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1E75E6" w:rsidRPr="00500C77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.</w:t>
      </w:r>
      <w:r w:rsidR="00967A49">
        <w:rPr>
          <w:rFonts w:cs="Times New Roman"/>
          <w:b/>
          <w:sz w:val="28"/>
          <w:szCs w:val="28"/>
        </w:rPr>
        <w:t xml:space="preserve"> </w:t>
      </w:r>
      <w:r w:rsidR="001E75E6" w:rsidRPr="00500C77">
        <w:rPr>
          <w:rFonts w:cs="Times New Roman"/>
          <w:b/>
          <w:sz w:val="28"/>
          <w:szCs w:val="28"/>
        </w:rPr>
        <w:t>Классификация</w:t>
      </w:r>
      <w:r>
        <w:rPr>
          <w:rFonts w:cs="Times New Roman"/>
          <w:b/>
          <w:sz w:val="28"/>
          <w:szCs w:val="28"/>
        </w:rPr>
        <w:t xml:space="preserve">, </w:t>
      </w:r>
      <w:r w:rsidR="001E75E6" w:rsidRPr="00500C77">
        <w:rPr>
          <w:rFonts w:cs="Times New Roman"/>
          <w:b/>
          <w:sz w:val="28"/>
          <w:szCs w:val="28"/>
        </w:rPr>
        <w:t>характеристика ассортимента и номенклатура показателей качества швейных и трикотажных товаров</w:t>
      </w:r>
    </w:p>
    <w:p w:rsidR="00D60B2B" w:rsidRPr="00500C77" w:rsidRDefault="00D60B2B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Основным первичным элементом текстильного изделия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ткани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нитки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ковры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вата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нетканые полотна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>.)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является текстильное волокно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Текстильными волокнами называют тонкие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гибкие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 прочные тела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длина которых во много раз больше поперчника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поперчник большинства волокон измеряется несколькими десятками микрон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Текстильные волокна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пригодные для выработки текстильных изделий должны иметь определенные свойства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тонину и длину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прочность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растяжимость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цепкость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извитость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гибкость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гигроскопичность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равномерность по тонине и длине и др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Текстильные изделия изготовляют из природных и химических волокон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различных по химическому составу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строению и свойствам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химическому составу определяют органические и неорганические волокна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металлические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стеклянные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асбест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Все текстильные волокна делят на два класса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природные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натуральные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химические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Натуральные волокна подразделяют на два подкласса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органические и минеральные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Органические волокна делят на волокна растительного и животного происхождения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Основное вещество растительных волокон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целлюлоза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волокон животного происхождения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белковое вещество кератин или фиброин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Волокна растительного происхождения получают из различных частей растения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из семян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хлопок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стебля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лен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пенька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джут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из плодов кокосовой пальмы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 листьев растений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сизаль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манильская пенька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.) </w:t>
      </w:r>
      <w:r w:rsidRPr="00500C77">
        <w:rPr>
          <w:rFonts w:cs="Times New Roman"/>
          <w:sz w:val="28"/>
          <w:szCs w:val="28"/>
        </w:rPr>
        <w:t>Волокна животного происхождения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волосяной покров различных животных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шерсть овечья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козья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верблюжья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ламы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>.)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волокна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вырабатываемые гусеницей тутового и дубового шелкопряда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натуральный шелк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Химические волокна делят на два подкласса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искусственные и синтетические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Искусственные волокна делят на две группы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органические и неорганические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Органические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волокна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получаемые на основе целлюлозы и ее производных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вискозное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медно-аммиачное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сиблоновое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ацетатное и триацетатное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К неорганическим относят стеклянные и металлические волокна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 так же металлизированные нити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Синтетические волокна в зависимости от природы смолы делят на полиамидные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капроновое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анидное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полиэфирное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лавсановое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полиакрилонитрильное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нитроновое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поливинилхлоридное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хлориновое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ПВХ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поливинилспиртовое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виниловое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полиолефиновые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полиэтиленовые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полипропиленовые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Весь ассортимент тканей и штучных изделий из тканей по виду волокна делят на четыре класса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хлобчатобумажные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льняные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шерстяные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шелковые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По назначению хлопчатобумажные ткани подразделяют на группы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бельевые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платьевые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полотенечные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платочные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одеяльные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подкладочные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прикладные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мебельно-декоративные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 зависимости от строения ткани подразделяют на демисезонные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летние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зимние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 искуственными нитями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 демисезонным тканям относят ткани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выработанные полотняным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саржевым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мелкоузорчатым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жаккардовым переплетениями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поплин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тафта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репс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кашемир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шотландка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шерстянка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пике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Летние ткани характеризуются легкостью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невысокой плотностью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Большое место в ассортименте летних тканей занимают ткани с полотняным переплетением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маркизет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вуаль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батист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вольта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майя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канифас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креп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Для зимних тканей характерно наличие одно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или двустороннего начеса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увеличивающего их теплозащитные свойства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Вырабатывают эти ткани полотняным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саржевым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мелкрузорчатым переплетением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Наиболее распространены следующие ткани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бумазея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фланель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байка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 xml:space="preserve">Ткани с </w:t>
      </w:r>
      <w:r w:rsidR="00967A49" w:rsidRPr="00500C77">
        <w:rPr>
          <w:rFonts w:cs="Times New Roman"/>
          <w:sz w:val="28"/>
          <w:szCs w:val="28"/>
        </w:rPr>
        <w:t>искусственными</w:t>
      </w:r>
      <w:r w:rsidRPr="00500C77">
        <w:rPr>
          <w:rFonts w:cs="Times New Roman"/>
          <w:sz w:val="28"/>
          <w:szCs w:val="28"/>
        </w:rPr>
        <w:t xml:space="preserve"> нитями вырабатывают из хлопчатобумажной пряжи по основе и </w:t>
      </w:r>
      <w:r w:rsidR="00967A49" w:rsidRPr="00500C77">
        <w:rPr>
          <w:rFonts w:cs="Times New Roman"/>
          <w:sz w:val="28"/>
          <w:szCs w:val="28"/>
        </w:rPr>
        <w:t>искусственных</w:t>
      </w:r>
      <w:r w:rsidRPr="00500C77">
        <w:rPr>
          <w:rFonts w:cs="Times New Roman"/>
          <w:sz w:val="28"/>
          <w:szCs w:val="28"/>
        </w:rPr>
        <w:t xml:space="preserve"> нитей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вискозных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ацетатных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утку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Ткани вырабатываются различными переплетениями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полотняным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мелкоузорчатым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жаккардовым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Выпускают их набивными и гладкокрашеными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 платьевой группе относят ситец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миткаль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бязь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сатин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ластик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используют как подкладочную ткань</w:t>
      </w:r>
      <w:r w:rsidR="00500C77">
        <w:rPr>
          <w:rFonts w:cs="Times New Roman"/>
          <w:sz w:val="28"/>
          <w:szCs w:val="28"/>
        </w:rPr>
        <w:t xml:space="preserve">).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Бельевые ткани служат для изготовления нательного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постельного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столового белья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 так же белья специального назначения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Эти ткани вырабатывают в основном полотняным переплетением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 эту группу входят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бельевые бязи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миткаль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специальные бельевые ткани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для пошива ведомственных бельевых изделий и спецодежды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гринсбон и тик-ластик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Костюмно-пальтовые ткани предназначены для пошива верхней одежды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 костюмно-пальтовых тканях используют саржевое переплетение и его производные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реже используют полотняное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сатиновое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 xml:space="preserve">комбинированное </w:t>
      </w:r>
      <w:r w:rsidR="00967A49" w:rsidRPr="00500C77">
        <w:rPr>
          <w:rFonts w:cs="Times New Roman"/>
          <w:sz w:val="28"/>
          <w:szCs w:val="28"/>
        </w:rPr>
        <w:t>переплетение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 xml:space="preserve">Ткани выпускают </w:t>
      </w:r>
      <w:r w:rsidR="00967A49" w:rsidRPr="00500C77">
        <w:rPr>
          <w:rFonts w:cs="Times New Roman"/>
          <w:sz w:val="28"/>
          <w:szCs w:val="28"/>
        </w:rPr>
        <w:t>гладкоокрашенными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меланжевыми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пестроткаными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преимущественно темных тонов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Плащевые ткани и ткани специального назначения подвергают водоотталкивающей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грязеотталкивающей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комбинированной отделкам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Основными представителями этой группы тканей являются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диагональ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молескин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репс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полотна плащевые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костюмные ткани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Костюмные ткани характеризуются наличием на лицевой стороне ткацких или пестротканых рисунков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Костюмные ткани типа джинсовой изготовляют из окрашенной или меланжевой пряжи по одной системе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Значительную часть тканей выпускают с малосмываемым аппретом и малосминаемой отделкой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Зимние ткани более тяжелые и плотные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 густым односторонним начесом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Ткани обладают высокой износоустойчивостью и повышенными тепло- и ветрозащитными свойствами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Эти ткани предназначены для пошива теплой одежды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спортивных костюмов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халатов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основной ассортимент этих тканей составляет сукно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вельветон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замша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вельвет-корд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вельвет-рубчик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полубархат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бархат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Подкладочные ткани должны иметь разнообразное оформление и украшать одежду с изнаночной стороны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Наиболее распространены следующие подкладочные ткани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коленкор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саржа рукавная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ткань карманная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Мебельно-декоративные ткани подразделяют на следующие виды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гобеленовые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ворсовые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жаккардовые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фактурные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набивные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ажурные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гардинные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тики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Ассортимент штучных изделий составляют предметы одежды и бытового обихода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платки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скатерти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одеяла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покрывала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полотенца и др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Ассортимент льняных тканей включает в себя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ткани бельевого назначения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ткани костюмно-платьевые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декоративные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ткани специального технического назначения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суровые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и штучные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Ассортимент бельевых льняных тканей составляют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жаккардовые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камчатные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полотна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гладкие полотна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Полотенечные ткани представляют собой полотна шириной 35-50 см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называются холстами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Холсты выпускают камчатные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гладкие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канелевые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креповые и махровые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Костюмно-платьевые ткани выпускают чистольняные и полульняные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Платьевые ткани изготовляют полотняным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саржевым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 xml:space="preserve">мелкоузорчатым и жаккардовым </w:t>
      </w:r>
      <w:r w:rsidR="00967A49" w:rsidRPr="00500C77">
        <w:rPr>
          <w:rFonts w:cs="Times New Roman"/>
          <w:sz w:val="28"/>
          <w:szCs w:val="28"/>
        </w:rPr>
        <w:t>переплетением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Мебельно-декоративные ткани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к ним относятся портьерные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для покрывал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мебельные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матрацные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террасные ткани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вырабатывают их жаккардовыми или мелкоузорчатыми переплетениями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Выпускают ткани из окрашенной пряжи и с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набивным рисунком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 xml:space="preserve">В ассортимент тканей специального </w:t>
      </w:r>
      <w:r w:rsidR="00967A49" w:rsidRPr="00500C77">
        <w:rPr>
          <w:rFonts w:cs="Times New Roman"/>
          <w:sz w:val="28"/>
          <w:szCs w:val="28"/>
        </w:rPr>
        <w:t>назначения</w:t>
      </w:r>
      <w:r w:rsidRPr="00500C77">
        <w:rPr>
          <w:rFonts w:cs="Times New Roman"/>
          <w:sz w:val="28"/>
          <w:szCs w:val="28"/>
        </w:rPr>
        <w:t xml:space="preserve"> входят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бортовые ткани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чехольное полотно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полотна суровые грубые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парусины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мешочные и паковочные ткани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 ассортимент штучных изделий входят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скатерти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салфетки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покрывала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полотенца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Скатерти по заделке краев бывают подрубленными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 ажуром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бахромой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форме скатерти делятся на квадратные и прямоугольные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Скатерти и салфетки выпускают в виде отдельных штучных изделий и в виде комплектов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 xml:space="preserve">По </w:t>
      </w:r>
      <w:r w:rsidR="00967A49" w:rsidRPr="00500C77">
        <w:rPr>
          <w:rFonts w:cs="Times New Roman"/>
          <w:sz w:val="28"/>
          <w:szCs w:val="28"/>
        </w:rPr>
        <w:t>назначению</w:t>
      </w:r>
      <w:r w:rsidRPr="00500C77">
        <w:rPr>
          <w:rFonts w:cs="Times New Roman"/>
          <w:sz w:val="28"/>
          <w:szCs w:val="28"/>
        </w:rPr>
        <w:t xml:space="preserve"> шерстяные ткани и штучные изделия делят на платьевые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костюмные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пальтовые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 так же обувные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портяночные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мебельно-декоративные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одеяла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платки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покрывала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шарфы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пледы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скатерти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виду и качеству применяемого сырья ткани подразделяют на чистошерстяные и полушерстяные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виду пряжи шерстяные ткани делят на камвольные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гребенные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суконные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комбинированные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Платьевые ткани вырабатываются полотняным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саржевым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мелкоузорчатым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крупноузорчатым переплетением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Ассортимент платьевых тканей представлен крепом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кашемиром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Для выработки костюмных тканей широко применяют саржевые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комбинированные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мелкоузорчатые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реже полотняное и диагональное переплетение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отделке эти ткани могут быть гладкокрашеные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меланжевые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но в основном пестротканые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Ассортимент костюмных тканей представлен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креп костюмный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трико костюмное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бостон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шевиот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диагональ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 пальтовым тканям относят габардин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диагональ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фланель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ткань "букле"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драп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твид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сукно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драп-велюр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драп-кастор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драп-ратин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драп-моль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драпы фасонные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ворсовые ткани бобрик и байка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 штучным изделиям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изготовляемым с шерстяным волокном относят одеяла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головные платки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покрывала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шарфы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скатерти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палантины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пледы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волокнистому составу штучные изделия могут быть чистошерстяными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суконными и камвольными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полушерстяными и смесовыми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камвольные и суконные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По структуре штучные изделия не отличаются от тканей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отличаются только размерами и оформлением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В группу шелковых тканей включены ткани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вырабатываемые из натурального шелка и химических волокон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искуственных и синтетических</w:t>
      </w:r>
      <w:r w:rsidR="00500C77">
        <w:rPr>
          <w:rFonts w:cs="Times New Roman"/>
          <w:sz w:val="28"/>
          <w:szCs w:val="28"/>
        </w:rPr>
        <w:t>).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Шелковые ткани по назначению делятся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платьевые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блузочные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костюмные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сорочечные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корсетные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подкладочные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одежные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ворсовые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декоративные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плащевые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 xml:space="preserve">технического </w:t>
      </w:r>
      <w:r w:rsidR="00967A49" w:rsidRPr="00500C77">
        <w:rPr>
          <w:rFonts w:cs="Times New Roman"/>
          <w:sz w:val="28"/>
          <w:szCs w:val="28"/>
        </w:rPr>
        <w:t>назначения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прочие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штучные изделия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волокну ткани делятся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из шелковых нитей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 шелковых нитей с другими волокнами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 синтетических нитей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 синтетических нитей с другими волокнами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 xml:space="preserve">из </w:t>
      </w:r>
      <w:r w:rsidR="00967A49" w:rsidRPr="00500C77">
        <w:rPr>
          <w:rFonts w:cs="Times New Roman"/>
          <w:sz w:val="28"/>
          <w:szCs w:val="28"/>
        </w:rPr>
        <w:t>искусственного</w:t>
      </w:r>
      <w:r w:rsidRPr="00500C77">
        <w:rPr>
          <w:rFonts w:cs="Times New Roman"/>
          <w:sz w:val="28"/>
          <w:szCs w:val="28"/>
        </w:rPr>
        <w:t xml:space="preserve"> волокна и в смеси с другими волокнами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 синтетического волокна и в смеси с другими волокнами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Группы шелковых тканей подразделяются на следующие подгруппы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креповую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гладьевую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жаккардовую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ворсовую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специального назначения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штучных изделий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Креповая подгруппа состоит из чистокреповой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креп-шифон и креп-жоржет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полукреповой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крепдешин и креп-сатин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Основной тканью гладьевой подгруппы является шелковое полотно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 подгруппе жаккардовых тканей относятся атлас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шои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штоф и т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Ткань используется в основном для изготовления национальной одежды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 так же предметов одежды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обивки мебели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 ворсовым тканям относятся бархат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велюр-бархат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велюр-бархат вытравной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Большинство подкладочных тканей изготовляют сатиновым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атласным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саржевым переплетением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Основными видами подкладочной ткани являются саржа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сатин-дубль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подкладочная ткань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Многие плащевые ткани по структуре аналогичны костюмно-платьевым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Различаются главным образом отделкой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водоотталкивающая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водоупорная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лощение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лаке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По внешнему виду плащевые ткани бывают гладкокрашеные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пестротканые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меланжевые и набивные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В ассортимент штучных изделий входят платки головные и носовые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покрывала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скатерти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волокнистому составу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применяемой пряже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нитям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 так же структурным показателям штучные шелковые изделия не отличаются от тканей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Различаются размерами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внешним видом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характером отделки края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 разным текстильным изделиям относятся крученые изделия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текстильная галантерея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теплозащитные волокнистые материалы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нетканые текстильные материалы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ковровые изделия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ворсовые изделия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искуственный мех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на трикотажной и клеевой основе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 крученым относятся гибкие текстильные изделия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неопределенно большой длины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вырабатываемые путем скручивания волокон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пряжи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нитей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это швейные нити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шнуры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веревки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канаты и др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Для изготовления крученых изделий используют природные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хлопок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пенька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натуральный шелк и т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>.)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химические волокна и нити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вискозные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капроновые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лавсановые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полипропиленовые и др</w:t>
      </w:r>
      <w:r w:rsidR="00500C77">
        <w:rPr>
          <w:rFonts w:cs="Times New Roman"/>
          <w:sz w:val="28"/>
          <w:szCs w:val="28"/>
        </w:rPr>
        <w:t xml:space="preserve">.)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 текстильной галантерее относится группа товаров из волокнистых материалов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предназначенных для отделки и украшения предметов мужского и женского туалета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предметов личного обихода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 так же жилищ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 ассортимент текстильной галантереи входят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ленты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тесьма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шнуры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кружева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гардинно-тюлевые полотна и изделия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нитки различного назначения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платки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галстуки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подвязки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помочи и т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 лентоткацким изделиям относят различные ленты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назначению ленты бывают орденские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муаровые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прикладные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декоративные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отделочные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одежно-вспомогательные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 прикладным лентам относят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киперную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бельевую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брючную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для штор и гардинного полотна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корсажная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корсетная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бандажная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 декоративным и отделочным лентам относится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лента-"украинка"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лента-бейка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лента шляпная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лента-лаке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лента-бархотка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лента атласная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лента декоративная капроновая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Ленты одежно-вспомогательные применяют для мужских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женских и детских подвязок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Тесьма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плоское плетеное изделие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преимущественно двухпрядное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 различных волокнистых материалов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хлопка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шелка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вискозных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капроновых и полиэтиленовых волокон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По отделке тесьма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бывает суровой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отбеленной</w:t>
      </w:r>
      <w:r w:rsidR="00500C77">
        <w:rPr>
          <w:rFonts w:cs="Times New Roman"/>
          <w:sz w:val="28"/>
          <w:szCs w:val="28"/>
        </w:rPr>
        <w:t xml:space="preserve">, </w:t>
      </w:r>
      <w:r w:rsidR="00967A49" w:rsidRPr="00500C77">
        <w:rPr>
          <w:rFonts w:cs="Times New Roman"/>
          <w:sz w:val="28"/>
          <w:szCs w:val="28"/>
        </w:rPr>
        <w:t>гладкоокрашенной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цветной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способу производства тесьму делят на плетеную и вязаную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назначению плетеную тесьму делят на прикладную и декоративно-отделочную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 прикладной тесьме относят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тесьму корсетную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тесьму хлопчатобумажную и шелковую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тесьму эластичную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Шнуры как и тесьму вырабатывают из различных волокнистых материалов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хлопчатобумажной пряжи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капронового волокна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Шнуры могут иметь плоскую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круглую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овальную форму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способу изготовления они бывают плетеные и витые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 xml:space="preserve">По </w:t>
      </w:r>
      <w:r w:rsidR="00500C77" w:rsidRPr="00500C77">
        <w:rPr>
          <w:rFonts w:cs="Times New Roman"/>
          <w:sz w:val="28"/>
          <w:szCs w:val="28"/>
        </w:rPr>
        <w:t>назначению</w:t>
      </w:r>
      <w:r w:rsidRPr="00500C77">
        <w:rPr>
          <w:rFonts w:cs="Times New Roman"/>
          <w:sz w:val="28"/>
          <w:szCs w:val="28"/>
        </w:rPr>
        <w:t xml:space="preserve"> шнуры делят на прикладные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петельный и обувной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декоративно-отделочный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для отделки швейных и трикотажных изделий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головных уборов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обуви и т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.)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Кружево представляет собой узорчатое сетчатое текстильное изделие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изготовленное из пряжи или нитей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технике изготовления кружева подразделяют на машинные и ручные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назначению их делят на мерные и штучные изделия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 штучным изделиям относятся различные законченные изделия-мотивы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предназначенные для отделки женского белья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детских простынок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скатерти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салфетки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покрывала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Ручные кружева по способу изготовления подразделяют на игольные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редкий способ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применяется в основном в Армении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вязаные крючком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вышитые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вырабатывают в основном в Рязанской области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плетеные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Плетеные кружева подразделяют по районам производства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вологодские кружева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Елецкие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кировские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Михайловские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Кружева машинные по способу выработки подразделяются на тканые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основовязаные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вышитые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Вырабатывают кружева из хлопчатобумажной пряжи</w:t>
      </w:r>
      <w:r w:rsidR="00500C77">
        <w:rPr>
          <w:rFonts w:cs="Times New Roman"/>
          <w:sz w:val="28"/>
          <w:szCs w:val="28"/>
        </w:rPr>
        <w:t xml:space="preserve">, </w:t>
      </w:r>
      <w:r w:rsidR="00500C77" w:rsidRPr="00500C77">
        <w:rPr>
          <w:rFonts w:cs="Times New Roman"/>
          <w:sz w:val="28"/>
          <w:szCs w:val="28"/>
        </w:rPr>
        <w:t>искусственных</w:t>
      </w:r>
      <w:r w:rsidRPr="00500C77">
        <w:rPr>
          <w:rFonts w:cs="Times New Roman"/>
          <w:sz w:val="28"/>
          <w:szCs w:val="28"/>
        </w:rPr>
        <w:t xml:space="preserve"> и синтетических нитей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отбеленными</w:t>
      </w:r>
      <w:r w:rsidR="00500C77">
        <w:rPr>
          <w:rFonts w:cs="Times New Roman"/>
          <w:sz w:val="28"/>
          <w:szCs w:val="28"/>
        </w:rPr>
        <w:t xml:space="preserve">, </w:t>
      </w:r>
      <w:r w:rsidR="00967A49" w:rsidRPr="00500C77">
        <w:rPr>
          <w:rFonts w:cs="Times New Roman"/>
          <w:sz w:val="28"/>
          <w:szCs w:val="28"/>
        </w:rPr>
        <w:t>гладкоокрашенными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двухцветными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Кружевное полотно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широкая прозрачная ткань с различными узорами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характеру узора кружевное полотно подразделяют на тонкое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рельефное и гипюрное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Гардинно-тюлевое полотно представляет собой прозрачную ткань в виде гладкого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сетчатого полотна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гладкий тюль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в виде узорчатого сетчатого гардинного полотна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тюль гардинный</w:t>
      </w:r>
      <w:r w:rsidR="00500C77">
        <w:rPr>
          <w:rFonts w:cs="Times New Roman"/>
          <w:sz w:val="28"/>
          <w:szCs w:val="28"/>
        </w:rPr>
        <w:t xml:space="preserve">).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Теплозащитные волокнистые материалы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вата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ватин и др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представляют собой дисперсную систему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 которой твердая фаза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волокна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распределена относительно равномерно в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воздухе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Теплозащитные волокнистые материалы используют в основном в пакете одежды для создания слоя неподвижного воздуха определенной толщины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обеспечивающего необходимые теплозащитные свойства одежды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Нетканые текстильные материалы получают из текстильных волокон без ткачества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Для выработки нетканых материалов могут быть использованы низкосортные и непрядомые волокна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отходы текстильного производства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способу производства нетканые материалы делят на холстопрошивные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нитепрошивные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тканепрошивные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иглопробивные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клеевые и комбинированные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назначению из делят на базовые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обтирочные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паковочные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обувные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основу для ИК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основу под клеенку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прокладочные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фильтровальные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мебельные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ватины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виду волокна нетканые материалы подразделяют на хлопчатобумажные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полушерстяные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шелковые и льняные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Ковровые изделия классифицируют по способу производства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на ручные и машинные</w:t>
      </w:r>
      <w:r w:rsidR="00500C77">
        <w:rPr>
          <w:rFonts w:cs="Times New Roman"/>
          <w:sz w:val="28"/>
          <w:szCs w:val="28"/>
        </w:rPr>
        <w:t xml:space="preserve">; </w:t>
      </w:r>
      <w:r w:rsidRPr="00500C77">
        <w:rPr>
          <w:rFonts w:cs="Times New Roman"/>
          <w:sz w:val="28"/>
          <w:szCs w:val="28"/>
        </w:rPr>
        <w:t>машинные ковровые изделия по способу образования рисунка подразделяют на прутковые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двухполотные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аксминстерские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нетканые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войлочные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структуре полотна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различают изделия с разрезным и неразрезным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петельным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ворсом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безворсовые двусторонние и односторонние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высоте ворса ковровые изделия бывают низковорсовые и высоковорсовые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оформлению узора ковровые изделия делят на одноцветные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 тканым узором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 набивным узором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меланжевые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композиции рисунка-с геометрическим орнаментом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растительным орнаментом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изображениями животных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медальонным орнаментом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Кроме ворсовых ковров изготовляют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безворсовые паласы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нетканые ковровые изделия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войлочные ковровые изделия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кошма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сырма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шердак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а так же ковровые изделия машинной выработки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D60B2B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60B2B" w:rsidRPr="00500C77" w:rsidRDefault="00500C77" w:rsidP="00500C7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00C77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.</w:t>
      </w:r>
      <w:r w:rsidR="00967A49">
        <w:rPr>
          <w:rFonts w:cs="Times New Roman"/>
          <w:b/>
          <w:sz w:val="28"/>
          <w:szCs w:val="28"/>
        </w:rPr>
        <w:t xml:space="preserve"> </w:t>
      </w:r>
      <w:r w:rsidR="001E75E6" w:rsidRPr="00500C77">
        <w:rPr>
          <w:rFonts w:cs="Times New Roman"/>
          <w:b/>
          <w:sz w:val="28"/>
          <w:szCs w:val="28"/>
        </w:rPr>
        <w:t xml:space="preserve">Классификация </w:t>
      </w:r>
      <w:r w:rsidRPr="00500C77">
        <w:rPr>
          <w:rFonts w:cs="Times New Roman"/>
          <w:b/>
          <w:sz w:val="28"/>
          <w:szCs w:val="28"/>
        </w:rPr>
        <w:t>искусственных</w:t>
      </w:r>
      <w:r w:rsidR="001E75E6" w:rsidRPr="00500C77">
        <w:rPr>
          <w:rFonts w:cs="Times New Roman"/>
          <w:b/>
          <w:sz w:val="28"/>
          <w:szCs w:val="28"/>
        </w:rPr>
        <w:t xml:space="preserve"> и синтетических обувных материалов</w:t>
      </w:r>
      <w:r>
        <w:rPr>
          <w:rFonts w:cs="Times New Roman"/>
          <w:b/>
          <w:sz w:val="28"/>
          <w:szCs w:val="28"/>
        </w:rPr>
        <w:t xml:space="preserve">. </w:t>
      </w:r>
      <w:r w:rsidR="001E75E6" w:rsidRPr="00500C77">
        <w:rPr>
          <w:rFonts w:cs="Times New Roman"/>
          <w:b/>
          <w:sz w:val="28"/>
          <w:szCs w:val="28"/>
        </w:rPr>
        <w:t>Преимущества и недостатки искусственных и синтетических материалов по сравнению с натуральными кожами</w:t>
      </w:r>
    </w:p>
    <w:p w:rsidR="00D60B2B" w:rsidRPr="00500C77" w:rsidRDefault="00D60B2B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 xml:space="preserve">К </w:t>
      </w:r>
      <w:r w:rsidR="00500C77" w:rsidRPr="00500C77">
        <w:rPr>
          <w:rFonts w:cs="Times New Roman"/>
          <w:sz w:val="28"/>
          <w:szCs w:val="28"/>
        </w:rPr>
        <w:t>искусственным</w:t>
      </w:r>
      <w:r w:rsidRPr="00500C77">
        <w:rPr>
          <w:rFonts w:cs="Times New Roman"/>
          <w:sz w:val="28"/>
          <w:szCs w:val="28"/>
        </w:rPr>
        <w:t xml:space="preserve"> обувным материалам относят </w:t>
      </w:r>
      <w:r w:rsidR="00500C77" w:rsidRPr="00500C77">
        <w:rPr>
          <w:rFonts w:cs="Times New Roman"/>
          <w:sz w:val="28"/>
          <w:szCs w:val="28"/>
        </w:rPr>
        <w:t>искусственную</w:t>
      </w:r>
      <w:r w:rsidRPr="00500C77">
        <w:rPr>
          <w:rFonts w:cs="Times New Roman"/>
          <w:sz w:val="28"/>
          <w:szCs w:val="28"/>
        </w:rPr>
        <w:t xml:space="preserve"> кожу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резину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обувные картоны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пластмассу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материалу покрытия искусственные кожи подразделяют на кожи из пластифицированных полимеров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резина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пленочные материалы</w:t>
      </w:r>
      <w:r w:rsidR="00500C77">
        <w:rPr>
          <w:rFonts w:cs="Times New Roman"/>
          <w:sz w:val="28"/>
          <w:szCs w:val="28"/>
        </w:rPr>
        <w:t>) ;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 покрытиями из полимеров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кирза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шарголин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В зависимости от применяемой основы их делят на кожи на тканевой основе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пропитанные или без пропитки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кожи на нетканой основе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обувная винилискожа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НТ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"Эластон"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Небольшое количество обувных искусственных кож выпускают на трикотажной и комбинированной основе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Искусственные и синтетические материалы делят на три группы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1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синтетические материалы для наружных деталей низа обуви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резина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пористая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непористая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 различными наполнителями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пластмасса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2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искусственные и синтетические мягкие кожи для деталей верха обуви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ткань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нетканые материалы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трикотажное полотно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обработанное полимерным связующим покрытием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3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искусственные и синтетические материалы для жестких внутренних и промежуточных деталей обуви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стельки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обувные картоны</w:t>
      </w:r>
      <w:r w:rsidR="00500C77">
        <w:rPr>
          <w:rFonts w:cs="Times New Roman"/>
          <w:sz w:val="28"/>
          <w:szCs w:val="28"/>
        </w:rPr>
        <w:t xml:space="preserve">).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Обувные резины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обширная группа искусственных материалов для низа обуви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Процесс производства этих резин состоит из следующих операций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подготовка материалов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приготовление смеси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листование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каландрирование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штампование сырых резиновых заготовок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вулканизация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заключительные операции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 назначению резины делят на подошвенные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каблучные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фличные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набоечные и др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 зависимости от метода крепления низа к верху обуви выпускают резины для обуви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клеевых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ниточных и гвоздевых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винтовых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методов крепления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Резину выпускают в виде пластин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штампованных и формованных деталей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подошв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каблуков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подошв с каблуками и др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 зависимости от структуры резину делят на непористую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монолитную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пористую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Непористую резину изготовляют на основе бутадиенового каучука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Она отличается высоким сопротивлением к истиранию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Срок износа подошвенной резины в 2-3 раза превышает срок износа подошвенной кожи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Обычную непористую резину применяют для изготовления формованных подошв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накладок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каблуков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полукаблуков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набоек и др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деталей низа обуви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Пористые резины применяют в качестве подошв и платформ для весенне-осенней и зимней обуви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Кожеподобная резина-Это резина для низа обуви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изготовленная на основе каучука с высоким содержанием стирола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до 85%</w:t>
      </w:r>
      <w:r w:rsidR="00500C77">
        <w:rPr>
          <w:rFonts w:cs="Times New Roman"/>
          <w:sz w:val="28"/>
          <w:szCs w:val="28"/>
        </w:rPr>
        <w:t xml:space="preserve">). </w:t>
      </w:r>
      <w:r w:rsidRPr="00500C77">
        <w:rPr>
          <w:rFonts w:cs="Times New Roman"/>
          <w:sz w:val="28"/>
          <w:szCs w:val="28"/>
        </w:rPr>
        <w:t>Пористые резины с волокнистыми наполнителями называются "кожволон"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Эти резины по внешнему виду сходны с натуральной кожей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Кожеподобные резины применяют в качестве подошвы и каблука при изготовлении летней и весенне-осенней обуви клеевого метода крепления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Транспарентная резина-это полупрозрачный материал с высоким содержанием натурального каучука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Транспарентные резины выпускают в виде формованных подошв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вместе с каблуками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с глубоким рифлением на ходовой стороне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Разновидностью транспарентной резины является стиронип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содержащий большое кол-во каучука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Стиронип применяется при изготовлении обуви клеевого метода крепления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 xml:space="preserve">Обувные картоны представляют собой </w:t>
      </w:r>
      <w:r w:rsidR="00500C77" w:rsidRPr="00500C77">
        <w:rPr>
          <w:rFonts w:cs="Times New Roman"/>
          <w:sz w:val="28"/>
          <w:szCs w:val="28"/>
        </w:rPr>
        <w:t>искусственную</w:t>
      </w:r>
      <w:r w:rsidRPr="00500C77">
        <w:rPr>
          <w:rFonts w:cs="Times New Roman"/>
          <w:sz w:val="28"/>
          <w:szCs w:val="28"/>
        </w:rPr>
        <w:t xml:space="preserve"> кожу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изготовленную из волокон растительного и животного происхождения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проклеееных водоупорными клеями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Картоны выпускают для стелек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полустелек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простилок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задников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задников и др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внутренних и промежуточных деталей обуви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Картон выпускают в виде листов или готовых формованных деталей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 зависимости от применяемого способа изготовления и назначения обувные картоны подразделяют на стелечный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кожкартон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искожполувал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кожматол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стелечно-целлюлозный материал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СЦМ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капролон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 искуственным материалам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предназначенных для наружных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внутренних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промежуточных деталей верха обуви относятся материалы на тканой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нетканой и трикотажной основе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мягкие и жесткие искусственные кожи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По виду покрытия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и пропитки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различают искусственные кожи с каучукоывым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полиамидным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полиуретановым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поливинилхлоридным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нитроуеллюлозным и другим видами покрытий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 также с покрытиями из совмещенных полимеров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 производстве применяют следующие виды кож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обувная кирза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шарголин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юфтин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кирголин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обувная винилискожа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 </w:t>
      </w:r>
    </w:p>
    <w:p w:rsid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Синтетические кожи вырабатывают на основе нетканых материалов с применением синтетических волокон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Иногда основу усиливают тонкой тканью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Внешний вид и структура синтетической кожи имеют сходство с натуральной кожей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Как и натуральную кожу ее вырабатывают с гладкой лицевой поверхностью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по типу опойка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выростка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а также с "ворсовым" лицом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Синтетические кожи применяют для верха обуви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для подкладки обуви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промежуточных деталей обуви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Искусственные и синтетические кожи обладают рядом преимуществ перед натуральной кожей по следующим показателям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теплопроводность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однородность по всей площади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высокое сопротивление к истиранию и многократному изгибу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прочностью при растяжении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легко формуется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отличаются водостойкостью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красивый внешний вид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Искусственные и синтетические кожи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выпускают в виде готовых узлов и деталей обуви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Материалу придают любые размеры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что обеспечивает высокую производительность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позволяет экономно расходовать сырье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Основными недостатками искусственных и синтетических кож является быстрое ухудшение внешнего вида в процессе носки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пониженные гигиенические свойства</w:t>
      </w:r>
      <w:r w:rsidR="00500C77">
        <w:rPr>
          <w:rFonts w:cs="Times New Roman"/>
          <w:sz w:val="28"/>
          <w:szCs w:val="28"/>
        </w:rPr>
        <w:t xml:space="preserve"> (</w:t>
      </w:r>
      <w:r w:rsidRPr="00500C77">
        <w:rPr>
          <w:rFonts w:cs="Times New Roman"/>
          <w:sz w:val="28"/>
          <w:szCs w:val="28"/>
        </w:rPr>
        <w:t>гигроскопичность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воздухопроницаемость</w:t>
      </w:r>
      <w:r w:rsidR="00500C77">
        <w:rPr>
          <w:rFonts w:cs="Times New Roman"/>
          <w:sz w:val="28"/>
          <w:szCs w:val="28"/>
        </w:rPr>
        <w:t xml:space="preserve">), </w:t>
      </w:r>
      <w:r w:rsidRPr="00500C77">
        <w:rPr>
          <w:rFonts w:cs="Times New Roman"/>
          <w:sz w:val="28"/>
          <w:szCs w:val="28"/>
        </w:rPr>
        <w:t>высокая теплопроводность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недолгий срок носки готового изделия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жесткость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D60B2B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60B2B" w:rsidRPr="00500C77" w:rsidRDefault="00967A49" w:rsidP="00500C7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r w:rsidR="001E75E6" w:rsidRPr="00500C77">
        <w:rPr>
          <w:rFonts w:cs="Times New Roman"/>
          <w:b/>
          <w:sz w:val="28"/>
          <w:szCs w:val="28"/>
        </w:rPr>
        <w:t>3</w:t>
      </w:r>
      <w:r w:rsidR="00500C77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 w:rsidR="001E75E6" w:rsidRPr="00500C77">
        <w:rPr>
          <w:rFonts w:cs="Times New Roman"/>
          <w:b/>
          <w:sz w:val="28"/>
          <w:szCs w:val="28"/>
        </w:rPr>
        <w:t>Характеристика факторов</w:t>
      </w:r>
      <w:r w:rsidR="00500C77">
        <w:rPr>
          <w:rFonts w:cs="Times New Roman"/>
          <w:b/>
          <w:sz w:val="28"/>
          <w:szCs w:val="28"/>
        </w:rPr>
        <w:t xml:space="preserve">, </w:t>
      </w:r>
      <w:r w:rsidR="001E75E6" w:rsidRPr="00500C77">
        <w:rPr>
          <w:rFonts w:cs="Times New Roman"/>
          <w:b/>
          <w:sz w:val="28"/>
          <w:szCs w:val="28"/>
        </w:rPr>
        <w:t>влияющих на качество и конкурентоспособность кожаной обуви</w:t>
      </w:r>
      <w:r w:rsidR="00500C77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 w:rsidR="001E75E6" w:rsidRPr="00500C77">
        <w:rPr>
          <w:rFonts w:cs="Times New Roman"/>
          <w:b/>
          <w:sz w:val="28"/>
          <w:szCs w:val="28"/>
        </w:rPr>
        <w:t>классификация потребительских свойств кожаной обуви</w:t>
      </w:r>
    </w:p>
    <w:p w:rsidR="00D60B2B" w:rsidRPr="00500C77" w:rsidRDefault="00D60B2B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Потребительские свойства кожаной обуви целесообразно классифицировать по принципу удовлетворения потребностей человека и свойств обуви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Важное значение имеет</w:t>
      </w:r>
      <w:r w:rsidR="00500C77">
        <w:rPr>
          <w:rFonts w:cs="Times New Roman"/>
          <w:sz w:val="28"/>
          <w:szCs w:val="28"/>
        </w:rPr>
        <w:t xml:space="preserve">: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1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b/>
          <w:bCs/>
          <w:sz w:val="28"/>
          <w:szCs w:val="28"/>
        </w:rPr>
        <w:t>социальное назначение</w:t>
      </w:r>
      <w:r w:rsidR="00500C77">
        <w:rPr>
          <w:rFonts w:cs="Times New Roman"/>
          <w:b/>
          <w:bCs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социальный адрес</w:t>
      </w:r>
      <w:r w:rsidR="00500C77">
        <w:rPr>
          <w:rFonts w:cs="Times New Roman"/>
          <w:sz w:val="28"/>
          <w:szCs w:val="28"/>
        </w:rPr>
        <w:t xml:space="preserve">; </w:t>
      </w:r>
      <w:r w:rsidRPr="00500C77">
        <w:rPr>
          <w:rFonts w:cs="Times New Roman"/>
          <w:sz w:val="28"/>
          <w:szCs w:val="28"/>
        </w:rPr>
        <w:t>моральное старение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способность изделия сохранять первоначальное качество во время эксплуатации и хранении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Удовлетворяется потребность в самоутверждении и экономии средств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Социальный адрес характеризует соответствие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изделия потребностям конкретных групп потребителей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Например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обеспеченные люди предпочитают дорогую обувь с высоким эстетическими достоинствами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 малообеспеченные люди предпочитают недорогую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но с высокими показателями надежности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Моральное старение-это снижение эффективности использования изделия или прекращение использования изделия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изменились потребности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Например</w:t>
      </w:r>
      <w:r w:rsidR="00500C77">
        <w:rPr>
          <w:rFonts w:cs="Times New Roman"/>
          <w:sz w:val="28"/>
          <w:szCs w:val="28"/>
        </w:rPr>
        <w:t xml:space="preserve">: </w:t>
      </w:r>
      <w:r w:rsidRPr="00500C77">
        <w:rPr>
          <w:rFonts w:cs="Times New Roman"/>
          <w:sz w:val="28"/>
          <w:szCs w:val="28"/>
        </w:rPr>
        <w:t>на потребительском рынке появилась новая обувная коллекция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Модели предыдущей обувной коллекции морально устарели</w:t>
      </w:r>
      <w:r w:rsidR="00500C77">
        <w:rPr>
          <w:rFonts w:cs="Times New Roman"/>
          <w:sz w:val="28"/>
          <w:szCs w:val="28"/>
        </w:rPr>
        <w:t xml:space="preserve">. </w:t>
      </w:r>
    </w:p>
    <w:p w:rsid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2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b/>
          <w:bCs/>
          <w:sz w:val="28"/>
          <w:szCs w:val="28"/>
        </w:rPr>
        <w:t>надежность в потреблении</w:t>
      </w:r>
      <w:r w:rsidR="00500C77">
        <w:rPr>
          <w:rFonts w:cs="Times New Roman"/>
          <w:b/>
          <w:bCs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безотказность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долговечность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ремонтопригодность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сохраняемость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Удовлетворение потребности в экономии денежных средств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Эти свойства обуви важны для покупателей с о средним и ниже среднего уровнем дохода</w:t>
      </w:r>
      <w:r w:rsidR="00500C77">
        <w:rPr>
          <w:rFonts w:cs="Times New Roman"/>
          <w:sz w:val="28"/>
          <w:szCs w:val="28"/>
        </w:rPr>
        <w:t xml:space="preserve">. </w:t>
      </w:r>
    </w:p>
    <w:p w:rsid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Потребителям весьма затруднительно оценить безотказность обуви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Поэтому целесообразно при реализации обуви использовать гарантийную безотказность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которую представляют продавцы товаров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а также средние скорости морального старения обуви данной группы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Показателем безотказности кожаной обуви может служить наработка на отказ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Обычно на практике значения ремонтопригодности определяются по стоимости ремонта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Поэтому ремонтопригодность влияет на цену потребления и при оценке конкурентоспособности ее нужно включить в экономические показатели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3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b/>
          <w:bCs/>
          <w:sz w:val="28"/>
          <w:szCs w:val="28"/>
        </w:rPr>
        <w:t>эргономические свойства</w:t>
      </w:r>
      <w:r w:rsidR="00500C77">
        <w:rPr>
          <w:rFonts w:cs="Times New Roman"/>
          <w:b/>
          <w:bCs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комфортность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влагозащитные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влагообменные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физиологоические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антропометрические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теплозащитные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способность обеспечивать равновесие тела при ходьбе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специальные свойства защиты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Цель при покупке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удовлетворение материальных потребностей в самоутверждении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Комфорт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500C77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бытовые удобства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благоустроенность и уют</w:t>
      </w:r>
      <w:r w:rsidR="00500C77">
        <w:rPr>
          <w:rFonts w:cs="Times New Roman"/>
          <w:sz w:val="28"/>
          <w:szCs w:val="28"/>
        </w:rPr>
        <w:t xml:space="preserve">. </w:t>
      </w:r>
      <w:r w:rsidRPr="00500C77">
        <w:rPr>
          <w:rFonts w:cs="Times New Roman"/>
          <w:sz w:val="28"/>
          <w:szCs w:val="28"/>
        </w:rPr>
        <w:t>Например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наличие в обуви мягких амортизирующих деталей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подогревающих элементов внутри обуви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повышенная гибкость обуви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способствует повышению комфортности 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следовательно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ее стоимости и престижности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Потребителями этот показатель может быть легко оценен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b/>
          <w:bCs/>
          <w:i/>
          <w:iCs/>
          <w:sz w:val="28"/>
          <w:szCs w:val="28"/>
        </w:rPr>
        <w:t>Влагозащитные свойства</w:t>
      </w:r>
      <w:r w:rsidR="00967A49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кожаной обуви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как и обувных материалов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характеризуют тремя показателями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i/>
          <w:iCs/>
          <w:sz w:val="28"/>
          <w:szCs w:val="28"/>
        </w:rPr>
        <w:t xml:space="preserve">намокаемостью </w:t>
      </w:r>
      <w:r w:rsidRPr="00500C77">
        <w:rPr>
          <w:rFonts w:cs="Times New Roman"/>
          <w:sz w:val="28"/>
          <w:szCs w:val="28"/>
        </w:rPr>
        <w:t>— способностью деталей обуви поглощать влагу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i/>
          <w:iCs/>
          <w:sz w:val="28"/>
          <w:szCs w:val="28"/>
        </w:rPr>
        <w:t xml:space="preserve">промокаемостъю </w:t>
      </w:r>
      <w:r w:rsidRPr="00500C77">
        <w:rPr>
          <w:rFonts w:cs="Times New Roman"/>
          <w:sz w:val="28"/>
          <w:szCs w:val="28"/>
        </w:rPr>
        <w:t xml:space="preserve">— временем проникновения воды внутрь изделия и </w:t>
      </w:r>
      <w:r w:rsidRPr="00500C77">
        <w:rPr>
          <w:rFonts w:cs="Times New Roman"/>
          <w:i/>
          <w:iCs/>
          <w:sz w:val="28"/>
          <w:szCs w:val="28"/>
        </w:rPr>
        <w:t xml:space="preserve">водопроницаемостью </w:t>
      </w:r>
      <w:r w:rsidRPr="00500C77">
        <w:rPr>
          <w:rFonts w:cs="Times New Roman"/>
          <w:sz w:val="28"/>
          <w:szCs w:val="28"/>
        </w:rPr>
        <w:t>— количеством воды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проникшей внутрь обуви за определенное время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Увлажнение стенок обуви и проникновение воды внутрь резко снижают ее теплозащитные свойства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Кроме того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во влажном состоянии резко снижается износостойкость обувных деталей из кожи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картона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текстильных материалов и обувных скреплений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особенно клеевых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Многократные увлажнения и высушивания приводят к усадке и короблению обуви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что отрицательно сказывается на ее комфортности и износостойкости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Влагозащитные свойства обуви зависят от используемых материалов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методов креплений низа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а также конструкции верха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Например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использование искусственных и синтетических материалов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химических методов крепления низа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снижение проколов верха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способствует повышению влагозащитных свойств обуви</w:t>
      </w:r>
      <w:r w:rsidR="00500C77">
        <w:rPr>
          <w:rFonts w:cs="Times New Roman"/>
          <w:sz w:val="28"/>
          <w:szCs w:val="28"/>
        </w:rPr>
        <w:t xml:space="preserve">. </w:t>
      </w:r>
    </w:p>
    <w:p w:rsid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b/>
          <w:bCs/>
          <w:i/>
          <w:iCs/>
          <w:sz w:val="28"/>
          <w:szCs w:val="28"/>
        </w:rPr>
        <w:t xml:space="preserve">Влагообменные свойства </w:t>
      </w:r>
      <w:r w:rsidRPr="00500C77">
        <w:rPr>
          <w:rFonts w:cs="Times New Roman"/>
          <w:sz w:val="28"/>
          <w:szCs w:val="28"/>
        </w:rPr>
        <w:t>характеризуют способность обуви поглощать выделяемую стопой влагу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выводить ее наружу или отводить в слой материала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не соприкасающегося со стопой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На выведение влаги из обуви влияют многие факторы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из которых наиболее существенными являются степень открытости обуви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ее конструкция и свойства материалов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используемых для изготовления обуви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Открытая носочная и пяточная части обуви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просечки и перфорации отдельных деталей заготовка ремешкового типа или плетеная создают условия для удаления влаги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выделяемой стопой непосредственно в окружающую воздушную среду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минуя стенки обуви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На удаление влаги из обуви влияют толщина стенок верха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наличие изолирующих прослоек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кожаной подложки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Сквозное прохождение влаги через низ обуви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как правило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затруднено в связи с наличием изолирующих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клеевых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прослоек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Используя для внутренних деталей обуви комбинации текстильных материалов с различной степенью гигроскопичности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удается отводить пот стопы в промежуточные слои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Такой способ применяют при изготовлении герметично закрытой обуви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Для этой обуви большое значение имеет скорость влагоотдачи обувных материалов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Существенное влияние на создание благоприятных условий поглощения влаги оказывают кожаные стельки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простилки и платформы из картона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войлока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Проблема обеспечения гигроскопичных свойств кожаной обуви намного обострилась в связи с применением искусственных и синтетических материалов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При разработке и освоении указанных материалов никакому другому свойству обуви не уделяют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пожалуй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такого внимания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как гигроскопичности</w:t>
      </w:r>
      <w:r w:rsidR="00500C77">
        <w:rPr>
          <w:rFonts w:cs="Times New Roman"/>
          <w:sz w:val="28"/>
          <w:szCs w:val="28"/>
        </w:rPr>
        <w:t xml:space="preserve">. </w:t>
      </w:r>
    </w:p>
    <w:p w:rsid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К единичным физиологическим свойствам обуви относятся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масса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жесткость при деформации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гибкость</w:t>
      </w:r>
      <w:r w:rsidR="00500C77">
        <w:rPr>
          <w:rFonts w:cs="Times New Roman"/>
          <w:sz w:val="28"/>
          <w:szCs w:val="28"/>
        </w:rPr>
        <w:t xml:space="preserve">).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Масса кожаной обуви колеблется в широких пределах — от 60—70 г для полупары гусариков до 900—1000 г для полупары мужских юфтевых сапог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Масса обуви зависит от ее размера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конструкции и примененных материалов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Для большинства видов бытовой обуви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за исключением юфтевой</w:t>
      </w:r>
      <w:r w:rsidR="00500C77">
        <w:rPr>
          <w:rFonts w:cs="Times New Roman"/>
          <w:sz w:val="28"/>
          <w:szCs w:val="28"/>
        </w:rPr>
        <w:t>)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детали низа составляют половину и более общей массы изделия</w:t>
      </w:r>
      <w:r w:rsidR="00500C77">
        <w:rPr>
          <w:rFonts w:cs="Times New Roman"/>
          <w:sz w:val="28"/>
          <w:szCs w:val="28"/>
        </w:rPr>
        <w:t>;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доля указанных деталей может достигать 70—85%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В связи с этим использование высокопористых синтетических материалов для подошвы и каблука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а также облегченных стелечных и простилочных материалов позволяет уменьшить массу обуви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Стандартные нормы направлены на ограничение массы кожаной обуви и установлены различными в зависимости от вида и назначения обуви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половозрастного признака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материалов низа и верха и других факторов</w:t>
      </w:r>
      <w:r w:rsidR="00500C77">
        <w:rPr>
          <w:rFonts w:cs="Times New Roman"/>
          <w:sz w:val="28"/>
          <w:szCs w:val="28"/>
        </w:rPr>
        <w:t xml:space="preserve">. </w:t>
      </w:r>
    </w:p>
    <w:p w:rsidR="00967A49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b/>
          <w:bCs/>
          <w:i/>
          <w:iCs/>
          <w:sz w:val="28"/>
          <w:szCs w:val="28"/>
        </w:rPr>
        <w:t>Жесткость обуви</w:t>
      </w:r>
      <w:r w:rsidR="00500C77">
        <w:rPr>
          <w:rFonts w:cs="Times New Roman"/>
          <w:b/>
          <w:bCs/>
          <w:i/>
          <w:iCs/>
          <w:sz w:val="28"/>
          <w:szCs w:val="28"/>
        </w:rPr>
        <w:t>.</w:t>
      </w:r>
      <w:r w:rsidR="00967A49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Различают изгибную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распорную и опорную жесткость кожаной обуви</w:t>
      </w:r>
      <w:r w:rsidR="00500C77">
        <w:rPr>
          <w:rFonts w:cs="Times New Roman"/>
          <w:sz w:val="28"/>
          <w:szCs w:val="28"/>
        </w:rPr>
        <w:t xml:space="preserve">. </w:t>
      </w:r>
      <w:r w:rsidR="00967A49" w:rsidRPr="00500C77">
        <w:rPr>
          <w:rFonts w:cs="Times New Roman"/>
          <w:sz w:val="28"/>
          <w:szCs w:val="28"/>
        </w:rPr>
        <w:t>К</w:t>
      </w:r>
    </w:p>
    <w:p w:rsidR="00967A49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i/>
          <w:iCs/>
          <w:sz w:val="28"/>
          <w:szCs w:val="28"/>
        </w:rPr>
        <w:t xml:space="preserve">Распорная гибкость </w:t>
      </w:r>
      <w:r w:rsidRPr="00500C77">
        <w:rPr>
          <w:rFonts w:cs="Times New Roman"/>
          <w:sz w:val="28"/>
          <w:szCs w:val="28"/>
        </w:rPr>
        <w:t>определяется усилиями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необходимыми для изменения формы обуви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характеризует упругопластические свойства ее верха</w:t>
      </w:r>
      <w:r w:rsidR="00500C77">
        <w:rPr>
          <w:rFonts w:cs="Times New Roman"/>
          <w:sz w:val="28"/>
          <w:szCs w:val="28"/>
        </w:rPr>
        <w:t xml:space="preserve">. </w:t>
      </w:r>
    </w:p>
    <w:p w:rsidR="00967A49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i/>
          <w:iCs/>
          <w:sz w:val="28"/>
          <w:szCs w:val="28"/>
        </w:rPr>
        <w:t xml:space="preserve">Опорная жесткость </w:t>
      </w:r>
      <w:r w:rsidRPr="00500C77">
        <w:rPr>
          <w:rFonts w:cs="Times New Roman"/>
          <w:sz w:val="28"/>
          <w:szCs w:val="28"/>
        </w:rPr>
        <w:t>характеризует амортизационные свойства низа обуви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</w:p>
    <w:p w:rsidR="00D60B2B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b/>
          <w:bCs/>
          <w:i/>
          <w:iCs/>
          <w:sz w:val="28"/>
          <w:szCs w:val="28"/>
        </w:rPr>
        <w:t xml:space="preserve">Антропометрические свойства </w:t>
      </w:r>
      <w:r w:rsidRPr="00500C77">
        <w:rPr>
          <w:rFonts w:cs="Times New Roman"/>
          <w:sz w:val="28"/>
          <w:szCs w:val="28"/>
        </w:rPr>
        <w:t>характеризуют соответствие изделия размерам и форме тела человека и отдельных её частей</w:t>
      </w:r>
      <w:r w:rsidR="00500C77">
        <w:rPr>
          <w:rFonts w:cs="Times New Roman"/>
          <w:sz w:val="28"/>
          <w:szCs w:val="28"/>
        </w:rPr>
        <w:t xml:space="preserve">. </w:t>
      </w:r>
    </w:p>
    <w:p w:rsidR="00967A49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4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эстетические свойства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информационная выразительность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рациональность формы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целостность композиции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совершенство производственного исполнения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Цель-удовлетворение потребности в самоутверждении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При оценке конкурентоспособности обуви потребитель оценивает</w:t>
      </w:r>
      <w:r w:rsidR="00500C77">
        <w:rPr>
          <w:rFonts w:cs="Times New Roman"/>
          <w:sz w:val="28"/>
          <w:szCs w:val="28"/>
        </w:rPr>
        <w:t>: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соответствие моде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оригинальность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целесообразность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организация объемно-пространственной структуры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цветовой колорит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чистота и тщательность выполнения технологических операций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Эти свойства потребители с хорошо развитыми вкусом и уровнем культуры могут достаточно достоверно оценить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Потребители с низким уровнем культуры достоверную информацию могут получить с помощью консультации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рекламы и т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д</w:t>
      </w:r>
      <w:r w:rsidR="00500C77">
        <w:rPr>
          <w:rFonts w:cs="Times New Roman"/>
          <w:sz w:val="28"/>
          <w:szCs w:val="28"/>
        </w:rPr>
        <w:t xml:space="preserve">. </w:t>
      </w:r>
    </w:p>
    <w:p w:rsidR="00967A49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5</w:t>
      </w:r>
      <w:r w:rsidR="00500C77">
        <w:rPr>
          <w:rFonts w:cs="Times New Roman"/>
          <w:sz w:val="28"/>
          <w:szCs w:val="28"/>
        </w:rPr>
        <w:t xml:space="preserve">) </w:t>
      </w:r>
      <w:r w:rsidRPr="00500C77">
        <w:rPr>
          <w:rFonts w:cs="Times New Roman"/>
          <w:sz w:val="28"/>
          <w:szCs w:val="28"/>
        </w:rPr>
        <w:t>Безопасность потребления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-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механическая безопасность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электрическая безопасность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химическая безопасность</w:t>
      </w:r>
      <w:r w:rsidR="00500C77">
        <w:rPr>
          <w:rFonts w:cs="Times New Roman"/>
          <w:sz w:val="28"/>
          <w:szCs w:val="28"/>
        </w:rPr>
        <w:t xml:space="preserve">, </w:t>
      </w:r>
      <w:r w:rsidRPr="00500C77">
        <w:rPr>
          <w:rFonts w:cs="Times New Roman"/>
          <w:sz w:val="28"/>
          <w:szCs w:val="28"/>
        </w:rPr>
        <w:t>биологическая безопасность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Удовлетворение потребности в безопасности жизни и здоровья</w:t>
      </w:r>
      <w:r w:rsidR="00500C77">
        <w:rPr>
          <w:rFonts w:cs="Times New Roman"/>
          <w:sz w:val="28"/>
          <w:szCs w:val="28"/>
        </w:rPr>
        <w:t xml:space="preserve">. </w:t>
      </w:r>
    </w:p>
    <w:p w:rsid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Безопасность важна в той или иной мере для всех видов обуви и является значимой для всех потребительских сегментов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Потребители иногда могут косвенно судить о безопасности товаров</w:t>
      </w:r>
      <w:r w:rsidR="00500C77">
        <w:rPr>
          <w:rFonts w:cs="Times New Roman"/>
          <w:sz w:val="28"/>
          <w:szCs w:val="28"/>
        </w:rPr>
        <w:t>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Например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обувь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изготовленная из синтетических материалов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является относительно вредной для здоровья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чем обувь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изготовленная с использованием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натуральных кож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С безопасностью товаров тесно связана такая проблема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как их фальсификация</w:t>
      </w:r>
      <w:r w:rsidR="00967A49">
        <w:rPr>
          <w:rFonts w:cs="Times New Roman"/>
          <w:sz w:val="28"/>
          <w:szCs w:val="28"/>
        </w:rPr>
        <w:t xml:space="preserve"> </w:t>
      </w:r>
      <w:r w:rsidR="00500C77">
        <w:rPr>
          <w:rFonts w:cs="Times New Roman"/>
          <w:sz w:val="28"/>
          <w:szCs w:val="28"/>
        </w:rPr>
        <w:t>(</w:t>
      </w:r>
      <w:r w:rsidRPr="00500C77">
        <w:rPr>
          <w:rFonts w:cs="Times New Roman"/>
          <w:sz w:val="28"/>
          <w:szCs w:val="28"/>
        </w:rPr>
        <w:t>подделка</w:t>
      </w:r>
      <w:r w:rsidR="00500C77">
        <w:rPr>
          <w:rFonts w:cs="Times New Roman"/>
          <w:sz w:val="28"/>
          <w:szCs w:val="28"/>
        </w:rPr>
        <w:t>).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Фальсифицированные товары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как правило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и не надежны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поэтому наносят существенный материальный и моральный ущерб потребителю</w:t>
      </w:r>
      <w:r w:rsidR="00500C77">
        <w:rPr>
          <w:rFonts w:cs="Times New Roman"/>
          <w:sz w:val="28"/>
          <w:szCs w:val="28"/>
        </w:rPr>
        <w:t xml:space="preserve">. </w:t>
      </w:r>
    </w:p>
    <w:p w:rsidR="00D60B2B" w:rsidRPr="00500C77" w:rsidRDefault="001E75E6" w:rsidP="00500C77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00C77">
        <w:rPr>
          <w:rFonts w:cs="Times New Roman"/>
          <w:sz w:val="28"/>
          <w:szCs w:val="28"/>
        </w:rPr>
        <w:t>Подтверждающим документом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что товар безопасен для потребителя</w:t>
      </w:r>
      <w:r w:rsidR="00500C77">
        <w:rPr>
          <w:rFonts w:cs="Times New Roman"/>
          <w:sz w:val="28"/>
          <w:szCs w:val="28"/>
        </w:rPr>
        <w:t>,</w:t>
      </w:r>
      <w:r w:rsidR="00967A49">
        <w:rPr>
          <w:rFonts w:cs="Times New Roman"/>
          <w:sz w:val="28"/>
          <w:szCs w:val="28"/>
        </w:rPr>
        <w:t xml:space="preserve"> </w:t>
      </w:r>
      <w:r w:rsidRPr="00500C77">
        <w:rPr>
          <w:rFonts w:cs="Times New Roman"/>
          <w:sz w:val="28"/>
          <w:szCs w:val="28"/>
        </w:rPr>
        <w:t>является наличие сертификатов соответствия</w:t>
      </w:r>
      <w:r w:rsidR="00500C77">
        <w:rPr>
          <w:rFonts w:cs="Times New Roman"/>
          <w:sz w:val="28"/>
          <w:szCs w:val="28"/>
        </w:rPr>
        <w:t xml:space="preserve">. </w:t>
      </w:r>
      <w:bookmarkStart w:id="0" w:name="_GoBack"/>
      <w:bookmarkEnd w:id="0"/>
    </w:p>
    <w:sectPr w:rsidR="00D60B2B" w:rsidRPr="00500C77" w:rsidSect="00500C77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38" w:rsidRDefault="00897338">
      <w:r>
        <w:separator/>
      </w:r>
    </w:p>
  </w:endnote>
  <w:endnote w:type="continuationSeparator" w:id="0">
    <w:p w:rsidR="00897338" w:rsidRDefault="0089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38" w:rsidRDefault="00897338">
      <w:r>
        <w:separator/>
      </w:r>
    </w:p>
  </w:footnote>
  <w:footnote w:type="continuationSeparator" w:id="0">
    <w:p w:rsidR="00897338" w:rsidRDefault="0089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5646"/>
    <w:multiLevelType w:val="multilevel"/>
    <w:tmpl w:val="F5765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32CF6DE1"/>
    <w:multiLevelType w:val="hybridMultilevel"/>
    <w:tmpl w:val="2500EF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73507F7"/>
    <w:multiLevelType w:val="hybridMultilevel"/>
    <w:tmpl w:val="65305B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16E08D3"/>
    <w:multiLevelType w:val="multilevel"/>
    <w:tmpl w:val="65D8A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672669A6"/>
    <w:multiLevelType w:val="multilevel"/>
    <w:tmpl w:val="B9BA84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>
    <w:nsid w:val="772C26CC"/>
    <w:multiLevelType w:val="hybridMultilevel"/>
    <w:tmpl w:val="29DA14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B2B"/>
    <w:rsid w:val="001E75E6"/>
    <w:rsid w:val="00337081"/>
    <w:rsid w:val="00500C77"/>
    <w:rsid w:val="00613CFD"/>
    <w:rsid w:val="007447F1"/>
    <w:rsid w:val="00844084"/>
    <w:rsid w:val="00897338"/>
    <w:rsid w:val="00942104"/>
    <w:rsid w:val="00967A49"/>
    <w:rsid w:val="00B73228"/>
    <w:rsid w:val="00C72717"/>
    <w:rsid w:val="00D60B2B"/>
    <w:rsid w:val="00E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C5FE76-C30D-4295-8A5C-FDCABF0B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4452</Words>
  <Characters>25381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</dc:creator>
  <cp:keywords/>
  <dc:description/>
  <cp:lastModifiedBy>admin</cp:lastModifiedBy>
  <cp:revision>2</cp:revision>
  <dcterms:created xsi:type="dcterms:W3CDTF">2014-02-24T12:27:00Z</dcterms:created>
  <dcterms:modified xsi:type="dcterms:W3CDTF">2014-02-24T12:27:00Z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