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83" w:rsidRPr="00BB5209" w:rsidRDefault="00F21E83" w:rsidP="00BB5209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center"/>
        <w:rPr>
          <w:b/>
          <w:sz w:val="28"/>
          <w:szCs w:val="28"/>
        </w:rPr>
      </w:pPr>
      <w:r w:rsidRPr="00BB5209">
        <w:rPr>
          <w:b/>
          <w:sz w:val="28"/>
          <w:szCs w:val="28"/>
        </w:rPr>
        <w:t>Маркировка, упаковка, транспортирова</w:t>
      </w:r>
      <w:r w:rsidR="00BB5209" w:rsidRPr="00BB5209">
        <w:rPr>
          <w:b/>
          <w:sz w:val="28"/>
          <w:szCs w:val="28"/>
        </w:rPr>
        <w:t>ние и хранение посуды из стекла</w:t>
      </w:r>
    </w:p>
    <w:p w:rsidR="00F21E83" w:rsidRPr="00BB5209" w:rsidRDefault="00F21E83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DC29AF" w:rsidRPr="00BB5209" w:rsidRDefault="00237C6C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Выдувные изделия маркируют бумажной этикеткой, которую наносят на изделие, с указанием завода-изготовителя, товарного знака, ГОСТа.</w:t>
      </w:r>
    </w:p>
    <w:p w:rsidR="00237C6C" w:rsidRPr="00BB5209" w:rsidRDefault="00237C6C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Прессованные и прессовыдувные изделия маркируют в процессе выработки. Маркировка включает в себя наименование завода-изготовителя или товарный знак.</w:t>
      </w:r>
    </w:p>
    <w:p w:rsidR="00237C6C" w:rsidRPr="00BB5209" w:rsidRDefault="00237C6C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 xml:space="preserve">Упаковывают стеклянные изделия в картонную или гофрированную тару с гнёздами или в пакеты из упаковочной бумаги или термоусадочной плёнки. Выдувные изделия при упаковке в пакеты должны быть предварительно завёрнуты в бумагу, переложены стружкой или другими материалами. Рюмки, стаканы, и другие мелкие и средние изделия завертывают в бумагу попарно, прокладывая бумагу между донышками изделий. </w:t>
      </w:r>
      <w:r w:rsidR="00626236" w:rsidRPr="00BB5209">
        <w:rPr>
          <w:sz w:val="28"/>
          <w:szCs w:val="28"/>
        </w:rPr>
        <w:t xml:space="preserve">Комплектные изделия помещают в одну коробку или один пакет. Сувенирные и подарочные изделия не обёртывают в бумагу, а укладывают в специально художественно оформленные коробки. Бумажные пакеты, </w:t>
      </w:r>
      <w:r w:rsidR="007D2C71" w:rsidRPr="00BB5209">
        <w:rPr>
          <w:sz w:val="28"/>
          <w:szCs w:val="28"/>
        </w:rPr>
        <w:t xml:space="preserve">перевязанные шпагатом, имеют наклеенную этикетку, в которой указываются: товарный знак или наименование </w:t>
      </w:r>
      <w:r w:rsidR="007766B6" w:rsidRPr="00BB5209">
        <w:rPr>
          <w:sz w:val="28"/>
          <w:szCs w:val="28"/>
        </w:rPr>
        <w:t>предприятия-изготовителя, наименование изделия, кол-во изделий в единице упаковки (для групповой тары), номер контролёра и упаковщика, дату упаковки, обозначение стандарта.</w:t>
      </w:r>
    </w:p>
    <w:p w:rsidR="007766B6" w:rsidRPr="00BB5209" w:rsidRDefault="007766B6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 xml:space="preserve">Стеклоизделия транспортируют по железной дороге в крытых чистых вагонах или контейнерах, на которых ставят крупным шрифтом надпись «Верх! </w:t>
      </w:r>
      <w:r w:rsidR="00BC7F7F" w:rsidRPr="00BB5209">
        <w:rPr>
          <w:sz w:val="28"/>
          <w:szCs w:val="28"/>
        </w:rPr>
        <w:t xml:space="preserve">Не кантовать! </w:t>
      </w:r>
      <w:r w:rsidRPr="00BB5209">
        <w:rPr>
          <w:sz w:val="28"/>
          <w:szCs w:val="28"/>
        </w:rPr>
        <w:t>«Осторожно, хрупкое!». При размещении стеклоизделий в вагонах</w:t>
      </w:r>
      <w:r w:rsidR="00BC7F7F" w:rsidRPr="00BB5209">
        <w:rPr>
          <w:sz w:val="28"/>
          <w:szCs w:val="28"/>
        </w:rPr>
        <w:t xml:space="preserve"> или контейнерах коробки и пакеты перекладывают упаковочными материалами через два ряда плотно, без зазоров. Изделия, которые отгружают в районы Крайнего Севера и другие отдалённые районы, должны быть упакованы в соответствии с установленными стандартами.</w:t>
      </w:r>
    </w:p>
    <w:p w:rsidR="00BC7F7F" w:rsidRPr="00BB5209" w:rsidRDefault="00BC7F7F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Хранят стеклоизделия в закрытых помещениях, защищённых от влияния атмосферных осадков. При размещении изделий на складе тяжёлые изделия рекомендуется укладывать на нижних полках, находящихся на высоте 15 – 20см. от пола, а более легкие – на верхних.</w:t>
      </w:r>
    </w:p>
    <w:p w:rsidR="005E70DC" w:rsidRPr="00BB5209" w:rsidRDefault="005E70DC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36651D" w:rsidRPr="00BB5209" w:rsidRDefault="005E70DC" w:rsidP="00BB5209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center"/>
        <w:rPr>
          <w:b/>
          <w:sz w:val="28"/>
          <w:szCs w:val="28"/>
        </w:rPr>
      </w:pPr>
      <w:r w:rsidRPr="00BB5209">
        <w:rPr>
          <w:b/>
          <w:sz w:val="28"/>
          <w:szCs w:val="28"/>
        </w:rPr>
        <w:t>Классификация и характеристика ассортимента косметических</w:t>
      </w:r>
      <w:r w:rsidR="00BB5209" w:rsidRPr="00BB5209">
        <w:rPr>
          <w:b/>
          <w:sz w:val="28"/>
          <w:szCs w:val="28"/>
        </w:rPr>
        <w:t xml:space="preserve"> </w:t>
      </w:r>
      <w:r w:rsidRPr="00BB5209">
        <w:rPr>
          <w:b/>
          <w:sz w:val="28"/>
          <w:szCs w:val="28"/>
        </w:rPr>
        <w:t>изделий по уходу за кожей лица,</w:t>
      </w:r>
      <w:r w:rsidR="00BB5209">
        <w:rPr>
          <w:b/>
          <w:sz w:val="28"/>
          <w:szCs w:val="28"/>
        </w:rPr>
        <w:t xml:space="preserve"> </w:t>
      </w:r>
      <w:r w:rsidRPr="00BB5209">
        <w:rPr>
          <w:b/>
          <w:sz w:val="28"/>
          <w:szCs w:val="28"/>
        </w:rPr>
        <w:t>по основным товароведным</w:t>
      </w:r>
      <w:r w:rsidR="00BB5209" w:rsidRPr="00BB5209">
        <w:rPr>
          <w:b/>
          <w:sz w:val="28"/>
          <w:szCs w:val="28"/>
        </w:rPr>
        <w:t xml:space="preserve"> признакам</w:t>
      </w:r>
    </w:p>
    <w:p w:rsidR="005E70DC" w:rsidRPr="00BB5209" w:rsidRDefault="005E70DC" w:rsidP="00BB5209">
      <w:pPr>
        <w:tabs>
          <w:tab w:val="left" w:pos="1134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BC7F7F" w:rsidRPr="00BB5209" w:rsidRDefault="00BC7F7F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Парфюмерно –</w:t>
      </w:r>
      <w:r w:rsidR="005E70DC" w:rsidRPr="00BB5209">
        <w:rPr>
          <w:sz w:val="28"/>
          <w:szCs w:val="28"/>
        </w:rPr>
        <w:t xml:space="preserve"> косметические товары</w:t>
      </w:r>
    </w:p>
    <w:p w:rsidR="0036651D" w:rsidRPr="00BB5209" w:rsidRDefault="005E70DC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Хочу немного рассказать о ПКТ, к</w:t>
      </w:r>
      <w:r w:rsidR="00BB5209">
        <w:rPr>
          <w:sz w:val="28"/>
          <w:szCs w:val="28"/>
        </w:rPr>
        <w:t xml:space="preserve"> </w:t>
      </w:r>
      <w:r w:rsidR="0036651D" w:rsidRPr="00BB5209">
        <w:rPr>
          <w:sz w:val="28"/>
          <w:szCs w:val="28"/>
        </w:rPr>
        <w:t>парфю</w:t>
      </w:r>
      <w:r w:rsidRPr="00BB5209">
        <w:rPr>
          <w:sz w:val="28"/>
          <w:szCs w:val="28"/>
        </w:rPr>
        <w:t>мерно-косметическим товарам (ПКТ</w:t>
      </w:r>
      <w:r w:rsidR="0036651D" w:rsidRPr="00BB5209">
        <w:rPr>
          <w:sz w:val="28"/>
          <w:szCs w:val="28"/>
        </w:rPr>
        <w:t>) относится большая группа средств, предназначенных для ароматизации и гигиены человека: для ухода за полостью рта, волосами, кожей лица, рук, тела, для их защиты, украшения и т.п.</w:t>
      </w:r>
    </w:p>
    <w:p w:rsidR="0036651D" w:rsidRPr="00BB5209" w:rsidRDefault="0036651D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По классификатору ОК 005-93, в основу которого положена общность технологии производства, выделяют одеколоны и</w:t>
      </w:r>
      <w:r w:rsidR="00BB5209">
        <w:rPr>
          <w:sz w:val="28"/>
          <w:szCs w:val="28"/>
        </w:rPr>
        <w:t xml:space="preserve"> </w:t>
      </w:r>
      <w:r w:rsidRPr="00BB5209">
        <w:rPr>
          <w:sz w:val="28"/>
          <w:szCs w:val="28"/>
        </w:rPr>
        <w:t>душистые воды (9155), духи и эфирные масла в сувенирных наборах (9156), парфюмерные наборы и серии (9157), продукцию косметическую (9158), продукцию прочую (9159). По классификатору ТН ВЭД парфюмерные и косметические товары относятся к группам 33 и 34.</w:t>
      </w:r>
    </w:p>
    <w:p w:rsidR="0036651D" w:rsidRPr="00BB5209" w:rsidRDefault="0036651D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В соответствии с Руководством по косметической продукции, утверждённой</w:t>
      </w:r>
      <w:r w:rsidR="00BB5209">
        <w:rPr>
          <w:sz w:val="28"/>
          <w:szCs w:val="28"/>
        </w:rPr>
        <w:t xml:space="preserve"> </w:t>
      </w:r>
      <w:r w:rsidRPr="00BB5209">
        <w:rPr>
          <w:sz w:val="28"/>
          <w:szCs w:val="28"/>
        </w:rPr>
        <w:t>ЕЭС (приложение 2 к СанПиН 1.2.676-97), ПКТ делят на 20 категорий:</w:t>
      </w:r>
    </w:p>
    <w:p w:rsidR="0036651D" w:rsidRPr="00BB5209" w:rsidRDefault="0036651D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кремы, эмульсии, лосьоны, гели и масла для кожи (рук, ног, лица и др.)</w:t>
      </w:r>
    </w:p>
    <w:p w:rsidR="0036651D" w:rsidRPr="00BB5209" w:rsidRDefault="0036651D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маски для лица (за исключением масок для глубокой эксфолиации)</w:t>
      </w:r>
    </w:p>
    <w:p w:rsidR="0036651D" w:rsidRPr="00BB5209" w:rsidRDefault="0036651D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оттеночная продукция (жидкости, пасты, пудры)</w:t>
      </w:r>
    </w:p>
    <w:p w:rsidR="0036651D" w:rsidRPr="00BB5209" w:rsidRDefault="0036651D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пудры для макияжа, пудры после принятия ванн, гигиенические пудры,</w:t>
      </w:r>
    </w:p>
    <w:p w:rsidR="0036651D" w:rsidRPr="00BB5209" w:rsidRDefault="0036651D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туалетные мыла, парфюмерные масла,</w:t>
      </w:r>
    </w:p>
    <w:p w:rsidR="0036651D" w:rsidRPr="00BB5209" w:rsidRDefault="0036651D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парфюмерная вода, туалетная вода и одеколон,</w:t>
      </w:r>
    </w:p>
    <w:p w:rsidR="0036651D" w:rsidRPr="00BB5209" w:rsidRDefault="008F0B73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средства для приготовл</w:t>
      </w:r>
      <w:r w:rsidR="0036651D" w:rsidRPr="00BB5209">
        <w:rPr>
          <w:sz w:val="28"/>
          <w:szCs w:val="28"/>
        </w:rPr>
        <w:t>ения ванны и душа (соли, пена, масло, гель и др.)</w:t>
      </w:r>
    </w:p>
    <w:p w:rsidR="008F0B73" w:rsidRPr="00BB5209" w:rsidRDefault="008F0B73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депиляторы,</w:t>
      </w:r>
    </w:p>
    <w:p w:rsidR="008F0B73" w:rsidRPr="00BB5209" w:rsidRDefault="008F0B73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дезодоранты и препараты для</w:t>
      </w:r>
      <w:r w:rsidR="00BB5209">
        <w:rPr>
          <w:sz w:val="28"/>
          <w:szCs w:val="28"/>
        </w:rPr>
        <w:t xml:space="preserve"> </w:t>
      </w:r>
      <w:r w:rsidRPr="00BB5209">
        <w:rPr>
          <w:sz w:val="28"/>
          <w:szCs w:val="28"/>
        </w:rPr>
        <w:t>уменьшения потения.</w:t>
      </w:r>
    </w:p>
    <w:p w:rsidR="008F0B73" w:rsidRPr="00BB5209" w:rsidRDefault="008F0B73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продукция для ухода за волосами (6подгрупп),</w:t>
      </w:r>
    </w:p>
    <w:p w:rsidR="004E0FFE" w:rsidRPr="00BB5209" w:rsidRDefault="008F0B73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средства для бритья (крем, пена, лосьон и др.),</w:t>
      </w:r>
    </w:p>
    <w:p w:rsidR="004E0FFE" w:rsidRPr="00BB5209" w:rsidRDefault="004E0FFE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продукция для губ,</w:t>
      </w:r>
    </w:p>
    <w:p w:rsidR="004E0FFE" w:rsidRPr="00BB5209" w:rsidRDefault="004E0FFE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средства гигиены полости рта,</w:t>
      </w:r>
    </w:p>
    <w:p w:rsidR="004E0FFE" w:rsidRPr="00BB5209" w:rsidRDefault="004E0FFE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средства для ухода за ногтями и лаки для ногтей,</w:t>
      </w:r>
    </w:p>
    <w:p w:rsidR="004E0FFE" w:rsidRPr="00BB5209" w:rsidRDefault="004E0FFE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средства для интимной гигиены,</w:t>
      </w:r>
    </w:p>
    <w:p w:rsidR="004E0FFE" w:rsidRPr="00BB5209" w:rsidRDefault="004E0FFE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средства для загара,</w:t>
      </w:r>
    </w:p>
    <w:p w:rsidR="004E0FFE" w:rsidRPr="00BB5209" w:rsidRDefault="004E0FFE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средства для загара без солнца,</w:t>
      </w:r>
    </w:p>
    <w:p w:rsidR="004E0FFE" w:rsidRPr="00BB5209" w:rsidRDefault="004E0FFE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продукция для отбеливания кожи,</w:t>
      </w:r>
    </w:p>
    <w:p w:rsidR="004E0FFE" w:rsidRPr="00BB5209" w:rsidRDefault="004E0FFE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средства для устранения морщин,</w:t>
      </w:r>
    </w:p>
    <w:p w:rsidR="004E0FFE" w:rsidRPr="00BB5209" w:rsidRDefault="004E0FFE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По торговым комплексам ПКТ делят на парфюмерию и косметику. Торговля ПКТ производится как в специализированных, часто фирменных, торговых предприятиях, так и в специализированных отделах супермаркетов или универсамов, Часть продукции, обладающая лечебным или лечебно-профилактическим эффектом продаётся в аптеках.</w:t>
      </w:r>
    </w:p>
    <w:p w:rsidR="004E0FFE" w:rsidRPr="00BB5209" w:rsidRDefault="004E0FFE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Потребительские свойства парфюмерно-косметических товаров:</w:t>
      </w:r>
    </w:p>
    <w:p w:rsidR="005A79BC" w:rsidRPr="00BB5209" w:rsidRDefault="005A79BC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 xml:space="preserve">По </w:t>
      </w:r>
      <w:r w:rsidRPr="00BB5209">
        <w:rPr>
          <w:i/>
          <w:sz w:val="28"/>
          <w:szCs w:val="28"/>
        </w:rPr>
        <w:t>функциональному назначению</w:t>
      </w:r>
      <w:r w:rsidRPr="00BB5209">
        <w:rPr>
          <w:sz w:val="28"/>
          <w:szCs w:val="28"/>
        </w:rPr>
        <w:t xml:space="preserve"> ПКТ предназначены для ароматизации и гигиены человека.</w:t>
      </w:r>
    </w:p>
    <w:p w:rsidR="005A79BC" w:rsidRPr="00BB5209" w:rsidRDefault="005A79BC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Под косметическим средством подразумевается любое вещество или препарат, который может быть нанесён на тело человека (кожу, волосы, ногти, губы и др.) или на зубы слизистую оболочку рта, исключительно с целью очищения, устранения неприятного запаха, придания привлекательного внешнего вида, защиты и поддержания в хорошем состоянии, Для ПКТ наиболее характера универсальность, т.е. выполнение основной функции</w:t>
      </w:r>
      <w:r w:rsidR="00BB5209">
        <w:rPr>
          <w:sz w:val="28"/>
          <w:szCs w:val="28"/>
        </w:rPr>
        <w:t xml:space="preserve"> </w:t>
      </w:r>
      <w:r w:rsidRPr="00BB5209">
        <w:rPr>
          <w:sz w:val="28"/>
          <w:szCs w:val="28"/>
        </w:rPr>
        <w:t>и ряда дополнительных, например мытье волос и их питание, освежение, лечение, защита, окрашивание.</w:t>
      </w:r>
    </w:p>
    <w:p w:rsidR="005A79BC" w:rsidRPr="00BB5209" w:rsidRDefault="005A79BC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b/>
          <w:i/>
          <w:sz w:val="28"/>
          <w:szCs w:val="28"/>
        </w:rPr>
        <w:t>Эргономические свойства</w:t>
      </w:r>
      <w:r w:rsidRPr="00BB5209">
        <w:rPr>
          <w:sz w:val="28"/>
          <w:szCs w:val="28"/>
        </w:rPr>
        <w:t xml:space="preserve"> выражаются в удобстве использования, гигиеническом действии, косметическом эффекте, придании приятного запаха.</w:t>
      </w:r>
    </w:p>
    <w:p w:rsidR="00BF42ED" w:rsidRPr="00BB5209" w:rsidRDefault="00BF42ED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b/>
          <w:i/>
          <w:sz w:val="28"/>
          <w:szCs w:val="28"/>
        </w:rPr>
        <w:t>Надёжность.</w:t>
      </w:r>
      <w:r w:rsidRPr="00BB5209">
        <w:rPr>
          <w:sz w:val="28"/>
          <w:szCs w:val="28"/>
        </w:rPr>
        <w:t xml:space="preserve"> ПКТ относятся к группе непродовольственных товаров с ограниченным сроком годности, поэтому надёжность выражается в установленном сроке годности. Большинство ПКТ имеет срок годности от 6 до 18 мес. В настоящее время использование новых видов сырья, современных технологий и стерильных</w:t>
      </w:r>
      <w:r w:rsidR="00BB5209">
        <w:rPr>
          <w:sz w:val="28"/>
          <w:szCs w:val="28"/>
        </w:rPr>
        <w:t xml:space="preserve"> </w:t>
      </w:r>
      <w:r w:rsidRPr="00BB5209">
        <w:rPr>
          <w:sz w:val="28"/>
          <w:szCs w:val="28"/>
        </w:rPr>
        <w:t>условий увеличить сроки годности этих товаров до двух лет, но не более чем до 30 мес.</w:t>
      </w:r>
    </w:p>
    <w:p w:rsidR="00BF42ED" w:rsidRPr="00BB5209" w:rsidRDefault="00BF42ED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b/>
          <w:i/>
          <w:sz w:val="28"/>
          <w:szCs w:val="28"/>
        </w:rPr>
        <w:t>Эстетические свойства</w:t>
      </w:r>
      <w:r w:rsidRPr="00BB5209">
        <w:rPr>
          <w:sz w:val="28"/>
          <w:szCs w:val="28"/>
        </w:rPr>
        <w:t xml:space="preserve"> ПКТ оцениваются на основании органолептических показателей (внешний вид, цвет, запах). Дизайн упаковки должен соответствовать стилю времени и направлению моды. Для наборов и серий одного наименования необходимы гармония формы и цвета, выразительность. В парфюмерии ценится оригинальность флакона и соответствие его наименованию изделия, а также качественно материалов, используемых для производства тары, футляра и др.</w:t>
      </w:r>
    </w:p>
    <w:p w:rsidR="00BF42ED" w:rsidRPr="00BB5209" w:rsidRDefault="00BF42ED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b/>
          <w:i/>
          <w:sz w:val="28"/>
          <w:szCs w:val="28"/>
        </w:rPr>
        <w:t>Безопасность.</w:t>
      </w:r>
      <w:r w:rsidRPr="00BB5209">
        <w:rPr>
          <w:sz w:val="28"/>
          <w:szCs w:val="28"/>
        </w:rPr>
        <w:t xml:space="preserve"> В соответствии с Руководством по косметической продукции опубликован список веществ, состоящий из</w:t>
      </w:r>
      <w:r w:rsidR="009F23E0" w:rsidRPr="00BB5209">
        <w:rPr>
          <w:sz w:val="28"/>
          <w:szCs w:val="28"/>
        </w:rPr>
        <w:t xml:space="preserve"> 412 наименований (он систематически пересматривается), которые не должны входить в состав косметических продуктов.</w:t>
      </w:r>
      <w:r w:rsidR="00BB5209">
        <w:rPr>
          <w:sz w:val="28"/>
          <w:szCs w:val="28"/>
        </w:rPr>
        <w:t xml:space="preserve"> </w:t>
      </w:r>
      <w:r w:rsidR="009F23E0" w:rsidRPr="00BB5209">
        <w:rPr>
          <w:sz w:val="28"/>
          <w:szCs w:val="28"/>
        </w:rPr>
        <w:t>В частности, это антибиотики, соединения сурьмы и мышьяка, соли золота, колхицин и его производные, ряд красителей, растворителей и биологически активных веществ. Для некоторых соединений их этого перечня установлены пределы применения в продукции, например, дисульфит селена – 1% и пиритион цинка – 0,5% (в шампунях против перхоти). В этих случаях</w:t>
      </w:r>
      <w:r w:rsidR="00BB5209">
        <w:rPr>
          <w:sz w:val="28"/>
          <w:szCs w:val="28"/>
        </w:rPr>
        <w:t xml:space="preserve"> </w:t>
      </w:r>
      <w:r w:rsidR="009F23E0" w:rsidRPr="00BB5209">
        <w:rPr>
          <w:sz w:val="28"/>
          <w:szCs w:val="28"/>
        </w:rPr>
        <w:t>должны быть даны условные обозначения на этикетках, ярлыках или вкладышах при их применении, например, «Не должно использоваться в средствах для детей до трёх лет», или «Придерживаться инструкции», «Не использовать для…» и т.п. и (или) пиктограмма «кисть руки на открытой книге». Дан перечень консервантов, разрешенных к использованию в косметической продукции и предел концентрации при их введении. Например, бензиловый спирт – 1 %, бензоевая кислота и её сложные эфиры – 0,5</w:t>
      </w:r>
      <w:r w:rsidR="001457EE" w:rsidRPr="00BB5209">
        <w:rPr>
          <w:sz w:val="28"/>
          <w:szCs w:val="28"/>
        </w:rPr>
        <w:t>%, 2-хрорацетамид – 0,3%,</w:t>
      </w:r>
      <w:r w:rsidR="00BB5209">
        <w:rPr>
          <w:sz w:val="28"/>
          <w:szCs w:val="28"/>
        </w:rPr>
        <w:t xml:space="preserve"> </w:t>
      </w:r>
      <w:r w:rsidR="001457EE" w:rsidRPr="00BB5209">
        <w:rPr>
          <w:sz w:val="28"/>
          <w:szCs w:val="28"/>
        </w:rPr>
        <w:t>формальдегид – 0,1 – 0,2% и др. Вся готовая</w:t>
      </w:r>
      <w:r w:rsidR="00BB5209">
        <w:rPr>
          <w:sz w:val="28"/>
          <w:szCs w:val="28"/>
        </w:rPr>
        <w:t xml:space="preserve"> </w:t>
      </w:r>
      <w:r w:rsidR="001457EE" w:rsidRPr="00BB5209">
        <w:rPr>
          <w:sz w:val="28"/>
          <w:szCs w:val="28"/>
        </w:rPr>
        <w:t xml:space="preserve">продукция, содержащая формальдегид в количестве свыше 0,05%, должна </w:t>
      </w:r>
      <w:r w:rsidR="00BB5209" w:rsidRPr="00BB5209">
        <w:rPr>
          <w:sz w:val="28"/>
          <w:szCs w:val="28"/>
        </w:rPr>
        <w:t>иметь</w:t>
      </w:r>
      <w:r w:rsidR="001457EE" w:rsidRPr="00BB5209">
        <w:rPr>
          <w:sz w:val="28"/>
          <w:szCs w:val="28"/>
        </w:rPr>
        <w:t xml:space="preserve"> надпись</w:t>
      </w:r>
      <w:r w:rsidR="00BB5209">
        <w:rPr>
          <w:sz w:val="28"/>
          <w:szCs w:val="28"/>
        </w:rPr>
        <w:t xml:space="preserve"> </w:t>
      </w:r>
      <w:r w:rsidR="001457EE" w:rsidRPr="00BB5209">
        <w:rPr>
          <w:sz w:val="28"/>
          <w:szCs w:val="28"/>
        </w:rPr>
        <w:t>«Содержит</w:t>
      </w:r>
      <w:r w:rsidR="00C74DD2" w:rsidRPr="00BB5209">
        <w:rPr>
          <w:sz w:val="28"/>
          <w:szCs w:val="28"/>
        </w:rPr>
        <w:t xml:space="preserve"> формальдегид».</w:t>
      </w:r>
      <w:r w:rsidR="00BB5209">
        <w:rPr>
          <w:sz w:val="28"/>
          <w:szCs w:val="28"/>
        </w:rPr>
        <w:t xml:space="preserve"> </w:t>
      </w:r>
      <w:r w:rsidR="00C74DD2" w:rsidRPr="00BB5209">
        <w:rPr>
          <w:sz w:val="28"/>
          <w:szCs w:val="28"/>
        </w:rPr>
        <w:t>Приведён список красителей, а также УВ-фильтров,</w:t>
      </w:r>
      <w:r w:rsidR="00BB5209">
        <w:rPr>
          <w:sz w:val="28"/>
          <w:szCs w:val="28"/>
        </w:rPr>
        <w:t xml:space="preserve"> </w:t>
      </w:r>
      <w:r w:rsidR="00C74DD2" w:rsidRPr="00BB5209">
        <w:rPr>
          <w:sz w:val="28"/>
          <w:szCs w:val="28"/>
        </w:rPr>
        <w:t>разрешенных к применению в косметической продукции.</w:t>
      </w:r>
    </w:p>
    <w:p w:rsidR="00C74DD2" w:rsidRPr="00BB5209" w:rsidRDefault="00C74DD2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Основные положения Руководства по косметической продукции использованы в российских нормативных документах, в частности в Санитарных правилах и нормах для порфюмерно-косметической продукции (СанПиН 1.2.681-97) и средств гигиены полости рта (СанПиН 1.2.676-97).</w:t>
      </w:r>
    </w:p>
    <w:p w:rsidR="00C74DD2" w:rsidRPr="00BB5209" w:rsidRDefault="00C74DD2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Информация для потребителей на этикетке (или футляре упаковки) должна соответствовать Закону «О защите прав потребителей» и требованиям СанПиН и содержать: наименование и назначение изделия, наименование и местонахождение изготовителя (юридически адрес), массу или объём упаковки, состав (наименование основных ингридиентов), условия хранения, дату изготовления и срок годности, либо дату истечения срока «использовать до…», «годен до…», обозначение ГОСТ или ТУ (для отечественной продукции), знак соответствия в системе сертификации, способ применения и предостережения, штриховой код и товарный знак – при наличии. Гарантийный срок хранения товаров устанавливает изготовитель продукции.</w:t>
      </w:r>
    </w:p>
    <w:p w:rsidR="00483102" w:rsidRPr="00BB5209" w:rsidRDefault="00483102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 xml:space="preserve">Слово «парфюмерия» происходит от лат. </w:t>
      </w:r>
      <w:r w:rsidRPr="00BB5209">
        <w:rPr>
          <w:sz w:val="28"/>
          <w:szCs w:val="28"/>
          <w:lang w:val="en-US"/>
        </w:rPr>
        <w:t>Perfumum</w:t>
      </w:r>
      <w:r w:rsidRPr="00BB5209">
        <w:rPr>
          <w:sz w:val="28"/>
          <w:szCs w:val="28"/>
        </w:rPr>
        <w:t xml:space="preserve"> – через дым и фр. </w:t>
      </w:r>
      <w:r w:rsidRPr="00BB5209">
        <w:rPr>
          <w:sz w:val="28"/>
          <w:szCs w:val="28"/>
          <w:lang w:val="en-US"/>
        </w:rPr>
        <w:t>Parfum</w:t>
      </w:r>
      <w:r w:rsidRPr="00BB5209">
        <w:rPr>
          <w:sz w:val="28"/>
          <w:szCs w:val="28"/>
        </w:rPr>
        <w:t xml:space="preserve"> – приятный запах. Ароматные дымы использовали при богослужениях, сжигая ароматические смолы и древесину, в виде смеси масел и смол духи использовали для ароматизации тела с глубокой древности.</w:t>
      </w:r>
    </w:p>
    <w:p w:rsidR="00483102" w:rsidRPr="00BB5209" w:rsidRDefault="00483102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Парфюмерные товары – это традиционно жидкие духи, туалетные воды, одеколоны, душистые воды, к ним могут быть отнесены и парфюмерные лосьоны. Духи могут быть также в виде твёрдых помад и в порошкообразном виде (саше). Парфюмерные изделия выпускаются в виде единичных изделий (упаковочных единиц), подарочных наборов, парфюмерных серий одного наименования. К парфюмерии можно отнести также средства для ароматизации гостиной, спальни (аэрозоли, эфирные масла, ароматические свечи и бумага). Наиболее распространёнными являются парфюмерные жидкости.</w:t>
      </w:r>
    </w:p>
    <w:p w:rsidR="00483102" w:rsidRPr="00BB5209" w:rsidRDefault="005E70DC" w:rsidP="00BB5209">
      <w:pPr>
        <w:tabs>
          <w:tab w:val="left" w:pos="1134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BB5209">
        <w:rPr>
          <w:b/>
          <w:sz w:val="28"/>
          <w:szCs w:val="28"/>
        </w:rPr>
        <w:t>К косметическим изделиям по уходу за кожей лица можно отнести:</w:t>
      </w:r>
    </w:p>
    <w:p w:rsidR="005E70DC" w:rsidRPr="00BB5209" w:rsidRDefault="005E70DC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кремы косметические,</w:t>
      </w:r>
    </w:p>
    <w:p w:rsidR="005E70DC" w:rsidRPr="00BB5209" w:rsidRDefault="005E70DC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косметические жидкости (лосьоны)</w:t>
      </w:r>
    </w:p>
    <w:p w:rsidR="005E70DC" w:rsidRPr="00BB5209" w:rsidRDefault="005E70DC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туалетное мыло</w:t>
      </w:r>
    </w:p>
    <w:p w:rsidR="00740F71" w:rsidRPr="00BB5209" w:rsidRDefault="00740F71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Кремы косметические:</w:t>
      </w:r>
    </w:p>
    <w:p w:rsidR="00740F71" w:rsidRPr="00BB5209" w:rsidRDefault="00740F71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Кремы косметические – это ароматизированные средства, предназначенные для смягчения, питания, увлажнения, освежения и защиты кожи. Первый крем для ухода за кожей лица – кольд крем (охлаждающий крем), создал знаменитый врач Гален. Крем состоял из пчелиного воска, спермацета, оливкового и миндального масла, Розовой воды.</w:t>
      </w:r>
    </w:p>
    <w:p w:rsidR="00740F71" w:rsidRPr="00BB5209" w:rsidRDefault="00740F71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По технологии производства кремы делят на жировые, безжировые и эмульсионные. Наибольшее распространение получили эмульсионные кремы различного типа. По соотношению компонентов эмульсионные кремы подразделяются на эмульсии: типа « масло в воде» и типа «вода в масле», а также смешанного типа. Эмульсионные кремы содержат специальные вещества эмульгаторы и стабилизатора эмульсий, которые способствуют образованию и сохранению стабильной смеси нерастворимых между собой компонентов масла и воды.</w:t>
      </w:r>
    </w:p>
    <w:p w:rsidR="00901704" w:rsidRPr="00BB5209" w:rsidRDefault="00740F71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По консистенции кремы делятся на густые и жидкие по составу – на эмульсии, гили, желе и др. Жидкие эмульсионные кремы выпускают под названиями « молочко», «сливки», «пенки». Гели и желе получают на гелевой основе, поэтому они представляют собой густые полупрозрачные системы. Г</w:t>
      </w:r>
      <w:r w:rsidR="00901704" w:rsidRPr="00BB5209">
        <w:rPr>
          <w:sz w:val="28"/>
          <w:szCs w:val="28"/>
        </w:rPr>
        <w:t>елеобразующими ком</w:t>
      </w:r>
      <w:r w:rsidRPr="00BB5209">
        <w:rPr>
          <w:sz w:val="28"/>
          <w:szCs w:val="28"/>
        </w:rPr>
        <w:t>понентами могут быть высокомалекулярные</w:t>
      </w:r>
      <w:r w:rsidR="00BB5209">
        <w:rPr>
          <w:sz w:val="28"/>
          <w:szCs w:val="28"/>
        </w:rPr>
        <w:t xml:space="preserve"> </w:t>
      </w:r>
      <w:r w:rsidR="00901704" w:rsidRPr="00BB5209">
        <w:rPr>
          <w:sz w:val="28"/>
          <w:szCs w:val="28"/>
        </w:rPr>
        <w:t>полисахариды, поливинилпирролидон и др. кометические средства содержащие газ делятся на аэрозоли (распыленные в воздухе жидкости) и пены, муссы (газ, распределенные в жидкости).</w:t>
      </w:r>
    </w:p>
    <w:p w:rsidR="00901704" w:rsidRPr="00BB5209" w:rsidRDefault="00901704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Цель применения косм.средств – космет. эффект, т.е. они должны придавать привлекательные вид поверхностному слою кожи – эпидермису. Если косметическое средство оказыват воздействие на более глубокие слои кожи – дермы и подкожную клетчатку, такое средство относят к разряду лечебных или космецефтических (сочетание терминов: «косметическое+фармацевтическое»). Косметические или лечебные средства используют в салонах под контролем врача косметолога (дерматолога).</w:t>
      </w:r>
    </w:p>
    <w:p w:rsidR="00901704" w:rsidRPr="00BB5209" w:rsidRDefault="00901704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В состав кремов входят:</w:t>
      </w:r>
    </w:p>
    <w:p w:rsidR="00901704" w:rsidRPr="00BB5209" w:rsidRDefault="00901704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жиры животные очищенные (норковый) (куриный), ланолин, масла растительные – оливковое, персиковые, кукурузное, хлопковое масло какао, масло авокадо, косторовое масло, виноградных косточек, ореховые масла и др.</w:t>
      </w:r>
      <w:r w:rsidR="004A3593" w:rsidRPr="00BB5209">
        <w:rPr>
          <w:sz w:val="28"/>
          <w:szCs w:val="28"/>
        </w:rPr>
        <w:t xml:space="preserve"> а также заменители природных масел – очищенные триглицериды жирных кислот,</w:t>
      </w:r>
    </w:p>
    <w:p w:rsidR="004A3593" w:rsidRPr="00BB5209" w:rsidRDefault="004A3593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</w:t>
      </w:r>
      <w:r w:rsidR="00BB5209">
        <w:rPr>
          <w:sz w:val="28"/>
          <w:szCs w:val="28"/>
        </w:rPr>
        <w:t xml:space="preserve"> </w:t>
      </w:r>
      <w:r w:rsidRPr="00BB5209">
        <w:rPr>
          <w:sz w:val="28"/>
          <w:szCs w:val="28"/>
        </w:rPr>
        <w:t>воски (сложные эфиры высших жирных кислот и высших спиртов) – пчелиный, растительные воски, синтетические воски – воскол, стеарол.</w:t>
      </w:r>
    </w:p>
    <w:p w:rsidR="004A3593" w:rsidRPr="00BB5209" w:rsidRDefault="004A3593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</w:t>
      </w:r>
      <w:r w:rsidR="00BB5209">
        <w:rPr>
          <w:sz w:val="28"/>
          <w:szCs w:val="28"/>
        </w:rPr>
        <w:t xml:space="preserve"> </w:t>
      </w:r>
      <w:r w:rsidRPr="00BB5209">
        <w:rPr>
          <w:sz w:val="28"/>
          <w:szCs w:val="28"/>
        </w:rPr>
        <w:t>очищенные нефтепродукты, парфюмерное масло, парафин, церезин,</w:t>
      </w:r>
      <w:r w:rsidR="00BB5209" w:rsidRPr="00BB5209">
        <w:rPr>
          <w:sz w:val="28"/>
          <w:szCs w:val="28"/>
        </w:rPr>
        <w:t xml:space="preserve"> </w:t>
      </w:r>
      <w:r w:rsidRPr="00BB5209">
        <w:rPr>
          <w:sz w:val="28"/>
          <w:szCs w:val="28"/>
        </w:rPr>
        <w:t>вазелин, сплав парафина, церезина и парфюмерного масла),</w:t>
      </w:r>
    </w:p>
    <w:p w:rsidR="004A3593" w:rsidRPr="00BB5209" w:rsidRDefault="004A3593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специальные добавки, например глицерин, предохраняющий кремы от высыхания, замерзания и порчи, эмульгаторы – для получения устойчивых эмульсий, например пентол (сложный эфир олеиновой кислоты и пентаэритрита), изопропилмиристат, производные полиэтиленгликоля, стабилизатором эмульсии служит пальмитиновое масло, желирующие вещества</w:t>
      </w:r>
      <w:r w:rsidR="007F3EB7" w:rsidRPr="00BB5209">
        <w:rPr>
          <w:sz w:val="28"/>
          <w:szCs w:val="28"/>
        </w:rPr>
        <w:t>,</w:t>
      </w:r>
    </w:p>
    <w:p w:rsidR="007F3EB7" w:rsidRPr="00BB5209" w:rsidRDefault="007F3EB7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витамины А,С,</w:t>
      </w:r>
      <w:r w:rsidRPr="00BB5209">
        <w:rPr>
          <w:sz w:val="28"/>
          <w:szCs w:val="28"/>
          <w:lang w:val="en-US"/>
        </w:rPr>
        <w:t>D</w:t>
      </w:r>
      <w:r w:rsidRPr="00BB5209">
        <w:rPr>
          <w:sz w:val="28"/>
          <w:szCs w:val="28"/>
        </w:rPr>
        <w:t>,</w:t>
      </w:r>
      <w:r w:rsidRPr="00BB5209">
        <w:rPr>
          <w:sz w:val="28"/>
          <w:szCs w:val="28"/>
          <w:lang w:val="en-US"/>
        </w:rPr>
        <w:t>E</w:t>
      </w:r>
      <w:r w:rsidRPr="00BB5209">
        <w:rPr>
          <w:sz w:val="28"/>
          <w:szCs w:val="28"/>
        </w:rPr>
        <w:t>,</w:t>
      </w:r>
      <w:r w:rsidRPr="00BB5209">
        <w:rPr>
          <w:sz w:val="28"/>
          <w:szCs w:val="28"/>
          <w:lang w:val="en-US"/>
        </w:rPr>
        <w:t>F</w:t>
      </w:r>
      <w:r w:rsidRPr="00BB5209">
        <w:rPr>
          <w:sz w:val="28"/>
          <w:szCs w:val="28"/>
        </w:rPr>
        <w:t xml:space="preserve"> и их сочетания,</w:t>
      </w:r>
    </w:p>
    <w:p w:rsidR="007F3EB7" w:rsidRPr="00BB5209" w:rsidRDefault="007F3EB7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биоактивные добавки (БАД) – настои и экстракты лекарственных трав (ромашка, алое вера, календула, зверобой, жень-шень, боярышник), апилак (пчелиное молочко), коллаген, эластин,</w:t>
      </w:r>
      <w:r w:rsidR="00BB5209">
        <w:rPr>
          <w:sz w:val="28"/>
          <w:szCs w:val="28"/>
        </w:rPr>
        <w:t xml:space="preserve"> </w:t>
      </w:r>
      <w:r w:rsidRPr="00BB5209">
        <w:rPr>
          <w:sz w:val="28"/>
          <w:szCs w:val="28"/>
        </w:rPr>
        <w:t>сывороточный гликопротеин, лицетин яичного желтка и др. фосфолипиды в виде липосомальных частиц,</w:t>
      </w:r>
    </w:p>
    <w:p w:rsidR="007F3EB7" w:rsidRPr="00BB5209" w:rsidRDefault="007F3EB7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влагоудерживающие вещества например гиалуроновая кислота, хитозан, карбамид, (мочевина), полисахариды (из ламинарии) и др.</w:t>
      </w:r>
    </w:p>
    <w:p w:rsidR="007F3EB7" w:rsidRPr="00BB5209" w:rsidRDefault="007F3EB7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Содержание витаминов, БАД, влагоудерживающих компонентов составляет 3-5 %.</w:t>
      </w:r>
    </w:p>
    <w:p w:rsidR="007F3EB7" w:rsidRPr="00BB5209" w:rsidRDefault="007F3EB7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Технология получения кремов состоит из стадий:</w:t>
      </w:r>
    </w:p>
    <w:p w:rsidR="007F3EB7" w:rsidRPr="00BB5209" w:rsidRDefault="007F3EB7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дозирование основных компонентов рецептуры,</w:t>
      </w:r>
    </w:p>
    <w:p w:rsidR="007F3EB7" w:rsidRPr="00BB5209" w:rsidRDefault="007F3EB7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измельчения компонентов,</w:t>
      </w:r>
    </w:p>
    <w:p w:rsidR="004339F0" w:rsidRPr="00BB5209" w:rsidRDefault="007F3EB7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для жировых кремов и густых эмульсионных кремов типа «вода в масле» плавление нагревание смеси компонентов в специальных емкостях при температуре 70-80гр.С</w:t>
      </w:r>
      <w:r w:rsidR="004339F0" w:rsidRPr="00BB5209">
        <w:rPr>
          <w:sz w:val="28"/>
          <w:szCs w:val="28"/>
        </w:rPr>
        <w:t xml:space="preserve"> при постоянном перемешивании,</w:t>
      </w:r>
    </w:p>
    <w:p w:rsidR="004339F0" w:rsidRPr="00BB5209" w:rsidRDefault="004339F0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для жидких эмульсионных кремов – стадия формирования эмульсии в эмульгаторах, холодное эмульгирование ротационным методом при использовании ультразвука (для кремов с липосомами),</w:t>
      </w:r>
    </w:p>
    <w:p w:rsidR="004339F0" w:rsidRPr="00BB5209" w:rsidRDefault="004339F0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- охлаждение массы в температурном режиме предотвращающим кристаллизацию компонентов,</w:t>
      </w:r>
    </w:p>
    <w:p w:rsidR="004339F0" w:rsidRPr="00BB5209" w:rsidRDefault="004339F0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Основным условием, позволяющим предотвратить микробиологическое загрязнение готовой продукции при производстве кремов, явл. строгое соблюдение санитарно-гигиенических требований. Для увеличения сроков хранения и предупреждения микробиологического разложения в процессе хранения в кремы добавляют консерванты, разрешённых Минздравом России, а также разрабатывают технологические линии работающие в автоматическом режиме, проводят обработку оборудования УФ – излучения и т.п.</w:t>
      </w:r>
    </w:p>
    <w:p w:rsidR="004339F0" w:rsidRPr="00BB5209" w:rsidRDefault="004339F0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b/>
          <w:i/>
          <w:sz w:val="28"/>
          <w:szCs w:val="28"/>
        </w:rPr>
        <w:t>Ассортимент</w:t>
      </w:r>
      <w:r w:rsidR="00BB5209">
        <w:rPr>
          <w:b/>
          <w:i/>
          <w:sz w:val="28"/>
          <w:szCs w:val="28"/>
        </w:rPr>
        <w:t xml:space="preserve"> </w:t>
      </w:r>
      <w:r w:rsidRPr="00BB5209">
        <w:rPr>
          <w:b/>
          <w:i/>
          <w:sz w:val="28"/>
          <w:szCs w:val="28"/>
        </w:rPr>
        <w:t>косметических кремов</w:t>
      </w:r>
      <w:r w:rsidRPr="00BB5209">
        <w:rPr>
          <w:sz w:val="28"/>
          <w:szCs w:val="28"/>
        </w:rPr>
        <w:t xml:space="preserve"> обусловлен прежде всего полом, возрастом и типом кожи.</w:t>
      </w:r>
    </w:p>
    <w:p w:rsidR="00B77C83" w:rsidRPr="00BB5209" w:rsidRDefault="004339F0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 xml:space="preserve">В ассортименте кремов для мужчин выделяют кремы для бритья и после бритья, в последние из указанных добавляют специальные витамины </w:t>
      </w:r>
      <w:r w:rsidR="00B77C83" w:rsidRPr="00BB5209">
        <w:rPr>
          <w:sz w:val="28"/>
          <w:szCs w:val="28"/>
        </w:rPr>
        <w:t>(</w:t>
      </w:r>
      <w:r w:rsidR="00B77C83" w:rsidRPr="00BB5209">
        <w:rPr>
          <w:sz w:val="28"/>
          <w:szCs w:val="28"/>
          <w:lang w:val="en-US"/>
        </w:rPr>
        <w:t>F</w:t>
      </w:r>
      <w:r w:rsidR="00B77C83" w:rsidRPr="00BB5209">
        <w:rPr>
          <w:sz w:val="28"/>
          <w:szCs w:val="28"/>
        </w:rPr>
        <w:t>,</w:t>
      </w:r>
      <w:r w:rsidR="00B77C83" w:rsidRPr="00BB5209">
        <w:rPr>
          <w:sz w:val="28"/>
          <w:szCs w:val="28"/>
          <w:lang w:val="en-US"/>
        </w:rPr>
        <w:t>K</w:t>
      </w:r>
      <w:r w:rsidR="00B77C83" w:rsidRPr="00BB5209">
        <w:rPr>
          <w:sz w:val="28"/>
          <w:szCs w:val="28"/>
        </w:rPr>
        <w:t>),</w:t>
      </w:r>
    </w:p>
    <w:p w:rsidR="00B77C83" w:rsidRPr="00BB5209" w:rsidRDefault="00B77C83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Вещества успокаивающие кожу и ранозаживляющие компоненты, например настои лекарственных трав, масла.</w:t>
      </w:r>
    </w:p>
    <w:p w:rsidR="00B77C83" w:rsidRPr="00BB5209" w:rsidRDefault="00B77C83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Кремы для женщин наиболее разнообразны по своему ассортименту и назначению и подразделяются по типу кожи: для нормальной, сухой, жирной, проблемной, (супержирной, склонной к образованию акне (угрей) и суперсухой, чувствительной кожи, гипоалергенной).</w:t>
      </w:r>
    </w:p>
    <w:p w:rsidR="00B77C83" w:rsidRPr="00BB5209" w:rsidRDefault="00B77C83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Для сухой кожи выпускают кремы содержащие большое кол-во жировых компонентов, густые эмульсионные кремы типа «вода в масле». Для очень жирной кожи выпускают безжировые кремы (гели или желе) – ароматизированные водноглицериновые растворы желерующих веществ (природного полимера агар-агара, эфиров целлюлозы, винилпирролидона и др.) с добавлением дизинфицирующих средств.</w:t>
      </w:r>
    </w:p>
    <w:p w:rsidR="00DC1C3A" w:rsidRPr="00BB5209" w:rsidRDefault="00B77C83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Эмульсионные кремы используются для любого типа кожи при соответствующем подборе компонентов рецептуры. Наиболее универсальными кремами являются легкие эмульсионные кремы типа «масло в воде», молочко, сливки (косметические), содержащие 20% (но не менее 10%) жира и 80% воды. Доказано, что натуральный жировой крем только на 5-15% поглощается кожей остальное кл-во крема удаляется салфеткой</w:t>
      </w:r>
      <w:r w:rsidR="00DC1C3A" w:rsidRPr="00BB5209">
        <w:rPr>
          <w:sz w:val="28"/>
          <w:szCs w:val="28"/>
        </w:rPr>
        <w:t>. Поэтому эмульсионные кремы более экономны не оставляют жирного блеска и не забивают поры кожи. В процессе хранения кремов «вода в масле», содержащих более 50% натуральных жиров</w:t>
      </w:r>
      <w:r w:rsidR="00BB5209">
        <w:rPr>
          <w:sz w:val="28"/>
          <w:szCs w:val="28"/>
        </w:rPr>
        <w:t xml:space="preserve"> </w:t>
      </w:r>
      <w:r w:rsidR="00DC1C3A" w:rsidRPr="00BB5209">
        <w:rPr>
          <w:sz w:val="28"/>
          <w:szCs w:val="28"/>
        </w:rPr>
        <w:t>и упакованных в баночке допускается появление тонкой окисной пленки. При хранении допускается незначительно расслоение жидких кремов, однородность которых восстанавливается после взбалтывания.</w:t>
      </w:r>
    </w:p>
    <w:p w:rsidR="00740F71" w:rsidRPr="00BB5209" w:rsidRDefault="00BF67AB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i/>
          <w:sz w:val="28"/>
          <w:szCs w:val="28"/>
        </w:rPr>
        <w:t>Очистка кожи</w:t>
      </w:r>
      <w:r w:rsidR="005E4A8C" w:rsidRPr="00BB5209">
        <w:rPr>
          <w:i/>
          <w:sz w:val="28"/>
          <w:szCs w:val="28"/>
        </w:rPr>
        <w:t>.</w:t>
      </w:r>
      <w:r w:rsidR="005E4A8C" w:rsidRPr="00BB5209">
        <w:rPr>
          <w:sz w:val="28"/>
          <w:szCs w:val="28"/>
        </w:rPr>
        <w:t xml:space="preserve"> Для ухода за кожей, ее регенерации проводят эксофолиацию – удаление омертвевших клеток с поверхности эпидермиса. Для этого используют лосьоны, пилинг-кремы и скраб-кремы. Пилинг-кремы осуществляют «химическое» растворение и удаление клеток; сраб-кремы действуют механически – удаляют ороговевшие клетки за сет отшелушивания твердыми частицами – тонкоизмельченной скорлупой грецкого ореха, порошком полимеров (полиэтилен, нейлон) или диатомитом (диоксид кремния из диатомитовых водорослей).</w:t>
      </w:r>
    </w:p>
    <w:p w:rsidR="005E4A8C" w:rsidRPr="00BB5209" w:rsidRDefault="005E4A8C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i/>
          <w:sz w:val="28"/>
          <w:szCs w:val="28"/>
        </w:rPr>
        <w:t xml:space="preserve">Кремы против старения кожи. </w:t>
      </w:r>
      <w:r w:rsidRPr="00BB5209">
        <w:rPr>
          <w:sz w:val="28"/>
          <w:szCs w:val="28"/>
        </w:rPr>
        <w:t>Современные достижения медицины и косметологии привели к созданию нового вида кремов, которые называют влагоудерживающими</w:t>
      </w:r>
      <w:r w:rsidR="002637D9" w:rsidRPr="00BB5209">
        <w:rPr>
          <w:sz w:val="28"/>
          <w:szCs w:val="28"/>
        </w:rPr>
        <w:t xml:space="preserve">. С возрастом нарушается механизм регуляции водного баланса (нормальной влажности) кожи, кожа становится более сухой, имеет не кислую, а щелочную реакцию (рН увеличивается); снижается способность кожи к нормальному жировому обмену. Для иммобилзации (удерживания) влаги в коже в ремы вводят карбамид, молочную кислоту, гидролизаты белков </w:t>
      </w:r>
      <w:r w:rsidR="003401D3" w:rsidRPr="00BB5209">
        <w:rPr>
          <w:sz w:val="28"/>
          <w:szCs w:val="28"/>
        </w:rPr>
        <w:t>лактат натрия, хитозаны, г</w:t>
      </w:r>
      <w:r w:rsidR="002637D9" w:rsidRPr="00BB5209">
        <w:rPr>
          <w:sz w:val="28"/>
          <w:szCs w:val="28"/>
        </w:rPr>
        <w:t xml:space="preserve">иалуроновую кислоту, которая уваляется компонентом соединительной </w:t>
      </w:r>
      <w:r w:rsidR="003401D3" w:rsidRPr="00BB5209">
        <w:rPr>
          <w:sz w:val="28"/>
          <w:szCs w:val="28"/>
        </w:rPr>
        <w:t>ткани и обеспечивает эффективное накопление влаги в коже. Указанные вещества поддерживают рН кожи от 4 до 7. Кремы против старения кожи содержат также фруктовые кислоты (лимонная, яблочная, виноградная) и α-аминокислоты, например гликолевую, но в небольших количествах (менее 5%), чтобы не вызвать раздражение кожи.</w:t>
      </w:r>
    </w:p>
    <w:p w:rsidR="003401D3" w:rsidRPr="00BB5209" w:rsidRDefault="003401D3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 xml:space="preserve">Средствами доставки указанных компонентов в живой эпидермис (под ороговевший слой) в современных косметических средствах являются липосомы </w:t>
      </w:r>
      <w:r w:rsidR="00686CAE" w:rsidRPr="00BB5209">
        <w:rPr>
          <w:sz w:val="28"/>
          <w:szCs w:val="28"/>
        </w:rPr>
        <w:t>–</w:t>
      </w:r>
      <w:r w:rsidRPr="00BB5209">
        <w:rPr>
          <w:sz w:val="28"/>
          <w:szCs w:val="28"/>
        </w:rPr>
        <w:t xml:space="preserve"> жи</w:t>
      </w:r>
      <w:r w:rsidR="00686CAE" w:rsidRPr="00BB5209">
        <w:rPr>
          <w:sz w:val="28"/>
          <w:szCs w:val="28"/>
        </w:rPr>
        <w:t>ровые тела, состоящие из фосфолипидов различного строения (распространенное название – «церамиды», «керамиды»). Наиболее распространенным фосфолипидом является лецитин – сложный эфир глицерина, содержащий кислотные остатки стеариновой, олеиновой кислот и фосфохолинову группу. Липосомы представляют собой искусственно получаемые сферические частицы размером от 20 до 3500 нм, которые созданы одним или несколькими концентрическими замкнутыми биослоями. Внутренний водный</w:t>
      </w:r>
      <w:r w:rsidR="00BB5209">
        <w:rPr>
          <w:sz w:val="28"/>
          <w:szCs w:val="28"/>
        </w:rPr>
        <w:t xml:space="preserve"> </w:t>
      </w:r>
      <w:r w:rsidR="00686CAE" w:rsidRPr="00BB5209">
        <w:rPr>
          <w:sz w:val="28"/>
          <w:szCs w:val="28"/>
        </w:rPr>
        <w:t>объем липосомы изолирован от внешней среды и может содержать водорастворимые биологически активные вещества, витамины, кислоты.</w:t>
      </w:r>
    </w:p>
    <w:p w:rsidR="00686CAE" w:rsidRPr="00BB5209" w:rsidRDefault="00686CAE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Церамиды способствуют укреплению межклеточных связей, увеличивают упругость кожи, создают эффект лифтинга (натяжения, подъема) и входят в состав большинства кремов против старения (</w:t>
      </w:r>
      <w:r w:rsidR="00915495" w:rsidRPr="00BB5209">
        <w:rPr>
          <w:sz w:val="28"/>
          <w:szCs w:val="28"/>
        </w:rPr>
        <w:t>в иностранной транскрипции «антиэйджинговые» кремы). Липосо</w:t>
      </w:r>
      <w:r w:rsidR="00B50EC1" w:rsidRPr="00BB5209">
        <w:rPr>
          <w:sz w:val="28"/>
          <w:szCs w:val="28"/>
        </w:rPr>
        <w:t>м</w:t>
      </w:r>
      <w:r w:rsidR="00915495" w:rsidRPr="00BB5209">
        <w:rPr>
          <w:sz w:val="28"/>
          <w:szCs w:val="28"/>
        </w:rPr>
        <w:t>альные кремы, использующие природные компоненты, выпускают в одноразовых ампулах или капсулах.</w:t>
      </w:r>
    </w:p>
    <w:p w:rsidR="00B50EC1" w:rsidRPr="00BB5209" w:rsidRDefault="00B50EC1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i/>
          <w:sz w:val="28"/>
          <w:szCs w:val="28"/>
        </w:rPr>
        <w:t>Защитные кремы</w:t>
      </w:r>
      <w:r w:rsidRPr="00BB5209">
        <w:rPr>
          <w:sz w:val="28"/>
          <w:szCs w:val="28"/>
        </w:rPr>
        <w:t>. Кремы с УФ (</w:t>
      </w:r>
      <w:r w:rsidRPr="00BB5209">
        <w:rPr>
          <w:sz w:val="28"/>
          <w:szCs w:val="28"/>
          <w:lang w:val="en-US"/>
        </w:rPr>
        <w:t>UV</w:t>
      </w:r>
      <w:r w:rsidRPr="00BB5209">
        <w:rPr>
          <w:sz w:val="28"/>
          <w:szCs w:val="28"/>
        </w:rPr>
        <w:t>) – фильтрами возники в связи с потребностью защиты кожи от неблагоприятных воздействий внешней среды, от ультрафиолетовой части спектра солнечного света. Такую функцию выполняют природные флавоноиды (выделенные из растений), витамин Е (в сочетании с витамином С); салициалаты, циннаматы, эфиры аминобензойной кислоты и др. Их концентрация в креме определяет коэффициент (фактор) защиты. УФ-фильтры поглощают и рассеивают энергию УФ-излучения и защищают тем самым кожу человека от повреждения (образования свободных радикалов).</w:t>
      </w:r>
    </w:p>
    <w:p w:rsidR="00B50EC1" w:rsidRPr="00BB5209" w:rsidRDefault="00B50EC1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i/>
          <w:sz w:val="28"/>
          <w:szCs w:val="28"/>
        </w:rPr>
        <w:t>Кремы для подростков</w:t>
      </w:r>
      <w:r w:rsidRPr="00BB5209">
        <w:rPr>
          <w:sz w:val="28"/>
          <w:szCs w:val="28"/>
        </w:rPr>
        <w:t xml:space="preserve"> содержат в эмульсионной или жировой основе компоненты, которые препятствуют образованию акне: камфору, ментол, борную кислоту, коллоидную серу, экстракт хлорофилла и др.</w:t>
      </w:r>
    </w:p>
    <w:p w:rsidR="00B50EC1" w:rsidRPr="00BB5209" w:rsidRDefault="00B50EC1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i/>
          <w:sz w:val="28"/>
          <w:szCs w:val="28"/>
        </w:rPr>
        <w:t>Кремы для детей</w:t>
      </w:r>
      <w:r w:rsidRPr="00BB5209">
        <w:rPr>
          <w:sz w:val="28"/>
          <w:szCs w:val="28"/>
        </w:rPr>
        <w:t xml:space="preserve"> должны быть гипоаллергенными, не содержать парфюмерных отдушек, в их состав входят БАД с противовоспалительным действием: экстракты трав календулы, зверобоя, череды, ромашки (азулен), витамины А, </w:t>
      </w:r>
      <w:r w:rsidRPr="00BB5209">
        <w:rPr>
          <w:sz w:val="28"/>
          <w:szCs w:val="28"/>
          <w:lang w:val="en-US"/>
        </w:rPr>
        <w:t>D</w:t>
      </w:r>
      <w:r w:rsidRPr="00BB5209">
        <w:rPr>
          <w:sz w:val="28"/>
          <w:szCs w:val="28"/>
        </w:rPr>
        <w:t>.</w:t>
      </w:r>
    </w:p>
    <w:p w:rsidR="007F79BA" w:rsidRPr="00BB5209" w:rsidRDefault="007F79BA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b/>
          <w:i/>
          <w:sz w:val="28"/>
          <w:szCs w:val="28"/>
        </w:rPr>
        <w:t xml:space="preserve">Кремы расфасовывают </w:t>
      </w:r>
      <w:r w:rsidRPr="00BB5209">
        <w:rPr>
          <w:sz w:val="28"/>
          <w:szCs w:val="28"/>
        </w:rPr>
        <w:t>в стеклянные, пластмассовые или алюминиевые (жестяные) баночки различной формы, алюминиевые и полимерные тубы, стеклянные и полимерные флаконы. Упаковывание и транспортировании аналогично описанным доя парфюмерных товаров. Косетические кремы хранят в сухих складских помещениях с относительной влажностью не более 70%, при температуре не ниже 5 оС и не выше 25 оС. Гарантийный срок хранения косметических кремов – 12 месяцев, жидких кремов и биокремов – 6 мес. с</w:t>
      </w:r>
      <w:r w:rsidR="003B317C" w:rsidRPr="00BB5209">
        <w:rPr>
          <w:sz w:val="28"/>
          <w:szCs w:val="28"/>
        </w:rPr>
        <w:t xml:space="preserve"> момента изготовления; импортных кремов до 2-2,5 лет.</w:t>
      </w:r>
    </w:p>
    <w:p w:rsidR="00A25105" w:rsidRPr="00BB5209" w:rsidRDefault="00A25105" w:rsidP="00BB5209">
      <w:pPr>
        <w:tabs>
          <w:tab w:val="left" w:pos="1134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BB5209">
        <w:rPr>
          <w:b/>
          <w:sz w:val="28"/>
          <w:szCs w:val="28"/>
        </w:rPr>
        <w:t>Косметические жидкости</w:t>
      </w:r>
    </w:p>
    <w:p w:rsidR="00A25105" w:rsidRPr="00BB5209" w:rsidRDefault="00A25105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b/>
          <w:i/>
          <w:sz w:val="28"/>
          <w:szCs w:val="28"/>
        </w:rPr>
        <w:t xml:space="preserve">К косметическим жидкостям </w:t>
      </w:r>
      <w:r w:rsidRPr="00BB5209">
        <w:rPr>
          <w:sz w:val="28"/>
          <w:szCs w:val="28"/>
        </w:rPr>
        <w:t>относят лосьоны, лосьоны-тоники, тоники, средства для завивки и укладки волос, дезодоранты, дезодоранты-антиперспиранты (ГОСТ Р 51579-2000 «Изделия косметические жидкие. Общие технические условия»). Эти средства прведназначены для ухода за кожей, волосами, ногтями.</w:t>
      </w:r>
    </w:p>
    <w:p w:rsidR="004F5C08" w:rsidRPr="00BB5209" w:rsidRDefault="00A25105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b/>
          <w:i/>
          <w:sz w:val="28"/>
          <w:szCs w:val="28"/>
        </w:rPr>
        <w:t xml:space="preserve">Лосьоны </w:t>
      </w:r>
      <w:r w:rsidRPr="00BB5209">
        <w:rPr>
          <w:b/>
          <w:sz w:val="28"/>
          <w:szCs w:val="28"/>
        </w:rPr>
        <w:t>-</w:t>
      </w:r>
      <w:r w:rsidR="00BB5209">
        <w:rPr>
          <w:b/>
          <w:sz w:val="28"/>
          <w:szCs w:val="28"/>
        </w:rPr>
        <w:t xml:space="preserve"> </w:t>
      </w:r>
      <w:r w:rsidRPr="00BB5209">
        <w:rPr>
          <w:sz w:val="28"/>
          <w:szCs w:val="28"/>
        </w:rPr>
        <w:t>это жидкости, которые служат для очищения кожи от избытков жира, пота, загрязнений, делают кожу гладкой, закрывают поры, освежают и успокаивают кожу. Они представляют собой водные или спирто-водные растворы кисло</w:t>
      </w:r>
      <w:r w:rsidR="00A9583D" w:rsidRPr="00BB5209">
        <w:rPr>
          <w:sz w:val="28"/>
          <w:szCs w:val="28"/>
        </w:rPr>
        <w:t>т лимонной, молочной, борной и других, содержащие, кроме этого, настои биологически активных трав, соков плодов и овощей; содержат парфюмерные отдушки для создания легкого аромата (парфюмерные лосьоны). Лосьоны представляют собой прозрачные жидкости или непрозрачные эмульсии в зависимости от их состава. Лосьоны обладают успокаивающим и ранозаживляющим эффектом.</w:t>
      </w:r>
    </w:p>
    <w:p w:rsidR="004F5C08" w:rsidRPr="00BB5209" w:rsidRDefault="004F5C08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Лосьоны подразделяются о половозрастному признаку потребителей, по типу кожи м месту применения. Ассортимент лосьонов включает лосьоны для мужчин – для бритья, после бритья (например, серии «Деним», «Менен»); лосьоны для женщин служат для снятия макияжа; лосьоны для подростков содержат, например, азелаиновую кислоту, которая успешно борется с угревой сыпью. Выпускаются лосьоны для лица, для тела и т.д.</w:t>
      </w:r>
    </w:p>
    <w:p w:rsidR="008A1107" w:rsidRPr="00BB5209" w:rsidRDefault="008A1107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В настоящее время производят несколько разновидностей лосьонов – лосьоны-тоники, основная функция которых тонизировать кожу перед нанесением макияжа: лосьоны для чувствительной кожи без спирта: парфюмерные лосьоны с высоким содержанием парфюмерной отдушки, которые помимо дезинфицирующего и противовоспалительного действия ароматизируют кожу («Русская лаванда»): фитолосьоны – лосьоны</w:t>
      </w:r>
      <w:r w:rsidR="00BB5209">
        <w:rPr>
          <w:sz w:val="28"/>
          <w:szCs w:val="28"/>
        </w:rPr>
        <w:t xml:space="preserve"> </w:t>
      </w:r>
      <w:r w:rsidR="006B15DD" w:rsidRPr="00BB5209">
        <w:rPr>
          <w:sz w:val="28"/>
          <w:szCs w:val="28"/>
        </w:rPr>
        <w:t>с высоким содержанием биологически активных трав, например фитолосьон «Жасмин» содержит экстракты аира, крапивы, багульника и облепихи. Тоники обеспечивают тонизирующий эффект, улучшают тургор (тонус) кожи.</w:t>
      </w:r>
    </w:p>
    <w:p w:rsidR="006B15DD" w:rsidRPr="00BB5209" w:rsidRDefault="006B15DD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Дезодоранты и дезодоранты –антиперспиранты предназначены для дезодорирующего, освежающего и ароматизирующего эффекта.</w:t>
      </w:r>
      <w:r w:rsidR="00001AC2" w:rsidRPr="00BB5209">
        <w:rPr>
          <w:sz w:val="28"/>
          <w:szCs w:val="28"/>
        </w:rPr>
        <w:t xml:space="preserve"> В состав антиперспирантов входят соединения, «замедляющие» работу потовых желез. В табл.1</w:t>
      </w:r>
      <w:r w:rsidR="00BB5209">
        <w:rPr>
          <w:sz w:val="28"/>
          <w:szCs w:val="28"/>
        </w:rPr>
        <w:t xml:space="preserve"> </w:t>
      </w:r>
      <w:r w:rsidR="00001AC2" w:rsidRPr="00BB5209">
        <w:rPr>
          <w:sz w:val="28"/>
          <w:szCs w:val="28"/>
        </w:rPr>
        <w:t>приведены некоторые физико-химические показатели косметических жидкостей.</w:t>
      </w:r>
    </w:p>
    <w:p w:rsidR="00BB5209" w:rsidRPr="00BB5209" w:rsidRDefault="00BB5209" w:rsidP="00BB5209">
      <w:pPr>
        <w:tabs>
          <w:tab w:val="left" w:pos="1134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001AC2" w:rsidRPr="00BB5209" w:rsidRDefault="00001AC2" w:rsidP="00BB5209">
      <w:pPr>
        <w:tabs>
          <w:tab w:val="left" w:pos="1134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BB5209">
        <w:rPr>
          <w:b/>
          <w:sz w:val="28"/>
          <w:szCs w:val="28"/>
        </w:rPr>
        <w:t>Физико-химические показатели качества</w:t>
      </w:r>
      <w:r w:rsidR="00BB5209" w:rsidRPr="00BB5209">
        <w:rPr>
          <w:b/>
          <w:sz w:val="28"/>
          <w:szCs w:val="28"/>
        </w:rPr>
        <w:t xml:space="preserve"> </w:t>
      </w:r>
      <w:r w:rsidRPr="00BB5209">
        <w:rPr>
          <w:b/>
          <w:sz w:val="28"/>
          <w:szCs w:val="28"/>
        </w:rPr>
        <w:t>косметических жидкостей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1875"/>
        <w:gridCol w:w="2386"/>
        <w:gridCol w:w="2738"/>
      </w:tblGrid>
      <w:tr w:rsidR="00001AC2" w:rsidRPr="00F64433" w:rsidTr="00F64433">
        <w:tc>
          <w:tcPr>
            <w:tcW w:w="0" w:type="auto"/>
            <w:shd w:val="clear" w:color="auto" w:fill="auto"/>
          </w:tcPr>
          <w:p w:rsidR="00001AC2" w:rsidRPr="00F64433" w:rsidRDefault="00001AC2" w:rsidP="00F64433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64433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</w:tcPr>
          <w:p w:rsidR="00001AC2" w:rsidRPr="00F64433" w:rsidRDefault="00001AC2" w:rsidP="00F64433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64433">
              <w:rPr>
                <w:b/>
                <w:sz w:val="20"/>
                <w:szCs w:val="20"/>
              </w:rPr>
              <w:t>Лосьон, лосьон-тоник, тоник</w:t>
            </w:r>
          </w:p>
        </w:tc>
        <w:tc>
          <w:tcPr>
            <w:tcW w:w="0" w:type="auto"/>
            <w:shd w:val="clear" w:color="auto" w:fill="auto"/>
          </w:tcPr>
          <w:p w:rsidR="00001AC2" w:rsidRPr="00F64433" w:rsidRDefault="00001AC2" w:rsidP="00F64433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64433">
              <w:rPr>
                <w:b/>
                <w:sz w:val="20"/>
                <w:szCs w:val="20"/>
              </w:rPr>
              <w:t>Средства для завивки и укладки волос</w:t>
            </w:r>
          </w:p>
        </w:tc>
        <w:tc>
          <w:tcPr>
            <w:tcW w:w="0" w:type="auto"/>
            <w:shd w:val="clear" w:color="auto" w:fill="auto"/>
          </w:tcPr>
          <w:p w:rsidR="00001AC2" w:rsidRPr="00F64433" w:rsidRDefault="00001AC2" w:rsidP="00F64433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64433">
              <w:rPr>
                <w:b/>
                <w:sz w:val="20"/>
                <w:szCs w:val="20"/>
              </w:rPr>
              <w:t>Дезодорант, дезодоран-антиперспирант</w:t>
            </w:r>
          </w:p>
        </w:tc>
      </w:tr>
      <w:tr w:rsidR="00001AC2" w:rsidRPr="00F64433" w:rsidTr="00F64433">
        <w:tc>
          <w:tcPr>
            <w:tcW w:w="0" w:type="auto"/>
            <w:shd w:val="clear" w:color="auto" w:fill="auto"/>
          </w:tcPr>
          <w:p w:rsidR="00001AC2" w:rsidRPr="00F64433" w:rsidRDefault="00001AC2" w:rsidP="00F64433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433">
              <w:rPr>
                <w:sz w:val="20"/>
                <w:szCs w:val="20"/>
              </w:rPr>
              <w:t>Объемная доля этилового спирта, % об.</w:t>
            </w:r>
          </w:p>
        </w:tc>
        <w:tc>
          <w:tcPr>
            <w:tcW w:w="0" w:type="auto"/>
            <w:shd w:val="clear" w:color="auto" w:fill="auto"/>
          </w:tcPr>
          <w:p w:rsidR="00001AC2" w:rsidRPr="00F64433" w:rsidRDefault="00001AC2" w:rsidP="00F64433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433">
              <w:rPr>
                <w:sz w:val="20"/>
                <w:szCs w:val="20"/>
              </w:rPr>
              <w:t>0,0 – 75,0</w:t>
            </w:r>
          </w:p>
        </w:tc>
        <w:tc>
          <w:tcPr>
            <w:tcW w:w="0" w:type="auto"/>
            <w:shd w:val="clear" w:color="auto" w:fill="auto"/>
          </w:tcPr>
          <w:p w:rsidR="00001AC2" w:rsidRPr="00F64433" w:rsidRDefault="00001AC2" w:rsidP="00F64433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433">
              <w:rPr>
                <w:sz w:val="20"/>
                <w:szCs w:val="20"/>
              </w:rPr>
              <w:t>0,0 – 70,0</w:t>
            </w:r>
          </w:p>
        </w:tc>
        <w:tc>
          <w:tcPr>
            <w:tcW w:w="0" w:type="auto"/>
            <w:shd w:val="clear" w:color="auto" w:fill="auto"/>
          </w:tcPr>
          <w:p w:rsidR="00001AC2" w:rsidRPr="00F64433" w:rsidRDefault="00001AC2" w:rsidP="00F64433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433">
              <w:rPr>
                <w:sz w:val="20"/>
                <w:szCs w:val="20"/>
              </w:rPr>
              <w:t>0,0 – 85,0</w:t>
            </w:r>
          </w:p>
        </w:tc>
      </w:tr>
      <w:tr w:rsidR="00001AC2" w:rsidRPr="00F64433" w:rsidTr="00F64433">
        <w:tc>
          <w:tcPr>
            <w:tcW w:w="0" w:type="auto"/>
            <w:shd w:val="clear" w:color="auto" w:fill="auto"/>
          </w:tcPr>
          <w:p w:rsidR="00001AC2" w:rsidRPr="00F64433" w:rsidRDefault="00001AC2" w:rsidP="00F64433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433">
              <w:rPr>
                <w:sz w:val="20"/>
                <w:szCs w:val="20"/>
              </w:rPr>
              <w:t>Водородный показатель</w:t>
            </w:r>
          </w:p>
          <w:p w:rsidR="00001AC2" w:rsidRPr="00F64433" w:rsidRDefault="00001AC2" w:rsidP="00F64433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433">
              <w:rPr>
                <w:sz w:val="20"/>
                <w:szCs w:val="20"/>
              </w:rPr>
              <w:t>рН</w:t>
            </w:r>
          </w:p>
        </w:tc>
        <w:tc>
          <w:tcPr>
            <w:tcW w:w="0" w:type="auto"/>
            <w:shd w:val="clear" w:color="auto" w:fill="auto"/>
          </w:tcPr>
          <w:p w:rsidR="00001AC2" w:rsidRPr="00F64433" w:rsidRDefault="00001AC2" w:rsidP="00F64433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433">
              <w:rPr>
                <w:sz w:val="20"/>
                <w:szCs w:val="20"/>
              </w:rPr>
              <w:t>1,2 - 8,5</w:t>
            </w:r>
          </w:p>
        </w:tc>
        <w:tc>
          <w:tcPr>
            <w:tcW w:w="0" w:type="auto"/>
            <w:shd w:val="clear" w:color="auto" w:fill="auto"/>
          </w:tcPr>
          <w:p w:rsidR="00001AC2" w:rsidRPr="00F64433" w:rsidRDefault="00001AC2" w:rsidP="00F64433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433">
              <w:rPr>
                <w:sz w:val="20"/>
                <w:szCs w:val="20"/>
              </w:rPr>
              <w:t>4,0 - 8,0</w:t>
            </w:r>
          </w:p>
        </w:tc>
        <w:tc>
          <w:tcPr>
            <w:tcW w:w="0" w:type="auto"/>
            <w:shd w:val="clear" w:color="auto" w:fill="auto"/>
          </w:tcPr>
          <w:p w:rsidR="00001AC2" w:rsidRPr="00F64433" w:rsidRDefault="00001AC2" w:rsidP="00F64433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433">
              <w:rPr>
                <w:sz w:val="20"/>
                <w:szCs w:val="20"/>
              </w:rPr>
              <w:t>3,5 – 8,0</w:t>
            </w:r>
          </w:p>
        </w:tc>
      </w:tr>
    </w:tbl>
    <w:p w:rsidR="00001AC2" w:rsidRPr="00BB5209" w:rsidRDefault="00001AC2" w:rsidP="00BB5209">
      <w:pPr>
        <w:tabs>
          <w:tab w:val="left" w:pos="1134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A25105" w:rsidRPr="00BB5209" w:rsidRDefault="00BD0929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 xml:space="preserve">Косметические жидкости </w:t>
      </w:r>
      <w:r w:rsidR="00A25105" w:rsidRPr="00BB5209">
        <w:rPr>
          <w:b/>
          <w:i/>
          <w:sz w:val="28"/>
          <w:szCs w:val="28"/>
        </w:rPr>
        <w:t>расфасовывают</w:t>
      </w:r>
      <w:r w:rsidRPr="00BB5209">
        <w:rPr>
          <w:sz w:val="28"/>
          <w:szCs w:val="28"/>
        </w:rPr>
        <w:t xml:space="preserve"> в стеклянные или пластмассовые флаконы, упаковывают и маркирую аналогично парфюмерным жидкостям. Дезодоранты выпускают в аэрозольном баллоне, в виде твердого карандаша (стик, стикер), во флаконе с дозатором шарикового</w:t>
      </w:r>
      <w:r w:rsidR="00705495" w:rsidRPr="00BB5209">
        <w:rPr>
          <w:sz w:val="28"/>
          <w:szCs w:val="28"/>
        </w:rPr>
        <w:t xml:space="preserve"> или роликового типа, в виде пудры.</w:t>
      </w:r>
    </w:p>
    <w:p w:rsidR="00705495" w:rsidRPr="00BB5209" w:rsidRDefault="00705495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На потребительской таре с косметическими жидкостями, содержащими этиловый спирт, указывают его объемную долю.</w:t>
      </w:r>
    </w:p>
    <w:p w:rsidR="00563458" w:rsidRPr="00BB5209" w:rsidRDefault="00563458" w:rsidP="00BB5209">
      <w:pPr>
        <w:tabs>
          <w:tab w:val="left" w:pos="1134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BB5209">
        <w:rPr>
          <w:b/>
          <w:sz w:val="28"/>
          <w:szCs w:val="28"/>
        </w:rPr>
        <w:t>Туалетное мыло</w:t>
      </w:r>
    </w:p>
    <w:p w:rsidR="00B50EC1" w:rsidRPr="00BB5209" w:rsidRDefault="00563458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Туалетное мыло используется для ухода за телом человека. Моющее действие туалетного твердого мыла обеспечивают натриевые соли жирных кислот – каприловой ( С7Н15СООН), лауриноваой ( С15Н23СООН), миристиновой (С13Н27СООН), палимитиновой (С</w:t>
      </w:r>
      <w:r w:rsidR="00BB5209">
        <w:rPr>
          <w:sz w:val="28"/>
          <w:szCs w:val="28"/>
        </w:rPr>
        <w:t>12</w:t>
      </w:r>
      <w:r w:rsidRPr="00BB5209">
        <w:rPr>
          <w:sz w:val="28"/>
          <w:szCs w:val="28"/>
        </w:rPr>
        <w:t>Н35СООН), выделенных из натурального сырья с добавками (и без них) синтетических жирных кислот.</w:t>
      </w:r>
    </w:p>
    <w:p w:rsidR="00563458" w:rsidRPr="00BB5209" w:rsidRDefault="00563458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Для получения мыла используется высококачественное сырье: жиры животные топленые пищевые: растительные жиры – кокосовое, пальмоядровое и пальмовое масло: пальмовый стеарин и пальмовый олеин: кислоты жирные, выделенные из пищевого животного жира, пальмового масла: технический животный жир, саломас технический (после рафинирования растительных масел): кислоты жирные выделенные из саломаса. Жирные синтетически кислоты жирны выделенные из саломаса. Жирные синтетические кислоты фракции С10 – С16 применяются только в производстве ординарного мыла.</w:t>
      </w:r>
    </w:p>
    <w:p w:rsidR="005E215D" w:rsidRPr="00BB5209" w:rsidRDefault="00563458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Вспомогательными компонентами готового мыла являются пережиривающие добавки</w:t>
      </w:r>
      <w:r w:rsidR="005E215D" w:rsidRPr="00BB5209">
        <w:rPr>
          <w:sz w:val="28"/>
          <w:szCs w:val="28"/>
        </w:rPr>
        <w:t xml:space="preserve"> (для смягчения) – глицерин, ланолин, норковый жир, масла растительные: пигменты и красители: экстракты трав, прополис, апилак: антисептические вещества, разрешенные Минздравом России: клеящие вещества (крахмал, декстрин): парфюмерные отдушки.</w:t>
      </w:r>
    </w:p>
    <w:p w:rsidR="005E215D" w:rsidRPr="00BB5209" w:rsidRDefault="005E215D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Твердые мыла получают горячей варкой жировых компонентов с едким натром (</w:t>
      </w:r>
      <w:r w:rsidRPr="00BB5209">
        <w:rPr>
          <w:sz w:val="28"/>
          <w:szCs w:val="28"/>
          <w:lang w:val="en-US"/>
        </w:rPr>
        <w:t>NaOH</w:t>
      </w:r>
      <w:r w:rsidRPr="00BB5209">
        <w:rPr>
          <w:sz w:val="28"/>
          <w:szCs w:val="28"/>
        </w:rPr>
        <w:t>) в три стадии.</w:t>
      </w:r>
    </w:p>
    <w:p w:rsidR="007E5AB4" w:rsidRPr="00BB5209" w:rsidRDefault="007E5AB4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Твердое туалетное мыло подразделяется на четыре марки: нейтральное (Н), экстра (Э), детское (Д) и ординарное (О). Каждая марка мыла может иметь свое индивидуальное название, например «Вея, «Лаванда», и др.</w:t>
      </w:r>
    </w:p>
    <w:p w:rsidR="007E5AB4" w:rsidRPr="00BB5209" w:rsidRDefault="007E5AB4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i/>
          <w:sz w:val="28"/>
          <w:szCs w:val="28"/>
        </w:rPr>
        <w:t>Органолептические свойства</w:t>
      </w:r>
      <w:r w:rsidRPr="00BB5209">
        <w:rPr>
          <w:sz w:val="28"/>
          <w:szCs w:val="28"/>
        </w:rPr>
        <w:t xml:space="preserve"> мыла оценивают по внешнему виду, форме, цвету, запаху и консистенции. Не допускаются на поверхности мыла трещины, полосы, выпоты (жидкая фаза), пятна, нечеткий штамп фирмы-изготовители или рисунка. Запах должен быть приятным, без резких посторонних примесей. Нежелательно хранении и транспортирование мыла при отрицательных температурах, поскольку после этого поверхности мыла могут появиться трещины и разный оттенок красителя.</w:t>
      </w:r>
    </w:p>
    <w:p w:rsidR="002F0750" w:rsidRPr="00BB5209" w:rsidRDefault="002F0750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i/>
          <w:sz w:val="28"/>
          <w:szCs w:val="28"/>
        </w:rPr>
        <w:t xml:space="preserve">Качественным числом мыла </w:t>
      </w:r>
      <w:r w:rsidRPr="00BB5209">
        <w:rPr>
          <w:sz w:val="28"/>
          <w:szCs w:val="28"/>
        </w:rPr>
        <w:t xml:space="preserve">является масса жирных кислот (в граммах) в пересчете на номинальную ассу куса </w:t>
      </w:r>
      <w:smartTag w:uri="urn:schemas-microsoft-com:office:smarttags" w:element="metricconverter">
        <w:smartTagPr>
          <w:attr w:name="ProductID" w:val="100 г"/>
        </w:smartTagPr>
        <w:r w:rsidRPr="00BB5209">
          <w:rPr>
            <w:sz w:val="28"/>
            <w:szCs w:val="28"/>
          </w:rPr>
          <w:t>100 г</w:t>
        </w:r>
      </w:smartTag>
      <w:r w:rsidRPr="00BB5209">
        <w:rPr>
          <w:sz w:val="28"/>
          <w:szCs w:val="28"/>
        </w:rPr>
        <w:t xml:space="preserve"> (по сути, процентное содержание).</w:t>
      </w:r>
    </w:p>
    <w:p w:rsidR="007E5AB4" w:rsidRPr="00BB5209" w:rsidRDefault="002F0750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Компоненты мыла подбирают таким образом, чтобы температура плавления (застывания) жирных кислот, выделенных из готового мыла, находилась в интервале температур 35-41 оС: этот показатель и называется титр мыла. Титр определяет способность мыла легко растворяться в воде и давать хорошую пену при температуре тела человека.</w:t>
      </w:r>
    </w:p>
    <w:p w:rsidR="002F0750" w:rsidRPr="00BB5209" w:rsidRDefault="002F0750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Ассортимент мыла в в настоящее время очень широк, осуществляется его выпуск различными косметическими фирмами, в частности «Свобода», «Невская косметика», «Весна» и др. Детское мыло («Алиса», «Тик-так» и др.) содержит экстракты трав и плодов череды, ромашки, боярышника.</w:t>
      </w:r>
    </w:p>
    <w:p w:rsidR="002F0750" w:rsidRPr="00BB5209" w:rsidRDefault="002F0750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Туалетное мыло выпускают в жидком виде в полимерных флаконах с дозатором.</w:t>
      </w:r>
    </w:p>
    <w:p w:rsidR="002F0750" w:rsidRPr="00BB5209" w:rsidRDefault="002F0750" w:rsidP="00BB5209">
      <w:pPr>
        <w:tabs>
          <w:tab w:val="left" w:pos="1134"/>
        </w:tabs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BB5209">
        <w:rPr>
          <w:b/>
          <w:i/>
          <w:sz w:val="28"/>
          <w:szCs w:val="28"/>
        </w:rPr>
        <w:t>Упаковка, маркировка, транспортирование, хранение мыла.</w:t>
      </w:r>
    </w:p>
    <w:p w:rsidR="00E005BA" w:rsidRPr="00BB5209" w:rsidRDefault="002F0750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 xml:space="preserve">Туалетное мыло выпускают без обертки и в обертке (нейтральное и экстра – только в обертке). </w:t>
      </w:r>
      <w:r w:rsidR="00E005BA" w:rsidRPr="00BB5209">
        <w:rPr>
          <w:sz w:val="28"/>
          <w:szCs w:val="28"/>
        </w:rPr>
        <w:t>Бумажная обертка может состоять из одного, двух или трех слоев: внешнего – в виде художественно оформленной этикетки из пигментированной бумаги или бумаги с микровосковым покрытием, содержащей информацию для потребителя: внутреннего слоя из подпергамента, этикеточной или писчей бумаги; промежуточного (третьего) слоя из тонкого картона коробочного или двухслойной бумаги пачечной. Туалетное мыло обертывают также в однослойную обертку из прозрачных и полупрозрачных полимерных пленок. Туалетное мыло ожжет быть по 1-4 куска упаковано в декоративные пластмассовые мыльницы, художественно оформленные футляры, коробки из картона.</w:t>
      </w:r>
    </w:p>
    <w:p w:rsidR="00E005BA" w:rsidRPr="00BB5209" w:rsidRDefault="00E005BA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На поверхности куска должна быть указана номинальная масса в граммах, товарный знак предприятия – изготовителя, марка мыла.</w:t>
      </w:r>
    </w:p>
    <w:p w:rsidR="00E005BA" w:rsidRPr="00BB5209" w:rsidRDefault="00E005BA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>На этикете мыла помимо этой информации указывается также наименование мыла, информация о предприятии-изготовителе, обозначение стандарта. Аналогичная информация должна быть на групповой и транспортной таре, включая информацию о количестве кусков и упаковочной единице, дат выработки мыла, номер партии и дату отгрузки. Туалетное мыло упаковывают в групповую тару- картонные коробки, прачки, пакеты</w:t>
      </w:r>
      <w:r w:rsidR="00365B48" w:rsidRPr="00BB5209">
        <w:rPr>
          <w:sz w:val="28"/>
          <w:szCs w:val="28"/>
        </w:rPr>
        <w:t>; транспортную тару – ящики деревянные или из гофрированного картона. На транспортной таре наносится манипуляционный знак «Беречь от влаги».</w:t>
      </w:r>
    </w:p>
    <w:p w:rsidR="00365B48" w:rsidRPr="00BB5209" w:rsidRDefault="00365B48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5209">
        <w:rPr>
          <w:sz w:val="28"/>
          <w:szCs w:val="28"/>
        </w:rPr>
        <w:t xml:space="preserve">Туалетное мыло должно храниться в сухих, закрытых, хорошо проветриваемых помещениях (на складах должно применяться активное вентилирование) при температуре не ниже -5оС и относительной влажности воздуха не выше 75%. При хранении ящики с мылом должны укладываться в штабеля высотой не более </w:t>
      </w:r>
      <w:smartTag w:uri="urn:schemas-microsoft-com:office:smarttags" w:element="metricconverter">
        <w:smartTagPr>
          <w:attr w:name="ProductID" w:val="2 м"/>
        </w:smartTagPr>
        <w:r w:rsidRPr="00BB5209">
          <w:rPr>
            <w:sz w:val="28"/>
            <w:szCs w:val="28"/>
          </w:rPr>
          <w:t>2 м</w:t>
        </w:r>
      </w:smartTag>
      <w:r w:rsidRPr="00BB5209">
        <w:rPr>
          <w:sz w:val="28"/>
          <w:szCs w:val="28"/>
        </w:rPr>
        <w:t>. Между рядами должны оставаться проходы для циркуляции воздуха. Гарантийный срок хранения устанавливает изготовитель.</w:t>
      </w:r>
    </w:p>
    <w:p w:rsidR="00BB5209" w:rsidRPr="00BB5209" w:rsidRDefault="00BB5209" w:rsidP="00BB520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9A0DF8" w:rsidRPr="00BB5209" w:rsidRDefault="009A0DF8" w:rsidP="00BB5209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center"/>
        <w:rPr>
          <w:b/>
          <w:sz w:val="28"/>
          <w:szCs w:val="28"/>
        </w:rPr>
      </w:pPr>
      <w:r w:rsidRPr="00BB5209">
        <w:rPr>
          <w:b/>
          <w:sz w:val="28"/>
          <w:szCs w:val="28"/>
        </w:rPr>
        <w:t>Определите соответствие требованиям стандарта повседневной обуви, имеющие след</w:t>
      </w:r>
      <w:r w:rsidR="00BB5209" w:rsidRPr="00BB5209">
        <w:rPr>
          <w:b/>
          <w:sz w:val="28"/>
          <w:szCs w:val="28"/>
        </w:rPr>
        <w:t>ующие пороки обувных материалов</w:t>
      </w:r>
    </w:p>
    <w:p w:rsidR="009A0DF8" w:rsidRPr="00BB5209" w:rsidRDefault="009A0DF8" w:rsidP="00BB520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BB5209">
        <w:rPr>
          <w:b/>
          <w:sz w:val="28"/>
          <w:szCs w:val="28"/>
        </w:rPr>
        <w:t>- умеренную отдушистость на всех деталях верха,</w:t>
      </w:r>
    </w:p>
    <w:p w:rsidR="009A0DF8" w:rsidRPr="00BB5209" w:rsidRDefault="009A0DF8" w:rsidP="00BB520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BB5209">
        <w:rPr>
          <w:b/>
          <w:sz w:val="28"/>
          <w:szCs w:val="28"/>
        </w:rPr>
        <w:t>- оспины в скученном виде на берцах</w:t>
      </w:r>
    </w:p>
    <w:p w:rsidR="009A0DF8" w:rsidRPr="00BB5209" w:rsidRDefault="009A0DF8" w:rsidP="00BB520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BB5209">
        <w:rPr>
          <w:b/>
          <w:sz w:val="28"/>
          <w:szCs w:val="28"/>
        </w:rPr>
        <w:t>- незначительны отклонения рисунка тиснения кожи.</w:t>
      </w:r>
    </w:p>
    <w:p w:rsidR="00BB5209" w:rsidRDefault="00BB5209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A0DF8" w:rsidRPr="00BB5209" w:rsidRDefault="009A0DF8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ГОСТ 26165-2003</w:t>
      </w:r>
    </w:p>
    <w:p w:rsidR="009A0DF8" w:rsidRPr="00BB5209" w:rsidRDefault="009A0DF8" w:rsidP="00BB5209">
      <w:pPr>
        <w:pStyle w:val="Heading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B5209">
        <w:rPr>
          <w:rFonts w:ascii="Times New Roman" w:hAnsi="Times New Roman" w:cs="Times New Roman"/>
          <w:b w:val="0"/>
          <w:color w:val="000000"/>
          <w:sz w:val="28"/>
          <w:szCs w:val="28"/>
        </w:rPr>
        <w:t>МЕЖГОСУДАРСТВЕННЫЙ СТАНДАРТ</w:t>
      </w: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4.10 Обувь следует оценивать попарно путем наружного осмотра по худшей полупаре. Не допускаются пороки, превышающие значения, указанные в таблице 1.</w:t>
      </w: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Таблица 1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920"/>
        <w:gridCol w:w="2524"/>
      </w:tblGrid>
      <w:tr w:rsidR="00F14161" w:rsidRPr="00BB5209" w:rsidTr="00BB5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Наименование порока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Значение</w:t>
            </w:r>
          </w:p>
        </w:tc>
      </w:tr>
      <w:tr w:rsidR="00F14161" w:rsidRPr="00BB5209" w:rsidTr="00BB5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1 Слабовыраженные: отдушистость, роговины, кнутовины, царапины, лизуха, жилистость, воротистость, оспины, болячки, безличины, молочные линии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На всех деталях, кроме носков</w:t>
            </w:r>
          </w:p>
        </w:tc>
      </w:tr>
      <w:tr w:rsidR="00F14161" w:rsidRPr="00BB5209" w:rsidTr="00BB5209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2 Слабовыраженная стяжка, умеренно выраженные: отдушистость, роговины, кнутовины, царапины, лизуха, жилистость, воротистость, оспины, болячки, безличины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На всех деталях, кроме носков и передней части союзок</w:t>
            </w:r>
          </w:p>
        </w:tc>
      </w:tr>
      <w:tr w:rsidR="00F14161" w:rsidRPr="00BB5209" w:rsidTr="00BB5209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3 Отклонение от оси симметрии, мм, не более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F14161" w:rsidRPr="00BB5209" w:rsidTr="00BB5209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4 Отклонение ходовой поверхности каблука от горизонтальной плоскости, мм, не более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14161" w:rsidRPr="00BB5209" w:rsidTr="00BB5209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5 Сваливание строчки (тесьмы) с края детали с повторным креплением, совпадение двух смежных строчек длиной, мм, не более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14161" w:rsidRPr="00BB5209" w:rsidTr="00BB5209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6 Повторный шов, кроме передней части союзки, мм, не более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14161" w:rsidRPr="00BB5209" w:rsidTr="00BB5209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7 Укороченный рант, мм, не более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14161" w:rsidRPr="00BB5209" w:rsidTr="00BB5209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8 Деформация ранта, мм, не более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14161" w:rsidRPr="00BB5209" w:rsidTr="00BB5209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9 Заусенцы в деталях обуви, образуемые в процессе вулканизации или литья, клеевая пленка, мм, не более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14161" w:rsidRPr="00BB5209" w:rsidTr="00BB5209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10 Отставание декоративного ранта от боковой поверхности обуви, мм, не более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14161" w:rsidRPr="00BB5209" w:rsidTr="00BB5209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11 Отставание бортика подошвы от боковой поверхности обуви, мм, не более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14161" w:rsidRPr="00BB5209" w:rsidTr="00BB5209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12 Раковины, пузыри на поверхности подошв, каблуков и других деталей, образовавшиеся в процессе вулканизации или литья, площадью, см</w:t>
            </w:r>
            <w:r w:rsidR="000B01E6">
              <w:rPr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.5pt;height:9pt">
                  <v:imagedata r:id="rId5" o:title=""/>
                </v:shape>
              </w:pict>
            </w:r>
            <w:r w:rsidRPr="00BB5209">
              <w:rPr>
                <w:color w:val="000000"/>
                <w:sz w:val="20"/>
                <w:szCs w:val="20"/>
              </w:rPr>
              <w:t>, не более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14161" w:rsidRPr="00BB5209" w:rsidTr="00BB5209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 xml:space="preserve">13 Вмятины, недоливы на поверхности подошв, каблуков и других деталей, образуемых в процессе вулканизации или литья, глубиной не более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BB5209">
                <w:rPr>
                  <w:color w:val="000000"/>
                  <w:sz w:val="20"/>
                  <w:szCs w:val="20"/>
                </w:rPr>
                <w:t>0,5 мм</w:t>
              </w:r>
            </w:smartTag>
            <w:r w:rsidRPr="00BB5209">
              <w:rPr>
                <w:color w:val="000000"/>
                <w:sz w:val="20"/>
                <w:szCs w:val="20"/>
              </w:rPr>
              <w:t xml:space="preserve"> и площадью, см</w:t>
            </w:r>
            <w:r w:rsidR="000B01E6">
              <w:rPr>
                <w:color w:val="000000"/>
                <w:sz w:val="20"/>
                <w:szCs w:val="20"/>
              </w:rPr>
              <w:pict>
                <v:shape id="_x0000_i1026" type="#_x0000_t75" style="width:4.5pt;height:9pt">
                  <v:imagedata r:id="rId5" o:title=""/>
                </v:shape>
              </w:pict>
            </w:r>
            <w:r w:rsidRPr="00BB5209">
              <w:rPr>
                <w:color w:val="000000"/>
                <w:sz w:val="20"/>
                <w:szCs w:val="20"/>
              </w:rPr>
              <w:t>, не более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F14161" w:rsidRPr="00BB5209" w:rsidTr="00BB5209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14 Разная длина и ширина одноименных деталей в паре обуви, мм, не более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14161" w:rsidRPr="00BB5209" w:rsidTr="00BB5209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15 Разная высота между полупарами, мм, не более: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4161" w:rsidRPr="00BB5209" w:rsidTr="00BB5209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сапожек, полусапожек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14161" w:rsidRPr="00BB5209" w:rsidTr="00BB5209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ботинок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F14161" w:rsidRPr="00BB5209" w:rsidTr="00BB5209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полуботинок, туфель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14161" w:rsidRPr="00BB5209" w:rsidTr="00BB5209"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задников, каблуков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14161" w:rsidRPr="00BB5209" w:rsidTr="00BB5209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16 Поверхностные повреждения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Хорошо заделанные</w:t>
            </w:r>
          </w:p>
        </w:tc>
      </w:tr>
      <w:tr w:rsidR="00F14161" w:rsidRPr="00BB5209" w:rsidTr="00BB520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Примечания</w:t>
            </w:r>
          </w:p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1 Степень выраженности пороков кож для верха обуви: отдушистости, роговин, царапин, кнутовин, лизухи, жилистости, воротистости, стяжки, оспин, болячек, безличин - определяют по каталогу образцов пороков.</w:t>
            </w:r>
          </w:p>
          <w:p w:rsidR="00F14161" w:rsidRPr="00BB5209" w:rsidRDefault="00F14161" w:rsidP="00BB5209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5209">
              <w:rPr>
                <w:color w:val="000000"/>
                <w:sz w:val="20"/>
                <w:szCs w:val="20"/>
              </w:rPr>
              <w:t>2 Неровную окраску обуви из кож специальных методов покрывного крашения устанавливают по образцу обуви.</w:t>
            </w:r>
          </w:p>
        </w:tc>
      </w:tr>
    </w:tbl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4.11 Обувь не подлежит оценке при наличии критических пороков:</w:t>
      </w: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сквозных повреждений;</w:t>
      </w: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неприклеенной подошвы;</w:t>
      </w: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несоответствующего размера и (или) полноты обуви;</w:t>
      </w: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несоответствующего размера (фасона) колодки;</w:t>
      </w: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неправильно расположенных (соединенных) деталей;</w:t>
      </w: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внутреннего неразглаженного шва, плохого соединения швов;</w:t>
      </w: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неправильно поставленного каблука;</w:t>
      </w: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неприклеенной или порванной подкладки;</w:t>
      </w: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расщелины между деталями низа обуви;</w:t>
      </w: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заминов;</w:t>
      </w: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незаделанных или плохо заделанных повреждений;</w:t>
      </w: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выступающих механических крепителей;</w:t>
      </w: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неправильного комплектования пар обуви;</w:t>
      </w: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растрескивания, отслаивания, липкости покрывной пленки материала обуви;</w:t>
      </w: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неустойчивости покрытия кож;</w:t>
      </w: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других пороков, при которых невозможно использование изделия по назначению.</w:t>
      </w:r>
    </w:p>
    <w:p w:rsidR="00F14161" w:rsidRPr="00BB5209" w:rsidRDefault="00F14161" w:rsidP="00BB5209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5209">
        <w:rPr>
          <w:color w:val="000000"/>
          <w:sz w:val="28"/>
          <w:szCs w:val="28"/>
        </w:rPr>
        <w:t>4.12 Стандартной считают обувь при отсутствии критических и допустимых пороков в соответствии 4.10, 4.11 или при наличии допустимых пороков, значения которых не превышают требований 4.11.</w:t>
      </w:r>
      <w:bookmarkStart w:id="0" w:name="_GoBack"/>
      <w:bookmarkEnd w:id="0"/>
    </w:p>
    <w:sectPr w:rsidR="00F14161" w:rsidRPr="00BB5209" w:rsidSect="00BB52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B3106"/>
    <w:multiLevelType w:val="hybridMultilevel"/>
    <w:tmpl w:val="71320D2E"/>
    <w:lvl w:ilvl="0" w:tplc="9A228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93418F"/>
    <w:multiLevelType w:val="hybridMultilevel"/>
    <w:tmpl w:val="3930768E"/>
    <w:lvl w:ilvl="0" w:tplc="9A228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214913"/>
    <w:multiLevelType w:val="hybridMultilevel"/>
    <w:tmpl w:val="84D45E6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E83"/>
    <w:rsid w:val="00001AC2"/>
    <w:rsid w:val="000B01E6"/>
    <w:rsid w:val="000F59C4"/>
    <w:rsid w:val="00106327"/>
    <w:rsid w:val="001457EE"/>
    <w:rsid w:val="00157390"/>
    <w:rsid w:val="002111AC"/>
    <w:rsid w:val="00237C6C"/>
    <w:rsid w:val="002637D9"/>
    <w:rsid w:val="002F0750"/>
    <w:rsid w:val="003401D3"/>
    <w:rsid w:val="00365B48"/>
    <w:rsid w:val="0036651D"/>
    <w:rsid w:val="003B0BA8"/>
    <w:rsid w:val="003B317C"/>
    <w:rsid w:val="004339F0"/>
    <w:rsid w:val="00483102"/>
    <w:rsid w:val="004A3593"/>
    <w:rsid w:val="004E0FFE"/>
    <w:rsid w:val="004F5C08"/>
    <w:rsid w:val="00563458"/>
    <w:rsid w:val="00585B28"/>
    <w:rsid w:val="0059427F"/>
    <w:rsid w:val="005A79BC"/>
    <w:rsid w:val="005B6024"/>
    <w:rsid w:val="005C7688"/>
    <w:rsid w:val="005E215D"/>
    <w:rsid w:val="005E4A8C"/>
    <w:rsid w:val="005E70DC"/>
    <w:rsid w:val="006033FE"/>
    <w:rsid w:val="00626236"/>
    <w:rsid w:val="006278BC"/>
    <w:rsid w:val="00686CAE"/>
    <w:rsid w:val="00697DD5"/>
    <w:rsid w:val="006B15DD"/>
    <w:rsid w:val="00705495"/>
    <w:rsid w:val="00740F71"/>
    <w:rsid w:val="007766B6"/>
    <w:rsid w:val="007D2C71"/>
    <w:rsid w:val="007E5AB4"/>
    <w:rsid w:val="007F3EB7"/>
    <w:rsid w:val="007F79BA"/>
    <w:rsid w:val="008877C4"/>
    <w:rsid w:val="008A1107"/>
    <w:rsid w:val="008F0B73"/>
    <w:rsid w:val="00901704"/>
    <w:rsid w:val="00915495"/>
    <w:rsid w:val="009A0DF8"/>
    <w:rsid w:val="009F23E0"/>
    <w:rsid w:val="00A25105"/>
    <w:rsid w:val="00A9583D"/>
    <w:rsid w:val="00B50EC1"/>
    <w:rsid w:val="00B77C83"/>
    <w:rsid w:val="00BA7F3F"/>
    <w:rsid w:val="00BB5209"/>
    <w:rsid w:val="00BC7F7F"/>
    <w:rsid w:val="00BD0929"/>
    <w:rsid w:val="00BF42ED"/>
    <w:rsid w:val="00BF67AB"/>
    <w:rsid w:val="00C74DD2"/>
    <w:rsid w:val="00D619F2"/>
    <w:rsid w:val="00DC1C3A"/>
    <w:rsid w:val="00DC29AF"/>
    <w:rsid w:val="00DC2FDA"/>
    <w:rsid w:val="00E005BA"/>
    <w:rsid w:val="00F14161"/>
    <w:rsid w:val="00F21E83"/>
    <w:rsid w:val="00F64433"/>
    <w:rsid w:val="00FD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6A31E47-65F4-4277-82E7-5DAE2470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9A0DF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4431</Words>
  <Characters>25259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Избушка</Company>
  <LinksUpToDate>false</LinksUpToDate>
  <CharactersWithSpaces>29631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Users</dc:creator>
  <cp:keywords/>
  <dc:description/>
  <cp:lastModifiedBy>admin</cp:lastModifiedBy>
  <cp:revision>2</cp:revision>
  <cp:lastPrinted>2010-03-11T14:00:00Z</cp:lastPrinted>
  <dcterms:created xsi:type="dcterms:W3CDTF">2014-02-24T12:25:00Z</dcterms:created>
  <dcterms:modified xsi:type="dcterms:W3CDTF">2014-02-24T12:25:00Z</dcterms:modified>
</cp:coreProperties>
</file>