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B41" w:rsidRPr="00E861EC" w:rsidRDefault="00CA2B41" w:rsidP="00E861EC">
      <w:pPr>
        <w:widowControl/>
        <w:suppressAutoHyphens/>
        <w:spacing w:line="360" w:lineRule="auto"/>
        <w:ind w:firstLine="709"/>
        <w:jc w:val="both"/>
        <w:rPr>
          <w:b/>
          <w:sz w:val="28"/>
          <w:szCs w:val="24"/>
        </w:rPr>
      </w:pPr>
      <w:r w:rsidRPr="00E861EC">
        <w:rPr>
          <w:b/>
          <w:sz w:val="28"/>
          <w:szCs w:val="24"/>
        </w:rPr>
        <w:t>Задача №1</w:t>
      </w:r>
    </w:p>
    <w:p w:rsidR="00CA2B41" w:rsidRPr="00E861EC" w:rsidRDefault="00CA2B41" w:rsidP="00E861EC">
      <w:pPr>
        <w:widowControl/>
        <w:suppressAutoHyphens/>
        <w:spacing w:line="360" w:lineRule="auto"/>
        <w:ind w:firstLine="709"/>
        <w:jc w:val="both"/>
        <w:rPr>
          <w:b/>
          <w:sz w:val="28"/>
          <w:szCs w:val="24"/>
        </w:rPr>
      </w:pPr>
    </w:p>
    <w:p w:rsidR="00CA2B41" w:rsidRPr="00E861EC" w:rsidRDefault="00CA2B41" w:rsidP="00E861EC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E861EC">
        <w:rPr>
          <w:sz w:val="28"/>
          <w:szCs w:val="24"/>
        </w:rPr>
        <w:t xml:space="preserve">Александра Симонова с сентября 2006 года работала в ООО "Сервис-Маркет" в должности секретаря. Все это время помимо выполнения своих непосредственных обязанностей она также выполняла обязанности курьера. В октябре 2009 года к ней было применено дисциплинарное взыскание в виде выговора за пропуск срока и неаккуратность доставки корреспонденции. В связи с этим она также не получила премию за октябрь и вознаграждение по итогам работы за год, поскольку в соответствии с п. 4.17. Положения о премировании ООО "Сервис-Маркет" работники, имеющие неснятое дисциплинарное взыскание, не получают права на подобные выплаты. </w:t>
      </w:r>
    </w:p>
    <w:p w:rsidR="00CA2B41" w:rsidRPr="00E861EC" w:rsidRDefault="00CA2B41" w:rsidP="00E861EC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E861EC">
        <w:rPr>
          <w:sz w:val="28"/>
          <w:szCs w:val="24"/>
        </w:rPr>
        <w:t xml:space="preserve">Александра Симонова была несогласна с наложенным взысканием, поскольку по ее мнению она не должна была выполнять обязанности курьера. В обоснование своего мнения она сослалась на Должностную инструкцию секретаря ООО "Сервис-Маркет", в которой отсутствуют обязанности курьера. </w:t>
      </w:r>
    </w:p>
    <w:p w:rsidR="00CA2B41" w:rsidRPr="00E861EC" w:rsidRDefault="00CA2B41" w:rsidP="00E861EC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E861EC">
        <w:rPr>
          <w:sz w:val="28"/>
          <w:szCs w:val="24"/>
        </w:rPr>
        <w:t>Решите спор по существу.</w:t>
      </w:r>
    </w:p>
    <w:p w:rsidR="00EE58F5" w:rsidRPr="00E861EC" w:rsidRDefault="00EE58F5" w:rsidP="00E861EC">
      <w:pPr>
        <w:widowControl/>
        <w:suppressAutoHyphens/>
        <w:spacing w:line="360" w:lineRule="auto"/>
        <w:ind w:firstLine="709"/>
        <w:jc w:val="both"/>
        <w:outlineLvl w:val="3"/>
        <w:rPr>
          <w:sz w:val="28"/>
          <w:szCs w:val="24"/>
        </w:rPr>
      </w:pPr>
      <w:r w:rsidRPr="00E861EC">
        <w:rPr>
          <w:sz w:val="28"/>
          <w:szCs w:val="24"/>
        </w:rPr>
        <w:t>Решение:</w:t>
      </w:r>
    </w:p>
    <w:p w:rsidR="0041579B" w:rsidRPr="00E861EC" w:rsidRDefault="0041579B" w:rsidP="00E861EC">
      <w:pPr>
        <w:widowControl/>
        <w:suppressAutoHyphens/>
        <w:spacing w:line="360" w:lineRule="auto"/>
        <w:ind w:firstLine="709"/>
        <w:jc w:val="both"/>
        <w:outlineLvl w:val="3"/>
        <w:rPr>
          <w:sz w:val="28"/>
          <w:szCs w:val="28"/>
        </w:rPr>
      </w:pPr>
      <w:r w:rsidRPr="00E861EC">
        <w:rPr>
          <w:sz w:val="28"/>
          <w:szCs w:val="28"/>
        </w:rPr>
        <w:t>Статья 60.2. Совмещение профессий (должностей). Расширение зон обслуживания, увеличение объема работы. Исполнение обязанностей временно отсутствующего работника без освобождения от работы, определенной трудовым договором</w:t>
      </w:r>
    </w:p>
    <w:p w:rsidR="0041579B" w:rsidRPr="00E861EC" w:rsidRDefault="0041579B" w:rsidP="00E861EC">
      <w:pPr>
        <w:widowControl/>
        <w:suppressAutoHyphens/>
        <w:spacing w:line="360" w:lineRule="auto"/>
        <w:ind w:firstLine="709"/>
        <w:jc w:val="both"/>
        <w:outlineLvl w:val="3"/>
        <w:rPr>
          <w:sz w:val="28"/>
          <w:szCs w:val="28"/>
        </w:rPr>
      </w:pPr>
      <w:r w:rsidRPr="00E861EC">
        <w:rPr>
          <w:sz w:val="28"/>
          <w:szCs w:val="28"/>
        </w:rPr>
        <w:t>С письменного согласия работника ему может быть поручено выполнение в течение установленной продолжительности рабочего дня (смены) наряду с работой, определенной трудовым договором, дополнительной работы по другой или такой же профессии (должности) за дополнительную оплату (статья 151 настоящего Кодекса).</w:t>
      </w:r>
    </w:p>
    <w:p w:rsidR="0041579B" w:rsidRPr="00E861EC" w:rsidRDefault="0041579B" w:rsidP="00E861EC">
      <w:pPr>
        <w:widowControl/>
        <w:suppressAutoHyphens/>
        <w:spacing w:line="360" w:lineRule="auto"/>
        <w:ind w:firstLine="709"/>
        <w:jc w:val="both"/>
        <w:outlineLvl w:val="3"/>
        <w:rPr>
          <w:sz w:val="28"/>
          <w:szCs w:val="28"/>
        </w:rPr>
      </w:pPr>
      <w:r w:rsidRPr="00E861EC">
        <w:rPr>
          <w:sz w:val="28"/>
          <w:szCs w:val="28"/>
        </w:rPr>
        <w:t>Срок, в течение которого работник будет выполнять дополнительную работу, ее содержание и объем устанавливаются работодателем с письменного согласия работника.</w:t>
      </w:r>
    </w:p>
    <w:p w:rsidR="0041579B" w:rsidRPr="00E861EC" w:rsidRDefault="0041579B" w:rsidP="00E861EC">
      <w:pPr>
        <w:widowControl/>
        <w:suppressAutoHyphens/>
        <w:spacing w:line="360" w:lineRule="auto"/>
        <w:ind w:firstLine="709"/>
        <w:jc w:val="both"/>
        <w:outlineLvl w:val="3"/>
        <w:rPr>
          <w:sz w:val="28"/>
          <w:szCs w:val="28"/>
        </w:rPr>
      </w:pPr>
      <w:r w:rsidRPr="00E861EC">
        <w:rPr>
          <w:sz w:val="28"/>
          <w:szCs w:val="28"/>
        </w:rPr>
        <w:t>Работник имеет право досрочно отказаться от выполнения дополнительной работы, а работодатель - досрочно отменить поручение о ее выполнении, предупредив об этом другую сторону в письменной форме не позднее чем за три рабочих дня.</w:t>
      </w:r>
    </w:p>
    <w:p w:rsidR="002E1EAC" w:rsidRPr="00E861EC" w:rsidRDefault="002E1EAC" w:rsidP="00E861EC">
      <w:pPr>
        <w:widowControl/>
        <w:suppressAutoHyphens/>
        <w:spacing w:line="360" w:lineRule="auto"/>
        <w:ind w:firstLine="709"/>
        <w:jc w:val="both"/>
        <w:outlineLvl w:val="3"/>
        <w:rPr>
          <w:sz w:val="28"/>
        </w:rPr>
      </w:pPr>
      <w:r w:rsidRPr="00E861EC">
        <w:rPr>
          <w:sz w:val="28"/>
          <w:szCs w:val="28"/>
        </w:rPr>
        <w:t>Исходя из условий задачи, Александра Симонова не давала письменного согласия на выполнение обязанностей курьера. Следовательно</w:t>
      </w:r>
      <w:r w:rsidR="00E63784" w:rsidRPr="00E861EC">
        <w:rPr>
          <w:sz w:val="28"/>
          <w:szCs w:val="28"/>
        </w:rPr>
        <w:t>,</w:t>
      </w:r>
      <w:r w:rsidRPr="00E861EC">
        <w:rPr>
          <w:sz w:val="28"/>
          <w:szCs w:val="28"/>
        </w:rPr>
        <w:t xml:space="preserve"> дисциплинарное взыскание на данного работника было применено незаконно.</w:t>
      </w:r>
    </w:p>
    <w:p w:rsidR="0041579B" w:rsidRPr="00E861EC" w:rsidRDefault="0041579B" w:rsidP="00E861EC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A2B41" w:rsidRPr="00E861EC" w:rsidRDefault="00CA2B41" w:rsidP="00E861EC">
      <w:pPr>
        <w:widowControl/>
        <w:suppressAutoHyphens/>
        <w:spacing w:line="360" w:lineRule="auto"/>
        <w:ind w:firstLine="709"/>
        <w:jc w:val="both"/>
        <w:rPr>
          <w:b/>
          <w:sz w:val="28"/>
          <w:szCs w:val="24"/>
        </w:rPr>
      </w:pPr>
      <w:r w:rsidRPr="00E861EC">
        <w:rPr>
          <w:b/>
          <w:sz w:val="28"/>
          <w:szCs w:val="24"/>
        </w:rPr>
        <w:t>Задача № 2</w:t>
      </w:r>
    </w:p>
    <w:p w:rsidR="00CA2B41" w:rsidRPr="00E861EC" w:rsidRDefault="00CA2B41" w:rsidP="00E861EC">
      <w:pPr>
        <w:widowControl/>
        <w:suppressAutoHyphens/>
        <w:spacing w:line="360" w:lineRule="auto"/>
        <w:ind w:firstLine="709"/>
        <w:jc w:val="both"/>
        <w:rPr>
          <w:b/>
          <w:sz w:val="28"/>
          <w:szCs w:val="24"/>
        </w:rPr>
      </w:pPr>
    </w:p>
    <w:p w:rsidR="00CA2B41" w:rsidRPr="00E861EC" w:rsidRDefault="00CA2B41" w:rsidP="00E861EC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E861EC">
        <w:rPr>
          <w:sz w:val="28"/>
          <w:szCs w:val="24"/>
        </w:rPr>
        <w:t>Федор Скобичевский помимо основной работы, также работал по совместительству в ООО "СибТехАвтоматика". В январе 2010 года он написал заявление об увольнении с основного места работы по собственному желанию. Через неделю он передумал увольняться, но на его место уже был приглашен другой работник, в связи с чем он был уволен 31 декабря 2010 года по собственному желанию.</w:t>
      </w:r>
    </w:p>
    <w:p w:rsidR="00CA2B41" w:rsidRPr="00E861EC" w:rsidRDefault="00CA2B41" w:rsidP="00E861EC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E861EC">
        <w:rPr>
          <w:sz w:val="28"/>
          <w:szCs w:val="24"/>
        </w:rPr>
        <w:t xml:space="preserve">5 февраля 2010 года он предложил руководству ООО "СибТехАвтоматика" устроить его на основное место работы. В ответ на это руководство предложило написать два заявления: одно об увольнении с работы по совместительству по собственному желанию и другое - о приме на работу по основному месту работы. Федор Скобичевский обратился к руководителю Юридического отдела ООО "СибТехАвтоматика" </w:t>
      </w:r>
      <w:r w:rsidR="00C9531E" w:rsidRPr="00E861EC">
        <w:rPr>
          <w:sz w:val="28"/>
          <w:szCs w:val="24"/>
        </w:rPr>
        <w:t>Лукьяненко Николаю Сергеевичу</w:t>
      </w:r>
      <w:r w:rsidRPr="00E861EC">
        <w:rPr>
          <w:sz w:val="28"/>
          <w:szCs w:val="24"/>
        </w:rPr>
        <w:t xml:space="preserve"> с вопросом о том, могут ли ему отказать в приеме на работу по основному месту после того, как он уволится с работы по совместительству у этого же работодателя? </w:t>
      </w:r>
    </w:p>
    <w:p w:rsidR="00CA2B41" w:rsidRPr="00E861EC" w:rsidRDefault="00CA2B41" w:rsidP="00E861EC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E861EC">
        <w:rPr>
          <w:sz w:val="28"/>
          <w:szCs w:val="24"/>
        </w:rPr>
        <w:t>Что вы должны ответить обратившемуся работнику? Какие возможны варианты решения сложившейся ситуации без риска для работника, какова разница правовых последствий в этих случаях? В какой момент работа в ООО "СибТехАвтоматика" становится основной для указанного работника? Возможно ли работать по совместительству, не имея основного места работы?</w:t>
      </w:r>
    </w:p>
    <w:p w:rsidR="00C162C3" w:rsidRPr="00E861EC" w:rsidRDefault="00C162C3" w:rsidP="00E861EC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E861EC">
        <w:rPr>
          <w:sz w:val="28"/>
          <w:szCs w:val="24"/>
        </w:rPr>
        <w:t>Решение:</w:t>
      </w:r>
    </w:p>
    <w:p w:rsidR="00007E1D" w:rsidRPr="00E861EC" w:rsidRDefault="00C162C3" w:rsidP="00E861EC">
      <w:pPr>
        <w:widowControl/>
        <w:suppressAutoHyphens/>
        <w:spacing w:line="360" w:lineRule="auto"/>
        <w:ind w:firstLine="709"/>
        <w:jc w:val="both"/>
        <w:outlineLvl w:val="3"/>
        <w:rPr>
          <w:bCs/>
          <w:sz w:val="28"/>
          <w:szCs w:val="28"/>
        </w:rPr>
      </w:pPr>
      <w:r w:rsidRPr="00E861EC">
        <w:rPr>
          <w:sz w:val="28"/>
          <w:szCs w:val="28"/>
        </w:rPr>
        <w:t xml:space="preserve">1. </w:t>
      </w:r>
      <w:r w:rsidR="00007E1D" w:rsidRPr="00E861EC">
        <w:rPr>
          <w:sz w:val="28"/>
          <w:szCs w:val="28"/>
        </w:rPr>
        <w:t>О</w:t>
      </w:r>
      <w:r w:rsidR="00007E1D" w:rsidRPr="00E861EC">
        <w:rPr>
          <w:bCs/>
          <w:sz w:val="28"/>
          <w:szCs w:val="28"/>
        </w:rPr>
        <w:t xml:space="preserve">тказ в приеме на работу возможен, так как исходя из условий задачи, работодатель не обязан принимать данного работника на основное место работы. Вместе с тем отказ должен быть обоснован. </w:t>
      </w:r>
    </w:p>
    <w:p w:rsidR="00C162C3" w:rsidRPr="00E861EC" w:rsidRDefault="00C162C3" w:rsidP="00E861EC">
      <w:pPr>
        <w:widowControl/>
        <w:suppressAutoHyphens/>
        <w:spacing w:line="360" w:lineRule="auto"/>
        <w:ind w:firstLine="709"/>
        <w:jc w:val="both"/>
        <w:outlineLvl w:val="3"/>
        <w:rPr>
          <w:bCs/>
          <w:sz w:val="28"/>
          <w:szCs w:val="28"/>
        </w:rPr>
      </w:pPr>
      <w:r w:rsidRPr="00E861EC">
        <w:rPr>
          <w:bCs/>
          <w:sz w:val="28"/>
          <w:szCs w:val="28"/>
        </w:rPr>
        <w:t>Статья 64. Гарантии при заключении трудового договора</w:t>
      </w:r>
    </w:p>
    <w:p w:rsidR="00C162C3" w:rsidRPr="00E861EC" w:rsidRDefault="00C162C3" w:rsidP="00E861EC">
      <w:pPr>
        <w:widowControl/>
        <w:suppressAutoHyphens/>
        <w:spacing w:line="360" w:lineRule="auto"/>
        <w:ind w:firstLine="709"/>
        <w:jc w:val="both"/>
        <w:outlineLvl w:val="3"/>
        <w:rPr>
          <w:bCs/>
          <w:sz w:val="28"/>
          <w:szCs w:val="28"/>
        </w:rPr>
      </w:pPr>
      <w:r w:rsidRPr="00E861EC">
        <w:rPr>
          <w:bCs/>
          <w:sz w:val="28"/>
          <w:szCs w:val="28"/>
        </w:rPr>
        <w:t>Запрещается необоснованный отказ в заключении трудового договора.</w:t>
      </w:r>
    </w:p>
    <w:p w:rsidR="00C162C3" w:rsidRPr="00E861EC" w:rsidRDefault="00C162C3" w:rsidP="00E861EC">
      <w:pPr>
        <w:widowControl/>
        <w:suppressAutoHyphens/>
        <w:spacing w:line="360" w:lineRule="auto"/>
        <w:ind w:firstLine="709"/>
        <w:jc w:val="both"/>
        <w:outlineLvl w:val="3"/>
        <w:rPr>
          <w:bCs/>
          <w:sz w:val="28"/>
          <w:szCs w:val="28"/>
        </w:rPr>
      </w:pPr>
      <w:r w:rsidRPr="00E861EC">
        <w:rPr>
          <w:bCs/>
          <w:sz w:val="28"/>
          <w:szCs w:val="28"/>
        </w:rPr>
        <w:t>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пола, расы, цвета кожи, национальности, языка, происхождения, имущественного, социального и должностного положения, возраста, места жительства (в том числе наличия или отсутствия регистрации по месту жительства или пребывания), а также других обстоятельств, не связанных с деловыми качествами работников, не допускается, за исключением случаев, предусмотренных федеральным законом.</w:t>
      </w:r>
    </w:p>
    <w:p w:rsidR="00C162C3" w:rsidRPr="00E861EC" w:rsidRDefault="00C162C3" w:rsidP="00E861EC">
      <w:pPr>
        <w:widowControl/>
        <w:suppressAutoHyphens/>
        <w:spacing w:line="360" w:lineRule="auto"/>
        <w:ind w:firstLine="709"/>
        <w:jc w:val="both"/>
        <w:outlineLvl w:val="3"/>
        <w:rPr>
          <w:sz w:val="28"/>
          <w:szCs w:val="28"/>
        </w:rPr>
      </w:pPr>
      <w:r w:rsidRPr="00E861EC">
        <w:rPr>
          <w:sz w:val="28"/>
          <w:szCs w:val="28"/>
        </w:rPr>
        <w:t>По требованию лица, которому отказано в заключении трудового договора, работодатель обязан сообщить причину отказа в письменной форме.</w:t>
      </w:r>
    </w:p>
    <w:p w:rsidR="00C162C3" w:rsidRPr="00E861EC" w:rsidRDefault="00C162C3" w:rsidP="00E861EC">
      <w:pPr>
        <w:widowControl/>
        <w:suppressAutoHyphens/>
        <w:spacing w:line="360" w:lineRule="auto"/>
        <w:ind w:firstLine="709"/>
        <w:jc w:val="both"/>
        <w:outlineLvl w:val="3"/>
        <w:rPr>
          <w:sz w:val="28"/>
          <w:szCs w:val="28"/>
        </w:rPr>
      </w:pPr>
      <w:r w:rsidRPr="00E861EC">
        <w:rPr>
          <w:sz w:val="28"/>
          <w:szCs w:val="28"/>
        </w:rPr>
        <w:t>Отказ в заключении трудового договора может быть обжалован в суд.</w:t>
      </w:r>
    </w:p>
    <w:p w:rsidR="00512EE2" w:rsidRPr="00E861EC" w:rsidRDefault="008663B9" w:rsidP="00E861EC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E861EC">
        <w:rPr>
          <w:sz w:val="28"/>
          <w:szCs w:val="28"/>
        </w:rPr>
        <w:t>2. ТК РФ прямо не регулирует ситуацию, когда работник-совместитель утратил основное место работы и хочет, чтобы работа по совместительству стала для него основной.</w:t>
      </w:r>
      <w:r w:rsidR="00985C32" w:rsidRPr="00E861EC">
        <w:rPr>
          <w:sz w:val="28"/>
          <w:szCs w:val="28"/>
        </w:rPr>
        <w:t xml:space="preserve"> Для решения сложившейся ситуации можно применить</w:t>
      </w:r>
      <w:r w:rsidR="00523ECD" w:rsidRPr="00E861EC">
        <w:rPr>
          <w:sz w:val="28"/>
          <w:szCs w:val="28"/>
        </w:rPr>
        <w:t>:</w:t>
      </w:r>
      <w:r w:rsidR="00E861EC">
        <w:rPr>
          <w:sz w:val="28"/>
          <w:szCs w:val="28"/>
        </w:rPr>
        <w:t xml:space="preserve"> </w:t>
      </w:r>
    </w:p>
    <w:p w:rsidR="002835A1" w:rsidRPr="00E861EC" w:rsidRDefault="008663B9" w:rsidP="00E861E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61EC">
        <w:rPr>
          <w:sz w:val="28"/>
          <w:szCs w:val="28"/>
        </w:rPr>
        <w:t xml:space="preserve">Письмо Федеральной службы по труду и занятости от 22 октября </w:t>
      </w:r>
      <w:smartTag w:uri="urn:schemas-microsoft-com:office:smarttags" w:element="metricconverter">
        <w:smartTagPr>
          <w:attr w:name="ProductID" w:val="2007 г"/>
        </w:smartTagPr>
        <w:r w:rsidRPr="00E861EC">
          <w:rPr>
            <w:sz w:val="28"/>
            <w:szCs w:val="28"/>
          </w:rPr>
          <w:t>2007 г</w:t>
        </w:r>
      </w:smartTag>
      <w:r w:rsidRPr="00E861EC">
        <w:rPr>
          <w:sz w:val="28"/>
          <w:szCs w:val="28"/>
        </w:rPr>
        <w:t>. N 4299-6-1.</w:t>
      </w:r>
      <w:r w:rsidR="00E861EC">
        <w:rPr>
          <w:sz w:val="28"/>
          <w:szCs w:val="28"/>
        </w:rPr>
        <w:t xml:space="preserve"> </w:t>
      </w:r>
      <w:r w:rsidRPr="00E861EC">
        <w:rPr>
          <w:sz w:val="28"/>
          <w:szCs w:val="28"/>
        </w:rPr>
        <w:t>Исходя из определения совместительства, данного в статье 282 Трудового кодекса Российской Федераций, работа по совместительству это работа по другому трудовому договору в свободное от основной работы время.</w:t>
      </w:r>
    </w:p>
    <w:p w:rsidR="002835A1" w:rsidRPr="00E861EC" w:rsidRDefault="008663B9" w:rsidP="00E861E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61EC">
        <w:rPr>
          <w:sz w:val="28"/>
          <w:szCs w:val="28"/>
        </w:rPr>
        <w:t>Для того, чтобы работа по совместительству стала для работника основной необходимо, чтобы трудовой договор по основному месту работы был прекращен, с внесением соответствующей записи в трудовую книжку. В этом случае работа по совместительству становится для работника основной, но "автоматически" это не происходит. В трудовой договор, заключенный на работе по совместительству, необходимо внести изменения (например, о том, что работа является основной, а также в случае, если у работника изменяется режим работы и другие условия).</w:t>
      </w:r>
    </w:p>
    <w:p w:rsidR="002835A1" w:rsidRPr="00E861EC" w:rsidRDefault="008663B9" w:rsidP="00E861E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61EC">
        <w:rPr>
          <w:sz w:val="28"/>
          <w:szCs w:val="28"/>
        </w:rPr>
        <w:t>В том случае, если в трудовой книжке работника не было записи о работе по совместительству, то в трудовой книжке работника после записи об увольнении с основного места работы, в виде заголовка указывается полное наименование организации, а также сокращенное наименование организации (при его наличии). Затем вносится запись о принятии работника на работу со дня начала работы у конкретного работодателя со ссылкой на соответствующий приказ (распоряжение) и с указанием периода работы в качестве совместителя.</w:t>
      </w:r>
    </w:p>
    <w:p w:rsidR="002835A1" w:rsidRPr="00E861EC" w:rsidRDefault="008663B9" w:rsidP="00E861E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61EC">
        <w:rPr>
          <w:sz w:val="28"/>
          <w:szCs w:val="28"/>
        </w:rPr>
        <w:t>В том случае, если в трудовой книжке работника имеется запись о работе по совместительству, внесенная в свое время по основному месту работы, то после записи об увольнении с основного места работы и записи о полном, а также о сокращенном (при его наличии) наименовании организации в трудовую книжку следует внести запись о том, что с такого-то числа работа в должности такой-то стала для этого работника основной. В графе 4 делается ссылка на соответствующий приказ (распоряжение).</w:t>
      </w:r>
    </w:p>
    <w:p w:rsidR="008663B9" w:rsidRPr="00E861EC" w:rsidRDefault="008663B9" w:rsidP="00E861E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61EC">
        <w:rPr>
          <w:sz w:val="28"/>
          <w:szCs w:val="28"/>
        </w:rPr>
        <w:t>Кроме того, исключительно с согласия работника возможно расторжение трудового договора о работе по совместительству (например, по соглашению сторон, по собственному желанию), а затем заключение трудового договора с другими условиями. При этом в трудовую книжку работника производятся соответствующие записи.</w:t>
      </w:r>
    </w:p>
    <w:p w:rsidR="002835A1" w:rsidRPr="00E861EC" w:rsidRDefault="002835A1" w:rsidP="00E861EC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E861EC">
        <w:rPr>
          <w:sz w:val="28"/>
          <w:szCs w:val="28"/>
        </w:rPr>
        <w:t xml:space="preserve">Таким образом возможны два варианта: </w:t>
      </w:r>
    </w:p>
    <w:p w:rsidR="002835A1" w:rsidRPr="00E861EC" w:rsidRDefault="002835A1" w:rsidP="00E861EC">
      <w:pPr>
        <w:widowControl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861EC">
        <w:rPr>
          <w:sz w:val="28"/>
          <w:szCs w:val="28"/>
        </w:rPr>
        <w:t>На условиях</w:t>
      </w:r>
      <w:r w:rsidRPr="00E861EC">
        <w:rPr>
          <w:rFonts w:eastAsia="MS Mincho" w:hint="eastAsia"/>
          <w:sz w:val="28"/>
          <w:szCs w:val="28"/>
        </w:rPr>
        <w:t> </w:t>
      </w:r>
      <w:r w:rsidRPr="00E861EC">
        <w:rPr>
          <w:sz w:val="28"/>
          <w:szCs w:val="28"/>
        </w:rPr>
        <w:t>расторжение трудового договора о работе совместительства и заключение нового трудового договора как с основным работником;</w:t>
      </w:r>
    </w:p>
    <w:p w:rsidR="002835A1" w:rsidRPr="00E861EC" w:rsidRDefault="002835A1" w:rsidP="00E861EC">
      <w:pPr>
        <w:widowControl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861EC">
        <w:rPr>
          <w:sz w:val="28"/>
          <w:szCs w:val="28"/>
        </w:rPr>
        <w:t xml:space="preserve">Заключение дополнительного соглашения к трудовому договору </w:t>
      </w:r>
      <w:r w:rsidR="00BC4115" w:rsidRPr="00E861EC">
        <w:rPr>
          <w:sz w:val="28"/>
          <w:szCs w:val="28"/>
        </w:rPr>
        <w:t>п</w:t>
      </w:r>
      <w:r w:rsidRPr="00E861EC">
        <w:rPr>
          <w:sz w:val="28"/>
          <w:szCs w:val="28"/>
        </w:rPr>
        <w:t>о совместительству.</w:t>
      </w:r>
      <w:r w:rsidRPr="00E861EC">
        <w:rPr>
          <w:rFonts w:eastAsia="MS Mincho" w:hint="eastAsia"/>
          <w:sz w:val="28"/>
          <w:szCs w:val="28"/>
        </w:rPr>
        <w:t> </w:t>
      </w:r>
    </w:p>
    <w:p w:rsidR="00BC4115" w:rsidRPr="00E861EC" w:rsidRDefault="009E3F48" w:rsidP="00E861EC">
      <w:pPr>
        <w:widowControl/>
        <w:suppressAutoHyphens/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861EC">
        <w:rPr>
          <w:rFonts w:eastAsia="MS Mincho"/>
          <w:sz w:val="28"/>
          <w:szCs w:val="28"/>
          <w:u w:val="single"/>
        </w:rPr>
        <w:t>Последствия 1-го варианта</w:t>
      </w:r>
      <w:r w:rsidRPr="00E861EC">
        <w:rPr>
          <w:rFonts w:eastAsia="MS Mincho"/>
          <w:sz w:val="28"/>
          <w:szCs w:val="28"/>
        </w:rPr>
        <w:t xml:space="preserve">: </w:t>
      </w:r>
    </w:p>
    <w:p w:rsidR="00BC4115" w:rsidRPr="00E861EC" w:rsidRDefault="00BC4115" w:rsidP="00E861E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61EC">
        <w:rPr>
          <w:rFonts w:eastAsia="MS Mincho"/>
          <w:sz w:val="28"/>
          <w:szCs w:val="28"/>
        </w:rPr>
        <w:t>Во-первых, п</w:t>
      </w:r>
      <w:r w:rsidRPr="00E861EC">
        <w:rPr>
          <w:sz w:val="28"/>
          <w:szCs w:val="28"/>
        </w:rPr>
        <w:t xml:space="preserve">раво на следующий отпуск возникнет только после шести месяцев непрерывной работы в организации (если по соглашению с работодателем отпуск не будет предоставлен ранее). </w:t>
      </w:r>
    </w:p>
    <w:p w:rsidR="00BC4115" w:rsidRPr="00E861EC" w:rsidRDefault="00BC4115" w:rsidP="00E861E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61EC">
        <w:rPr>
          <w:sz w:val="28"/>
          <w:szCs w:val="28"/>
        </w:rPr>
        <w:t xml:space="preserve">Во-вторых, работодатель получает право установить работнику испытательный срок при заключении нового трудового договора (на условиях основной работы). </w:t>
      </w:r>
    </w:p>
    <w:p w:rsidR="009E3F48" w:rsidRPr="00E861EC" w:rsidRDefault="00BC4115" w:rsidP="00E861E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61EC">
        <w:rPr>
          <w:sz w:val="28"/>
          <w:szCs w:val="28"/>
        </w:rPr>
        <w:t>В-третьих, могут возникнуть сложности при исчислении непрерывного стажа работника и начислении стимулирующих выплат, предусмотренных в данной организации (например, надбавки за непрерывный стаж; поощрения за выслугу лет, вознаграждение по итогам работы за год и т. п.).</w:t>
      </w:r>
    </w:p>
    <w:p w:rsidR="00BC4115" w:rsidRPr="00E861EC" w:rsidRDefault="00BC4115" w:rsidP="00E861EC">
      <w:pPr>
        <w:widowControl/>
        <w:suppressAutoHyphens/>
        <w:spacing w:line="360" w:lineRule="auto"/>
        <w:ind w:firstLine="709"/>
        <w:jc w:val="both"/>
        <w:rPr>
          <w:rFonts w:eastAsia="MS Mincho"/>
          <w:sz w:val="28"/>
          <w:szCs w:val="28"/>
          <w:u w:val="single"/>
        </w:rPr>
      </w:pPr>
      <w:r w:rsidRPr="00E861EC">
        <w:rPr>
          <w:rFonts w:eastAsia="MS Mincho"/>
          <w:sz w:val="28"/>
          <w:szCs w:val="28"/>
          <w:u w:val="single"/>
        </w:rPr>
        <w:t>Последствия 2-го варианта:</w:t>
      </w:r>
    </w:p>
    <w:p w:rsidR="00523ECD" w:rsidRPr="00E861EC" w:rsidRDefault="00523ECD" w:rsidP="00E861E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61EC">
        <w:rPr>
          <w:sz w:val="28"/>
          <w:szCs w:val="28"/>
        </w:rPr>
        <w:t>Могут возникнуть сложности</w:t>
      </w:r>
      <w:r w:rsidRPr="00E861EC">
        <w:rPr>
          <w:b/>
          <w:bCs/>
          <w:sz w:val="28"/>
          <w:szCs w:val="28"/>
        </w:rPr>
        <w:t xml:space="preserve"> </w:t>
      </w:r>
      <w:r w:rsidRPr="00E861EC">
        <w:rPr>
          <w:bCs/>
          <w:sz w:val="28"/>
          <w:szCs w:val="28"/>
        </w:rPr>
        <w:t>связанные с исчислением стажа, назначением пенсии и т.п.</w:t>
      </w:r>
    </w:p>
    <w:p w:rsidR="009E3F48" w:rsidRPr="00E861EC" w:rsidRDefault="002835A1" w:rsidP="00E861EC">
      <w:pPr>
        <w:widowControl/>
        <w:suppressAutoHyphens/>
        <w:spacing w:line="360" w:lineRule="auto"/>
        <w:ind w:firstLine="709"/>
        <w:jc w:val="both"/>
        <w:outlineLvl w:val="3"/>
        <w:rPr>
          <w:sz w:val="28"/>
          <w:szCs w:val="28"/>
        </w:rPr>
      </w:pPr>
      <w:r w:rsidRPr="00E861EC">
        <w:rPr>
          <w:sz w:val="28"/>
          <w:szCs w:val="28"/>
        </w:rPr>
        <w:t xml:space="preserve">3. </w:t>
      </w:r>
      <w:r w:rsidR="009E3F48" w:rsidRPr="00E861EC">
        <w:rPr>
          <w:sz w:val="28"/>
          <w:szCs w:val="28"/>
        </w:rPr>
        <w:t>Работа в ООО "СибТехАвтоматика" становится основной для указанного работника с момента, указанного в статье 61 ТК РФ:</w:t>
      </w:r>
    </w:p>
    <w:p w:rsidR="00C162C3" w:rsidRPr="00E861EC" w:rsidRDefault="00C162C3" w:rsidP="00E861EC">
      <w:pPr>
        <w:widowControl/>
        <w:suppressAutoHyphens/>
        <w:spacing w:line="360" w:lineRule="auto"/>
        <w:ind w:firstLine="709"/>
        <w:jc w:val="both"/>
        <w:outlineLvl w:val="3"/>
        <w:rPr>
          <w:sz w:val="28"/>
          <w:szCs w:val="28"/>
        </w:rPr>
      </w:pPr>
      <w:r w:rsidRPr="00E861EC">
        <w:rPr>
          <w:sz w:val="28"/>
          <w:szCs w:val="28"/>
        </w:rPr>
        <w:t>Статья 61. Вступление трудового договора в силу</w:t>
      </w:r>
    </w:p>
    <w:p w:rsidR="00C162C3" w:rsidRPr="00E861EC" w:rsidRDefault="00C162C3" w:rsidP="00E861EC">
      <w:pPr>
        <w:widowControl/>
        <w:suppressAutoHyphens/>
        <w:spacing w:line="360" w:lineRule="auto"/>
        <w:ind w:firstLine="709"/>
        <w:jc w:val="both"/>
        <w:outlineLvl w:val="3"/>
        <w:rPr>
          <w:sz w:val="28"/>
          <w:szCs w:val="28"/>
        </w:rPr>
      </w:pPr>
      <w:r w:rsidRPr="00E861EC">
        <w:rPr>
          <w:sz w:val="28"/>
          <w:szCs w:val="28"/>
        </w:rPr>
        <w:t>Трудовой договор вступает в силу со дня его подписания работником и работодателем, если иное не установлено федеральными законами, иными нормативными правовыми актами Российской Федерации или трудовым договором, либо со дня фактического допущения работника к работе с ведома или по поручению работодателя или его представителя.</w:t>
      </w:r>
    </w:p>
    <w:p w:rsidR="00BC4115" w:rsidRPr="00E861EC" w:rsidRDefault="009E3F48" w:rsidP="00E861EC">
      <w:pPr>
        <w:widowControl/>
        <w:suppressAutoHyphens/>
        <w:spacing w:line="360" w:lineRule="auto"/>
        <w:ind w:firstLine="709"/>
        <w:jc w:val="both"/>
        <w:outlineLvl w:val="3"/>
        <w:rPr>
          <w:sz w:val="28"/>
          <w:szCs w:val="28"/>
        </w:rPr>
      </w:pPr>
      <w:r w:rsidRPr="00E861EC">
        <w:rPr>
          <w:sz w:val="28"/>
          <w:szCs w:val="28"/>
        </w:rPr>
        <w:t>Кроме того, переоформление трудовых отношений должно быть в обязательном порядке подтверждено соответствующим приказом (распоряжением) работодателя, в содержании которого указывается, что работник, ранее работавший по совместительству, получает статус основного работника.</w:t>
      </w:r>
      <w:r w:rsidR="00BC4115" w:rsidRPr="00E861EC">
        <w:rPr>
          <w:sz w:val="28"/>
          <w:szCs w:val="28"/>
        </w:rPr>
        <w:t xml:space="preserve"> </w:t>
      </w:r>
    </w:p>
    <w:p w:rsidR="00512EE2" w:rsidRPr="00E861EC" w:rsidRDefault="00BC4115" w:rsidP="00E861EC">
      <w:pPr>
        <w:widowControl/>
        <w:suppressAutoHyphens/>
        <w:spacing w:line="360" w:lineRule="auto"/>
        <w:ind w:firstLine="709"/>
        <w:jc w:val="both"/>
        <w:outlineLvl w:val="3"/>
        <w:rPr>
          <w:sz w:val="28"/>
          <w:szCs w:val="28"/>
        </w:rPr>
      </w:pPr>
      <w:r w:rsidRPr="00E861EC">
        <w:rPr>
          <w:sz w:val="28"/>
          <w:szCs w:val="28"/>
        </w:rPr>
        <w:t>При этом соглашение об изменении определенных сторонами условий трудового договора заключается только в письменной форме (ст. 72 ТК РФ).</w:t>
      </w:r>
    </w:p>
    <w:p w:rsidR="009E3F48" w:rsidRPr="00E861EC" w:rsidRDefault="009E3F48" w:rsidP="00E861EC">
      <w:pPr>
        <w:widowControl/>
        <w:suppressAutoHyphens/>
        <w:spacing w:line="360" w:lineRule="auto"/>
        <w:ind w:firstLine="709"/>
        <w:jc w:val="both"/>
        <w:outlineLvl w:val="3"/>
        <w:rPr>
          <w:bCs/>
          <w:sz w:val="28"/>
          <w:szCs w:val="28"/>
        </w:rPr>
      </w:pPr>
      <w:r w:rsidRPr="00E861EC">
        <w:rPr>
          <w:bCs/>
          <w:sz w:val="28"/>
          <w:szCs w:val="28"/>
        </w:rPr>
        <w:t>Статья 72. Изменение определенных сторонами условий трудового договора</w:t>
      </w:r>
    </w:p>
    <w:p w:rsidR="009E3F48" w:rsidRPr="00E861EC" w:rsidRDefault="009E3F48" w:rsidP="00E861EC">
      <w:pPr>
        <w:widowControl/>
        <w:suppressAutoHyphens/>
        <w:spacing w:line="360" w:lineRule="auto"/>
        <w:ind w:firstLine="709"/>
        <w:jc w:val="both"/>
        <w:outlineLvl w:val="3"/>
        <w:rPr>
          <w:bCs/>
          <w:sz w:val="28"/>
          <w:szCs w:val="28"/>
        </w:rPr>
      </w:pPr>
      <w:r w:rsidRPr="00E861EC">
        <w:rPr>
          <w:bCs/>
          <w:sz w:val="28"/>
          <w:szCs w:val="28"/>
        </w:rPr>
        <w:t>Изменение определенных сторонами условий трудового договора, в том числе перевод на другую работу, допускается только по соглашению сторон трудового договора, за исключением случаев, предусмотренных настоящим Кодексом. Соглашение об изменении определенных сторонами условий трудового договора заключается в письменной форме.</w:t>
      </w:r>
    </w:p>
    <w:p w:rsidR="0022236F" w:rsidRPr="00E861EC" w:rsidRDefault="0022236F" w:rsidP="00E861EC">
      <w:pPr>
        <w:widowControl/>
        <w:suppressAutoHyphens/>
        <w:spacing w:line="360" w:lineRule="auto"/>
        <w:ind w:firstLine="709"/>
        <w:jc w:val="both"/>
        <w:outlineLvl w:val="3"/>
        <w:rPr>
          <w:sz w:val="28"/>
          <w:szCs w:val="28"/>
        </w:rPr>
      </w:pPr>
      <w:r w:rsidRPr="00E861EC">
        <w:rPr>
          <w:bCs/>
          <w:sz w:val="28"/>
          <w:szCs w:val="28"/>
        </w:rPr>
        <w:t xml:space="preserve">4. </w:t>
      </w:r>
      <w:r w:rsidRPr="00E861EC">
        <w:rPr>
          <w:sz w:val="28"/>
          <w:szCs w:val="28"/>
        </w:rPr>
        <w:t>Возможно ли работать по совместительству, не имея основного места работы ?</w:t>
      </w:r>
    </w:p>
    <w:p w:rsidR="0022236F" w:rsidRPr="00E861EC" w:rsidRDefault="0022236F" w:rsidP="00E861EC">
      <w:pPr>
        <w:widowControl/>
        <w:suppressAutoHyphens/>
        <w:spacing w:line="360" w:lineRule="auto"/>
        <w:ind w:firstLine="709"/>
        <w:jc w:val="both"/>
        <w:outlineLvl w:val="3"/>
        <w:rPr>
          <w:sz w:val="28"/>
          <w:szCs w:val="28"/>
        </w:rPr>
      </w:pPr>
      <w:r w:rsidRPr="00E861EC">
        <w:rPr>
          <w:sz w:val="28"/>
          <w:szCs w:val="28"/>
        </w:rPr>
        <w:t>Трудовое законодательство данный вопрос регламентирует недостаточно ясно. Исходя из ст. 282 ТК РФ совместительство возможно только при наличии основной работы:</w:t>
      </w:r>
    </w:p>
    <w:p w:rsidR="0022236F" w:rsidRPr="00E861EC" w:rsidRDefault="0022236F" w:rsidP="00E861EC">
      <w:pPr>
        <w:widowControl/>
        <w:suppressAutoHyphens/>
        <w:spacing w:line="360" w:lineRule="auto"/>
        <w:ind w:firstLine="709"/>
        <w:jc w:val="both"/>
        <w:outlineLvl w:val="3"/>
        <w:rPr>
          <w:sz w:val="28"/>
          <w:szCs w:val="28"/>
        </w:rPr>
      </w:pPr>
      <w:r w:rsidRPr="00E861EC">
        <w:rPr>
          <w:sz w:val="28"/>
          <w:szCs w:val="28"/>
        </w:rPr>
        <w:t>Статья 282. Общие положения о работе по совместительству</w:t>
      </w:r>
    </w:p>
    <w:p w:rsidR="0022236F" w:rsidRPr="00E861EC" w:rsidRDefault="0022236F" w:rsidP="00E861EC">
      <w:pPr>
        <w:widowControl/>
        <w:suppressAutoHyphens/>
        <w:spacing w:line="360" w:lineRule="auto"/>
        <w:ind w:firstLine="709"/>
        <w:jc w:val="both"/>
        <w:outlineLvl w:val="3"/>
        <w:rPr>
          <w:sz w:val="28"/>
          <w:szCs w:val="28"/>
        </w:rPr>
      </w:pPr>
      <w:r w:rsidRPr="00E861EC">
        <w:rPr>
          <w:sz w:val="28"/>
          <w:szCs w:val="28"/>
        </w:rPr>
        <w:t>Совместительство - выполнение работником другой регулярной оплачиваемой работы на условиях трудового договора в свободное от основной работы время.</w:t>
      </w:r>
    </w:p>
    <w:p w:rsidR="00AC6B07" w:rsidRPr="00E861EC" w:rsidRDefault="00AC6B07" w:rsidP="00E861EC">
      <w:pPr>
        <w:widowControl/>
        <w:suppressAutoHyphens/>
        <w:spacing w:line="360" w:lineRule="auto"/>
        <w:ind w:firstLine="709"/>
        <w:jc w:val="both"/>
        <w:outlineLvl w:val="3"/>
        <w:rPr>
          <w:sz w:val="28"/>
          <w:szCs w:val="28"/>
        </w:rPr>
      </w:pPr>
      <w:r w:rsidRPr="00E861EC">
        <w:rPr>
          <w:sz w:val="28"/>
          <w:szCs w:val="28"/>
        </w:rPr>
        <w:t>В трудовом договоре обязательно указание на то, что работа является совместительством.</w:t>
      </w:r>
    </w:p>
    <w:p w:rsidR="00AC6B07" w:rsidRPr="00E861EC" w:rsidRDefault="00AC6B07" w:rsidP="00E861EC">
      <w:pPr>
        <w:widowControl/>
        <w:suppressAutoHyphens/>
        <w:spacing w:line="360" w:lineRule="auto"/>
        <w:ind w:firstLine="709"/>
        <w:jc w:val="both"/>
        <w:outlineLvl w:val="3"/>
        <w:rPr>
          <w:sz w:val="28"/>
          <w:szCs w:val="28"/>
        </w:rPr>
      </w:pPr>
      <w:r w:rsidRPr="00E861EC">
        <w:rPr>
          <w:sz w:val="28"/>
          <w:szCs w:val="28"/>
        </w:rPr>
        <w:t>Вместе с тем, при увольнении с основного места работы, работа по совместительству «автоматически» не становится основной, для работы по основному месту работы необходимо оформление нового трудового договора либо изменение трудового договора о работе по совместительству.</w:t>
      </w:r>
      <w:r w:rsidR="00F20F74" w:rsidRPr="00E861EC">
        <w:rPr>
          <w:sz w:val="28"/>
          <w:szCs w:val="28"/>
        </w:rPr>
        <w:t xml:space="preserve"> </w:t>
      </w:r>
    </w:p>
    <w:p w:rsidR="002651AB" w:rsidRPr="00E861EC" w:rsidRDefault="002651AB" w:rsidP="00E861EC">
      <w:pPr>
        <w:widowControl/>
        <w:suppressAutoHyphens/>
        <w:spacing w:line="360" w:lineRule="auto"/>
        <w:ind w:firstLine="709"/>
        <w:jc w:val="both"/>
        <w:outlineLvl w:val="3"/>
        <w:rPr>
          <w:sz w:val="28"/>
          <w:szCs w:val="28"/>
        </w:rPr>
      </w:pPr>
      <w:r w:rsidRPr="00E861EC">
        <w:rPr>
          <w:sz w:val="28"/>
          <w:szCs w:val="28"/>
        </w:rPr>
        <w:t>Кроме того, работодатель не может уволить совместителя помимо оснований, предусмотренных ТК РФ и иными федеральными законами. Трудовой договор, заключенный на неопределенный срок с лицом, работающим по совместительству, может быть прекращен в случае приема на работу работника, для которого эта работа будет являться основной, о чем работодатель в письменной форме предупреждает указанное лицо не менее чем за две недели до прекращения трудового договора.</w:t>
      </w:r>
    </w:p>
    <w:p w:rsidR="002651AB" w:rsidRPr="00E861EC" w:rsidRDefault="00954AAA" w:rsidP="00E861EC">
      <w:pPr>
        <w:widowControl/>
        <w:suppressAutoHyphens/>
        <w:spacing w:line="360" w:lineRule="auto"/>
        <w:ind w:firstLine="709"/>
        <w:jc w:val="both"/>
        <w:outlineLvl w:val="3"/>
        <w:rPr>
          <w:sz w:val="28"/>
          <w:szCs w:val="24"/>
        </w:rPr>
      </w:pPr>
      <w:r w:rsidRPr="00E861EC">
        <w:rPr>
          <w:sz w:val="28"/>
          <w:szCs w:val="28"/>
        </w:rPr>
        <w:t>Исходя из определенной противоречивости норм трудового права в данном вопросе работать по совместительству без основного места работы возможно, но следует этого избегать, так как эта неясность может повлечь неблагоприятные последствия как для работника, так и для работодателя.</w:t>
      </w:r>
    </w:p>
    <w:p w:rsidR="00F20F74" w:rsidRPr="00E861EC" w:rsidRDefault="00F20F74" w:rsidP="00E861EC">
      <w:pPr>
        <w:widowControl/>
        <w:suppressAutoHyphens/>
        <w:spacing w:line="360" w:lineRule="auto"/>
        <w:ind w:firstLine="709"/>
        <w:jc w:val="both"/>
        <w:outlineLvl w:val="3"/>
        <w:rPr>
          <w:sz w:val="28"/>
          <w:szCs w:val="24"/>
        </w:rPr>
      </w:pPr>
    </w:p>
    <w:p w:rsidR="00CA2B41" w:rsidRPr="00E861EC" w:rsidRDefault="00CA2B41" w:rsidP="00E861EC">
      <w:pPr>
        <w:widowControl/>
        <w:suppressAutoHyphens/>
        <w:spacing w:line="360" w:lineRule="auto"/>
        <w:ind w:firstLine="709"/>
        <w:jc w:val="both"/>
        <w:rPr>
          <w:b/>
          <w:sz w:val="28"/>
          <w:szCs w:val="24"/>
        </w:rPr>
      </w:pPr>
      <w:r w:rsidRPr="00E861EC">
        <w:rPr>
          <w:b/>
          <w:sz w:val="28"/>
          <w:szCs w:val="24"/>
        </w:rPr>
        <w:t>Задача № 3</w:t>
      </w:r>
    </w:p>
    <w:p w:rsidR="00CA2B41" w:rsidRPr="00E861EC" w:rsidRDefault="00CA2B41" w:rsidP="00E861EC">
      <w:pPr>
        <w:widowControl/>
        <w:suppressAutoHyphens/>
        <w:spacing w:line="360" w:lineRule="auto"/>
        <w:ind w:firstLine="709"/>
        <w:jc w:val="both"/>
        <w:rPr>
          <w:b/>
          <w:sz w:val="28"/>
          <w:szCs w:val="24"/>
        </w:rPr>
      </w:pPr>
    </w:p>
    <w:p w:rsidR="00CA2B41" w:rsidRPr="00E861EC" w:rsidRDefault="00CA2B41" w:rsidP="00E861EC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E861EC">
        <w:rPr>
          <w:sz w:val="28"/>
          <w:szCs w:val="24"/>
        </w:rPr>
        <w:t>По вине Хохлова образовалась недостача материальных ценностей на сумму 35 000 рублей. Инвентаризационная комиссия, в состав которой входили бухгалтер Авдеев и экономист Брагин, скрыли эту недостачу. При последующей инвентаризации недостача материальных ценностей, находящихся в подотчете завскладом Хохлова, была выявлена. Работодатель предъявил иск о взыскании ущерба, причиненного недостачей материальных ценностей, не только с Хохлова, но и</w:t>
      </w:r>
      <w:r w:rsidR="00E861EC" w:rsidRPr="00E861EC">
        <w:rPr>
          <w:sz w:val="28"/>
          <w:szCs w:val="24"/>
        </w:rPr>
        <w:t xml:space="preserve"> </w:t>
      </w:r>
      <w:r w:rsidRPr="00E861EC">
        <w:rPr>
          <w:sz w:val="28"/>
          <w:szCs w:val="24"/>
        </w:rPr>
        <w:t xml:space="preserve">с Авдеева и Брагина, ссылаясь, что они скрыли недостачу. Суд первой инстанции иск удовлетворил, взыскав с Хохлова 30 000 рублей и по 2500 рублей с Авдеева и Брагина. Авдеев и Брагин подали жалобу на решение, ссылаясь на отсутствие причинной связи между их противоправным поведением и прямым действительным ущербом. </w:t>
      </w:r>
    </w:p>
    <w:p w:rsidR="000F010F" w:rsidRPr="00E861EC" w:rsidRDefault="00CA2B41" w:rsidP="00E861EC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E861EC">
        <w:rPr>
          <w:sz w:val="28"/>
          <w:szCs w:val="24"/>
        </w:rPr>
        <w:t>Какое решение должен вынести суд второй инстанции?</w:t>
      </w:r>
    </w:p>
    <w:p w:rsidR="00EE58F5" w:rsidRPr="00E861EC" w:rsidRDefault="00EE58F5" w:rsidP="00E861EC">
      <w:pPr>
        <w:widowControl/>
        <w:suppressAutoHyphens/>
        <w:spacing w:line="360" w:lineRule="auto"/>
        <w:ind w:firstLine="709"/>
        <w:jc w:val="both"/>
        <w:outlineLvl w:val="3"/>
        <w:rPr>
          <w:sz w:val="28"/>
          <w:szCs w:val="24"/>
        </w:rPr>
      </w:pPr>
      <w:r w:rsidRPr="00E861EC">
        <w:rPr>
          <w:sz w:val="28"/>
          <w:szCs w:val="24"/>
        </w:rPr>
        <w:t>Решение:</w:t>
      </w:r>
    </w:p>
    <w:p w:rsidR="00EE58F5" w:rsidRPr="00E861EC" w:rsidRDefault="00EE58F5" w:rsidP="00E861EC">
      <w:pPr>
        <w:widowControl/>
        <w:suppressAutoHyphens/>
        <w:spacing w:line="360" w:lineRule="auto"/>
        <w:ind w:firstLine="709"/>
        <w:jc w:val="both"/>
        <w:outlineLvl w:val="3"/>
        <w:rPr>
          <w:sz w:val="28"/>
          <w:szCs w:val="28"/>
        </w:rPr>
      </w:pPr>
      <w:r w:rsidRPr="00E861EC">
        <w:rPr>
          <w:sz w:val="28"/>
          <w:szCs w:val="28"/>
        </w:rPr>
        <w:t>В соответствии с ТК РФ работник несет материальную ответственность за причиненный ущерб.</w:t>
      </w:r>
    </w:p>
    <w:p w:rsidR="00C96340" w:rsidRPr="00E861EC" w:rsidRDefault="00C96340" w:rsidP="00E861EC">
      <w:pPr>
        <w:widowControl/>
        <w:suppressAutoHyphens/>
        <w:spacing w:line="360" w:lineRule="auto"/>
        <w:ind w:firstLine="709"/>
        <w:jc w:val="both"/>
        <w:outlineLvl w:val="3"/>
        <w:rPr>
          <w:sz w:val="28"/>
          <w:szCs w:val="28"/>
        </w:rPr>
      </w:pPr>
      <w:r w:rsidRPr="00E861EC">
        <w:rPr>
          <w:sz w:val="28"/>
          <w:szCs w:val="28"/>
        </w:rPr>
        <w:t>Статья 238. Материальная ответственность работника за ущерб, причиненный работодателю</w:t>
      </w:r>
    </w:p>
    <w:p w:rsidR="00C96340" w:rsidRPr="00E861EC" w:rsidRDefault="00C96340" w:rsidP="00E861EC">
      <w:pPr>
        <w:widowControl/>
        <w:suppressAutoHyphens/>
        <w:spacing w:line="360" w:lineRule="auto"/>
        <w:ind w:firstLine="709"/>
        <w:jc w:val="both"/>
        <w:outlineLvl w:val="3"/>
        <w:rPr>
          <w:sz w:val="28"/>
          <w:szCs w:val="28"/>
        </w:rPr>
      </w:pPr>
      <w:r w:rsidRPr="00E861EC">
        <w:rPr>
          <w:sz w:val="28"/>
          <w:szCs w:val="28"/>
        </w:rPr>
        <w:t>Работник обязан возместить работодателю причиненный ему прямой действительный ущерб. Неполученные доходы (упущенная выгода) взысканию с работника не подлежат.</w:t>
      </w:r>
    </w:p>
    <w:p w:rsidR="00C96340" w:rsidRPr="00E861EC" w:rsidRDefault="00C96340" w:rsidP="00E861EC">
      <w:pPr>
        <w:widowControl/>
        <w:suppressAutoHyphens/>
        <w:spacing w:line="360" w:lineRule="auto"/>
        <w:ind w:firstLine="709"/>
        <w:jc w:val="both"/>
        <w:outlineLvl w:val="3"/>
        <w:rPr>
          <w:sz w:val="28"/>
          <w:szCs w:val="24"/>
        </w:rPr>
      </w:pPr>
      <w:r w:rsidRPr="00E861EC">
        <w:rPr>
          <w:sz w:val="28"/>
          <w:szCs w:val="28"/>
        </w:rPr>
        <w:t>Под прямым действительным ущербом понимается реальное уменьшение наличного имущества работодателя или ухудшение состояния указанного имущества (в том числе имущества третьих лиц, находящегося у работодателя, если работодатель несет ответственность за сохранность этого имущества), а также необходимость для работодателя произвести затраты либо излишние выплаты на приобретение, восстановление имущества либо на возмещение ущерба, причиненного работником третьим лицам.</w:t>
      </w:r>
    </w:p>
    <w:p w:rsidR="009F28AC" w:rsidRPr="00E861EC" w:rsidRDefault="00196354" w:rsidP="00E861E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61EC">
        <w:rPr>
          <w:sz w:val="28"/>
          <w:szCs w:val="28"/>
        </w:rPr>
        <w:t>Д</w:t>
      </w:r>
      <w:r w:rsidR="009F28AC" w:rsidRPr="00E861EC">
        <w:rPr>
          <w:sz w:val="28"/>
          <w:szCs w:val="28"/>
        </w:rPr>
        <w:t xml:space="preserve">ля правильного разрешения дела о возмещении ущерба работником необходимо учитывать разъяснения данные в Постановлении Пленума ВС РФ от 16 ноября </w:t>
      </w:r>
      <w:smartTag w:uri="urn:schemas-microsoft-com:office:smarttags" w:element="metricconverter">
        <w:smartTagPr>
          <w:attr w:name="ProductID" w:val="2006 г"/>
        </w:smartTagPr>
        <w:r w:rsidR="009F28AC" w:rsidRPr="00E861EC">
          <w:rPr>
            <w:sz w:val="28"/>
            <w:szCs w:val="28"/>
          </w:rPr>
          <w:t>2006 г</w:t>
        </w:r>
      </w:smartTag>
      <w:r w:rsidR="009F28AC" w:rsidRPr="00E861EC">
        <w:rPr>
          <w:sz w:val="28"/>
          <w:szCs w:val="28"/>
        </w:rPr>
        <w:t>. N 52 «О ПРИМЕНЕНИИ СУДАМИ ЗАКОНОДАТЕЛЬСТВА, РЕГУЛИРУЮЩЕГО МАТЕРИАЛЬНУЮ ОТВЕТСТВЕННОСТЬ РАБОТНИКОВ ЗА УЩЕРБ, ПРИЧИНЕННЫЙ РАБОТОДАТЕЛЮ» (в ред. Постановления Пленума Верховного Суда РФ от 28.09.2010 N 22)</w:t>
      </w:r>
    </w:p>
    <w:p w:rsidR="009F28AC" w:rsidRPr="00E861EC" w:rsidRDefault="009F28AC" w:rsidP="00E861E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61EC">
        <w:rPr>
          <w:sz w:val="28"/>
          <w:szCs w:val="28"/>
        </w:rPr>
        <w:t xml:space="preserve">4. К обстоятельствам, имеющим существенное значение для правильного разрешения дела о возмещении ущерба работником, обязанность доказать которые возлагается на работодателя, в частности, относятся: отсутствие обстоятельств, исключающих материальную ответственность работника; противоправность поведения (действия или бездействие) причинителя вреда; </w:t>
      </w:r>
      <w:r w:rsidRPr="00E861EC">
        <w:rPr>
          <w:sz w:val="28"/>
          <w:szCs w:val="28"/>
          <w:u w:val="single"/>
        </w:rPr>
        <w:t>вина работника в причинении ущерба</w:t>
      </w:r>
      <w:r w:rsidRPr="00E861EC">
        <w:rPr>
          <w:sz w:val="28"/>
          <w:szCs w:val="28"/>
        </w:rPr>
        <w:t xml:space="preserve">; </w:t>
      </w:r>
      <w:r w:rsidRPr="00E861EC">
        <w:rPr>
          <w:sz w:val="28"/>
          <w:szCs w:val="28"/>
          <w:u w:val="single"/>
        </w:rPr>
        <w:t>причинная связь между поведением работника и наступившим ущербом</w:t>
      </w:r>
      <w:r w:rsidRPr="00E861EC">
        <w:rPr>
          <w:sz w:val="28"/>
          <w:szCs w:val="28"/>
        </w:rPr>
        <w:t>; наличие прямого действительного ущерба; размер причиненного ущерба; соблюдение правил заключения договора о полной материальной ответственности.</w:t>
      </w:r>
    </w:p>
    <w:p w:rsidR="00196354" w:rsidRPr="00E861EC" w:rsidRDefault="00196354" w:rsidP="00E861E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61EC">
        <w:rPr>
          <w:sz w:val="28"/>
          <w:szCs w:val="28"/>
        </w:rPr>
        <w:t>Исходя из условий задачи, вина и причинная связь между поведением Хохлова и наступившим ущербом была установлена.</w:t>
      </w:r>
    </w:p>
    <w:p w:rsidR="00196354" w:rsidRPr="00E861EC" w:rsidRDefault="00196354" w:rsidP="00E861E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61EC">
        <w:rPr>
          <w:sz w:val="28"/>
          <w:szCs w:val="28"/>
        </w:rPr>
        <w:t xml:space="preserve">Действия Авдеева и Брагина не привели к прямому действительному ущербу, </w:t>
      </w:r>
      <w:r w:rsidR="00EC3F09" w:rsidRPr="00E861EC">
        <w:rPr>
          <w:sz w:val="28"/>
          <w:szCs w:val="28"/>
        </w:rPr>
        <w:t>вина и причинная связь между поведением Авдеева и Брагина и наступившим ущербом</w:t>
      </w:r>
      <w:r w:rsidR="00E861EC">
        <w:rPr>
          <w:sz w:val="28"/>
          <w:szCs w:val="28"/>
        </w:rPr>
        <w:t xml:space="preserve"> </w:t>
      </w:r>
      <w:r w:rsidR="00EC3F09" w:rsidRPr="00E861EC">
        <w:rPr>
          <w:sz w:val="28"/>
          <w:szCs w:val="28"/>
        </w:rPr>
        <w:t>не была установлена, следовательно они не несут материальной ответственности за данную недостачу.</w:t>
      </w:r>
    </w:p>
    <w:p w:rsidR="00EC3F09" w:rsidRPr="00E861EC" w:rsidRDefault="000143DB" w:rsidP="00E861EC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E861EC">
        <w:rPr>
          <w:sz w:val="28"/>
          <w:szCs w:val="28"/>
        </w:rPr>
        <w:t>В данном случае для установления ответственности за противоправное поведение Авдеева и Брагина необходимо руководствоваться следующими нормативными актами:</w:t>
      </w:r>
    </w:p>
    <w:p w:rsidR="00FA13A4" w:rsidRPr="00E861EC" w:rsidRDefault="00FA13A4" w:rsidP="00E861EC">
      <w:pPr>
        <w:widowControl/>
        <w:suppressAutoHyphens/>
        <w:spacing w:line="360" w:lineRule="auto"/>
        <w:ind w:firstLine="709"/>
        <w:jc w:val="both"/>
        <w:outlineLvl w:val="3"/>
        <w:rPr>
          <w:sz w:val="28"/>
          <w:szCs w:val="28"/>
        </w:rPr>
      </w:pPr>
      <w:r w:rsidRPr="00E861EC">
        <w:rPr>
          <w:sz w:val="28"/>
          <w:szCs w:val="28"/>
        </w:rPr>
        <w:t>Проведение инвентаризации регулируется приказом Минфина РФ от 13.06.1995 N 49 «ОБ УТВЕРЖДЕНИИ МЕТОДИЧЕСКИХ УКАЗАНИЙ ПО ИНВЕНТАРИЗАЦИИ ИМУЩЕСТВА И ФИНАНСОВЫХ ОБЯЗАТЕЛЬСТВ»</w:t>
      </w:r>
    </w:p>
    <w:p w:rsidR="00FA13A4" w:rsidRPr="00E861EC" w:rsidRDefault="00FA13A4" w:rsidP="00E861EC">
      <w:pPr>
        <w:widowControl/>
        <w:suppressAutoHyphens/>
        <w:spacing w:line="360" w:lineRule="auto"/>
        <w:ind w:firstLine="709"/>
        <w:jc w:val="both"/>
        <w:outlineLvl w:val="3"/>
        <w:rPr>
          <w:sz w:val="28"/>
          <w:szCs w:val="28"/>
        </w:rPr>
      </w:pPr>
      <w:r w:rsidRPr="00E861EC">
        <w:rPr>
          <w:sz w:val="28"/>
          <w:szCs w:val="28"/>
        </w:rPr>
        <w:t>5.1. Выявленные при инвентаризации расхождения фактического наличия имущества с данными бухгалтерского учета регулируются в соответствии с Положением о бухгалтерском учете и отчетности в Российской Федерации.</w:t>
      </w:r>
    </w:p>
    <w:p w:rsidR="00FA13A4" w:rsidRPr="00E861EC" w:rsidRDefault="00FA13A4" w:rsidP="00E861E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61EC">
        <w:rPr>
          <w:sz w:val="28"/>
          <w:szCs w:val="28"/>
        </w:rPr>
        <w:t xml:space="preserve">В соответствии с указанным Положением ( Приказ Минфина от 29 июля </w:t>
      </w:r>
      <w:smartTag w:uri="urn:schemas-microsoft-com:office:smarttags" w:element="metricconverter">
        <w:smartTagPr>
          <w:attr w:name="ProductID" w:val="1998 г"/>
        </w:smartTagPr>
        <w:r w:rsidRPr="00E861EC">
          <w:rPr>
            <w:sz w:val="28"/>
            <w:szCs w:val="28"/>
          </w:rPr>
          <w:t>1998 г</w:t>
        </w:r>
      </w:smartTag>
      <w:r w:rsidRPr="00E861EC">
        <w:rPr>
          <w:sz w:val="28"/>
          <w:szCs w:val="28"/>
        </w:rPr>
        <w:t>. N 34н ОБ УТВЕРЖДЕНИИ ПОЛОЖЕНИЯ ПО ВЕДЕНИЮ БУХГАЛТЕРСКОГО УЧЕТА И БУХГАЛТЕРСКОЙ ОТЧЕТНОСТИ В РОССИЙСКОЙ ФЕДЕРАЦИИ (в ред. от 26.03.2007))</w:t>
      </w:r>
      <w:r w:rsidR="009F28AC" w:rsidRPr="00E861EC">
        <w:rPr>
          <w:sz w:val="28"/>
          <w:szCs w:val="28"/>
        </w:rPr>
        <w:t xml:space="preserve">: </w:t>
      </w:r>
    </w:p>
    <w:p w:rsidR="00FA13A4" w:rsidRPr="00E861EC" w:rsidRDefault="00FA13A4" w:rsidP="00E861EC">
      <w:pPr>
        <w:widowControl/>
        <w:suppressAutoHyphens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E861EC">
        <w:rPr>
          <w:sz w:val="28"/>
          <w:szCs w:val="28"/>
        </w:rPr>
        <w:t>28. Выявленные при инвентаризации расхождения между фактическим наличием имущества и данными бухгалтерского учета отражаются на счетах бухгалтерского учета в следующем порядке:</w:t>
      </w:r>
    </w:p>
    <w:p w:rsidR="00FA13A4" w:rsidRPr="00E861EC" w:rsidRDefault="00FA13A4" w:rsidP="00E861EC">
      <w:pPr>
        <w:widowControl/>
        <w:suppressAutoHyphens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E861EC">
        <w:rPr>
          <w:sz w:val="28"/>
          <w:szCs w:val="28"/>
        </w:rPr>
        <w:t xml:space="preserve">б) недостача имущества и его порча в пределах норм естественной убыли относятся на издержки производства или обращения (расходы), сверх норм - </w:t>
      </w:r>
      <w:r w:rsidRPr="00E861EC">
        <w:rPr>
          <w:sz w:val="28"/>
          <w:szCs w:val="28"/>
          <w:u w:val="single"/>
        </w:rPr>
        <w:t>за счет виновных лиц</w:t>
      </w:r>
      <w:r w:rsidRPr="00E861EC">
        <w:rPr>
          <w:sz w:val="28"/>
          <w:szCs w:val="28"/>
        </w:rPr>
        <w:t>. Если виновные лица не установлены или суд отказал во взыскании убытков с них, то убытки от недостачи имущества и его порчи списываются на финансовые результаты у коммерческой организации или увеличение расходов у некоммерческой организации.</w:t>
      </w:r>
    </w:p>
    <w:p w:rsidR="00FA13A4" w:rsidRPr="00E861EC" w:rsidRDefault="00FA13A4" w:rsidP="00E861EC">
      <w:pPr>
        <w:widowControl/>
        <w:suppressAutoHyphens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E861EC">
        <w:rPr>
          <w:sz w:val="28"/>
          <w:szCs w:val="28"/>
        </w:rPr>
        <w:t>38. Бухгалтерская отчетность подписывается руководителем и главным бухгалтером организации.</w:t>
      </w:r>
    </w:p>
    <w:p w:rsidR="00FA13A4" w:rsidRPr="00E861EC" w:rsidRDefault="00FA13A4" w:rsidP="00E861EC">
      <w:pPr>
        <w:widowControl/>
        <w:suppressAutoHyphens/>
        <w:spacing w:line="360" w:lineRule="auto"/>
        <w:ind w:firstLine="709"/>
        <w:jc w:val="both"/>
        <w:outlineLvl w:val="3"/>
        <w:rPr>
          <w:sz w:val="28"/>
          <w:szCs w:val="24"/>
          <w:u w:val="single"/>
        </w:rPr>
      </w:pPr>
      <w:r w:rsidRPr="00E861EC">
        <w:rPr>
          <w:sz w:val="28"/>
          <w:szCs w:val="28"/>
          <w:u w:val="single"/>
        </w:rPr>
        <w:t>Ответственность лиц, подписавших бухгалтерскую отчетность, определяется в соответствии с законодательством Российской Федерации.</w:t>
      </w:r>
    </w:p>
    <w:p w:rsidR="00EE58F5" w:rsidRPr="00E861EC" w:rsidRDefault="009F28AC" w:rsidP="00E861E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61EC">
        <w:rPr>
          <w:sz w:val="28"/>
          <w:szCs w:val="28"/>
        </w:rPr>
        <w:t>В соответствии с ФЗ «</w:t>
      </w:r>
      <w:r w:rsidR="00EE58F5" w:rsidRPr="00E861EC">
        <w:rPr>
          <w:sz w:val="28"/>
          <w:szCs w:val="28"/>
        </w:rPr>
        <w:t>О БУХГАЛТЕРСКОМ УЧЕТЕ</w:t>
      </w:r>
      <w:r w:rsidRPr="00E861EC">
        <w:rPr>
          <w:sz w:val="28"/>
          <w:szCs w:val="28"/>
        </w:rPr>
        <w:t>» от</w:t>
      </w:r>
      <w:r w:rsidR="00EE58F5" w:rsidRPr="00E861EC">
        <w:rPr>
          <w:sz w:val="28"/>
          <w:szCs w:val="28"/>
        </w:rPr>
        <w:t xml:space="preserve"> 21 ноября 1996 года N 129-ФЗ (</w:t>
      </w:r>
      <w:r w:rsidRPr="00E861EC">
        <w:rPr>
          <w:sz w:val="28"/>
          <w:szCs w:val="28"/>
        </w:rPr>
        <w:t xml:space="preserve">в ред. </w:t>
      </w:r>
      <w:r w:rsidR="00EE58F5" w:rsidRPr="00E861EC">
        <w:rPr>
          <w:sz w:val="28"/>
          <w:szCs w:val="28"/>
        </w:rPr>
        <w:t>от 28.09.2010)</w:t>
      </w:r>
      <w:r w:rsidRPr="00E861EC">
        <w:rPr>
          <w:sz w:val="28"/>
          <w:szCs w:val="28"/>
        </w:rPr>
        <w:t xml:space="preserve"> ответственность за нарушения при проведении инвентаризации устанавливается следующим образом:</w:t>
      </w:r>
    </w:p>
    <w:p w:rsidR="00EE58F5" w:rsidRPr="00E861EC" w:rsidRDefault="00EE58F5" w:rsidP="00E861EC">
      <w:pPr>
        <w:widowControl/>
        <w:suppressAutoHyphens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E861EC">
        <w:rPr>
          <w:sz w:val="28"/>
          <w:szCs w:val="28"/>
        </w:rPr>
        <w:t>Статья 18. Ответственность за нарушения законодательства Российской Федерации о бухгалтерском учете</w:t>
      </w:r>
    </w:p>
    <w:p w:rsidR="00EE58F5" w:rsidRPr="00E861EC" w:rsidRDefault="00EE58F5" w:rsidP="00E861EC">
      <w:pPr>
        <w:widowControl/>
        <w:suppressAutoHyphens/>
        <w:spacing w:line="360" w:lineRule="auto"/>
        <w:ind w:firstLine="709"/>
        <w:jc w:val="both"/>
        <w:outlineLvl w:val="1"/>
        <w:rPr>
          <w:sz w:val="28"/>
        </w:rPr>
      </w:pPr>
      <w:r w:rsidRPr="00E861EC">
        <w:rPr>
          <w:sz w:val="28"/>
          <w:szCs w:val="28"/>
        </w:rPr>
        <w:t xml:space="preserve">Руководители организаций и другие лица, ответственные за организацию и ведение бухгалтерского учета, в случае уклонения от ведения бухгалтерского учета в порядке, установленном законодательством Российской Федерации и нормативными актами органов, осуществляющих регулирование бухгалтерского учета, искажения бухгалтерской отчетности и несоблюдения сроков ее представления и публикации привлекаются к </w:t>
      </w:r>
      <w:r w:rsidRPr="00E861EC">
        <w:rPr>
          <w:sz w:val="28"/>
          <w:szCs w:val="28"/>
          <w:u w:val="single"/>
        </w:rPr>
        <w:t xml:space="preserve">административной </w:t>
      </w:r>
      <w:r w:rsidRPr="00E861EC">
        <w:rPr>
          <w:sz w:val="28"/>
          <w:szCs w:val="28"/>
        </w:rPr>
        <w:t xml:space="preserve">или </w:t>
      </w:r>
      <w:r w:rsidRPr="00E861EC">
        <w:rPr>
          <w:sz w:val="28"/>
          <w:szCs w:val="28"/>
          <w:u w:val="single"/>
        </w:rPr>
        <w:t>уголовной</w:t>
      </w:r>
      <w:r w:rsidRPr="00E861EC">
        <w:rPr>
          <w:sz w:val="28"/>
          <w:szCs w:val="28"/>
        </w:rPr>
        <w:t xml:space="preserve"> ответственности в соответствии с законодательством Российской Федерации.</w:t>
      </w:r>
    </w:p>
    <w:p w:rsidR="00EE58F5" w:rsidRPr="00E861EC" w:rsidRDefault="00F20F74" w:rsidP="00E861E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61EC">
        <w:rPr>
          <w:sz w:val="28"/>
          <w:szCs w:val="28"/>
        </w:rPr>
        <w:t>Таким образом, с</w:t>
      </w:r>
      <w:r w:rsidR="000143DB" w:rsidRPr="00E861EC">
        <w:rPr>
          <w:sz w:val="28"/>
          <w:szCs w:val="28"/>
        </w:rPr>
        <w:t>уд второй инстанции должен</w:t>
      </w:r>
      <w:r w:rsidRPr="00E861EC">
        <w:rPr>
          <w:sz w:val="28"/>
          <w:szCs w:val="28"/>
        </w:rPr>
        <w:t xml:space="preserve"> удовлетворить жалобу Авдеева и Брагина на решение суда первой инстанции.</w:t>
      </w:r>
    </w:p>
    <w:p w:rsidR="002C6501" w:rsidRPr="006A76E6" w:rsidRDefault="00E861EC" w:rsidP="00E861EC">
      <w:pPr>
        <w:widowControl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r w:rsidR="002C6501" w:rsidRPr="006A76E6">
        <w:rPr>
          <w:b/>
          <w:sz w:val="28"/>
          <w:szCs w:val="28"/>
        </w:rPr>
        <w:t>Нормативные акты</w:t>
      </w:r>
    </w:p>
    <w:p w:rsidR="002C6501" w:rsidRPr="00E861EC" w:rsidRDefault="002C6501" w:rsidP="00E861EC">
      <w:pPr>
        <w:widowControl/>
        <w:suppressAutoHyphens/>
        <w:spacing w:line="360" w:lineRule="auto"/>
        <w:ind w:firstLine="709"/>
        <w:jc w:val="both"/>
        <w:rPr>
          <w:rFonts w:cs="Arial"/>
          <w:sz w:val="28"/>
          <w:szCs w:val="22"/>
        </w:rPr>
      </w:pPr>
    </w:p>
    <w:p w:rsidR="002C6501" w:rsidRPr="00E861EC" w:rsidRDefault="00BC6F03" w:rsidP="006A76E6">
      <w:pPr>
        <w:widowControl/>
        <w:suppressAutoHyphens/>
        <w:spacing w:line="360" w:lineRule="auto"/>
        <w:rPr>
          <w:sz w:val="28"/>
          <w:szCs w:val="24"/>
        </w:rPr>
      </w:pPr>
      <w:r w:rsidRPr="00E861EC">
        <w:rPr>
          <w:sz w:val="28"/>
          <w:szCs w:val="24"/>
        </w:rPr>
        <w:t>1.</w:t>
      </w:r>
      <w:r w:rsidRPr="00E861EC">
        <w:rPr>
          <w:sz w:val="28"/>
          <w:szCs w:val="24"/>
        </w:rPr>
        <w:tab/>
      </w:r>
      <w:r w:rsidR="00795649" w:rsidRPr="00E861EC">
        <w:rPr>
          <w:sz w:val="28"/>
          <w:szCs w:val="24"/>
        </w:rPr>
        <w:t>Трудовой кодекс РФ от 30.12.2001 № 197-ФЗ (принят ГД ФС РФ 21.12.2001)</w:t>
      </w:r>
      <w:r w:rsidR="002C6501" w:rsidRPr="00E861EC">
        <w:rPr>
          <w:sz w:val="28"/>
          <w:szCs w:val="24"/>
        </w:rPr>
        <w:t xml:space="preserve"> / КонсультантПлюс.</w:t>
      </w:r>
    </w:p>
    <w:p w:rsidR="002C6501" w:rsidRPr="00E861EC" w:rsidRDefault="00BC6F03" w:rsidP="006A76E6">
      <w:pPr>
        <w:widowControl/>
        <w:suppressAutoHyphens/>
        <w:spacing w:line="360" w:lineRule="auto"/>
        <w:rPr>
          <w:sz w:val="28"/>
          <w:szCs w:val="24"/>
        </w:rPr>
      </w:pPr>
      <w:r w:rsidRPr="00E861EC">
        <w:rPr>
          <w:sz w:val="28"/>
          <w:szCs w:val="24"/>
        </w:rPr>
        <w:t>2.</w:t>
      </w:r>
      <w:r w:rsidRPr="00E861EC">
        <w:rPr>
          <w:sz w:val="28"/>
          <w:szCs w:val="24"/>
        </w:rPr>
        <w:tab/>
      </w:r>
      <w:r w:rsidR="002C6501" w:rsidRPr="00E861EC">
        <w:rPr>
          <w:sz w:val="28"/>
          <w:szCs w:val="24"/>
        </w:rPr>
        <w:t>Письмо Федеральной сл</w:t>
      </w:r>
      <w:r w:rsidR="00324A78" w:rsidRPr="00E861EC">
        <w:rPr>
          <w:sz w:val="28"/>
          <w:szCs w:val="24"/>
        </w:rPr>
        <w:t>ужбы по труду и занятости от 22.10.</w:t>
      </w:r>
      <w:r w:rsidR="002C6501" w:rsidRPr="00E861EC">
        <w:rPr>
          <w:sz w:val="28"/>
          <w:szCs w:val="24"/>
        </w:rPr>
        <w:t>2007 г. N 4299-6-1/ КонсультантПлюс.</w:t>
      </w:r>
    </w:p>
    <w:p w:rsidR="002C6501" w:rsidRPr="00E861EC" w:rsidRDefault="00BC6F03" w:rsidP="006A76E6">
      <w:pPr>
        <w:widowControl/>
        <w:suppressAutoHyphens/>
        <w:spacing w:line="360" w:lineRule="auto"/>
        <w:rPr>
          <w:sz w:val="28"/>
          <w:szCs w:val="24"/>
        </w:rPr>
      </w:pPr>
      <w:r w:rsidRPr="00E861EC">
        <w:rPr>
          <w:sz w:val="28"/>
          <w:szCs w:val="24"/>
        </w:rPr>
        <w:t>3.</w:t>
      </w:r>
      <w:r w:rsidRPr="00E861EC">
        <w:rPr>
          <w:sz w:val="28"/>
          <w:szCs w:val="24"/>
        </w:rPr>
        <w:tab/>
      </w:r>
      <w:r w:rsidR="002C6501" w:rsidRPr="00E861EC">
        <w:rPr>
          <w:sz w:val="28"/>
          <w:szCs w:val="24"/>
        </w:rPr>
        <w:t xml:space="preserve">Постановлении Пленума ВС РФ от 16 ноября </w:t>
      </w:r>
      <w:smartTag w:uri="urn:schemas-microsoft-com:office:smarttags" w:element="metricconverter">
        <w:smartTagPr>
          <w:attr w:name="ProductID" w:val="2006 г"/>
        </w:smartTagPr>
        <w:r w:rsidR="002C6501" w:rsidRPr="00E861EC">
          <w:rPr>
            <w:sz w:val="28"/>
            <w:szCs w:val="24"/>
          </w:rPr>
          <w:t>2006 г</w:t>
        </w:r>
      </w:smartTag>
      <w:r w:rsidR="002C6501" w:rsidRPr="00E861EC">
        <w:rPr>
          <w:sz w:val="28"/>
          <w:szCs w:val="24"/>
        </w:rPr>
        <w:t>. N 52 / КонсультантПлюс.</w:t>
      </w:r>
    </w:p>
    <w:p w:rsidR="002C6501" w:rsidRPr="00E861EC" w:rsidRDefault="00BC6F03" w:rsidP="006A76E6">
      <w:pPr>
        <w:widowControl/>
        <w:suppressAutoHyphens/>
        <w:spacing w:line="360" w:lineRule="auto"/>
        <w:rPr>
          <w:sz w:val="28"/>
          <w:szCs w:val="24"/>
        </w:rPr>
      </w:pPr>
      <w:r w:rsidRPr="00E861EC">
        <w:rPr>
          <w:sz w:val="28"/>
          <w:szCs w:val="24"/>
        </w:rPr>
        <w:t>4.</w:t>
      </w:r>
      <w:r w:rsidRPr="00E861EC">
        <w:rPr>
          <w:sz w:val="28"/>
          <w:szCs w:val="24"/>
        </w:rPr>
        <w:tab/>
      </w:r>
      <w:r w:rsidR="002C6501" w:rsidRPr="00E861EC">
        <w:rPr>
          <w:sz w:val="28"/>
          <w:szCs w:val="24"/>
        </w:rPr>
        <w:t xml:space="preserve">Приказ Минфина РФ от 13.06.1995 N 49 «Об утверждении методических указаний по инвентаризации </w:t>
      </w:r>
      <w:r w:rsidR="00862C19" w:rsidRPr="00E861EC">
        <w:rPr>
          <w:sz w:val="28"/>
          <w:szCs w:val="24"/>
        </w:rPr>
        <w:t>имущества и финансовых обязательств</w:t>
      </w:r>
      <w:r w:rsidR="002C6501" w:rsidRPr="00E861EC">
        <w:rPr>
          <w:sz w:val="28"/>
          <w:szCs w:val="24"/>
        </w:rPr>
        <w:t>» / КонсультантПлюс.</w:t>
      </w:r>
    </w:p>
    <w:p w:rsidR="00BC6F03" w:rsidRPr="00E861EC" w:rsidRDefault="00BC6F03" w:rsidP="006A76E6">
      <w:pPr>
        <w:widowControl/>
        <w:suppressAutoHyphens/>
        <w:spacing w:line="360" w:lineRule="auto"/>
        <w:rPr>
          <w:rFonts w:cs="Arial"/>
          <w:sz w:val="28"/>
          <w:szCs w:val="24"/>
        </w:rPr>
      </w:pPr>
      <w:r w:rsidRPr="00E861EC">
        <w:rPr>
          <w:sz w:val="28"/>
          <w:szCs w:val="24"/>
        </w:rPr>
        <w:t>5.</w:t>
      </w:r>
      <w:r w:rsidRPr="00E861EC">
        <w:rPr>
          <w:sz w:val="28"/>
          <w:szCs w:val="24"/>
        </w:rPr>
        <w:tab/>
      </w:r>
      <w:r w:rsidR="002C6501" w:rsidRPr="00E861EC">
        <w:rPr>
          <w:sz w:val="28"/>
          <w:szCs w:val="24"/>
        </w:rPr>
        <w:t xml:space="preserve">Приказ Минфина от 29 июля </w:t>
      </w:r>
      <w:smartTag w:uri="urn:schemas-microsoft-com:office:smarttags" w:element="metricconverter">
        <w:smartTagPr>
          <w:attr w:name="ProductID" w:val="1998 г"/>
        </w:smartTagPr>
        <w:r w:rsidR="002C6501" w:rsidRPr="00E861EC">
          <w:rPr>
            <w:sz w:val="28"/>
            <w:szCs w:val="24"/>
          </w:rPr>
          <w:t>1998 г</w:t>
        </w:r>
      </w:smartTag>
      <w:r w:rsidR="002C6501" w:rsidRPr="00E861EC">
        <w:rPr>
          <w:sz w:val="28"/>
          <w:szCs w:val="24"/>
        </w:rPr>
        <w:t xml:space="preserve">. N 34н </w:t>
      </w:r>
      <w:r w:rsidR="0063712C" w:rsidRPr="00E861EC">
        <w:rPr>
          <w:sz w:val="28"/>
          <w:szCs w:val="24"/>
        </w:rPr>
        <w:t>«</w:t>
      </w:r>
      <w:r w:rsidR="002C6501" w:rsidRPr="00E861EC">
        <w:rPr>
          <w:sz w:val="28"/>
          <w:szCs w:val="24"/>
        </w:rPr>
        <w:t>О</w:t>
      </w:r>
      <w:r w:rsidR="0063712C" w:rsidRPr="00E861EC">
        <w:rPr>
          <w:sz w:val="28"/>
          <w:szCs w:val="24"/>
        </w:rPr>
        <w:t>б</w:t>
      </w:r>
      <w:r w:rsidR="002C6501" w:rsidRPr="00E861EC">
        <w:rPr>
          <w:sz w:val="28"/>
          <w:szCs w:val="24"/>
        </w:rPr>
        <w:t xml:space="preserve"> </w:t>
      </w:r>
      <w:r w:rsidR="0063712C" w:rsidRPr="00E861EC">
        <w:rPr>
          <w:sz w:val="28"/>
          <w:szCs w:val="24"/>
        </w:rPr>
        <w:t>утверждении положения по ведению</w:t>
      </w:r>
      <w:r w:rsidR="002C6501" w:rsidRPr="00E861EC">
        <w:rPr>
          <w:sz w:val="28"/>
          <w:szCs w:val="24"/>
        </w:rPr>
        <w:t xml:space="preserve"> </w:t>
      </w:r>
      <w:r w:rsidR="0063712C" w:rsidRPr="00E861EC">
        <w:rPr>
          <w:sz w:val="28"/>
          <w:szCs w:val="24"/>
        </w:rPr>
        <w:t xml:space="preserve">бухгалтерского учета и бухгалтерской отчетности в </w:t>
      </w:r>
      <w:r w:rsidR="002C6501" w:rsidRPr="00E861EC">
        <w:rPr>
          <w:sz w:val="28"/>
          <w:szCs w:val="24"/>
        </w:rPr>
        <w:t>Р</w:t>
      </w:r>
      <w:r w:rsidR="0063712C" w:rsidRPr="00E861EC">
        <w:rPr>
          <w:sz w:val="28"/>
          <w:szCs w:val="24"/>
        </w:rPr>
        <w:t>оссийской</w:t>
      </w:r>
      <w:r w:rsidR="002C6501" w:rsidRPr="00E861EC">
        <w:rPr>
          <w:sz w:val="28"/>
          <w:szCs w:val="24"/>
        </w:rPr>
        <w:t xml:space="preserve"> Ф</w:t>
      </w:r>
      <w:r w:rsidR="0063712C" w:rsidRPr="00E861EC">
        <w:rPr>
          <w:sz w:val="28"/>
          <w:szCs w:val="24"/>
        </w:rPr>
        <w:t>едерации</w:t>
      </w:r>
      <w:r w:rsidR="002C6501" w:rsidRPr="00E861EC">
        <w:rPr>
          <w:sz w:val="28"/>
          <w:szCs w:val="24"/>
        </w:rPr>
        <w:t xml:space="preserve"> (в ред. от 26.03.2007) / КонсультантПлюс.</w:t>
      </w:r>
    </w:p>
    <w:p w:rsidR="00BC6F03" w:rsidRPr="00E861EC" w:rsidRDefault="00BC6F03" w:rsidP="006A76E6">
      <w:pPr>
        <w:widowControl/>
        <w:suppressAutoHyphens/>
        <w:spacing w:line="360" w:lineRule="auto"/>
        <w:rPr>
          <w:sz w:val="28"/>
          <w:szCs w:val="22"/>
        </w:rPr>
      </w:pPr>
      <w:r w:rsidRPr="00E861EC">
        <w:rPr>
          <w:sz w:val="28"/>
          <w:szCs w:val="24"/>
        </w:rPr>
        <w:t>6.</w:t>
      </w:r>
      <w:r w:rsidRPr="00E861EC">
        <w:rPr>
          <w:sz w:val="28"/>
          <w:szCs w:val="24"/>
        </w:rPr>
        <w:tab/>
      </w:r>
      <w:r w:rsidR="002C6501" w:rsidRPr="00E861EC">
        <w:rPr>
          <w:sz w:val="28"/>
          <w:szCs w:val="24"/>
        </w:rPr>
        <w:t xml:space="preserve">ФЗ «О </w:t>
      </w:r>
      <w:r w:rsidR="0063712C" w:rsidRPr="00E861EC">
        <w:rPr>
          <w:sz w:val="28"/>
          <w:szCs w:val="24"/>
        </w:rPr>
        <w:t>бухгалтерском</w:t>
      </w:r>
      <w:r w:rsidR="002C6501" w:rsidRPr="00E861EC">
        <w:rPr>
          <w:sz w:val="28"/>
          <w:szCs w:val="24"/>
        </w:rPr>
        <w:t xml:space="preserve"> </w:t>
      </w:r>
      <w:r w:rsidR="0063712C" w:rsidRPr="00E861EC">
        <w:rPr>
          <w:sz w:val="28"/>
          <w:szCs w:val="24"/>
        </w:rPr>
        <w:t>учете</w:t>
      </w:r>
      <w:r w:rsidR="002C6501" w:rsidRPr="00E861EC">
        <w:rPr>
          <w:sz w:val="28"/>
          <w:szCs w:val="24"/>
        </w:rPr>
        <w:t>» от 21 ноября 1996 года N 129-ФЗ (в ред. от 28.09.2010) / КонсультантПлюс.</w:t>
      </w:r>
    </w:p>
    <w:p w:rsidR="00FE6183" w:rsidRPr="00E861EC" w:rsidRDefault="00FE6183" w:rsidP="00E861E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61EC">
        <w:rPr>
          <w:sz w:val="28"/>
          <w:szCs w:val="28"/>
        </w:rPr>
        <w:t>Литература</w:t>
      </w:r>
    </w:p>
    <w:p w:rsidR="00FE6183" w:rsidRPr="00E861EC" w:rsidRDefault="00FE6183" w:rsidP="006A76E6">
      <w:pPr>
        <w:widowControl/>
        <w:numPr>
          <w:ilvl w:val="0"/>
          <w:numId w:val="7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rPr>
          <w:rFonts w:cs="TimesNewRomanPSMT"/>
          <w:sz w:val="28"/>
          <w:szCs w:val="24"/>
        </w:rPr>
      </w:pPr>
      <w:r w:rsidRPr="00E861EC">
        <w:rPr>
          <w:sz w:val="28"/>
          <w:szCs w:val="24"/>
        </w:rPr>
        <w:t>Комментарий к Трудовому кодексу РФ / Отв. ред. Ю.П. Орловский. - 5-e изд., испр., доп. и перераб. - М.: КОНТРАКТ, ИНФРА-М, 2009. - 1500 с.</w:t>
      </w:r>
    </w:p>
    <w:p w:rsidR="00FE6183" w:rsidRPr="00E861EC" w:rsidRDefault="00FE6183" w:rsidP="006A76E6">
      <w:pPr>
        <w:widowControl/>
        <w:numPr>
          <w:ilvl w:val="0"/>
          <w:numId w:val="7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E861EC">
        <w:rPr>
          <w:bCs/>
          <w:sz w:val="28"/>
          <w:szCs w:val="24"/>
        </w:rPr>
        <w:t>Трудовое право России</w:t>
      </w:r>
      <w:r w:rsidRPr="00E861EC">
        <w:rPr>
          <w:b/>
          <w:bCs/>
          <w:sz w:val="28"/>
          <w:szCs w:val="24"/>
        </w:rPr>
        <w:t xml:space="preserve"> </w:t>
      </w:r>
      <w:r w:rsidRPr="00E861EC">
        <w:rPr>
          <w:sz w:val="28"/>
          <w:szCs w:val="24"/>
        </w:rPr>
        <w:t>/ Учебник. Ответственные редакторы: заслуженный деятель науки Российской Федерации, доктор юридических наук, профессор Ю.П. Орловский и доктор юридических наук А.Ф. Нуртдинова — М.: Юридическая фирма «КОНТРАКТ», «ИНФРА-М», 2008. — 608 с.</w:t>
      </w:r>
    </w:p>
    <w:p w:rsidR="00795649" w:rsidRPr="00E861EC" w:rsidRDefault="00795649" w:rsidP="006A76E6">
      <w:pPr>
        <w:widowControl/>
        <w:numPr>
          <w:ilvl w:val="0"/>
          <w:numId w:val="7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rPr>
          <w:sz w:val="28"/>
          <w:szCs w:val="24"/>
        </w:rPr>
      </w:pPr>
      <w:r w:rsidRPr="00E861EC">
        <w:rPr>
          <w:sz w:val="28"/>
          <w:szCs w:val="24"/>
        </w:rPr>
        <w:t>Трудовое право: Учебник. / Под ред. Смирнова О.В., Снегиревой И.О. – 3-е изд., Проспект, 2008. – 598 с.</w:t>
      </w:r>
      <w:bookmarkStart w:id="0" w:name="_GoBack"/>
      <w:bookmarkEnd w:id="0"/>
    </w:p>
    <w:sectPr w:rsidR="00795649" w:rsidRPr="00E861EC" w:rsidSect="00E861E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83902"/>
    <w:multiLevelType w:val="multilevel"/>
    <w:tmpl w:val="839C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F84821"/>
    <w:multiLevelType w:val="hybridMultilevel"/>
    <w:tmpl w:val="99888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8F1BDB"/>
    <w:multiLevelType w:val="hybridMultilevel"/>
    <w:tmpl w:val="BE242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22576B3"/>
    <w:multiLevelType w:val="hybridMultilevel"/>
    <w:tmpl w:val="E9305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FBA4FF4"/>
    <w:multiLevelType w:val="hybridMultilevel"/>
    <w:tmpl w:val="0C0C8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EB43908"/>
    <w:multiLevelType w:val="multilevel"/>
    <w:tmpl w:val="6AF2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49000E"/>
    <w:multiLevelType w:val="hybridMultilevel"/>
    <w:tmpl w:val="57689D44"/>
    <w:lvl w:ilvl="0" w:tplc="ACACA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2B41"/>
    <w:rsid w:val="00007E1D"/>
    <w:rsid w:val="000143DB"/>
    <w:rsid w:val="000152D7"/>
    <w:rsid w:val="00034BB0"/>
    <w:rsid w:val="000433CF"/>
    <w:rsid w:val="00052E18"/>
    <w:rsid w:val="000630FE"/>
    <w:rsid w:val="000660D1"/>
    <w:rsid w:val="00094812"/>
    <w:rsid w:val="000A3549"/>
    <w:rsid w:val="000C17E8"/>
    <w:rsid w:val="000F010F"/>
    <w:rsid w:val="000F5B41"/>
    <w:rsid w:val="00100B3B"/>
    <w:rsid w:val="001051AA"/>
    <w:rsid w:val="00110F11"/>
    <w:rsid w:val="0014268E"/>
    <w:rsid w:val="0014716D"/>
    <w:rsid w:val="00172E53"/>
    <w:rsid w:val="00174490"/>
    <w:rsid w:val="00174884"/>
    <w:rsid w:val="00181FA4"/>
    <w:rsid w:val="00187E2E"/>
    <w:rsid w:val="00195349"/>
    <w:rsid w:val="00196354"/>
    <w:rsid w:val="001A6E4B"/>
    <w:rsid w:val="001B2E58"/>
    <w:rsid w:val="001E00A6"/>
    <w:rsid w:val="001F3218"/>
    <w:rsid w:val="001F4B65"/>
    <w:rsid w:val="001F5C1F"/>
    <w:rsid w:val="0022236F"/>
    <w:rsid w:val="00222A6E"/>
    <w:rsid w:val="00246946"/>
    <w:rsid w:val="00264068"/>
    <w:rsid w:val="002651AB"/>
    <w:rsid w:val="00271A4F"/>
    <w:rsid w:val="0027298E"/>
    <w:rsid w:val="00281E2C"/>
    <w:rsid w:val="002835A1"/>
    <w:rsid w:val="002A041D"/>
    <w:rsid w:val="002C6501"/>
    <w:rsid w:val="002C6BE6"/>
    <w:rsid w:val="002D01C9"/>
    <w:rsid w:val="002E1EAC"/>
    <w:rsid w:val="00311C32"/>
    <w:rsid w:val="003229CD"/>
    <w:rsid w:val="00324A78"/>
    <w:rsid w:val="00332CDC"/>
    <w:rsid w:val="0033724E"/>
    <w:rsid w:val="00360BC9"/>
    <w:rsid w:val="003B39E9"/>
    <w:rsid w:val="003B539F"/>
    <w:rsid w:val="003B6EAD"/>
    <w:rsid w:val="003C549E"/>
    <w:rsid w:val="003E35EA"/>
    <w:rsid w:val="0041579B"/>
    <w:rsid w:val="004173EF"/>
    <w:rsid w:val="00425382"/>
    <w:rsid w:val="004259C2"/>
    <w:rsid w:val="0042751A"/>
    <w:rsid w:val="004403D8"/>
    <w:rsid w:val="004664DB"/>
    <w:rsid w:val="00472B4B"/>
    <w:rsid w:val="004807DA"/>
    <w:rsid w:val="00482801"/>
    <w:rsid w:val="00493E22"/>
    <w:rsid w:val="004A4EF1"/>
    <w:rsid w:val="004F32E3"/>
    <w:rsid w:val="004F4077"/>
    <w:rsid w:val="00512EE2"/>
    <w:rsid w:val="00523ECD"/>
    <w:rsid w:val="00527F48"/>
    <w:rsid w:val="00530D6F"/>
    <w:rsid w:val="005311A3"/>
    <w:rsid w:val="005645FB"/>
    <w:rsid w:val="005746C3"/>
    <w:rsid w:val="005C3949"/>
    <w:rsid w:val="005C6C05"/>
    <w:rsid w:val="005D679F"/>
    <w:rsid w:val="005E4827"/>
    <w:rsid w:val="005F44AE"/>
    <w:rsid w:val="00611AC1"/>
    <w:rsid w:val="006311BC"/>
    <w:rsid w:val="00632B4E"/>
    <w:rsid w:val="0063712C"/>
    <w:rsid w:val="00645384"/>
    <w:rsid w:val="006454A4"/>
    <w:rsid w:val="00663B4B"/>
    <w:rsid w:val="00682C0B"/>
    <w:rsid w:val="00696D76"/>
    <w:rsid w:val="006A76E6"/>
    <w:rsid w:val="006C0B96"/>
    <w:rsid w:val="006C1E00"/>
    <w:rsid w:val="006C4737"/>
    <w:rsid w:val="006E22BD"/>
    <w:rsid w:val="006E6945"/>
    <w:rsid w:val="006F0728"/>
    <w:rsid w:val="006F16CE"/>
    <w:rsid w:val="00700A12"/>
    <w:rsid w:val="00713733"/>
    <w:rsid w:val="007171B6"/>
    <w:rsid w:val="00737F67"/>
    <w:rsid w:val="00744AEC"/>
    <w:rsid w:val="00746CC1"/>
    <w:rsid w:val="00756FA8"/>
    <w:rsid w:val="00775D58"/>
    <w:rsid w:val="00785CC2"/>
    <w:rsid w:val="00795649"/>
    <w:rsid w:val="007D1C8F"/>
    <w:rsid w:val="00831D83"/>
    <w:rsid w:val="00840A5A"/>
    <w:rsid w:val="00847988"/>
    <w:rsid w:val="00855ECB"/>
    <w:rsid w:val="0086244F"/>
    <w:rsid w:val="00862C19"/>
    <w:rsid w:val="008663B9"/>
    <w:rsid w:val="008811FE"/>
    <w:rsid w:val="008945A0"/>
    <w:rsid w:val="008B1E8D"/>
    <w:rsid w:val="008B3E94"/>
    <w:rsid w:val="008C2C88"/>
    <w:rsid w:val="008C5B3D"/>
    <w:rsid w:val="008C66A5"/>
    <w:rsid w:val="008D4A42"/>
    <w:rsid w:val="008E3E32"/>
    <w:rsid w:val="0090116A"/>
    <w:rsid w:val="00906CBA"/>
    <w:rsid w:val="00920F0C"/>
    <w:rsid w:val="00932401"/>
    <w:rsid w:val="00946934"/>
    <w:rsid w:val="00954AAA"/>
    <w:rsid w:val="009665CB"/>
    <w:rsid w:val="009669E7"/>
    <w:rsid w:val="00975877"/>
    <w:rsid w:val="00985C32"/>
    <w:rsid w:val="00994CE8"/>
    <w:rsid w:val="009B2096"/>
    <w:rsid w:val="009D4C66"/>
    <w:rsid w:val="009E3F48"/>
    <w:rsid w:val="009E5CD9"/>
    <w:rsid w:val="009F28AC"/>
    <w:rsid w:val="00A16D9E"/>
    <w:rsid w:val="00A23242"/>
    <w:rsid w:val="00A47318"/>
    <w:rsid w:val="00A744D1"/>
    <w:rsid w:val="00A864A1"/>
    <w:rsid w:val="00A92E84"/>
    <w:rsid w:val="00AA02C5"/>
    <w:rsid w:val="00AB43F8"/>
    <w:rsid w:val="00AC6B07"/>
    <w:rsid w:val="00AC736D"/>
    <w:rsid w:val="00AD0FD4"/>
    <w:rsid w:val="00AD3005"/>
    <w:rsid w:val="00AD749A"/>
    <w:rsid w:val="00AE1C09"/>
    <w:rsid w:val="00AF02DC"/>
    <w:rsid w:val="00AF13E6"/>
    <w:rsid w:val="00B25EE1"/>
    <w:rsid w:val="00B3576E"/>
    <w:rsid w:val="00B4102F"/>
    <w:rsid w:val="00B42FD4"/>
    <w:rsid w:val="00B51BA0"/>
    <w:rsid w:val="00B53663"/>
    <w:rsid w:val="00B57F60"/>
    <w:rsid w:val="00B85ECE"/>
    <w:rsid w:val="00B9491D"/>
    <w:rsid w:val="00BA13E0"/>
    <w:rsid w:val="00BB796E"/>
    <w:rsid w:val="00BC1FF2"/>
    <w:rsid w:val="00BC4115"/>
    <w:rsid w:val="00BC5CD6"/>
    <w:rsid w:val="00BC6F03"/>
    <w:rsid w:val="00BD70DB"/>
    <w:rsid w:val="00BE6233"/>
    <w:rsid w:val="00C0348A"/>
    <w:rsid w:val="00C06255"/>
    <w:rsid w:val="00C11B08"/>
    <w:rsid w:val="00C12776"/>
    <w:rsid w:val="00C162C3"/>
    <w:rsid w:val="00C1753D"/>
    <w:rsid w:val="00C227B5"/>
    <w:rsid w:val="00C44475"/>
    <w:rsid w:val="00C5021A"/>
    <w:rsid w:val="00C82DCF"/>
    <w:rsid w:val="00C9478E"/>
    <w:rsid w:val="00C9531E"/>
    <w:rsid w:val="00C96340"/>
    <w:rsid w:val="00CA2B41"/>
    <w:rsid w:val="00CA7368"/>
    <w:rsid w:val="00CB15F6"/>
    <w:rsid w:val="00CB555B"/>
    <w:rsid w:val="00CB6D88"/>
    <w:rsid w:val="00CC7CFA"/>
    <w:rsid w:val="00CD0551"/>
    <w:rsid w:val="00CD4DEF"/>
    <w:rsid w:val="00D23CD2"/>
    <w:rsid w:val="00D4247E"/>
    <w:rsid w:val="00D55F43"/>
    <w:rsid w:val="00D67353"/>
    <w:rsid w:val="00D7275A"/>
    <w:rsid w:val="00D81F4B"/>
    <w:rsid w:val="00DA04A9"/>
    <w:rsid w:val="00DA540C"/>
    <w:rsid w:val="00DB6A58"/>
    <w:rsid w:val="00DD1D69"/>
    <w:rsid w:val="00DD6090"/>
    <w:rsid w:val="00DD76FE"/>
    <w:rsid w:val="00DE7AB9"/>
    <w:rsid w:val="00DF53D3"/>
    <w:rsid w:val="00E02A7D"/>
    <w:rsid w:val="00E02C36"/>
    <w:rsid w:val="00E21C7C"/>
    <w:rsid w:val="00E40A4E"/>
    <w:rsid w:val="00E410F1"/>
    <w:rsid w:val="00E430C9"/>
    <w:rsid w:val="00E611CB"/>
    <w:rsid w:val="00E63784"/>
    <w:rsid w:val="00E6428A"/>
    <w:rsid w:val="00E649AC"/>
    <w:rsid w:val="00E65B03"/>
    <w:rsid w:val="00E82F0C"/>
    <w:rsid w:val="00E840A5"/>
    <w:rsid w:val="00E861EC"/>
    <w:rsid w:val="00EA2417"/>
    <w:rsid w:val="00EB1D91"/>
    <w:rsid w:val="00EC3F09"/>
    <w:rsid w:val="00EC4563"/>
    <w:rsid w:val="00ED0ADB"/>
    <w:rsid w:val="00EE58F5"/>
    <w:rsid w:val="00EF4714"/>
    <w:rsid w:val="00F15602"/>
    <w:rsid w:val="00F20F74"/>
    <w:rsid w:val="00F623BA"/>
    <w:rsid w:val="00F941BA"/>
    <w:rsid w:val="00FA13A4"/>
    <w:rsid w:val="00FA5A4A"/>
    <w:rsid w:val="00FD7880"/>
    <w:rsid w:val="00FE52BF"/>
    <w:rsid w:val="00FE6183"/>
    <w:rsid w:val="00FE6D82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7F0CC86-612C-46FB-8BB4-C7041FA7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B4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02C5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C162C3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2576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2</vt:lpstr>
    </vt:vector>
  </TitlesOfParts>
  <Company>MIAC</Company>
  <LinksUpToDate>false</LinksUpToDate>
  <CharactersWithSpaces>17226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2</dc:title>
  <dc:subject/>
  <dc:creator>asi6</dc:creator>
  <cp:keywords/>
  <dc:description/>
  <cp:lastModifiedBy>admin</cp:lastModifiedBy>
  <cp:revision>2</cp:revision>
  <cp:lastPrinted>2010-11-03T12:31:00Z</cp:lastPrinted>
  <dcterms:created xsi:type="dcterms:W3CDTF">2014-03-15T17:59:00Z</dcterms:created>
  <dcterms:modified xsi:type="dcterms:W3CDTF">2014-03-15T17:59:00Z</dcterms:modified>
</cp:coreProperties>
</file>