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7" w:rsidRPr="004D41A7" w:rsidRDefault="009F50C5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D41A7">
        <w:rPr>
          <w:b/>
          <w:bCs/>
          <w:color w:val="000000"/>
          <w:sz w:val="28"/>
          <w:szCs w:val="28"/>
        </w:rPr>
        <w:t>План</w:t>
      </w:r>
    </w:p>
    <w:p w:rsidR="009F50C5" w:rsidRPr="004D41A7" w:rsidRDefault="009F50C5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F50C5" w:rsidRPr="004D41A7" w:rsidRDefault="009F50C5" w:rsidP="004D41A7">
      <w:pPr>
        <w:widowControl w:val="0"/>
        <w:numPr>
          <w:ilvl w:val="0"/>
          <w:numId w:val="1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Понятие, предмет, метод отрасли трудового права.</w:t>
      </w:r>
    </w:p>
    <w:p w:rsidR="009F50C5" w:rsidRPr="004D41A7" w:rsidRDefault="009F50C5" w:rsidP="004D41A7">
      <w:pPr>
        <w:widowControl w:val="0"/>
        <w:numPr>
          <w:ilvl w:val="0"/>
          <w:numId w:val="1"/>
        </w:numPr>
        <w:tabs>
          <w:tab w:val="clear" w:pos="720"/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Трудовой договор, его понятие, содержание. Значение трудового договора в период перехода к рыночным отношениям.</w:t>
      </w:r>
    </w:p>
    <w:p w:rsidR="009F50C5" w:rsidRPr="004D41A7" w:rsidRDefault="009F50C5" w:rsidP="004D41A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Виды рабочего времени и его продолжительность.</w:t>
      </w:r>
    </w:p>
    <w:p w:rsidR="004D41A7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F50C5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D41A7">
        <w:rPr>
          <w:b/>
          <w:bCs/>
          <w:color w:val="000000"/>
          <w:sz w:val="28"/>
          <w:szCs w:val="28"/>
        </w:rPr>
        <w:br w:type="page"/>
      </w:r>
      <w:r w:rsidR="00FE1830" w:rsidRPr="004D41A7">
        <w:rPr>
          <w:b/>
          <w:bCs/>
          <w:color w:val="000000"/>
          <w:sz w:val="28"/>
          <w:szCs w:val="28"/>
        </w:rPr>
        <w:t>Вопрос 1 Понятие, предмет, метод отрасли трудового права</w:t>
      </w:r>
    </w:p>
    <w:p w:rsidR="004D41A7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D41A7" w:rsidRPr="004D41A7" w:rsidRDefault="00FE1830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Все нормы российского права в совокупности образуют внутреннюю целостную систему общеобязательных правил поведения.</w:t>
      </w:r>
    </w:p>
    <w:p w:rsidR="004D41A7" w:rsidRPr="004D41A7" w:rsidRDefault="00FE1830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Внутреннее единство системы российского права не исключает деления его на отдельные отрасли. Под отраслью права понимается такая совокупность норм, которая образует самостоятельную часть системы права и регулирует качественно однородные виды общественных отношений.</w:t>
      </w:r>
    </w:p>
    <w:p w:rsidR="004D41A7" w:rsidRPr="004D41A7" w:rsidRDefault="00FE1830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Одна отрасль отличается от другой по видам тех общественных отношений, которые она регулирует. Трудовое право является одной из важнейших отраслей российского права. Название «трудовое право» означает, что оно связанно с трудом, реализацией гражданами своей способности к труду.</w:t>
      </w:r>
    </w:p>
    <w:p w:rsidR="004D41A7" w:rsidRPr="004D41A7" w:rsidRDefault="0050574D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Трудовое право является самостоятельной отраслью российского права и представляет собой совокупность правовых норм, регулирующих общественные отношения, возникающие в процессе применения труда граждан, а также иные непосредственно связанные с ними отношения по поводу использования этого труда.</w:t>
      </w:r>
    </w:p>
    <w:p w:rsidR="004D41A7" w:rsidRPr="004D41A7" w:rsidRDefault="0050574D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Трудовое право призвано регулировать не технологию процесса труда, а социальные связи по его </w:t>
      </w:r>
      <w:r w:rsidR="007264F5" w:rsidRPr="004D41A7">
        <w:rPr>
          <w:color w:val="000000"/>
          <w:sz w:val="28"/>
          <w:szCs w:val="28"/>
        </w:rPr>
        <w:t>организации и применению. Предметом трудового права является не труд, а его социальное устройство, отношения между людьми по участию их в общественном</w:t>
      </w:r>
      <w:r w:rsidR="004D41A7" w:rsidRPr="004D41A7">
        <w:rPr>
          <w:color w:val="000000"/>
          <w:sz w:val="28"/>
          <w:szCs w:val="28"/>
        </w:rPr>
        <w:t xml:space="preserve"> </w:t>
      </w:r>
      <w:r w:rsidR="007264F5" w:rsidRPr="004D41A7">
        <w:rPr>
          <w:color w:val="000000"/>
          <w:sz w:val="28"/>
          <w:szCs w:val="28"/>
        </w:rPr>
        <w:t>труде.</w:t>
      </w:r>
    </w:p>
    <w:p w:rsidR="004D41A7" w:rsidRPr="004D41A7" w:rsidRDefault="007264F5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Трудовое право непосредственно регулирует отношения общественной организации труда. Придавая этим отношениям устойчивую форму правовых отношений, оно наделяет их участников правами и обязанностями, соблюдение которых обеспечивается мерами государственного принуждения.</w:t>
      </w:r>
    </w:p>
    <w:p w:rsidR="004D41A7" w:rsidRPr="004D41A7" w:rsidRDefault="007264F5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Главное место среди общественных отношений, составляющих</w:t>
      </w:r>
      <w:r w:rsidR="004D41A7" w:rsidRPr="004D41A7">
        <w:rPr>
          <w:color w:val="000000"/>
          <w:sz w:val="28"/>
          <w:szCs w:val="28"/>
        </w:rPr>
        <w:t xml:space="preserve"> </w:t>
      </w:r>
      <w:r w:rsidRPr="004D41A7">
        <w:rPr>
          <w:color w:val="000000"/>
          <w:sz w:val="28"/>
          <w:szCs w:val="28"/>
        </w:rPr>
        <w:t xml:space="preserve">предмет трудового права, занимают трудовые отношения. </w:t>
      </w:r>
      <w:r w:rsidR="00841234" w:rsidRPr="004D41A7">
        <w:rPr>
          <w:color w:val="000000"/>
          <w:sz w:val="28"/>
          <w:szCs w:val="28"/>
        </w:rPr>
        <w:t xml:space="preserve">Они складываются как в самом процессе производства материальных и духовных благ, так и в сфере услуг и обслуживания , где применяется труд работников, организованных на началах общественной кооперации труда. Трудовые отношения – одно из конкретных волевых проявлений, существующих в данном обществе производственных отношений, объективных отношений в области производства и распределения, материальных благ. Поскольку основу </w:t>
      </w:r>
      <w:r w:rsidRPr="004D41A7">
        <w:rPr>
          <w:vanish/>
          <w:color w:val="000000"/>
          <w:sz w:val="28"/>
          <w:szCs w:val="28"/>
        </w:rPr>
        <w:t>предмет трудового права, занимают трудовые отношения.но наделяет их участников правами и обязанностями, соблюдение которых обес</w:t>
      </w:r>
      <w:r w:rsidR="004D41A7" w:rsidRPr="004D41A7">
        <w:rPr>
          <w:vanish/>
          <w:color w:val="000000"/>
          <w:sz w:val="28"/>
          <w:szCs w:val="28"/>
        </w:rPr>
        <w:t>печивает стороны</w:t>
      </w:r>
      <w:r w:rsidR="0050574D" w:rsidRPr="004D41A7">
        <w:rPr>
          <w:color w:val="000000"/>
          <w:sz w:val="28"/>
          <w:szCs w:val="28"/>
        </w:rPr>
        <w:t xml:space="preserve"> </w:t>
      </w:r>
      <w:r w:rsidR="00841234" w:rsidRPr="004D41A7">
        <w:rPr>
          <w:color w:val="000000"/>
          <w:sz w:val="28"/>
          <w:szCs w:val="28"/>
        </w:rPr>
        <w:t>производственных отношений</w:t>
      </w:r>
      <w:r w:rsidR="004D41A7" w:rsidRPr="004D41A7">
        <w:rPr>
          <w:color w:val="000000"/>
          <w:sz w:val="28"/>
          <w:szCs w:val="28"/>
        </w:rPr>
        <w:t xml:space="preserve"> и</w:t>
      </w:r>
      <w:r w:rsidR="00841234" w:rsidRPr="004D41A7">
        <w:rPr>
          <w:color w:val="000000"/>
          <w:sz w:val="28"/>
          <w:szCs w:val="28"/>
        </w:rPr>
        <w:t xml:space="preserve"> составляет собственность на средства производства и характер трудовых отношений зависит от того, чьей собственностью являются средства и предметы труда, трудовые отношения носят объективный характер, изменяются в соответствии с изменениями производительных сил общества, подвержены воздействию со стороны надстройки.</w:t>
      </w:r>
    </w:p>
    <w:p w:rsidR="004D41A7" w:rsidRPr="004D41A7" w:rsidRDefault="00841234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 статье 15 Трудового кодекса РФ трудовые отношения определяются как отношения, основанные на соглашении между работником и работодателем о личном выполнении работником</w:t>
      </w:r>
      <w:r w:rsidR="004D41A7" w:rsidRPr="004D41A7">
        <w:rPr>
          <w:color w:val="000000"/>
          <w:sz w:val="28"/>
          <w:szCs w:val="28"/>
        </w:rPr>
        <w:t xml:space="preserve"> </w:t>
      </w:r>
      <w:r w:rsidR="00293BE8" w:rsidRPr="004D41A7">
        <w:rPr>
          <w:color w:val="000000"/>
          <w:sz w:val="28"/>
          <w:szCs w:val="28"/>
        </w:rPr>
        <w:t>за плату трудовой функции,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соглашениями, трудовым договором. Сторонами трудовых отношений являются работник и работодатель.</w:t>
      </w:r>
    </w:p>
    <w:p w:rsidR="004D41A7" w:rsidRPr="004D41A7" w:rsidRDefault="00293BE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Метод трудового права – это специфический комплекс следующих шести способов правового регулирования труда:</w:t>
      </w:r>
    </w:p>
    <w:p w:rsidR="004D41A7" w:rsidRPr="004D41A7" w:rsidRDefault="00417D3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- </w:t>
      </w:r>
      <w:r w:rsidR="00FE2134" w:rsidRPr="004D41A7">
        <w:rPr>
          <w:color w:val="000000"/>
          <w:sz w:val="28"/>
          <w:szCs w:val="28"/>
        </w:rPr>
        <w:t>С</w:t>
      </w:r>
      <w:r w:rsidRPr="004D41A7">
        <w:rPr>
          <w:color w:val="000000"/>
          <w:sz w:val="28"/>
          <w:szCs w:val="28"/>
        </w:rPr>
        <w:t>очетание централизованного и локального регулирования общественных отношений в сфере труда. Этот признак отражает суть государственно-правового управления общественным трудом.</w:t>
      </w:r>
    </w:p>
    <w:p w:rsidR="004D41A7" w:rsidRPr="004D41A7" w:rsidRDefault="00417D3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Централизованное регулирование трудовых отношений выражается в издании государством законодательных и иных правовых норм в области труда, имеющих целью в условиях рынка защитить наемного работника от чрезмерных притязаний со стороны работодателей, гарантировать такие условия труда, которые способствовали бы обеспечению нормального уровня развития человека и удовлетворению определенного минимума материальных и духовных потребностей.</w:t>
      </w:r>
    </w:p>
    <w:p w:rsidR="004D41A7" w:rsidRPr="004D41A7" w:rsidRDefault="00417D3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С помощью локального правового</w:t>
      </w:r>
      <w:r w:rsidR="004D41A7" w:rsidRPr="004D41A7">
        <w:rPr>
          <w:color w:val="000000"/>
          <w:sz w:val="28"/>
          <w:szCs w:val="28"/>
        </w:rPr>
        <w:t xml:space="preserve"> </w:t>
      </w:r>
      <w:r w:rsidRPr="004D41A7">
        <w:rPr>
          <w:color w:val="000000"/>
          <w:sz w:val="28"/>
          <w:szCs w:val="28"/>
        </w:rPr>
        <w:t>регулирования устанавливаются: режим рабочего времени</w:t>
      </w:r>
      <w:r w:rsidR="00147CB8" w:rsidRPr="004D41A7">
        <w:rPr>
          <w:color w:val="000000"/>
          <w:sz w:val="28"/>
          <w:szCs w:val="28"/>
        </w:rPr>
        <w:t xml:space="preserve"> на предприятиях; льготы и преимущества работникам из фондов организации; графики отпусков.</w:t>
      </w:r>
    </w:p>
    <w:p w:rsidR="004D41A7" w:rsidRPr="004D41A7" w:rsidRDefault="00147CB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- </w:t>
      </w:r>
      <w:r w:rsidR="00FE2134" w:rsidRPr="004D41A7">
        <w:rPr>
          <w:color w:val="000000"/>
          <w:sz w:val="28"/>
          <w:szCs w:val="28"/>
        </w:rPr>
        <w:t>О</w:t>
      </w:r>
      <w:r w:rsidRPr="004D41A7">
        <w:rPr>
          <w:color w:val="000000"/>
          <w:sz w:val="28"/>
          <w:szCs w:val="28"/>
        </w:rPr>
        <w:t>собенностью метода трудового права является сочетание в нем единства дифференциации правового регулирования.</w:t>
      </w:r>
    </w:p>
    <w:p w:rsidR="004D41A7" w:rsidRPr="004D41A7" w:rsidRDefault="00147CB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Единство выражается в установлении государством общих правовых норм, распространяющихся на всех работников всех организаций, независимо от фактических условий труда и личности работника. </w:t>
      </w:r>
      <w:r w:rsidR="00475DD0" w:rsidRPr="004D41A7">
        <w:rPr>
          <w:color w:val="000000"/>
          <w:sz w:val="28"/>
          <w:szCs w:val="28"/>
        </w:rPr>
        <w:t>Дифференциация заключается в различном уровне трудовых прав, причем такое различие может заключаться только в повышении общего уровня, но не в его снижении.</w:t>
      </w:r>
    </w:p>
    <w:p w:rsidR="004D41A7" w:rsidRPr="004D41A7" w:rsidRDefault="00475DD0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- </w:t>
      </w:r>
      <w:r w:rsidR="00FE2134" w:rsidRPr="004D41A7">
        <w:rPr>
          <w:color w:val="000000"/>
          <w:sz w:val="28"/>
          <w:szCs w:val="28"/>
        </w:rPr>
        <w:t>Р</w:t>
      </w:r>
      <w:r w:rsidRPr="004D41A7">
        <w:rPr>
          <w:color w:val="000000"/>
          <w:sz w:val="28"/>
          <w:szCs w:val="28"/>
        </w:rPr>
        <w:t xml:space="preserve">авноправие сторон трудовых отношений с подчинением их в процессе труда правилам внутреннего трудового распорядка организации также можно отнести </w:t>
      </w:r>
      <w:r w:rsidR="00671C18" w:rsidRPr="004D41A7">
        <w:rPr>
          <w:color w:val="000000"/>
          <w:sz w:val="28"/>
          <w:szCs w:val="28"/>
        </w:rPr>
        <w:t>к специфике метода трудового права. На рынке труда выступают свободные субъекты: с одной стороны – работодатель, владеющий средствами производства на праве собственности, или уполномоченное им лицо, с другой – работник, обладающий способностями к труду и готовый передать этот товар во временное пользование за определенное вознаграждение.</w:t>
      </w:r>
    </w:p>
    <w:p w:rsidR="004D41A7" w:rsidRPr="004D41A7" w:rsidRDefault="00671C1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- </w:t>
      </w:r>
      <w:r w:rsidR="00FE2134" w:rsidRPr="004D41A7">
        <w:rPr>
          <w:color w:val="000000"/>
          <w:sz w:val="28"/>
          <w:szCs w:val="28"/>
        </w:rPr>
        <w:t>Х</w:t>
      </w:r>
      <w:r w:rsidRPr="004D41A7">
        <w:rPr>
          <w:color w:val="000000"/>
          <w:sz w:val="28"/>
          <w:szCs w:val="28"/>
        </w:rPr>
        <w:t xml:space="preserve">арактер установления прав и обязанностей субъектов трудовых правоотношений. Это связано с участием работников и профессиональных союзов в установлении условий труда и применении трудового законодательства в предусмотренных законом случаях, </w:t>
      </w:r>
      <w:r w:rsidR="00FE2134" w:rsidRPr="004D41A7">
        <w:rPr>
          <w:color w:val="000000"/>
          <w:sz w:val="28"/>
          <w:szCs w:val="28"/>
        </w:rPr>
        <w:t>а также в профсоюзном контроле за исполнением трудового законодательства и в защите трудовых прав.</w:t>
      </w:r>
    </w:p>
    <w:p w:rsidR="004D41A7" w:rsidRPr="004D41A7" w:rsidRDefault="00FE2134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Договорной характер труда. Этот способ метода трудового права порождает трудовое отношение работника с работодателем, устанавливает сторонами такие существенные его условия, как место работы, трудовая функция, характеристики условий труда</w:t>
      </w:r>
      <w:r w:rsidR="005E6523" w:rsidRPr="004D41A7">
        <w:rPr>
          <w:color w:val="000000"/>
          <w:sz w:val="28"/>
          <w:szCs w:val="28"/>
        </w:rPr>
        <w:t>, режим труда и отдыха, условия оплаты труда и др.</w:t>
      </w:r>
    </w:p>
    <w:p w:rsidR="004D41A7" w:rsidRPr="004D41A7" w:rsidRDefault="005E6523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Метод трудового права характеризует и своеобразие способов защиты трудовых прав работников. Это своеобразие заключается в существовании</w:t>
      </w:r>
      <w:r w:rsidR="004D41A7" w:rsidRPr="004D41A7">
        <w:rPr>
          <w:color w:val="000000"/>
          <w:sz w:val="28"/>
          <w:szCs w:val="28"/>
        </w:rPr>
        <w:t xml:space="preserve"> </w:t>
      </w:r>
      <w:r w:rsidRPr="004D41A7">
        <w:rPr>
          <w:color w:val="000000"/>
          <w:sz w:val="28"/>
          <w:szCs w:val="28"/>
        </w:rPr>
        <w:t>в организациях особых органов по рассмотрению индивидуальных трудовых споров – комиссий по трудовым спорам, которые образуются по инициативе работников и работодателя из равного числа их представителей.</w:t>
      </w:r>
    </w:p>
    <w:p w:rsidR="004D41A7" w:rsidRPr="004D41A7" w:rsidRDefault="005E6523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Ненашедшие своего разрешения индивидуальные споры между субъектами трудового правоотношения, как правило, подлежат рассмотрению судами как универсальными органами защиты прав.</w:t>
      </w:r>
    </w:p>
    <w:p w:rsidR="005E6523" w:rsidRPr="004D41A7" w:rsidRDefault="005E6523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Итак, метод трудового права России характеризуется договорным возникновением трудовых правоотношений, равенством сторон и подчинении работников воле работодателей в процессе труда, участием работников </w:t>
      </w:r>
      <w:r w:rsidR="00787FC8" w:rsidRPr="004D41A7">
        <w:rPr>
          <w:color w:val="000000"/>
          <w:sz w:val="28"/>
          <w:szCs w:val="28"/>
        </w:rPr>
        <w:t>и профсоюзов в регулировании трудовых отношений, сочетанием централизованного и локального регулирования, единством и дифференциацией правового регулирования, своеобразием способов защиты трудовых прав работников.</w:t>
      </w:r>
    </w:p>
    <w:p w:rsidR="00787FC8" w:rsidRPr="004D41A7" w:rsidRDefault="00787FC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FC8" w:rsidRPr="004D41A7" w:rsidRDefault="00787FC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D41A7">
        <w:rPr>
          <w:b/>
          <w:bCs/>
          <w:color w:val="000000"/>
          <w:sz w:val="28"/>
          <w:szCs w:val="28"/>
        </w:rPr>
        <w:t>Вопрос 2 Трудовой договор, его понятие, содержание. Значение трудового договора</w:t>
      </w:r>
      <w:r w:rsidR="004D41A7" w:rsidRPr="004D41A7">
        <w:rPr>
          <w:b/>
          <w:bCs/>
          <w:color w:val="000000"/>
          <w:sz w:val="28"/>
          <w:szCs w:val="28"/>
        </w:rPr>
        <w:t xml:space="preserve"> </w:t>
      </w:r>
      <w:r w:rsidRPr="004D41A7">
        <w:rPr>
          <w:b/>
          <w:bCs/>
          <w:color w:val="000000"/>
          <w:sz w:val="28"/>
          <w:szCs w:val="28"/>
        </w:rPr>
        <w:t>период перехода к рыночным отношениям</w:t>
      </w:r>
    </w:p>
    <w:p w:rsidR="004D41A7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D41A7" w:rsidRPr="004D41A7" w:rsidRDefault="00787FC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 науке трудового права трудовой договор рассматривается в различных аспектах: во-первых, как юридический акт, необходимый для возникновения трудовых отношений, а также для индивидуализации их регулирования, и, во-вторых, как институт трудового права, объединяющий нормы о приеме на работу, переводе на другую работу и увольнении.</w:t>
      </w:r>
    </w:p>
    <w:p w:rsidR="004D41A7" w:rsidRPr="004D41A7" w:rsidRDefault="00787FC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Трудовой кодекс РФ дает следующее определение трудового договора как юридического акта (ст.56): Трудовой договор – соглашение между работодателем и работником, в соответствии с которым работодатель обязуется предоставить работнику </w:t>
      </w:r>
      <w:r w:rsidR="0059655A" w:rsidRPr="004D41A7">
        <w:rPr>
          <w:color w:val="000000"/>
          <w:sz w:val="28"/>
          <w:szCs w:val="28"/>
        </w:rPr>
        <w:t>работу по обусловленной трудовой функции, обеспечить условия труда, предусмотренные настоящим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</w:t>
      </w:r>
    </w:p>
    <w:p w:rsidR="004D41A7" w:rsidRPr="004D41A7" w:rsidRDefault="00DC362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Содержание трудового договора (как и любого другого)- это его условия. Трудовой договор дает перечень существенных условий трудового договора (ст.57):</w:t>
      </w:r>
    </w:p>
    <w:p w:rsidR="004D41A7" w:rsidRPr="004D41A7" w:rsidRDefault="00DC362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место работы ( с указанием структурного подразделения);</w:t>
      </w:r>
    </w:p>
    <w:p w:rsidR="004D41A7" w:rsidRPr="004D41A7" w:rsidRDefault="00DC362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дата начала работы;</w:t>
      </w:r>
    </w:p>
    <w:p w:rsidR="004D41A7" w:rsidRPr="004D41A7" w:rsidRDefault="00DC3628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функция.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права и обязанности работника;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права и обязанности работодателя;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характеристики условий труда, компенсации и льготы работникам за работу в тяжелых, вредных и (или) опасных условиях;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режим труда и отдыха (если он в отношении данного работника отличается от общих правил, установленных в организации);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- виды и условия социального страхования, непосредственно связанные с трудовой деятельностью.</w:t>
      </w:r>
    </w:p>
    <w:p w:rsidR="004D41A7" w:rsidRPr="004D41A7" w:rsidRDefault="0088336B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 трудовом договоре могут предусматриваться условия об испытании, о неразглашении</w:t>
      </w:r>
      <w:r w:rsidR="004D41A7" w:rsidRPr="004D41A7">
        <w:rPr>
          <w:color w:val="000000"/>
          <w:sz w:val="28"/>
          <w:szCs w:val="28"/>
        </w:rPr>
        <w:t xml:space="preserve"> </w:t>
      </w:r>
      <w:r w:rsidRPr="004D41A7">
        <w:rPr>
          <w:color w:val="000000"/>
          <w:sz w:val="28"/>
          <w:szCs w:val="28"/>
        </w:rPr>
        <w:t>охраняемой законом тайны (государственной, служебной, коммерческой и иной),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работодателя, а также иные условия, не ухудшающие положение работника по сравнению с законодательством, иными нормативными правовыми актами, коллективным договором, соглашениями.</w:t>
      </w:r>
    </w:p>
    <w:p w:rsidR="004D41A7" w:rsidRPr="004D41A7" w:rsidRDefault="003D5EE2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4D41A7" w:rsidRPr="004D41A7" w:rsidRDefault="003D5EE2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В случае заключения срочного трудового договора в нем указываются срок его действия и обстоятельство</w:t>
      </w:r>
      <w:r w:rsidR="004D41A7" w:rsidRPr="004D41A7">
        <w:rPr>
          <w:color w:val="000000"/>
          <w:sz w:val="28"/>
          <w:szCs w:val="28"/>
        </w:rPr>
        <w:t xml:space="preserve"> </w:t>
      </w:r>
      <w:r w:rsidRPr="004D41A7">
        <w:rPr>
          <w:color w:val="000000"/>
          <w:sz w:val="28"/>
          <w:szCs w:val="28"/>
        </w:rPr>
        <w:t>(причина), послужившие основанием для заключения срочного трудового договора в соответствии с законодательством.</w:t>
      </w:r>
    </w:p>
    <w:p w:rsidR="0059655A" w:rsidRPr="004D41A7" w:rsidRDefault="0059655A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DD0" w:rsidRPr="004D41A7" w:rsidRDefault="00176D8A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D41A7">
        <w:rPr>
          <w:b/>
          <w:bCs/>
          <w:color w:val="000000"/>
          <w:sz w:val="28"/>
          <w:szCs w:val="28"/>
        </w:rPr>
        <w:t>Вопрос 3 Виды рабочего времени и его продолжительность</w:t>
      </w:r>
    </w:p>
    <w:p w:rsidR="004D41A7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D41A7" w:rsidRPr="004D41A7" w:rsidRDefault="00176D8A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Рабочее время и время отдыха – это два взаимосвязанных института трудового права. Продолжительность трудовой деятельности работников определяется рабочим временем.</w:t>
      </w:r>
    </w:p>
    <w:p w:rsidR="004D41A7" w:rsidRPr="004D41A7" w:rsidRDefault="00176D8A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 xml:space="preserve">Рабочее время – время, </w:t>
      </w:r>
      <w:r w:rsidR="004F691F" w:rsidRPr="004D41A7">
        <w:rPr>
          <w:color w:val="000000"/>
          <w:sz w:val="28"/>
          <w:szCs w:val="28"/>
        </w:rPr>
        <w:t>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4D41A7" w:rsidRPr="004D41A7" w:rsidRDefault="00D82A00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1A7">
        <w:rPr>
          <w:color w:val="000000"/>
          <w:sz w:val="28"/>
          <w:szCs w:val="28"/>
        </w:rPr>
        <w:t>Нормальная продолжительность рабочего времени</w:t>
      </w:r>
      <w:r w:rsidR="004D41A7" w:rsidRPr="004D41A7">
        <w:rPr>
          <w:color w:val="000000"/>
          <w:sz w:val="28"/>
          <w:szCs w:val="28"/>
        </w:rPr>
        <w:t xml:space="preserve"> </w:t>
      </w:r>
      <w:r w:rsidR="00604556" w:rsidRPr="004D41A7">
        <w:rPr>
          <w:color w:val="000000"/>
          <w:sz w:val="28"/>
          <w:szCs w:val="28"/>
        </w:rPr>
        <w:t xml:space="preserve">работников в организациях </w:t>
      </w:r>
      <w:r w:rsidRPr="004D41A7">
        <w:rPr>
          <w:color w:val="000000"/>
          <w:sz w:val="28"/>
          <w:szCs w:val="28"/>
        </w:rPr>
        <w:t>не может превышать 40 часов в неделю</w:t>
      </w:r>
      <w:r w:rsidR="00604556" w:rsidRPr="004D41A7">
        <w:rPr>
          <w:color w:val="000000"/>
          <w:sz w:val="28"/>
          <w:szCs w:val="28"/>
        </w:rPr>
        <w:t xml:space="preserve"> (ст.91 ТК РФ). Это общеустановленная продолжительность рабочего времени. Оно распространяется на всех работников, за исключением тех, для которых законодательством определена сокращенная продолжительность рабочего времени.</w:t>
      </w:r>
    </w:p>
    <w:p w:rsidR="004D41A7" w:rsidRPr="004D41A7" w:rsidRDefault="004D41A7" w:rsidP="004D41A7">
      <w:pPr>
        <w:widowControl w:val="0"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D41A7" w:rsidRPr="004D41A7" w:rsidSect="004D41A7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B1" w:rsidRDefault="00E400B1">
      <w:r>
        <w:separator/>
      </w:r>
    </w:p>
  </w:endnote>
  <w:endnote w:type="continuationSeparator" w:id="0">
    <w:p w:rsidR="00E400B1" w:rsidRDefault="00E4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E2" w:rsidRDefault="009A0398" w:rsidP="00FF433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D5EE2" w:rsidRDefault="003D5EE2" w:rsidP="003D5E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B1" w:rsidRDefault="00E400B1">
      <w:r>
        <w:separator/>
      </w:r>
    </w:p>
  </w:footnote>
  <w:footnote w:type="continuationSeparator" w:id="0">
    <w:p w:rsidR="00E400B1" w:rsidRDefault="00E4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D3FFC"/>
    <w:multiLevelType w:val="hybridMultilevel"/>
    <w:tmpl w:val="0CFA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0C5"/>
    <w:rsid w:val="001427DB"/>
    <w:rsid w:val="00147CB8"/>
    <w:rsid w:val="00176D8A"/>
    <w:rsid w:val="00266CA1"/>
    <w:rsid w:val="00293BE8"/>
    <w:rsid w:val="003D5EE2"/>
    <w:rsid w:val="00417D38"/>
    <w:rsid w:val="00475DD0"/>
    <w:rsid w:val="004D41A7"/>
    <w:rsid w:val="004F691F"/>
    <w:rsid w:val="0050574D"/>
    <w:rsid w:val="00511E2C"/>
    <w:rsid w:val="0059655A"/>
    <w:rsid w:val="005E6523"/>
    <w:rsid w:val="00604556"/>
    <w:rsid w:val="0062349F"/>
    <w:rsid w:val="00671C18"/>
    <w:rsid w:val="006A338C"/>
    <w:rsid w:val="006A53B7"/>
    <w:rsid w:val="007264F5"/>
    <w:rsid w:val="00787FC8"/>
    <w:rsid w:val="00841234"/>
    <w:rsid w:val="0088336B"/>
    <w:rsid w:val="0089239B"/>
    <w:rsid w:val="00915D7F"/>
    <w:rsid w:val="009A0398"/>
    <w:rsid w:val="009F50C5"/>
    <w:rsid w:val="00C50E0F"/>
    <w:rsid w:val="00D82A00"/>
    <w:rsid w:val="00DC3628"/>
    <w:rsid w:val="00E400B1"/>
    <w:rsid w:val="00FE1830"/>
    <w:rsid w:val="00FE213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C981D7-2D2B-4B52-B546-3A70BC0F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5E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D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Home</dc:creator>
  <cp:keywords/>
  <dc:description/>
  <cp:lastModifiedBy>admin</cp:lastModifiedBy>
  <cp:revision>2</cp:revision>
  <dcterms:created xsi:type="dcterms:W3CDTF">2014-03-07T10:50:00Z</dcterms:created>
  <dcterms:modified xsi:type="dcterms:W3CDTF">2014-03-07T10:50:00Z</dcterms:modified>
</cp:coreProperties>
</file>