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Кафедра бухгалтерского учета и аудита</w:t>
      </w: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644" w:rsidRDefault="00015644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644" w:rsidRDefault="00015644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644" w:rsidRDefault="00015644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15644" w:rsidRPr="00015644" w:rsidRDefault="00015644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Контрольная работа №1</w:t>
      </w: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 xml:space="preserve">по </w:t>
      </w:r>
      <w:r w:rsidR="00AF1502" w:rsidRPr="00015644">
        <w:rPr>
          <w:color w:val="000000"/>
          <w:sz w:val="28"/>
          <w:szCs w:val="28"/>
        </w:rPr>
        <w:t>Бюджетному учету</w:t>
      </w:r>
    </w:p>
    <w:p w:rsidR="00AF1502" w:rsidRPr="00015644" w:rsidRDefault="00AF1502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F1502" w:rsidRPr="00015644" w:rsidRDefault="00AF1502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на тему: «</w:t>
      </w:r>
      <w:r w:rsidR="00DB2C34" w:rsidRPr="00DB2C34">
        <w:rPr>
          <w:color w:val="000000"/>
          <w:sz w:val="28"/>
          <w:szCs w:val="28"/>
        </w:rPr>
        <w:t>Учет кассовых операций в бюджетном учреждении на примере ВТО СЗТУ Росрезерва</w:t>
      </w:r>
      <w:r w:rsidRPr="00015644">
        <w:rPr>
          <w:color w:val="000000"/>
          <w:sz w:val="28"/>
          <w:szCs w:val="28"/>
        </w:rPr>
        <w:t>»</w:t>
      </w: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7FC0" w:rsidRPr="00015644" w:rsidRDefault="00377FC0" w:rsidP="00DB2C34">
      <w:pPr>
        <w:spacing w:line="360" w:lineRule="auto"/>
        <w:rPr>
          <w:color w:val="000000"/>
          <w:sz w:val="28"/>
          <w:szCs w:val="28"/>
        </w:rPr>
      </w:pPr>
    </w:p>
    <w:p w:rsidR="00377FC0" w:rsidRPr="00015644" w:rsidRDefault="00377FC0" w:rsidP="000156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2010</w:t>
      </w:r>
    </w:p>
    <w:p w:rsidR="00377FC0" w:rsidRPr="00015644" w:rsidRDefault="00015644" w:rsidP="000156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15644">
        <w:rPr>
          <w:b/>
          <w:bCs/>
          <w:color w:val="000000"/>
          <w:sz w:val="28"/>
          <w:szCs w:val="28"/>
        </w:rPr>
        <w:t>Содержание</w:t>
      </w:r>
    </w:p>
    <w:p w:rsidR="00015644" w:rsidRDefault="00015644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644" w:rsidRDefault="00015644" w:rsidP="00015644">
      <w:pPr>
        <w:spacing w:line="360" w:lineRule="auto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Введение</w:t>
      </w:r>
    </w:p>
    <w:p w:rsidR="00015644" w:rsidRDefault="00015644" w:rsidP="00015644">
      <w:pPr>
        <w:spacing w:line="360" w:lineRule="auto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1. Учет денежных средств учреждения</w:t>
      </w:r>
      <w:r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ВТО СЗТУ Росрезерва</w:t>
      </w:r>
    </w:p>
    <w:p w:rsidR="00015644" w:rsidRDefault="00015644" w:rsidP="00015644">
      <w:pPr>
        <w:spacing w:line="360" w:lineRule="auto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2. Основные операции по кассе</w:t>
      </w:r>
    </w:p>
    <w:p w:rsidR="00015644" w:rsidRDefault="00015644" w:rsidP="00015644">
      <w:pPr>
        <w:spacing w:line="360" w:lineRule="auto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Заключение</w:t>
      </w:r>
    </w:p>
    <w:p w:rsidR="00015644" w:rsidRPr="00015644" w:rsidRDefault="00015644" w:rsidP="00015644">
      <w:pPr>
        <w:spacing w:line="360" w:lineRule="auto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Список использованной литературы</w:t>
      </w:r>
    </w:p>
    <w:p w:rsidR="00EC222D" w:rsidRPr="00015644" w:rsidRDefault="00EC222D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DCC" w:rsidRPr="00015644" w:rsidRDefault="00015644" w:rsidP="000156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97DCC" w:rsidRPr="00015644">
        <w:rPr>
          <w:b/>
          <w:bCs/>
          <w:color w:val="000000"/>
          <w:sz w:val="28"/>
          <w:szCs w:val="28"/>
        </w:rPr>
        <w:t>Введение</w:t>
      </w:r>
    </w:p>
    <w:p w:rsidR="00015644" w:rsidRDefault="0001564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6AF6" w:rsidRPr="00015644" w:rsidRDefault="008D6AF6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Бюджетное учреждение осуществляет операции с бюджетными средствами через лицевые счета, открытые ему в соответствии с положения настоящего Кодекса.</w:t>
      </w:r>
    </w:p>
    <w:p w:rsidR="008D6AF6" w:rsidRPr="00015644" w:rsidRDefault="008D6AF6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 xml:space="preserve">Бюджетное учреждение осуществляет операции по расходованию бюджетных средств в соответствии с бюджетной сметой, ведущейся в </w:t>
      </w:r>
      <w:r w:rsidR="007D5AE8" w:rsidRPr="00015644">
        <w:rPr>
          <w:color w:val="000000"/>
          <w:sz w:val="28"/>
          <w:szCs w:val="28"/>
        </w:rPr>
        <w:t>соответствии</w:t>
      </w:r>
      <w:r w:rsidRPr="00015644">
        <w:rPr>
          <w:color w:val="000000"/>
          <w:sz w:val="28"/>
          <w:szCs w:val="28"/>
        </w:rPr>
        <w:t xml:space="preserve"> с настоящим </w:t>
      </w:r>
      <w:r w:rsidR="007D5AE8" w:rsidRPr="00015644">
        <w:rPr>
          <w:color w:val="000000"/>
          <w:sz w:val="28"/>
          <w:szCs w:val="28"/>
        </w:rPr>
        <w:t xml:space="preserve">Бюджетным </w:t>
      </w:r>
      <w:r w:rsidRPr="00015644">
        <w:rPr>
          <w:color w:val="000000"/>
          <w:sz w:val="28"/>
          <w:szCs w:val="28"/>
        </w:rPr>
        <w:t>Кодексом</w:t>
      </w:r>
      <w:r w:rsidR="007D5AE8" w:rsidRPr="00015644">
        <w:rPr>
          <w:color w:val="000000"/>
          <w:sz w:val="28"/>
          <w:szCs w:val="28"/>
        </w:rPr>
        <w:t xml:space="preserve"> РФ</w:t>
      </w:r>
      <w:r w:rsidRPr="00015644">
        <w:rPr>
          <w:color w:val="000000"/>
          <w:sz w:val="28"/>
          <w:szCs w:val="28"/>
        </w:rPr>
        <w:t>.</w:t>
      </w:r>
    </w:p>
    <w:p w:rsidR="007D5AE8" w:rsidRPr="00015644" w:rsidRDefault="007D5AE8" w:rsidP="00015644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Заключение и оплата бюджетным учреждением государственных (муниципальных) контрактов, иных договоров, подлежащих исполнению за</w:t>
      </w:r>
      <w:r w:rsid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счет бюджетных средств, производятся в пределах доведенных ему по кодам</w:t>
      </w:r>
      <w:r w:rsid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классификации расходов соответствующего бюджета</w:t>
      </w:r>
      <w:r w:rsidR="00015644">
        <w:rPr>
          <w:color w:val="000000"/>
          <w:sz w:val="28"/>
          <w:szCs w:val="28"/>
        </w:rPr>
        <w:t>,</w:t>
      </w:r>
      <w:r w:rsidRPr="00015644">
        <w:rPr>
          <w:color w:val="000000"/>
          <w:sz w:val="28"/>
          <w:szCs w:val="28"/>
        </w:rPr>
        <w:t xml:space="preserve"> лимитов бюджетных</w:t>
      </w:r>
      <w:r w:rsid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обязательств и с учетом принятых и неисполненных обязательств.</w:t>
      </w:r>
    </w:p>
    <w:p w:rsidR="007D5AE8" w:rsidRPr="00015644" w:rsidRDefault="007D5AE8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 нарушении бюджетным учреждением установленного финансовым органом порядка учета бюджетных обязательств санкционирование оплаты денежных обязательств бюджетного учреждения приостанавливается в соответствии с порядком, определенным соответствующим финансовым органом.</w:t>
      </w:r>
    </w:p>
    <w:p w:rsidR="007D5AE8" w:rsidRPr="00015644" w:rsidRDefault="007D5AE8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Нарушение бюджетным учреждением при включении государственных (муниципальных) контрактов, иных дого</w:t>
      </w:r>
      <w:r w:rsidR="006738F2" w:rsidRPr="00015644">
        <w:rPr>
          <w:color w:val="000000"/>
          <w:sz w:val="28"/>
          <w:szCs w:val="28"/>
        </w:rPr>
        <w:t>во</w:t>
      </w:r>
      <w:r w:rsidRPr="00015644">
        <w:rPr>
          <w:color w:val="000000"/>
          <w:sz w:val="28"/>
          <w:szCs w:val="28"/>
        </w:rPr>
        <w:t>ров является основанием для признания их судом недействительными по иску соответствующего главного распорядителя (распорядителя) бюджетных средств.</w:t>
      </w:r>
    </w:p>
    <w:p w:rsidR="007D5AE8" w:rsidRPr="00015644" w:rsidRDefault="007D5AE8" w:rsidP="00015644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случае уменьшения бюджетному учреждению главным распорядителем (распорядителем) бюджетных средств ранее доведенных лимитов бюджетных обязательств, приводящего к невозможности исполнения бюджетным учреждением бюджетных обязательств, вытекающих из заключенных</w:t>
      </w:r>
      <w:r w:rsid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им государственных (муниципальных) контрактов, иных договоров, бюджетное учреждение должно обеспечить согласование новых сроков, а если</w:t>
      </w:r>
      <w:r w:rsidR="009E6E5C" w:rsidRP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необходимо, и других условий государственных (муниципальных) контрактов, иных договоров.</w:t>
      </w:r>
    </w:p>
    <w:p w:rsidR="007D5AE8" w:rsidRPr="00015644" w:rsidRDefault="007D5AE8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Сторона государственного (муниципального) контракта, иного договора вправе потребовать от бюджетного учреждения возмещения только фактически понесенного ущерба, непосредственно обусловленного изменением условий государственного (муниципального) контракта, иного договора.</w:t>
      </w:r>
    </w:p>
    <w:p w:rsidR="007D5AE8" w:rsidRPr="00015644" w:rsidRDefault="007D5AE8" w:rsidP="00015644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Субсидии и бюджетные кредиты бюджетным учреждениям не предоставляются.</w:t>
      </w:r>
    </w:p>
    <w:p w:rsidR="007D5AE8" w:rsidRPr="00015644" w:rsidRDefault="007D5AE8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Бюджетное учреждение не имеет права получать кредиты (займы).</w:t>
      </w:r>
    </w:p>
    <w:p w:rsidR="007D5AE8" w:rsidRPr="00015644" w:rsidRDefault="007D5AE8" w:rsidP="00015644">
      <w:pPr>
        <w:shd w:val="clear" w:color="auto" w:fill="FFFFFF"/>
        <w:tabs>
          <w:tab w:val="left" w:pos="4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Бюджетное учреждение самостоятельно выступает в суде в качестве</w:t>
      </w:r>
      <w:r w:rsidRPr="00015644">
        <w:rPr>
          <w:color w:val="000000"/>
          <w:sz w:val="28"/>
          <w:szCs w:val="28"/>
        </w:rPr>
        <w:br/>
        <w:t>ответчика по своим денежным обязательствам.</w:t>
      </w:r>
    </w:p>
    <w:p w:rsidR="007D5AE8" w:rsidRPr="00015644" w:rsidRDefault="007D5AE8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Бюджетное учреждение обеспечивает исполнение своих денежных обязательств, указанных в исполнительном документе, в пределах доведенных ему лимитов бюджетных обязательств.</w:t>
      </w:r>
    </w:p>
    <w:p w:rsidR="008D6AF6" w:rsidRPr="00015644" w:rsidRDefault="007D5AE8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Целью данной контрольной работы является рассмотрение учета кассовых операций в ВТО СЗТУ Росрезерва. Данная организация является получателем бюджетных средств.</w:t>
      </w:r>
    </w:p>
    <w:p w:rsidR="00015644" w:rsidRDefault="007D5AE8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Актуальность этой темы состоит в том, что при учете кассовых операций в бюджетных учреждениях возникает очень много ошибок.</w:t>
      </w:r>
    </w:p>
    <w:p w:rsidR="007D5AE8" w:rsidRPr="00015644" w:rsidRDefault="007B7F7C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 xml:space="preserve">Задачи </w:t>
      </w:r>
      <w:r w:rsidR="007D5AE8" w:rsidRPr="00015644">
        <w:rPr>
          <w:color w:val="000000"/>
          <w:sz w:val="28"/>
          <w:szCs w:val="28"/>
        </w:rPr>
        <w:t>данной работы</w:t>
      </w:r>
      <w:r w:rsidRPr="00015644">
        <w:rPr>
          <w:color w:val="000000"/>
          <w:sz w:val="28"/>
          <w:szCs w:val="28"/>
        </w:rPr>
        <w:t>:</w:t>
      </w:r>
    </w:p>
    <w:p w:rsidR="007B7F7C" w:rsidRPr="00015644" w:rsidRDefault="007B7F7C" w:rsidP="0001564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Изучить теоретическую часть учета кассовых операций.</w:t>
      </w:r>
    </w:p>
    <w:p w:rsidR="007B7F7C" w:rsidRPr="00015644" w:rsidRDefault="007B7F7C" w:rsidP="0001564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Показать учет кассовых операций в бюджетном учреждении на примере ВТО СЗТУ Росрезерва.</w:t>
      </w:r>
    </w:p>
    <w:p w:rsidR="007B7F7C" w:rsidRPr="00015644" w:rsidRDefault="007B7F7C" w:rsidP="0001564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Сделать выводы по учету кассовых операций в бюджетных учреждениях.</w:t>
      </w:r>
    </w:p>
    <w:p w:rsidR="007D5AE8" w:rsidRPr="00015644" w:rsidRDefault="007D5AE8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1502" w:rsidRPr="00015644" w:rsidRDefault="00015644" w:rsidP="000156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F145E" w:rsidRPr="00015644">
        <w:rPr>
          <w:b/>
          <w:bCs/>
          <w:color w:val="000000"/>
          <w:sz w:val="28"/>
          <w:szCs w:val="28"/>
        </w:rPr>
        <w:t>1. Учет денежных средств учреждения</w:t>
      </w:r>
      <w:r w:rsidRPr="00015644">
        <w:rPr>
          <w:b/>
          <w:bCs/>
          <w:color w:val="000000"/>
          <w:sz w:val="28"/>
          <w:szCs w:val="28"/>
        </w:rPr>
        <w:t xml:space="preserve"> ВТО СЗТУ Росрезерва</w:t>
      </w:r>
    </w:p>
    <w:p w:rsidR="00015644" w:rsidRDefault="0001564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 оформлении и учете кассовых операций учреждения руководствуются Порядком ведения кассовых операций в Российской Федерации, установленным Банком России. В настоящее время действует Порядок ведения кассовых операций в Российской Федерации, утвержденный Решением Совета директоров Банка России от 22 сентября 1993 г. № 40.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Из числа наиболее принципиальных требований Порядка ведения кассовых операций необходимо выделить следующие.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Для осуществления расчетов наличными деньгами каждое учреждение должно иметь кассу и вести кассовую книгу по установленной форме.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Прием наличных денег учреждениями при осуществлении расчетов с населением проводится с обязательным применением контрольно-кассовых машин.</w:t>
      </w:r>
    </w:p>
    <w:p w:rsidR="007B7F7C" w:rsidRPr="00015644" w:rsidRDefault="007B7F7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ВТО СЗТУ не имеет кассового аппарата, так как не производит расчетов с поставщиками через кассу и не принимает наличных денег от организаций.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Наличные деньги, полученные учреждениями в банках, расходуются на цели, указанные в чеке.</w:t>
      </w:r>
      <w:r w:rsidR="00D33062" w:rsidRPr="00015644">
        <w:rPr>
          <w:color w:val="000000"/>
          <w:sz w:val="28"/>
          <w:szCs w:val="28"/>
        </w:rPr>
        <w:t xml:space="preserve"> </w:t>
      </w:r>
      <w:r w:rsidR="00892DAD" w:rsidRPr="00015644">
        <w:rPr>
          <w:color w:val="000000"/>
          <w:sz w:val="28"/>
          <w:szCs w:val="28"/>
        </w:rPr>
        <w:t>ВТО СЗТУ Росрезерва п</w:t>
      </w:r>
      <w:r w:rsidR="00D33062" w:rsidRPr="00015644">
        <w:rPr>
          <w:color w:val="000000"/>
          <w:sz w:val="28"/>
          <w:szCs w:val="28"/>
        </w:rPr>
        <w:t xml:space="preserve">ри получении наличных денег </w:t>
      </w:r>
      <w:r w:rsidR="00892DAD" w:rsidRPr="00015644">
        <w:rPr>
          <w:color w:val="000000"/>
          <w:sz w:val="28"/>
          <w:szCs w:val="28"/>
        </w:rPr>
        <w:t>по чеку</w:t>
      </w:r>
      <w:r w:rsidR="0031290E" w:rsidRPr="00015644">
        <w:rPr>
          <w:color w:val="000000"/>
          <w:sz w:val="28"/>
          <w:szCs w:val="28"/>
        </w:rPr>
        <w:t>, кассир</w:t>
      </w:r>
      <w:r w:rsidR="00892DAD" w:rsidRPr="00015644">
        <w:rPr>
          <w:color w:val="000000"/>
          <w:sz w:val="28"/>
          <w:szCs w:val="28"/>
        </w:rPr>
        <w:t xml:space="preserve"> </w:t>
      </w:r>
      <w:r w:rsidR="00D33062" w:rsidRPr="00015644">
        <w:rPr>
          <w:color w:val="000000"/>
          <w:sz w:val="28"/>
          <w:szCs w:val="28"/>
        </w:rPr>
        <w:t>составляет Приходный кассовый ордер (Приложение 1)</w:t>
      </w:r>
      <w:r w:rsidR="00892DAD" w:rsidRPr="00015644">
        <w:rPr>
          <w:color w:val="000000"/>
          <w:sz w:val="28"/>
          <w:szCs w:val="28"/>
        </w:rPr>
        <w:t xml:space="preserve"> и к нему распечатывается бухгалтерская справка (Приложение 2), а которой видно по каким кодам аналитического учета получены наличные денежные средства.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 xml:space="preserve">Учреждения могут иметь в своих кассах наличные деньги в пределах лимитов, установленных банками, по согласованию с руководителями учреждений. </w:t>
      </w:r>
      <w:r w:rsidR="007B7F7C" w:rsidRPr="00015644">
        <w:rPr>
          <w:color w:val="000000"/>
          <w:sz w:val="28"/>
          <w:szCs w:val="28"/>
        </w:rPr>
        <w:t xml:space="preserve">(Приложение </w:t>
      </w:r>
      <w:r w:rsidR="00892DAD" w:rsidRPr="00015644">
        <w:rPr>
          <w:color w:val="000000"/>
          <w:sz w:val="28"/>
          <w:szCs w:val="28"/>
        </w:rPr>
        <w:t>3</w:t>
      </w:r>
      <w:r w:rsidR="007B7F7C" w:rsidRPr="00015644">
        <w:rPr>
          <w:color w:val="000000"/>
          <w:sz w:val="28"/>
          <w:szCs w:val="28"/>
        </w:rPr>
        <w:t xml:space="preserve">) </w:t>
      </w:r>
      <w:r w:rsidRPr="00015644">
        <w:rPr>
          <w:color w:val="000000"/>
          <w:sz w:val="28"/>
          <w:szCs w:val="28"/>
        </w:rPr>
        <w:t>При необходимости лимиты остатков касс</w:t>
      </w:r>
      <w:r w:rsidR="007B7F7C" w:rsidRPr="00015644">
        <w:rPr>
          <w:color w:val="000000"/>
          <w:sz w:val="28"/>
          <w:szCs w:val="28"/>
        </w:rPr>
        <w:t>ы</w:t>
      </w:r>
      <w:r w:rsidRPr="00015644">
        <w:rPr>
          <w:color w:val="000000"/>
          <w:sz w:val="28"/>
          <w:szCs w:val="28"/>
        </w:rPr>
        <w:t xml:space="preserve"> пересматриваются. Данное требование в отношении бюджетных учреждений должно быть уточнено — лимит кассы должен согласовываться не только с руководителем бюджетного учреждения, но и с вышестоящим распорядителем бюджетных средств.</w:t>
      </w:r>
    </w:p>
    <w:p w:rsid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Учреждения обязаны сдавать в банк всю денежную наличность сверх установленных лимитов остатка наличных денег в кассе в порядке и в сроки, согласованные с обслуживающими банками. Наличные деньги могут быть сданы в дневные и вечерние кассы банков, инкассаторам и в объединенные кассы при учреждениях для последующей сдачи в банк (в орган федерального казначейства).</w:t>
      </w:r>
      <w:r w:rsidR="00D33062" w:rsidRPr="00015644">
        <w:rPr>
          <w:color w:val="000000"/>
          <w:sz w:val="28"/>
          <w:szCs w:val="28"/>
        </w:rPr>
        <w:t xml:space="preserve"> ВТО СЗТУ Росрезерва сдает денежную наличность по Объявлению на внос наличными ГРКЦ ГУ Банка России по Вол.обл.,</w:t>
      </w:r>
      <w:r w:rsidR="0031290E" w:rsidRPr="00015644">
        <w:rPr>
          <w:color w:val="000000"/>
          <w:sz w:val="28"/>
          <w:szCs w:val="28"/>
        </w:rPr>
        <w:t xml:space="preserve"> </w:t>
      </w:r>
      <w:r w:rsidR="00D33062" w:rsidRPr="00015644">
        <w:rPr>
          <w:color w:val="000000"/>
          <w:sz w:val="28"/>
          <w:szCs w:val="28"/>
        </w:rPr>
        <w:t xml:space="preserve">кассиру квитанция (Приложение </w:t>
      </w:r>
      <w:r w:rsidR="00892DAD" w:rsidRPr="00015644">
        <w:rPr>
          <w:color w:val="000000"/>
          <w:sz w:val="28"/>
          <w:szCs w:val="28"/>
        </w:rPr>
        <w:t>4</w:t>
      </w:r>
      <w:r w:rsidR="00D33062" w:rsidRPr="00015644">
        <w:rPr>
          <w:color w:val="000000"/>
          <w:sz w:val="28"/>
          <w:szCs w:val="28"/>
        </w:rPr>
        <w:t xml:space="preserve">), на основании которой выписывается Расходный кассовый ордер (Приложение </w:t>
      </w:r>
      <w:r w:rsidR="00892DAD" w:rsidRPr="00015644">
        <w:rPr>
          <w:color w:val="000000"/>
          <w:sz w:val="28"/>
          <w:szCs w:val="28"/>
        </w:rPr>
        <w:t>5</w:t>
      </w:r>
      <w:r w:rsidR="00D33062" w:rsidRPr="00015644">
        <w:rPr>
          <w:color w:val="000000"/>
          <w:sz w:val="28"/>
          <w:szCs w:val="28"/>
        </w:rPr>
        <w:t>).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Учреждения не имеют права накапливать в своих кассах наличные деньги сверх установленных лимитов для осуществления предстоящих расходов, в том числе на оплату труда.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Хранить в кассах наличные деньги сверх установленных лимитов можно только для оплаты труда, выплаты пособий по социальному страхованию и стипендий не свыше трех рабочих дней (для учреждений, расположенных в районах Крайнего Севера и приравненных к ним местностях, — до пяти дней), включая день получения денег в банке.</w:t>
      </w:r>
    </w:p>
    <w:p w:rsid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Наличные деньги выдаются, под отчет из касс учреждений.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 временном отсутствии у учреждений кассы разрешается выдавать по согласованию с банком кассирам или лицам, их заменяющим, чеки на получение наличных денег непосредственно из кассы банка.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соответствии с п. 94 Инструкции по бюджетному учету наличные денежные средства могут приниматься в кассу от физических лиц как по приходным кассовым ордерам, так и по бланкам строгой отчетности — квитанциям (ф. 0504510).</w:t>
      </w:r>
    </w:p>
    <w:p w:rsid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 xml:space="preserve">При выдаче денег по расходному кассовому ордеру </w:t>
      </w:r>
      <w:r w:rsidR="00D33062" w:rsidRPr="00015644">
        <w:rPr>
          <w:color w:val="000000"/>
          <w:sz w:val="28"/>
          <w:szCs w:val="28"/>
        </w:rPr>
        <w:t xml:space="preserve">(Приложение </w:t>
      </w:r>
      <w:r w:rsidR="00892DAD" w:rsidRPr="00015644">
        <w:rPr>
          <w:color w:val="000000"/>
          <w:sz w:val="28"/>
          <w:szCs w:val="28"/>
        </w:rPr>
        <w:t>6</w:t>
      </w:r>
      <w:r w:rsidR="00D33062" w:rsidRPr="00015644">
        <w:rPr>
          <w:color w:val="000000"/>
          <w:sz w:val="28"/>
          <w:szCs w:val="28"/>
        </w:rPr>
        <w:t xml:space="preserve">, </w:t>
      </w:r>
      <w:r w:rsidR="00892DAD" w:rsidRPr="00015644">
        <w:rPr>
          <w:color w:val="000000"/>
          <w:sz w:val="28"/>
          <w:szCs w:val="28"/>
        </w:rPr>
        <w:t>7</w:t>
      </w:r>
      <w:r w:rsidR="00D33062" w:rsidRPr="00015644">
        <w:rPr>
          <w:color w:val="000000"/>
          <w:sz w:val="28"/>
          <w:szCs w:val="28"/>
        </w:rPr>
        <w:t>) (</w:t>
      </w:r>
      <w:r w:rsidRPr="00015644">
        <w:rPr>
          <w:color w:val="000000"/>
          <w:sz w:val="28"/>
          <w:szCs w:val="28"/>
        </w:rPr>
        <w:t xml:space="preserve">или заменяющему его документу отдельному лицу кассир требует предъявления документа (паспорта или другого документа), удостоверяющего личность получателя, записывает наименование и номер документа, кем и когда он выдан, и отбирает расписку получателя. </w:t>
      </w:r>
      <w:r w:rsidR="00892DAD" w:rsidRPr="00015644">
        <w:rPr>
          <w:color w:val="000000"/>
          <w:sz w:val="28"/>
          <w:szCs w:val="28"/>
        </w:rPr>
        <w:t xml:space="preserve">Также к расходному кассовому ордеру распечатывается бухгалтерская справка, в которой так же видны коды аналитического учета (Приложение 8). </w:t>
      </w:r>
      <w:r w:rsidRPr="00015644">
        <w:rPr>
          <w:color w:val="000000"/>
          <w:sz w:val="28"/>
          <w:szCs w:val="28"/>
        </w:rPr>
        <w:t>Если заменяющий расходный кассовый ордер документ составлен на выдачу денег нескольким лицам, то получатели также предъявляют указанные документы, удостоверяющие их личность, и расписываются в соответствующей графе платежных документов. Однако в последнем случае запись о данных документа, удостоверяющего личность, на денежном документе, заменяющем кассовый расходный ордер, не производится.</w:t>
      </w:r>
    </w:p>
    <w:p w:rsidR="00892DAD" w:rsidRPr="00015644" w:rsidRDefault="00892DAD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ВТО СЗТУ Росрезерва денежные средства выдаются под отчет тем работникам, которые имеют на это право по приказу руководителя, который каждый год составляется заново. Денежные средства выдаются по заявлениям (Приложения 9,10) в которых указываются цели выдачи денежных средств, которые подписываются главным бухгалтером</w:t>
      </w:r>
      <w:r w:rsidR="0064547C" w:rsidRPr="00015644">
        <w:rPr>
          <w:color w:val="000000"/>
          <w:sz w:val="28"/>
          <w:szCs w:val="28"/>
        </w:rPr>
        <w:t xml:space="preserve"> и ставиться виза руководителя «выдать сумма</w:t>
      </w:r>
      <w:r w:rsidR="0031290E" w:rsidRPr="00015644">
        <w:rPr>
          <w:color w:val="000000"/>
          <w:sz w:val="28"/>
          <w:szCs w:val="28"/>
        </w:rPr>
        <w:t xml:space="preserve"> прописью</w:t>
      </w:r>
      <w:r w:rsidR="0064547C" w:rsidRPr="00015644">
        <w:rPr>
          <w:color w:val="000000"/>
          <w:sz w:val="28"/>
          <w:szCs w:val="28"/>
        </w:rPr>
        <w:t>» и подпись.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Деньги выдаются лицам, не состоящим в списочном составе учреждения, по расходным кассовым ордерам, выписываемым отдельно на каждое лицо, или по отдельной ведомости на основании заключенных договоров.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Кассир выдает деньги только лицу, указанному в расходном кассовом ордере или заменяющем его документе. Если деньги выдаются по доверенности, оформленной в установленном порядке, в тексте ордера после фамилии, имени и отчества получателя денег бухгалтерия указывает фамилию, имя и отчество лица, которому доверено получение денег. Если деньги выдавались по ведомости, то перед распиской в получении денег кассир делает надпись: «По доверенности». Доверенность остается в документах дня как приложение к расходному кассовому ордеру или к ведомости.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Оплату труда, выплату пособий по социальному страхованию и стипендий проводит кассир по платежным (расчетно-платежным) ведомостям без составления расходного кассового ордера на каждого получателя.</w:t>
      </w:r>
      <w:r w:rsidR="00D33062" w:rsidRPr="00015644">
        <w:rPr>
          <w:color w:val="000000"/>
          <w:sz w:val="28"/>
          <w:szCs w:val="28"/>
        </w:rPr>
        <w:t xml:space="preserve"> В ВТО СЗТУ Росрезерва составляется Платежная ведомость ф. 0504403 (Приложение </w:t>
      </w:r>
      <w:r w:rsidR="0064547C" w:rsidRPr="00015644">
        <w:rPr>
          <w:color w:val="000000"/>
          <w:sz w:val="28"/>
          <w:szCs w:val="28"/>
        </w:rPr>
        <w:t>11</w:t>
      </w:r>
      <w:r w:rsidR="00D33062" w:rsidRPr="00015644">
        <w:rPr>
          <w:color w:val="000000"/>
          <w:sz w:val="28"/>
          <w:szCs w:val="28"/>
        </w:rPr>
        <w:t>).</w:t>
      </w:r>
    </w:p>
    <w:p w:rsid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Прием и выдача денег по кассовым ордерам и квитанциям возможны только в день их составления.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 получении расходных кассовых ордеров или заменяющих их документов кассир обязан проверить:</w:t>
      </w:r>
    </w:p>
    <w:p w:rsidR="00015644" w:rsidRDefault="001F145E" w:rsidP="00015644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наличие и подлинность на документах подписи главного бухгалтера, а на расходном кассовом ордере или заменяющем его документе — разрешительной надписи (подписи) руководителя учреждения или лиц, на это уполномоченных;</w:t>
      </w:r>
    </w:p>
    <w:p w:rsidR="001F145E" w:rsidRPr="00015644" w:rsidRDefault="001F145E" w:rsidP="00015644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правильность оформления документов;</w:t>
      </w:r>
    </w:p>
    <w:p w:rsidR="001F145E" w:rsidRPr="00015644" w:rsidRDefault="001F145E" w:rsidP="00015644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наличие перечисленных в документах приложений.</w:t>
      </w: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случае несоблюдения одного из этих требований кассир возвращает документы в бухгалтерию для надлежащего оформления. Приходные и расходные кассовые ордера или заменяющие их документы немедленно после получения или выдачи по ним денег подписываются кассиром, а приложенные к ним документы погашаются штампом или надписью «Оплачено» с указанием даты (числа, месяца, года).</w:t>
      </w:r>
    </w:p>
    <w:p w:rsidR="00B6380C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Расходные кассовые ордера или заменяющие их документы до передачи в кассу бухгалтерия регистрирует в журнале регистрации приходных и расходных кассовых документов. Расходные кассо</w:t>
      </w:r>
      <w:r w:rsidR="00B6380C" w:rsidRPr="00015644">
        <w:rPr>
          <w:color w:val="000000"/>
          <w:sz w:val="28"/>
          <w:szCs w:val="28"/>
        </w:rPr>
        <w:t>вые ордера, оформленные на платежных (расчетно-платежных) ведомостях на оплату труда и других приравненных к ней платежей, регистрируются после их выдачи.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Квитанции являются бланками строгого учета; порядок их регистрации и хранения регулируется отдельным нормативным актом.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Учет кассовых операций в учреждениях как в валюте РФ (рублях), так и в иностранных валютах ведется в кассовой книге. Контроль за правильным ведением кассовой книги возлагается на главного бухгалтера учреждения.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Выдача денег из кассы, не подтвержденная распиской получателя в расходном кассовом ордере или другом заменяющем его документе, в оправдание остатка наличных денег в кассе не принимается. Эта сумма считается недостачей и взыскивается с кассира. Наличные деньги, не подтвержденные квитанциями или чеками контрольно-кассовых машин, считаются излишком кассы и зачисляются в доход учреждения.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Все наличные деньги и ценные бумаги в учреждениях хранятся, как правило, в несгораемых металлических шкафах, а в отдельных случаях — в комбинированных и обычных металлических шкафах, которые по окончании рабочего дня закрываются ключом и опечатываются печатью кассира. Ключи от металлических шкафов и печати хранятся у кассиров, которым запрещается оставлять их в условленных местах, передавать посторонним лицам либо изготавливать неучтенные дубликаты.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Хранение в кассе наличных денег и других ценностей, не принадлежащих данному учреждению, запрещается.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После издания приказа (решения, постановления) о назначении кассира на работу руководитель учреждения обязан под расписку ознакомить его с Порядком ведения кассовых операций в Российской Федерации, после чего с кассиром заключается договор о полной материальной ответственности. 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ущерб, причиненный учреждению как в результате умышленных действий, так и в результате небрежного или недобросовестного отношения к своим обязанностям.</w:t>
      </w:r>
      <w:r w:rsidR="00354626" w:rsidRP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Кассиру запрещается передоверять выполнение порученной ему работы другим лицам.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учреждениях, имеющих одного кассира, в случае необходимости временной его замены, исполнение обязанностей кассира возлагается на другого работника по письменному приказу руководителя учреждения (решению, постановлению). С этим работником также заключается договор о полной материальной ответственности.</w:t>
      </w:r>
    </w:p>
    <w:p w:rsid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случае внезапного оставления кассиром работы (болезнь и др.) находящиеся у него под отчетом ценности немедленно пересчитываются другим кассиром, которому они передаются, в присутствии руководителя и главного бухгалтера учреждения или в присутствии комиссии из лиц, назначенных руководителем учреждения. О результатах пересчета и передачи ценностей составляется акт за подписями указанных лиц.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Порядок получения наличных денежных средств бюджетополучателями установлен Положением об особенностях расчетно-кассового обслуживания подразделениями расчетной сети банка России и кредитными организациями (филиалами) счетов органов федерального казначейства Минфина России в условиях открытия главными распорядителями, распорядителями и получателями бюджетных средств лицевых счетов в органах федерального казначейства Минфина России, утвержденным Банком России и Минфином России от 20 мая 2004 г. № 257-П/46н.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Чеки на получение наличных денег из кредитной организации выписываются, как правило, на имя кассира или лица, его заменяющего.</w:t>
      </w:r>
    </w:p>
    <w:p w:rsidR="00B6380C" w:rsidRPr="00015644" w:rsidRDefault="00B6380C" w:rsidP="00015644">
      <w:pPr>
        <w:shd w:val="clear" w:color="auto" w:fill="FFFFFF"/>
        <w:tabs>
          <w:tab w:val="left" w:pos="6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 выдаче наличных денег для расчетов с юридическими лицами по хозяйственным договорам следует учитывать предельный</w:t>
      </w:r>
      <w:r w:rsid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 xml:space="preserve">размер расчетов наличными деньгами. В настоящее время действует предельный размер, установленный Указанием Банка России от 14 ноября 2001 г. № 1050-У «Об установлении предельного размера расчетов наличными деньгами в Российской Федерации между юридическими лицами по одной сделке», — </w:t>
      </w:r>
      <w:r w:rsidR="00892DAD" w:rsidRPr="00015644">
        <w:rPr>
          <w:color w:val="000000"/>
          <w:sz w:val="28"/>
          <w:szCs w:val="28"/>
        </w:rPr>
        <w:t>10</w:t>
      </w:r>
      <w:r w:rsidRPr="00015644">
        <w:rPr>
          <w:color w:val="000000"/>
          <w:sz w:val="28"/>
          <w:szCs w:val="28"/>
        </w:rPr>
        <w:t>0 тыс. руб.</w:t>
      </w:r>
    </w:p>
    <w:p w:rsidR="00354626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учреждениях и централизованных бухгалтериях, в которых по штату не предусмотрена должность кассира, ведение кассовых операций возлагается на лиц, оформленных приказом руководителя учреждения. Чеки на получение наличных денег из кредитной организации выписываются на имя этих лиц.</w:t>
      </w:r>
      <w:r w:rsidR="00354626" w:rsidRPr="00015644">
        <w:rPr>
          <w:color w:val="000000"/>
          <w:sz w:val="28"/>
          <w:szCs w:val="28"/>
        </w:rPr>
        <w:t xml:space="preserve"> Ведение кассовых операций в ВТО СЗТУ Росрезерва возложено на специалиста 2 разряда Баскову И.В. и заключен договор о полной материальной ответственности.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Наличные деньги бюджетополучателям, лицевые, счета которых открыты в органах федерального казначейства, выдаются в соответствии с требованиями, установленными нормативными актами Банка России, на цели, предусмотренные законодательством РФ, в пределах имеющихся остатков денежных средств на лицевом счете органа федерального казначейства, с которого выдаются наличные деньги, на момент выдачи в соответствии с графиком обслуживания клиентуры.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 оформлении бухгалтерских записей по кассовым операциям используются два основных аналитических счета:</w:t>
      </w:r>
      <w:r w:rsid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все поступления, независимо от их источников, отражаются по дебету счета 020104510, все расходные операции — по кредиту счета 020104610.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Средства, получаемые учреждением во временное пользование в наличной форме, приходуются в общем порядке и сдаются в банк (в орган федерального казначейства). После того как будет принято решение о возврате средств законному владельцу (перечислению в Доходы бюджетов), возврат возможен либо со счета в банке (или в органе федерального казначейства), либо наличными деньгами через кассу учреждения.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Следует иметь в виду, что выдача наличных денег под отчет также должна быть обеспечена бюджетными ассигнованиями по соответствующим кодам бюджетной классификации. Кредитуются счета расчетов с подотчетными лицами, как правило, в корреспонденции со счетами учета активов или обязательств, для погашения которых используются выданные подотчетные суммы. В корреспонденции со счетом учета денежных средств в кассе счет учета подотчетных сумм кредитуется при оформлении операций по возврату остатка неиспользованных подотчетных сумм.</w:t>
      </w:r>
    </w:p>
    <w:p w:rsidR="00B6380C" w:rsidRPr="00015644" w:rsidRDefault="00B6380C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Порядок оформления в учете операций по получению наличных денег со счета в кредитной организации и их сдаче на счет установлен п. 170 Инструкции по бюджетному учету (в характеристике счета 021003000 «Расчеты по операциям с наличными денежными средствами получателя бюджетных средств»).</w:t>
      </w:r>
    </w:p>
    <w:p w:rsidR="00015644" w:rsidRDefault="00354626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день</w:t>
      </w:r>
      <w:r w:rsidR="0031290E" w:rsidRPr="00015644">
        <w:rPr>
          <w:color w:val="000000"/>
          <w:sz w:val="28"/>
          <w:szCs w:val="28"/>
        </w:rPr>
        <w:t>,</w:t>
      </w:r>
      <w:r w:rsidRPr="00015644">
        <w:rPr>
          <w:color w:val="000000"/>
          <w:sz w:val="28"/>
          <w:szCs w:val="28"/>
        </w:rPr>
        <w:t xml:space="preserve"> когда производится получение наличных денег и выплаты в конце дня составляется Отчет кассира (Приложение 12), а вкладной лист подшивается в кассовую книгу.</w:t>
      </w:r>
    </w:p>
    <w:p w:rsidR="00354626" w:rsidRPr="00015644" w:rsidRDefault="00354626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По окончанию месяца составляется Журнал операций №1 ф. 0504071 Приложение (13), в котором отражаются все операции за месяц.</w:t>
      </w:r>
    </w:p>
    <w:p w:rsidR="00354626" w:rsidRPr="00015644" w:rsidRDefault="00915381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Раз в месяц проводится внезапная проверка кассы и составляется Акт инвентаризации наличных денежных средств ф. 0317013 (Приложение 14).</w:t>
      </w:r>
    </w:p>
    <w:p w:rsidR="00AF342D" w:rsidRPr="00015644" w:rsidRDefault="00AF342D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45E" w:rsidRPr="00015644" w:rsidRDefault="001F145E" w:rsidP="0001564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5644">
        <w:rPr>
          <w:b/>
          <w:bCs/>
          <w:color w:val="000000"/>
          <w:sz w:val="28"/>
          <w:szCs w:val="28"/>
        </w:rPr>
        <w:t>2. Основные операции по кассе</w:t>
      </w:r>
    </w:p>
    <w:p w:rsidR="00015644" w:rsidRDefault="0001564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Счет 201.04 «Касса» предназначен для учета движения наличных денежных средств в валюте Российской Федерации и в иностранной валюте в кассе учреждения. При оформлении и учете кассовых операций учреждения руководствуются порядком ведения кассовых операций в Российской Федерации, установленным Центральным банком РФ с учетом следующих особенностей.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Прием в кассу наличных денежных средств от физических лиц производится по бланкам строгой отчетности — Квитанциям и Приходным кассовым ордерам. В случае приема наличных денежных средств уполномоченными лицами последние ежедневно сдают в кассу учреждения денежные средства, оформленные Реестром сдачи документов с приложением квитанции (копий).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При выдаче из кассы наличных денежных средств раздатчикам, определенным приказом руководителя учреждения, и с которыми заключены договоры о полной материальной ответственности, учет ведется кассиром в Книге учета выданных раздатчикам денег на выплату заработной платы, денежного довольствия военнослужащих и стипендий.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Учет кассовых операций в учреждениях как в валюте Российской Федерации, так и в иностранных валютах ведется в Кассовой книге. Поступление и расходование наличных денежных средств в иностранной валюте ведется на отдельных листах Кассовой книги по видам иностранных валют.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Учет операций по движению наличных денежных средств на счете 201.04 «Касса» ведется в Журнале операций по счету «Касса» на основании кассовых отчетов. Операции по учету движения наличных денежных средств оформляются бухгалтерскими записями.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5644">
        <w:rPr>
          <w:b/>
          <w:bCs/>
          <w:color w:val="000000"/>
          <w:sz w:val="28"/>
          <w:szCs w:val="28"/>
        </w:rPr>
        <w:t>Приход наличных денежных средств в кассу: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поступивших наличных с лицевого счета, открытого в ОФК (орган Федерального казначейства), -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</w:t>
      </w:r>
      <w:r w:rsidR="00BA58B8" w:rsidRP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сч. 201.04 «Касса»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 xml:space="preserve">К-т сч. </w:t>
      </w:r>
      <w:r w:rsidR="00BA58B8" w:rsidRPr="00015644">
        <w:rPr>
          <w:color w:val="000000"/>
          <w:sz w:val="28"/>
          <w:szCs w:val="28"/>
        </w:rPr>
        <w:t>210</w:t>
      </w:r>
      <w:r w:rsidRPr="00015644">
        <w:rPr>
          <w:color w:val="000000"/>
          <w:sz w:val="28"/>
          <w:szCs w:val="28"/>
        </w:rPr>
        <w:t>.0</w:t>
      </w:r>
      <w:r w:rsidR="00BA58B8" w:rsidRPr="00015644">
        <w:rPr>
          <w:color w:val="000000"/>
          <w:sz w:val="28"/>
          <w:szCs w:val="28"/>
        </w:rPr>
        <w:t>3</w:t>
      </w:r>
      <w:r w:rsidRPr="00015644">
        <w:rPr>
          <w:color w:val="000000"/>
          <w:sz w:val="28"/>
          <w:szCs w:val="28"/>
        </w:rPr>
        <w:t xml:space="preserve"> «</w:t>
      </w:r>
      <w:r w:rsidR="00DD47A2" w:rsidRPr="00015644">
        <w:rPr>
          <w:color w:val="000000"/>
          <w:sz w:val="28"/>
          <w:szCs w:val="28"/>
        </w:rPr>
        <w:t xml:space="preserve"> Расчеты по операциям с наличными денежными средствами получателя бюджетных средств</w:t>
      </w:r>
      <w:r w:rsidRPr="00015644">
        <w:rPr>
          <w:color w:val="000000"/>
          <w:sz w:val="28"/>
          <w:szCs w:val="28"/>
        </w:rPr>
        <w:t>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(в дальнейшем органы, организующие исполнение бюджета, будем называть органами казначейства);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поступивших наличных средств с банковского расчет</w:t>
      </w:r>
      <w:r w:rsidR="00015644">
        <w:rPr>
          <w:color w:val="000000"/>
          <w:sz w:val="28"/>
          <w:szCs w:val="28"/>
        </w:rPr>
        <w:t xml:space="preserve">ного счета 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</w:t>
      </w:r>
      <w:r w:rsidR="00AD0D55" w:rsidRP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сч. 201.04 «Касса»</w:t>
      </w:r>
    </w:p>
    <w:p w:rsidR="00DD47A2" w:rsidRPr="00015644" w:rsidRDefault="00DD47A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210.03 « Расчеты по операциям с наличными денежными средствами получателя бюджетных средств»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поступивших наличных средств от подотчетного лица -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</w:t>
      </w:r>
      <w:r w:rsidR="00AD0D55" w:rsidRP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сч. 201.04 «Касса»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208.00 «Расчеты с подотчетными лицами».</w:t>
      </w:r>
    </w:p>
    <w:p w:rsidR="00015644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5644">
        <w:rPr>
          <w:b/>
          <w:bCs/>
          <w:color w:val="000000"/>
          <w:sz w:val="28"/>
          <w:szCs w:val="28"/>
        </w:rPr>
        <w:t>Расход наличных денежных средств из кассы: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аванса, выданная из кассы подотчетному лицу, —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 сч. 208.00 «Расчеты с подотчетными лицами»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201.04 «Касса»;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наличных, внесенная из кассы на расчетный счет каз</w:t>
      </w:r>
      <w:r w:rsidR="00015644">
        <w:rPr>
          <w:color w:val="000000"/>
          <w:sz w:val="28"/>
          <w:szCs w:val="28"/>
        </w:rPr>
        <w:t xml:space="preserve">начейства, </w:t>
      </w:r>
    </w:p>
    <w:p w:rsidR="00DD47A2" w:rsidRPr="00015644" w:rsidRDefault="00DD47A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210.03 « Расчеты по операциям с наличными денежными средствами получателя бюджетных средств»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201.04 «Касса»;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наличных, внесенная из кассы на расчетный счет в банке, -</w:t>
      </w:r>
    </w:p>
    <w:p w:rsidR="00DD47A2" w:rsidRPr="00015644" w:rsidRDefault="00DD47A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210.03 « Расчеты по операциям с наличными денежными средствами получателя бюджетных средств»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201.04 «Касса»;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наличных, выданная из кассы в качестве заработной платы, —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 сч. 302.01 «Расчеты по оплате труда»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</w:t>
      </w:r>
      <w:r w:rsidR="00AD0D55" w:rsidRP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сч. 201.04 «Касса»;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наличных, внесенная из кассы на депонент, —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 сч. 304.02 «Расчеты с депонентами»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</w:t>
      </w:r>
      <w:r w:rsidR="00AD0D55" w:rsidRP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сч. 201.04 «Касса»;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наличных, выданная из кассы в оплату договора подряда, -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 сч. 302.09 «Расчеты с поставщиками и подрядчиками по оплате прочих услуг»</w:t>
      </w:r>
    </w:p>
    <w:p w:rsidR="00AF1502" w:rsidRPr="00015644" w:rsidRDefault="00AF1502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201.04 «Касса».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На счете 201.05 «Денежные документы» учитываются различные денежные документы: оплаченные талоны на бензин и масла, на питание и т.п., оплаченные путевки в дома отдыха, санатории, турбазы, полученные извещения на почтовые переводы, почтовые марки и марки государственной пошлины.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Денежные документы хранятся в кассе учреждения. Прием в кассу и выдача из кассы денежных документов оформляется Приходными и Расходными кассовыми ордерами, которые регистрируются в Журнале регистрации приходных и расходных кассовых документов отдельно от операций с денежными средствами.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Учет операций с денежными документами ведется в Журнале по прочим операциям.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Операции по учету денежных документов оформляются бухгалтерскими записями.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Поступление денежных документов в кассу: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поступивших денежных документов -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 сч. 201.05 «Денежные документы»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 сч. 302.00 «Расчеты с поставщиками и подрядчиками».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Выдача из кассы денежных документов: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сумма выданных денежных документов подотчетным лицам -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Д-т сч. 208.00 «Расчеты с подотчетными лицами».</w:t>
      </w:r>
    </w:p>
    <w:p w:rsidR="000F22A4" w:rsidRPr="00015644" w:rsidRDefault="000F22A4" w:rsidP="0001564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К-т</w:t>
      </w:r>
      <w:r w:rsidR="00AD0D55" w:rsidRPr="00015644">
        <w:rPr>
          <w:color w:val="000000"/>
          <w:sz w:val="28"/>
          <w:szCs w:val="28"/>
        </w:rPr>
        <w:t xml:space="preserve"> </w:t>
      </w:r>
      <w:r w:rsidRPr="00015644">
        <w:rPr>
          <w:color w:val="000000"/>
          <w:sz w:val="28"/>
          <w:szCs w:val="28"/>
        </w:rPr>
        <w:t>сч. 201.05 «Денежные документы»</w:t>
      </w:r>
    </w:p>
    <w:p w:rsidR="00997DCC" w:rsidRPr="00015644" w:rsidRDefault="00997DCC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DCC" w:rsidRPr="00015644" w:rsidRDefault="00015644" w:rsidP="000156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97DCC" w:rsidRPr="00015644">
        <w:rPr>
          <w:b/>
          <w:bCs/>
          <w:color w:val="000000"/>
          <w:sz w:val="28"/>
          <w:szCs w:val="28"/>
        </w:rPr>
        <w:t>Заключение</w:t>
      </w:r>
    </w:p>
    <w:p w:rsidR="00015644" w:rsidRDefault="00015644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31CC" w:rsidRPr="00015644" w:rsidRDefault="009C31CC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образом, изучив теоретическую часть учета кассовых операций, можно сделать вывод о том, что ведение кассовых операций в бюджетных учреждениях осуществляется по Инструкции по бюджетному учету № 148н от 31.12.2008.</w:t>
      </w:r>
    </w:p>
    <w:p w:rsidR="009C31CC" w:rsidRPr="00015644" w:rsidRDefault="009C31CC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ВТО СЗТУ Росрез</w:t>
      </w:r>
      <w:r w:rsidR="00EC222D" w:rsidRPr="00015644">
        <w:rPr>
          <w:color w:val="000000"/>
          <w:sz w:val="28"/>
          <w:szCs w:val="28"/>
        </w:rPr>
        <w:t>ер</w:t>
      </w:r>
      <w:r w:rsidRPr="00015644">
        <w:rPr>
          <w:color w:val="000000"/>
          <w:sz w:val="28"/>
          <w:szCs w:val="28"/>
        </w:rPr>
        <w:t>ва</w:t>
      </w:r>
      <w:r w:rsidR="00EC222D" w:rsidRPr="00015644">
        <w:rPr>
          <w:color w:val="000000"/>
          <w:sz w:val="28"/>
          <w:szCs w:val="28"/>
        </w:rPr>
        <w:t xml:space="preserve"> ведение кассовых операций осуществляется по правилам. Составляются все необходимые документы.</w:t>
      </w:r>
    </w:p>
    <w:p w:rsidR="00EC222D" w:rsidRPr="00015644" w:rsidRDefault="00EC222D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В ВТО СЗТУ Росрезерва отсутствует кассовый аппарат, так как расчеты не осуществляются. Все документы в конце месяца подшиваются в Журнал операций №1, листы нумеруются. Из вкладных листов формируется кассовая книга и в конце года все листы подшиваются по порядку. Утверждается главным бухгалтером и руководителем и скрепляется печатью.</w:t>
      </w:r>
    </w:p>
    <w:p w:rsidR="00EC222D" w:rsidRPr="00015644" w:rsidRDefault="00EC222D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Каждый месяц на определенный день составляется Акт инвентаризации наличных денежных средств ф. 0317013, в котором указывается сумма наличных денег в кассе, устанавливается их фактическое наличие, выявляются результаты инвентаризации, которые подписывают члены комиссии.</w:t>
      </w:r>
    </w:p>
    <w:p w:rsidR="00997DCC" w:rsidRPr="00015644" w:rsidRDefault="00997DCC" w:rsidP="000156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7DCC" w:rsidRPr="00015644" w:rsidRDefault="00015644" w:rsidP="000156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997DCC" w:rsidRPr="00015644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015644" w:rsidRPr="00015644" w:rsidRDefault="00015644" w:rsidP="0001564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E6E5C" w:rsidRPr="00015644" w:rsidRDefault="009E6E5C" w:rsidP="00DB2C34">
      <w:pPr>
        <w:tabs>
          <w:tab w:val="left" w:pos="3828"/>
        </w:tabs>
        <w:spacing w:line="360" w:lineRule="auto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1. Захарьин В.Р. Бухгалтерский учет в бюджетных учреждениях: новые правила ведения учета: практическое пособие / В.Р. Захарьин. – 4-е изд., доп.-М.: Издательство «Омега-Л», 2009-386 с.</w:t>
      </w:r>
    </w:p>
    <w:p w:rsidR="009E6E5C" w:rsidRPr="00015644" w:rsidRDefault="009E6E5C" w:rsidP="00DB2C34">
      <w:pPr>
        <w:tabs>
          <w:tab w:val="left" w:pos="3828"/>
        </w:tabs>
        <w:spacing w:line="360" w:lineRule="auto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2. Инструкция по бюджетному учету № 148н от 31.12.2008</w:t>
      </w:r>
      <w:r w:rsidR="005B10ED" w:rsidRPr="00015644">
        <w:rPr>
          <w:color w:val="000000"/>
          <w:sz w:val="28"/>
          <w:szCs w:val="28"/>
        </w:rPr>
        <w:t>.</w:t>
      </w:r>
    </w:p>
    <w:p w:rsidR="005B10ED" w:rsidRPr="00015644" w:rsidRDefault="005B10ED" w:rsidP="00DB2C34">
      <w:pPr>
        <w:shd w:val="clear" w:color="auto" w:fill="FFFFFF"/>
        <w:tabs>
          <w:tab w:val="left" w:pos="3828"/>
        </w:tabs>
        <w:spacing w:line="360" w:lineRule="auto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3. Положение об особенностях расчетно-кассового обслуживания подразделениями расчетной сети банка России и кредитными организациями (филиалами) счетов органов федерального казначейства Минфина России в условиях открытия главными распорядителями, распорядителями и получателями бюджетных средств лицевых счетов в органах федерального казначейства Минфина России, утвержденным Банком России и Минфином России от 20 мая 2004 г. № 257-П/46н.</w:t>
      </w:r>
    </w:p>
    <w:p w:rsidR="005B10ED" w:rsidRPr="00015644" w:rsidRDefault="005B10ED" w:rsidP="00DB2C34">
      <w:pPr>
        <w:shd w:val="clear" w:color="auto" w:fill="FFFFFF"/>
        <w:tabs>
          <w:tab w:val="left" w:pos="3828"/>
        </w:tabs>
        <w:spacing w:line="360" w:lineRule="auto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4. Порядок ведения кассовых операций в Российской Федерации, утвержденный Решением Совета директоров Банка России от 22 сентября 1993 г. № 40.</w:t>
      </w:r>
    </w:p>
    <w:p w:rsidR="009E6E5C" w:rsidRPr="00015644" w:rsidRDefault="005B10ED" w:rsidP="00DB2C34">
      <w:pPr>
        <w:tabs>
          <w:tab w:val="left" w:pos="3828"/>
        </w:tabs>
        <w:spacing w:line="360" w:lineRule="auto"/>
        <w:jc w:val="both"/>
        <w:rPr>
          <w:color w:val="000000"/>
          <w:sz w:val="28"/>
          <w:szCs w:val="28"/>
        </w:rPr>
      </w:pPr>
      <w:r w:rsidRPr="00015644">
        <w:rPr>
          <w:color w:val="000000"/>
          <w:sz w:val="28"/>
          <w:szCs w:val="28"/>
        </w:rPr>
        <w:t>5</w:t>
      </w:r>
      <w:r w:rsidR="009E6E5C" w:rsidRPr="00015644">
        <w:rPr>
          <w:color w:val="000000"/>
          <w:sz w:val="28"/>
          <w:szCs w:val="28"/>
        </w:rPr>
        <w:t>. Харьков В.П. Бюджетный учет в современных условиях. – 2-е изд., перераб. и доп. / В.П. Харьков, А.А. Хорошев. – М.: Финансы и статистика, 2008 - 208 с.</w:t>
      </w:r>
      <w:bookmarkStart w:id="0" w:name="_GoBack"/>
      <w:bookmarkEnd w:id="0"/>
    </w:p>
    <w:sectPr w:rsidR="009E6E5C" w:rsidRPr="00015644" w:rsidSect="0001564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06" w:rsidRDefault="00964306">
      <w:r>
        <w:separator/>
      </w:r>
    </w:p>
  </w:endnote>
  <w:endnote w:type="continuationSeparator" w:id="0">
    <w:p w:rsidR="00964306" w:rsidRDefault="0096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06" w:rsidRDefault="00964306">
      <w:r>
        <w:separator/>
      </w:r>
    </w:p>
  </w:footnote>
  <w:footnote w:type="continuationSeparator" w:id="0">
    <w:p w:rsidR="00964306" w:rsidRDefault="0096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0E" w:rsidRDefault="00C4255F" w:rsidP="005B10ED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1290E" w:rsidRDefault="0031290E" w:rsidP="009E6E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908EF"/>
    <w:multiLevelType w:val="hybridMultilevel"/>
    <w:tmpl w:val="7FAC9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8F2C56"/>
    <w:multiLevelType w:val="singleLevel"/>
    <w:tmpl w:val="1C0E9B1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61FC5382"/>
    <w:multiLevelType w:val="singleLevel"/>
    <w:tmpl w:val="E160A2FC"/>
    <w:lvl w:ilvl="0">
      <w:start w:val="1"/>
      <w:numFmt w:val="decimal"/>
      <w:lvlText w:val="201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68D462AB"/>
    <w:multiLevelType w:val="hybridMultilevel"/>
    <w:tmpl w:val="DDF221B2"/>
    <w:lvl w:ilvl="0" w:tplc="E0E2DE7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01.%1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FC0"/>
    <w:rsid w:val="00015644"/>
    <w:rsid w:val="000F22A4"/>
    <w:rsid w:val="00115363"/>
    <w:rsid w:val="00186C77"/>
    <w:rsid w:val="001F145E"/>
    <w:rsid w:val="002675DD"/>
    <w:rsid w:val="002D1922"/>
    <w:rsid w:val="0031290E"/>
    <w:rsid w:val="003457FB"/>
    <w:rsid w:val="00354626"/>
    <w:rsid w:val="00377FC0"/>
    <w:rsid w:val="005B10ED"/>
    <w:rsid w:val="00621B2F"/>
    <w:rsid w:val="0064547C"/>
    <w:rsid w:val="00664B9D"/>
    <w:rsid w:val="006738F2"/>
    <w:rsid w:val="007660AC"/>
    <w:rsid w:val="007B7F7C"/>
    <w:rsid w:val="007D5AE8"/>
    <w:rsid w:val="00892DAD"/>
    <w:rsid w:val="008D6AF6"/>
    <w:rsid w:val="00915381"/>
    <w:rsid w:val="00964306"/>
    <w:rsid w:val="00997DCC"/>
    <w:rsid w:val="009C31CC"/>
    <w:rsid w:val="009E5143"/>
    <w:rsid w:val="009E6E5C"/>
    <w:rsid w:val="00AB3301"/>
    <w:rsid w:val="00AD0D55"/>
    <w:rsid w:val="00AF1502"/>
    <w:rsid w:val="00AF342D"/>
    <w:rsid w:val="00B6380C"/>
    <w:rsid w:val="00BA58B8"/>
    <w:rsid w:val="00BB4202"/>
    <w:rsid w:val="00BF395E"/>
    <w:rsid w:val="00C4255F"/>
    <w:rsid w:val="00C54515"/>
    <w:rsid w:val="00D33062"/>
    <w:rsid w:val="00DB2C34"/>
    <w:rsid w:val="00DC3C9C"/>
    <w:rsid w:val="00DD47A2"/>
    <w:rsid w:val="00DF0789"/>
    <w:rsid w:val="00E13944"/>
    <w:rsid w:val="00EC222D"/>
    <w:rsid w:val="00EE56FB"/>
    <w:rsid w:val="00F94F44"/>
    <w:rsid w:val="00FD459B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8B1674-13B3-4D99-B337-E3273F4C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E6E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E6E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dcterms:created xsi:type="dcterms:W3CDTF">2014-03-04T03:52:00Z</dcterms:created>
  <dcterms:modified xsi:type="dcterms:W3CDTF">2014-03-04T03:52:00Z</dcterms:modified>
</cp:coreProperties>
</file>