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A8" w:rsidRDefault="004C23A8" w:rsidP="00934FAC">
      <w:pPr>
        <w:spacing w:after="0" w:line="360" w:lineRule="auto"/>
        <w:jc w:val="center"/>
        <w:rPr>
          <w:rFonts w:ascii="Times New Roman" w:hAnsi="Times New Roman"/>
          <w:b/>
          <w:sz w:val="28"/>
          <w:szCs w:val="28"/>
        </w:rPr>
      </w:pPr>
    </w:p>
    <w:p w:rsidR="009418CF" w:rsidRPr="00934FAC" w:rsidRDefault="009418CF" w:rsidP="00934FAC">
      <w:pPr>
        <w:spacing w:after="0" w:line="360" w:lineRule="auto"/>
        <w:jc w:val="center"/>
        <w:rPr>
          <w:rFonts w:ascii="Times New Roman" w:hAnsi="Times New Roman"/>
          <w:b/>
          <w:sz w:val="28"/>
          <w:szCs w:val="28"/>
          <w:lang w:val="en-US"/>
        </w:rPr>
      </w:pPr>
      <w:r w:rsidRPr="00934FAC">
        <w:rPr>
          <w:rFonts w:ascii="Times New Roman" w:hAnsi="Times New Roman"/>
          <w:b/>
          <w:sz w:val="28"/>
          <w:szCs w:val="28"/>
        </w:rPr>
        <w:t>Учет нематериальных активов.</w:t>
      </w:r>
    </w:p>
    <w:p w:rsidR="009418CF" w:rsidRPr="00934FAC" w:rsidRDefault="009418CF" w:rsidP="00934FAC">
      <w:pPr>
        <w:spacing w:after="0" w:line="360" w:lineRule="auto"/>
        <w:jc w:val="center"/>
        <w:rPr>
          <w:rFonts w:ascii="Times New Roman" w:hAnsi="Times New Roman"/>
          <w:b/>
          <w:sz w:val="28"/>
          <w:szCs w:val="28"/>
        </w:rPr>
      </w:pPr>
      <w:r w:rsidRPr="00934FAC">
        <w:rPr>
          <w:rFonts w:ascii="Times New Roman" w:hAnsi="Times New Roman"/>
          <w:b/>
          <w:sz w:val="28"/>
          <w:szCs w:val="28"/>
        </w:rPr>
        <w:t>Содержание.</w:t>
      </w:r>
    </w:p>
    <w:p w:rsidR="009418CF" w:rsidRPr="00934FAC" w:rsidRDefault="009418CF" w:rsidP="00934FAC">
      <w:pPr>
        <w:spacing w:after="0" w:line="360" w:lineRule="auto"/>
        <w:jc w:val="both"/>
        <w:rPr>
          <w:rFonts w:ascii="Times New Roman" w:hAnsi="Times New Roman"/>
          <w:bCs/>
          <w:sz w:val="28"/>
          <w:szCs w:val="28"/>
        </w:rPr>
      </w:pPr>
      <w:r w:rsidRPr="00934FAC">
        <w:rPr>
          <w:rFonts w:ascii="Times New Roman" w:hAnsi="Times New Roman"/>
          <w:bCs/>
          <w:sz w:val="28"/>
          <w:szCs w:val="28"/>
        </w:rPr>
        <w:t>1.Понятие нематериальных активов</w:t>
      </w:r>
      <w:r>
        <w:rPr>
          <w:rFonts w:ascii="Times New Roman" w:hAnsi="Times New Roman"/>
          <w:bCs/>
          <w:sz w:val="28"/>
          <w:szCs w:val="28"/>
        </w:rPr>
        <w:t>…………………………………………………2</w:t>
      </w:r>
    </w:p>
    <w:p w:rsidR="009418CF" w:rsidRPr="00934FAC" w:rsidRDefault="009418CF" w:rsidP="00934FAC">
      <w:pPr>
        <w:spacing w:after="0" w:line="360" w:lineRule="auto"/>
        <w:jc w:val="both"/>
        <w:outlineLvl w:val="1"/>
        <w:rPr>
          <w:rFonts w:ascii="Times New Roman" w:hAnsi="Times New Roman"/>
          <w:bCs/>
          <w:sz w:val="28"/>
          <w:szCs w:val="28"/>
        </w:rPr>
      </w:pPr>
      <w:r w:rsidRPr="00934FAC">
        <w:rPr>
          <w:rFonts w:ascii="Times New Roman" w:hAnsi="Times New Roman"/>
          <w:bCs/>
          <w:sz w:val="28"/>
          <w:szCs w:val="28"/>
        </w:rPr>
        <w:t>2. Оценка нематериальных активов</w:t>
      </w:r>
      <w:r>
        <w:rPr>
          <w:rFonts w:ascii="Times New Roman" w:hAnsi="Times New Roman"/>
          <w:bCs/>
          <w:sz w:val="28"/>
          <w:szCs w:val="28"/>
        </w:rPr>
        <w:t>………………………………………………….5</w:t>
      </w:r>
    </w:p>
    <w:p w:rsidR="009418CF" w:rsidRPr="00934FAC" w:rsidRDefault="009418CF" w:rsidP="00934FAC">
      <w:pPr>
        <w:spacing w:after="0" w:line="360" w:lineRule="auto"/>
        <w:jc w:val="both"/>
        <w:outlineLvl w:val="1"/>
        <w:rPr>
          <w:rFonts w:ascii="Times New Roman" w:hAnsi="Times New Roman"/>
          <w:bCs/>
          <w:sz w:val="28"/>
          <w:szCs w:val="28"/>
        </w:rPr>
      </w:pPr>
      <w:r w:rsidRPr="00934FAC">
        <w:rPr>
          <w:rFonts w:ascii="Times New Roman" w:hAnsi="Times New Roman"/>
          <w:sz w:val="28"/>
          <w:szCs w:val="28"/>
        </w:rPr>
        <w:t>3.</w:t>
      </w:r>
      <w:r w:rsidRPr="00934FAC">
        <w:rPr>
          <w:rFonts w:ascii="Times New Roman" w:hAnsi="Times New Roman"/>
          <w:bCs/>
          <w:sz w:val="28"/>
          <w:szCs w:val="28"/>
        </w:rPr>
        <w:t xml:space="preserve"> Поступление нематериальных активов</w:t>
      </w:r>
      <w:r>
        <w:rPr>
          <w:rFonts w:ascii="Times New Roman" w:hAnsi="Times New Roman"/>
          <w:bCs/>
          <w:sz w:val="28"/>
          <w:szCs w:val="28"/>
        </w:rPr>
        <w:t>…………………………………………...8</w:t>
      </w:r>
    </w:p>
    <w:p w:rsidR="009418CF" w:rsidRPr="00934FAC" w:rsidRDefault="009418CF" w:rsidP="00934FAC">
      <w:pPr>
        <w:spacing w:after="0" w:line="360" w:lineRule="auto"/>
        <w:jc w:val="both"/>
        <w:outlineLvl w:val="1"/>
        <w:rPr>
          <w:rFonts w:ascii="Times New Roman" w:hAnsi="Times New Roman"/>
          <w:bCs/>
          <w:sz w:val="28"/>
          <w:szCs w:val="28"/>
        </w:rPr>
      </w:pPr>
      <w:r w:rsidRPr="00934FAC">
        <w:rPr>
          <w:rFonts w:ascii="Times New Roman" w:hAnsi="Times New Roman"/>
          <w:bCs/>
          <w:sz w:val="28"/>
          <w:szCs w:val="28"/>
        </w:rPr>
        <w:t>4. Амортизация нематериальных активов</w:t>
      </w:r>
      <w:r>
        <w:rPr>
          <w:rFonts w:ascii="Times New Roman" w:hAnsi="Times New Roman"/>
          <w:bCs/>
          <w:sz w:val="28"/>
          <w:szCs w:val="28"/>
        </w:rPr>
        <w:t>…………………………………………...9</w:t>
      </w:r>
    </w:p>
    <w:p w:rsidR="009418CF" w:rsidRDefault="009418CF" w:rsidP="00934FAC">
      <w:pPr>
        <w:spacing w:after="0" w:line="360" w:lineRule="auto"/>
        <w:jc w:val="both"/>
        <w:outlineLvl w:val="1"/>
        <w:rPr>
          <w:rFonts w:ascii="Times New Roman" w:hAnsi="Times New Roman"/>
          <w:bCs/>
          <w:sz w:val="28"/>
          <w:szCs w:val="28"/>
        </w:rPr>
      </w:pPr>
      <w:r w:rsidRPr="00934FAC">
        <w:rPr>
          <w:rFonts w:ascii="Times New Roman" w:hAnsi="Times New Roman"/>
          <w:bCs/>
          <w:sz w:val="28"/>
          <w:szCs w:val="28"/>
        </w:rPr>
        <w:t>5. Выбытие нематериальных активов</w:t>
      </w:r>
      <w:r>
        <w:rPr>
          <w:rFonts w:ascii="Times New Roman" w:hAnsi="Times New Roman"/>
          <w:bCs/>
          <w:sz w:val="28"/>
          <w:szCs w:val="28"/>
        </w:rPr>
        <w:t>……………………………………………….11</w:t>
      </w:r>
    </w:p>
    <w:p w:rsidR="009418CF" w:rsidRDefault="009418CF" w:rsidP="00934FAC">
      <w:pPr>
        <w:spacing w:after="0" w:line="360" w:lineRule="auto"/>
        <w:jc w:val="both"/>
        <w:outlineLvl w:val="1"/>
        <w:rPr>
          <w:rFonts w:ascii="Times New Roman" w:hAnsi="Times New Roman"/>
          <w:bCs/>
          <w:sz w:val="28"/>
          <w:szCs w:val="28"/>
        </w:rPr>
      </w:pPr>
      <w:r>
        <w:rPr>
          <w:rFonts w:ascii="Times New Roman" w:hAnsi="Times New Roman"/>
          <w:bCs/>
          <w:sz w:val="28"/>
          <w:szCs w:val="28"/>
        </w:rPr>
        <w:t>Корреспонденция счетов по учету нематериальных активов……………………...12</w:t>
      </w:r>
    </w:p>
    <w:p w:rsidR="009418CF" w:rsidRDefault="009418CF" w:rsidP="00934FAC">
      <w:pPr>
        <w:spacing w:after="0" w:line="360" w:lineRule="auto"/>
        <w:jc w:val="both"/>
        <w:outlineLvl w:val="1"/>
        <w:rPr>
          <w:rFonts w:ascii="Times New Roman" w:hAnsi="Times New Roman"/>
          <w:bCs/>
          <w:sz w:val="28"/>
          <w:szCs w:val="28"/>
        </w:rPr>
      </w:pPr>
      <w:r>
        <w:rPr>
          <w:rFonts w:ascii="Times New Roman" w:hAnsi="Times New Roman"/>
          <w:bCs/>
          <w:sz w:val="28"/>
          <w:szCs w:val="28"/>
        </w:rPr>
        <w:t>Список использованной литературы………………………………………………...18</w:t>
      </w: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Pr="000A3420" w:rsidRDefault="009418CF" w:rsidP="00DF0B9A">
      <w:pPr>
        <w:spacing w:after="0" w:line="360" w:lineRule="auto"/>
        <w:jc w:val="center"/>
        <w:rPr>
          <w:rFonts w:ascii="Times New Roman" w:hAnsi="Times New Roman"/>
          <w:b/>
          <w:bCs/>
          <w:sz w:val="28"/>
          <w:szCs w:val="28"/>
        </w:rPr>
      </w:pPr>
      <w:r w:rsidRPr="000A3420">
        <w:rPr>
          <w:rFonts w:ascii="Times New Roman" w:hAnsi="Times New Roman"/>
          <w:b/>
          <w:bCs/>
          <w:sz w:val="28"/>
          <w:szCs w:val="28"/>
        </w:rPr>
        <w:t>1.Понятие нематериальных активов</w:t>
      </w:r>
    </w:p>
    <w:p w:rsidR="009418CF" w:rsidRDefault="009418CF" w:rsidP="00F331E8">
      <w:pPr>
        <w:spacing w:after="0" w:line="360" w:lineRule="auto"/>
        <w:ind w:firstLine="708"/>
        <w:jc w:val="both"/>
        <w:outlineLvl w:val="1"/>
        <w:rPr>
          <w:rFonts w:ascii="Times New Roman" w:hAnsi="Times New Roman"/>
          <w:bCs/>
          <w:sz w:val="28"/>
          <w:szCs w:val="28"/>
        </w:rPr>
      </w:pPr>
      <w:r>
        <w:rPr>
          <w:rFonts w:ascii="Times New Roman" w:hAnsi="Times New Roman"/>
          <w:bCs/>
          <w:sz w:val="28"/>
          <w:szCs w:val="28"/>
        </w:rPr>
        <w:t>Вложения во внеоборотные активы представляют собой инвестиции в недвижимое имущество и другие нематериальные активы. Однако осуществляются не малые расходы в нематериальные активы, которые составляют неотъемлемую часть хозяйственной деятельности приносящий доход. До недавнего времени в отечественной практике затраты на нематериальные активы обособленно не выделялись и в бухгалтерском учете не отражались.</w:t>
      </w:r>
    </w:p>
    <w:p w:rsidR="009418CF" w:rsidRDefault="009418CF" w:rsidP="00F331E8">
      <w:pPr>
        <w:spacing w:after="0" w:line="360" w:lineRule="auto"/>
        <w:ind w:firstLine="708"/>
        <w:jc w:val="both"/>
        <w:outlineLvl w:val="1"/>
        <w:rPr>
          <w:rFonts w:ascii="Times New Roman" w:hAnsi="Times New Roman"/>
          <w:bCs/>
          <w:sz w:val="28"/>
          <w:szCs w:val="28"/>
        </w:rPr>
      </w:pPr>
      <w:r>
        <w:rPr>
          <w:rFonts w:ascii="Times New Roman" w:hAnsi="Times New Roman"/>
          <w:bCs/>
          <w:sz w:val="28"/>
          <w:szCs w:val="28"/>
        </w:rPr>
        <w:t>Согласно Общероссийскому классификатору основных фондов, утвержденного постановлением Госстандарта России от 26 декабря 1994 г. № 359 и введенному в действие с 1 января 1996 г., все основные фонды подразделяются следующим образом:</w:t>
      </w:r>
    </w:p>
    <w:p w:rsidR="009418CF" w:rsidRDefault="009418CF" w:rsidP="00F331E8">
      <w:pPr>
        <w:pStyle w:val="1"/>
        <w:numPr>
          <w:ilvl w:val="0"/>
          <w:numId w:val="1"/>
        </w:numPr>
        <w:spacing w:after="0" w:line="360" w:lineRule="auto"/>
        <w:jc w:val="both"/>
        <w:outlineLvl w:val="1"/>
        <w:rPr>
          <w:rFonts w:ascii="Times New Roman" w:hAnsi="Times New Roman"/>
          <w:bCs/>
          <w:sz w:val="28"/>
          <w:szCs w:val="28"/>
        </w:rPr>
      </w:pPr>
      <w:r>
        <w:rPr>
          <w:rFonts w:ascii="Times New Roman" w:hAnsi="Times New Roman"/>
          <w:bCs/>
          <w:sz w:val="28"/>
          <w:szCs w:val="28"/>
        </w:rPr>
        <w:t>Материальные (здания, сооружения, жилища, машины и оборудования и проч.);</w:t>
      </w:r>
    </w:p>
    <w:p w:rsidR="009418CF" w:rsidRDefault="009418CF" w:rsidP="00F331E8">
      <w:pPr>
        <w:pStyle w:val="1"/>
        <w:numPr>
          <w:ilvl w:val="0"/>
          <w:numId w:val="1"/>
        </w:numPr>
        <w:spacing w:after="0" w:line="360" w:lineRule="auto"/>
        <w:jc w:val="both"/>
        <w:outlineLvl w:val="1"/>
        <w:rPr>
          <w:rFonts w:ascii="Times New Roman" w:hAnsi="Times New Roman"/>
          <w:bCs/>
          <w:sz w:val="28"/>
          <w:szCs w:val="28"/>
        </w:rPr>
      </w:pPr>
      <w:r>
        <w:rPr>
          <w:rFonts w:ascii="Times New Roman" w:hAnsi="Times New Roman"/>
          <w:bCs/>
          <w:sz w:val="28"/>
          <w:szCs w:val="28"/>
        </w:rPr>
        <w:t>Нематериальные (программное обеспечение и др.).</w:t>
      </w:r>
    </w:p>
    <w:p w:rsidR="009418CF" w:rsidRPr="0069254E" w:rsidRDefault="009418CF" w:rsidP="0069254E">
      <w:pPr>
        <w:spacing w:after="0" w:line="360" w:lineRule="auto"/>
        <w:ind w:firstLine="708"/>
        <w:jc w:val="both"/>
        <w:rPr>
          <w:rFonts w:ascii="Times New Roman" w:hAnsi="Times New Roman"/>
          <w:sz w:val="28"/>
          <w:szCs w:val="28"/>
        </w:rPr>
      </w:pPr>
      <w:r w:rsidRPr="0069254E">
        <w:rPr>
          <w:rFonts w:ascii="Times New Roman" w:hAnsi="Times New Roman"/>
          <w:sz w:val="28"/>
          <w:szCs w:val="28"/>
        </w:rPr>
        <w:t>Согласно </w:t>
      </w:r>
      <w:hyperlink r:id="rId7" w:history="1">
        <w:r w:rsidRPr="0069254E">
          <w:rPr>
            <w:rFonts w:ascii="Times New Roman" w:hAnsi="Times New Roman"/>
            <w:sz w:val="28"/>
            <w:szCs w:val="28"/>
          </w:rPr>
          <w:t>ПБУ 14/2007</w:t>
        </w:r>
      </w:hyperlink>
      <w:r w:rsidRPr="0069254E">
        <w:rPr>
          <w:rFonts w:ascii="Times New Roman" w:hAnsi="Times New Roman"/>
          <w:sz w:val="28"/>
          <w:szCs w:val="28"/>
        </w:rPr>
        <w:t xml:space="preserve"> "Учет нематериальных активов" объекты признаются нематериальными активами, если выполняются следующие критерии признания: </w:t>
      </w:r>
    </w:p>
    <w:p w:rsidR="009418CF" w:rsidRPr="0069254E" w:rsidRDefault="009418CF" w:rsidP="0069254E">
      <w:pPr>
        <w:numPr>
          <w:ilvl w:val="0"/>
          <w:numId w:val="2"/>
        </w:numPr>
        <w:spacing w:after="0" w:line="360" w:lineRule="auto"/>
        <w:jc w:val="both"/>
        <w:rPr>
          <w:rFonts w:ascii="Times New Roman" w:hAnsi="Times New Roman"/>
          <w:sz w:val="28"/>
          <w:szCs w:val="28"/>
        </w:rPr>
      </w:pPr>
      <w:r w:rsidRPr="0069254E">
        <w:rPr>
          <w:rFonts w:ascii="Times New Roman" w:hAnsi="Times New Roman"/>
          <w:sz w:val="28"/>
          <w:szCs w:val="28"/>
        </w:rPr>
        <w:t>объект способен приносить организации экономические выгоды в будущем (т.е.объект предназначен для использования в производстве продукции, при выполнении работ или оказании услуг, для управленческих нужд организации);</w:t>
      </w:r>
    </w:p>
    <w:p w:rsidR="009418CF" w:rsidRPr="0069254E" w:rsidRDefault="009418CF" w:rsidP="0069254E">
      <w:pPr>
        <w:pStyle w:val="1"/>
        <w:numPr>
          <w:ilvl w:val="0"/>
          <w:numId w:val="2"/>
        </w:numPr>
        <w:spacing w:after="0" w:line="360" w:lineRule="auto"/>
        <w:jc w:val="both"/>
        <w:rPr>
          <w:rFonts w:ascii="Times New Roman" w:hAnsi="Times New Roman"/>
          <w:sz w:val="28"/>
          <w:szCs w:val="28"/>
        </w:rPr>
      </w:pPr>
      <w:r w:rsidRPr="0069254E">
        <w:rPr>
          <w:rFonts w:ascii="Times New Roman" w:hAnsi="Times New Roman"/>
          <w:sz w:val="28"/>
          <w:szCs w:val="28"/>
        </w:rPr>
        <w:t>организация имеет право на получение экономических выгод, которые данный объект способен приносить в будущем (т.е. организация имеет документы, подтверждающие существование актива и права организации на него), а также существует контроль над объектом (имеются ограничения доступа иных лиц к экономическим выгодам);</w:t>
      </w:r>
    </w:p>
    <w:p w:rsidR="009418CF" w:rsidRPr="0069254E" w:rsidRDefault="009418CF" w:rsidP="0069254E">
      <w:pPr>
        <w:pStyle w:val="1"/>
        <w:numPr>
          <w:ilvl w:val="0"/>
          <w:numId w:val="2"/>
        </w:numPr>
        <w:spacing w:after="0" w:line="360" w:lineRule="auto"/>
        <w:jc w:val="both"/>
        <w:rPr>
          <w:rFonts w:ascii="Times New Roman" w:hAnsi="Times New Roman"/>
          <w:sz w:val="28"/>
          <w:szCs w:val="28"/>
        </w:rPr>
      </w:pPr>
      <w:r w:rsidRPr="0069254E">
        <w:rPr>
          <w:rFonts w:ascii="Times New Roman" w:hAnsi="Times New Roman"/>
          <w:sz w:val="28"/>
          <w:szCs w:val="28"/>
        </w:rPr>
        <w:t>возможность выделения или отделения (идентификации) объекта от других активов;</w:t>
      </w:r>
    </w:p>
    <w:p w:rsidR="009418CF" w:rsidRDefault="009418CF" w:rsidP="0069254E">
      <w:pPr>
        <w:pStyle w:val="1"/>
        <w:numPr>
          <w:ilvl w:val="0"/>
          <w:numId w:val="2"/>
        </w:numPr>
        <w:spacing w:after="0" w:line="360" w:lineRule="auto"/>
        <w:jc w:val="both"/>
        <w:rPr>
          <w:rFonts w:ascii="Times New Roman" w:hAnsi="Times New Roman"/>
          <w:sz w:val="28"/>
          <w:szCs w:val="28"/>
        </w:rPr>
      </w:pPr>
      <w:r w:rsidRPr="0069254E">
        <w:rPr>
          <w:rFonts w:ascii="Times New Roman" w:hAnsi="Times New Roman"/>
          <w:sz w:val="28"/>
          <w:szCs w:val="28"/>
        </w:rPr>
        <w:t>объект предназначен для использования в течение длительного времени (более 12 мес. или обычного операционного цикла)</w:t>
      </w:r>
    </w:p>
    <w:p w:rsidR="009418CF" w:rsidRPr="0069254E" w:rsidRDefault="009418CF" w:rsidP="0069254E">
      <w:pPr>
        <w:pStyle w:val="1"/>
        <w:numPr>
          <w:ilvl w:val="0"/>
          <w:numId w:val="2"/>
        </w:numPr>
        <w:spacing w:after="0" w:line="360" w:lineRule="auto"/>
        <w:jc w:val="both"/>
        <w:rPr>
          <w:rFonts w:ascii="Times New Roman" w:hAnsi="Times New Roman"/>
          <w:sz w:val="28"/>
          <w:szCs w:val="28"/>
        </w:rPr>
      </w:pPr>
      <w:r w:rsidRPr="0069254E">
        <w:rPr>
          <w:rFonts w:ascii="Times New Roman" w:hAnsi="Times New Roman"/>
          <w:sz w:val="28"/>
          <w:szCs w:val="28"/>
        </w:rPr>
        <w:t>организацией не предполагается продажа объекта (в течение 12 мес. или обычного операционного цикла)</w:t>
      </w:r>
    </w:p>
    <w:p w:rsidR="009418CF" w:rsidRPr="0069254E" w:rsidRDefault="009418CF" w:rsidP="0069254E">
      <w:pPr>
        <w:pStyle w:val="1"/>
        <w:numPr>
          <w:ilvl w:val="0"/>
          <w:numId w:val="2"/>
        </w:numPr>
        <w:spacing w:after="0" w:line="360" w:lineRule="auto"/>
        <w:jc w:val="both"/>
        <w:rPr>
          <w:rFonts w:ascii="Times New Roman" w:hAnsi="Times New Roman"/>
          <w:sz w:val="28"/>
          <w:szCs w:val="28"/>
        </w:rPr>
      </w:pPr>
      <w:r w:rsidRPr="0069254E">
        <w:rPr>
          <w:rFonts w:ascii="Times New Roman" w:hAnsi="Times New Roman"/>
          <w:sz w:val="28"/>
          <w:szCs w:val="28"/>
        </w:rPr>
        <w:t>фактическая (первоначальная) стоимость объекта может быть достоверно определена;</w:t>
      </w:r>
    </w:p>
    <w:p w:rsidR="009418CF" w:rsidRPr="0069254E" w:rsidRDefault="009418CF" w:rsidP="0069254E">
      <w:pPr>
        <w:pStyle w:val="1"/>
        <w:numPr>
          <w:ilvl w:val="0"/>
          <w:numId w:val="2"/>
        </w:numPr>
        <w:spacing w:after="0" w:line="360" w:lineRule="auto"/>
        <w:jc w:val="both"/>
        <w:rPr>
          <w:rFonts w:ascii="Times New Roman" w:hAnsi="Times New Roman"/>
          <w:sz w:val="28"/>
          <w:szCs w:val="28"/>
        </w:rPr>
      </w:pPr>
      <w:r w:rsidRPr="0069254E">
        <w:rPr>
          <w:rFonts w:ascii="Times New Roman" w:hAnsi="Times New Roman"/>
          <w:sz w:val="28"/>
          <w:szCs w:val="28"/>
        </w:rPr>
        <w:t>отсутствие у объекта материально-вещественной формы.</w:t>
      </w:r>
    </w:p>
    <w:p w:rsidR="009418CF" w:rsidRPr="0069254E" w:rsidRDefault="009418CF" w:rsidP="0069254E">
      <w:pPr>
        <w:spacing w:after="0" w:line="360" w:lineRule="auto"/>
        <w:ind w:firstLine="708"/>
        <w:jc w:val="both"/>
        <w:rPr>
          <w:rFonts w:ascii="Times New Roman" w:hAnsi="Times New Roman"/>
          <w:sz w:val="28"/>
          <w:szCs w:val="28"/>
        </w:rPr>
      </w:pPr>
      <w:r w:rsidRPr="0069254E">
        <w:rPr>
          <w:rFonts w:ascii="Times New Roman" w:hAnsi="Times New Roman"/>
          <w:bCs/>
          <w:sz w:val="28"/>
          <w:szCs w:val="28"/>
        </w:rPr>
        <w:t>К нематериальным активам относятся:</w:t>
      </w:r>
    </w:p>
    <w:p w:rsidR="009418CF" w:rsidRPr="0069254E" w:rsidRDefault="009418CF" w:rsidP="0069254E">
      <w:pPr>
        <w:numPr>
          <w:ilvl w:val="0"/>
          <w:numId w:val="3"/>
        </w:numPr>
        <w:spacing w:after="0" w:line="360" w:lineRule="auto"/>
        <w:jc w:val="both"/>
        <w:rPr>
          <w:rFonts w:ascii="Times New Roman" w:hAnsi="Times New Roman"/>
          <w:sz w:val="28"/>
          <w:szCs w:val="28"/>
        </w:rPr>
      </w:pPr>
      <w:r w:rsidRPr="0069254E">
        <w:rPr>
          <w:rFonts w:ascii="Times New Roman" w:hAnsi="Times New Roman"/>
          <w:sz w:val="28"/>
          <w:szCs w:val="28"/>
        </w:rPr>
        <w:t xml:space="preserve">произведения науки, литературы и искусства; </w:t>
      </w:r>
    </w:p>
    <w:p w:rsidR="009418CF" w:rsidRPr="0069254E" w:rsidRDefault="009418CF" w:rsidP="0069254E">
      <w:pPr>
        <w:numPr>
          <w:ilvl w:val="0"/>
          <w:numId w:val="3"/>
        </w:numPr>
        <w:spacing w:after="0" w:line="360" w:lineRule="auto"/>
        <w:jc w:val="both"/>
        <w:rPr>
          <w:rFonts w:ascii="Times New Roman" w:hAnsi="Times New Roman"/>
          <w:sz w:val="28"/>
          <w:szCs w:val="28"/>
        </w:rPr>
      </w:pPr>
      <w:r w:rsidRPr="0069254E">
        <w:rPr>
          <w:rFonts w:ascii="Times New Roman" w:hAnsi="Times New Roman"/>
          <w:sz w:val="28"/>
          <w:szCs w:val="28"/>
        </w:rPr>
        <w:t xml:space="preserve">программы для электронных вычислительных машин; </w:t>
      </w:r>
    </w:p>
    <w:p w:rsidR="009418CF" w:rsidRPr="0069254E" w:rsidRDefault="009418CF" w:rsidP="0069254E">
      <w:pPr>
        <w:numPr>
          <w:ilvl w:val="0"/>
          <w:numId w:val="3"/>
        </w:numPr>
        <w:spacing w:after="0" w:line="360" w:lineRule="auto"/>
        <w:jc w:val="both"/>
        <w:rPr>
          <w:rFonts w:ascii="Times New Roman" w:hAnsi="Times New Roman"/>
          <w:sz w:val="28"/>
          <w:szCs w:val="28"/>
        </w:rPr>
      </w:pPr>
      <w:r w:rsidRPr="0069254E">
        <w:rPr>
          <w:rFonts w:ascii="Times New Roman" w:hAnsi="Times New Roman"/>
          <w:sz w:val="28"/>
          <w:szCs w:val="28"/>
        </w:rPr>
        <w:t xml:space="preserve">изобретения; </w:t>
      </w:r>
    </w:p>
    <w:p w:rsidR="009418CF" w:rsidRPr="0069254E" w:rsidRDefault="009418CF" w:rsidP="0069254E">
      <w:pPr>
        <w:numPr>
          <w:ilvl w:val="0"/>
          <w:numId w:val="3"/>
        </w:numPr>
        <w:spacing w:after="0" w:line="360" w:lineRule="auto"/>
        <w:jc w:val="both"/>
        <w:rPr>
          <w:rFonts w:ascii="Times New Roman" w:hAnsi="Times New Roman"/>
          <w:sz w:val="28"/>
          <w:szCs w:val="28"/>
        </w:rPr>
      </w:pPr>
      <w:r w:rsidRPr="0069254E">
        <w:rPr>
          <w:rFonts w:ascii="Times New Roman" w:hAnsi="Times New Roman"/>
          <w:sz w:val="28"/>
          <w:szCs w:val="28"/>
        </w:rPr>
        <w:t xml:space="preserve">полезные модели; </w:t>
      </w:r>
    </w:p>
    <w:p w:rsidR="009418CF" w:rsidRPr="0069254E" w:rsidRDefault="009418CF" w:rsidP="0069254E">
      <w:pPr>
        <w:numPr>
          <w:ilvl w:val="0"/>
          <w:numId w:val="3"/>
        </w:numPr>
        <w:spacing w:after="0" w:line="360" w:lineRule="auto"/>
        <w:jc w:val="both"/>
        <w:rPr>
          <w:rFonts w:ascii="Times New Roman" w:hAnsi="Times New Roman"/>
          <w:sz w:val="28"/>
          <w:szCs w:val="28"/>
        </w:rPr>
      </w:pPr>
      <w:r w:rsidRPr="0069254E">
        <w:rPr>
          <w:rFonts w:ascii="Times New Roman" w:hAnsi="Times New Roman"/>
          <w:sz w:val="28"/>
          <w:szCs w:val="28"/>
        </w:rPr>
        <w:t xml:space="preserve">селекционные достижения; </w:t>
      </w:r>
    </w:p>
    <w:p w:rsidR="009418CF" w:rsidRPr="0069254E" w:rsidRDefault="009418CF" w:rsidP="0069254E">
      <w:pPr>
        <w:numPr>
          <w:ilvl w:val="0"/>
          <w:numId w:val="3"/>
        </w:numPr>
        <w:spacing w:after="0" w:line="360" w:lineRule="auto"/>
        <w:jc w:val="both"/>
        <w:rPr>
          <w:rFonts w:ascii="Times New Roman" w:hAnsi="Times New Roman"/>
          <w:sz w:val="28"/>
          <w:szCs w:val="28"/>
        </w:rPr>
      </w:pPr>
      <w:r w:rsidRPr="0069254E">
        <w:rPr>
          <w:rFonts w:ascii="Times New Roman" w:hAnsi="Times New Roman"/>
          <w:sz w:val="28"/>
          <w:szCs w:val="28"/>
        </w:rPr>
        <w:t xml:space="preserve">секреты производства (ноу-хау); </w:t>
      </w:r>
    </w:p>
    <w:p w:rsidR="009418CF" w:rsidRDefault="009418CF" w:rsidP="0069254E">
      <w:pPr>
        <w:numPr>
          <w:ilvl w:val="0"/>
          <w:numId w:val="3"/>
        </w:numPr>
        <w:spacing w:after="0" w:line="360" w:lineRule="auto"/>
        <w:jc w:val="both"/>
        <w:rPr>
          <w:rFonts w:ascii="Times New Roman" w:hAnsi="Times New Roman"/>
          <w:sz w:val="28"/>
          <w:szCs w:val="28"/>
        </w:rPr>
      </w:pPr>
      <w:r w:rsidRPr="0069254E">
        <w:rPr>
          <w:rFonts w:ascii="Times New Roman" w:hAnsi="Times New Roman"/>
          <w:sz w:val="28"/>
          <w:szCs w:val="28"/>
        </w:rPr>
        <w:t>товарные знаки и знаки обслуживания.</w:t>
      </w:r>
    </w:p>
    <w:p w:rsidR="009418CF" w:rsidRDefault="009418CF" w:rsidP="0069254E">
      <w:pPr>
        <w:spacing w:after="0" w:line="360" w:lineRule="auto"/>
        <w:ind w:firstLine="708"/>
        <w:jc w:val="both"/>
        <w:rPr>
          <w:rFonts w:ascii="Times New Roman" w:hAnsi="Times New Roman"/>
          <w:sz w:val="28"/>
          <w:szCs w:val="28"/>
        </w:rPr>
      </w:pPr>
      <w:r>
        <w:rPr>
          <w:rFonts w:ascii="Times New Roman" w:hAnsi="Times New Roman"/>
          <w:sz w:val="28"/>
          <w:szCs w:val="28"/>
        </w:rPr>
        <w:t>В составе нематериальных активов учитывается также деловая репутация организации, возникшая в связи с предприятия как имущественного комплекса (в целом или его части). Нематериальными активами не являются расходы, связанные с образованием юридического лица (организационные расходы).</w:t>
      </w:r>
    </w:p>
    <w:p w:rsidR="009418CF" w:rsidRDefault="009418CF" w:rsidP="0069254E">
      <w:pPr>
        <w:spacing w:after="0" w:line="360" w:lineRule="auto"/>
        <w:ind w:firstLine="708"/>
        <w:jc w:val="both"/>
        <w:rPr>
          <w:rFonts w:ascii="Times New Roman" w:hAnsi="Times New Roman"/>
          <w:sz w:val="28"/>
          <w:szCs w:val="28"/>
        </w:rPr>
      </w:pPr>
      <w:r>
        <w:rPr>
          <w:rFonts w:ascii="Times New Roman" w:hAnsi="Times New Roman"/>
          <w:sz w:val="28"/>
          <w:szCs w:val="28"/>
        </w:rPr>
        <w:t>В состав нематериальных активов не включаются интеллектуальные и деловые качества персонала организации, их квалификация и способность к труду.</w:t>
      </w:r>
    </w:p>
    <w:p w:rsidR="009418CF" w:rsidRDefault="009418CF" w:rsidP="0069254E">
      <w:pPr>
        <w:spacing w:after="0" w:line="360" w:lineRule="auto"/>
        <w:ind w:firstLine="708"/>
        <w:jc w:val="both"/>
        <w:rPr>
          <w:rFonts w:ascii="Times New Roman" w:hAnsi="Times New Roman"/>
          <w:sz w:val="28"/>
          <w:szCs w:val="28"/>
        </w:rPr>
      </w:pPr>
      <w:r>
        <w:rPr>
          <w:rFonts w:ascii="Times New Roman" w:hAnsi="Times New Roman"/>
          <w:sz w:val="28"/>
          <w:szCs w:val="28"/>
        </w:rPr>
        <w:t>Единицей учета нематериальных активов является инвентарный объект. Инвентарным объектом нематериальных активов считается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быть признан сложный объект, включающих в себя несколько  охраняемых результатов интеллектуальной деятельности (кинофильм, другое аудиовизуальное произведение,  театрально-зрелищное представление, мультимедийный продукт,  единая технология).</w:t>
      </w:r>
    </w:p>
    <w:p w:rsidR="009418CF" w:rsidRPr="00A80117" w:rsidRDefault="009418CF" w:rsidP="00A80117">
      <w:pPr>
        <w:spacing w:after="0" w:line="360" w:lineRule="auto"/>
        <w:ind w:firstLine="708"/>
        <w:jc w:val="both"/>
        <w:rPr>
          <w:rFonts w:ascii="Times New Roman" w:hAnsi="Times New Roman"/>
          <w:sz w:val="28"/>
          <w:szCs w:val="28"/>
        </w:rPr>
      </w:pPr>
      <w:r>
        <w:rPr>
          <w:rFonts w:ascii="Times New Roman" w:hAnsi="Times New Roman"/>
          <w:bCs/>
          <w:sz w:val="28"/>
          <w:szCs w:val="28"/>
        </w:rPr>
        <w:t>Д</w:t>
      </w:r>
      <w:r w:rsidRPr="00A80117">
        <w:rPr>
          <w:rFonts w:ascii="Times New Roman" w:hAnsi="Times New Roman"/>
          <w:bCs/>
          <w:sz w:val="28"/>
          <w:szCs w:val="28"/>
        </w:rPr>
        <w:t>еловая репутация организации</w:t>
      </w:r>
      <w:r w:rsidRPr="00A80117">
        <w:rPr>
          <w:rFonts w:ascii="Times New Roman" w:hAnsi="Times New Roman"/>
          <w:sz w:val="28"/>
          <w:szCs w:val="28"/>
        </w:rPr>
        <w:t xml:space="preserve"> - разность между ценой покупки предприятия как единого имущественно-хозяйственного комплекса и </w:t>
      </w:r>
      <w:r>
        <w:rPr>
          <w:rFonts w:ascii="Times New Roman" w:hAnsi="Times New Roman"/>
          <w:sz w:val="28"/>
          <w:szCs w:val="28"/>
        </w:rPr>
        <w:t xml:space="preserve">стоимостью его чистых активов. </w:t>
      </w:r>
      <w:r w:rsidRPr="00A80117">
        <w:rPr>
          <w:rFonts w:ascii="Times New Roman" w:hAnsi="Times New Roman"/>
          <w:sz w:val="28"/>
          <w:szCs w:val="28"/>
        </w:rPr>
        <w:t>Разница может быть либо положительной, либо отрицательной. Положительную деловую репутацию рассматривают как отдельный инвентарный объект и амортизируют в течение 20 лет линейным способом. Отрицательную - в полной сумме относят финансовый результат пе</w:t>
      </w:r>
      <w:r>
        <w:rPr>
          <w:rFonts w:ascii="Times New Roman" w:hAnsi="Times New Roman"/>
          <w:sz w:val="28"/>
          <w:szCs w:val="28"/>
        </w:rPr>
        <w:t>риода в составе прочих доходов.</w:t>
      </w: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Pr="000A3420" w:rsidRDefault="009418CF" w:rsidP="00DF0B9A">
      <w:pPr>
        <w:spacing w:after="0" w:line="360" w:lineRule="auto"/>
        <w:jc w:val="center"/>
        <w:outlineLvl w:val="1"/>
        <w:rPr>
          <w:rFonts w:ascii="Times New Roman" w:hAnsi="Times New Roman"/>
          <w:b/>
          <w:bCs/>
          <w:sz w:val="28"/>
          <w:szCs w:val="28"/>
        </w:rPr>
      </w:pPr>
      <w:r>
        <w:rPr>
          <w:rFonts w:ascii="Times New Roman" w:hAnsi="Times New Roman"/>
          <w:b/>
          <w:bCs/>
          <w:sz w:val="28"/>
          <w:szCs w:val="28"/>
        </w:rPr>
        <w:t>2.</w:t>
      </w:r>
      <w:r w:rsidRPr="000A3420">
        <w:rPr>
          <w:rFonts w:ascii="Times New Roman" w:hAnsi="Times New Roman"/>
          <w:b/>
          <w:bCs/>
          <w:sz w:val="28"/>
          <w:szCs w:val="28"/>
        </w:rPr>
        <w:t>Оценка нематериальных активов</w:t>
      </w:r>
    </w:p>
    <w:p w:rsidR="009418CF" w:rsidRPr="009C0B54" w:rsidRDefault="009418CF" w:rsidP="009C0B54">
      <w:pPr>
        <w:spacing w:after="0" w:line="360" w:lineRule="auto"/>
        <w:jc w:val="both"/>
        <w:outlineLvl w:val="1"/>
        <w:rPr>
          <w:rFonts w:ascii="Times New Roman" w:hAnsi="Times New Roman"/>
          <w:bCs/>
          <w:sz w:val="28"/>
          <w:szCs w:val="28"/>
        </w:rPr>
      </w:pPr>
      <w:r w:rsidRPr="009C0B54">
        <w:rPr>
          <w:rFonts w:ascii="Times New Roman" w:hAnsi="Times New Roman"/>
          <w:bCs/>
          <w:sz w:val="28"/>
          <w:szCs w:val="28"/>
        </w:rPr>
        <w:tab/>
        <w:t>Оценкой нематериальных активов в бухгалтерском учете считается стоимостная характеристика того или иного объекта бухгалтерского учета.</w:t>
      </w:r>
    </w:p>
    <w:p w:rsidR="009418CF" w:rsidRPr="00A80117" w:rsidRDefault="009418CF" w:rsidP="00A80117">
      <w:pPr>
        <w:spacing w:after="0" w:line="360" w:lineRule="auto"/>
        <w:ind w:firstLine="708"/>
        <w:jc w:val="both"/>
        <w:outlineLvl w:val="1"/>
        <w:rPr>
          <w:rFonts w:ascii="Times New Roman" w:hAnsi="Times New Roman"/>
          <w:bCs/>
          <w:sz w:val="28"/>
          <w:szCs w:val="28"/>
        </w:rPr>
      </w:pPr>
      <w:r w:rsidRPr="00A80117">
        <w:rPr>
          <w:rFonts w:ascii="Times New Roman" w:hAnsi="Times New Roman"/>
          <w:bCs/>
          <w:sz w:val="28"/>
          <w:szCs w:val="28"/>
        </w:rPr>
        <w:t>Первоначальная оценка</w:t>
      </w:r>
      <w:r>
        <w:rPr>
          <w:rFonts w:ascii="Times New Roman" w:hAnsi="Times New Roman"/>
          <w:bCs/>
          <w:sz w:val="28"/>
          <w:szCs w:val="28"/>
        </w:rPr>
        <w:t>.</w:t>
      </w:r>
    </w:p>
    <w:p w:rsidR="009418CF" w:rsidRDefault="009418CF" w:rsidP="00A80117">
      <w:pPr>
        <w:spacing w:after="0" w:line="360" w:lineRule="auto"/>
        <w:ind w:firstLine="708"/>
        <w:jc w:val="both"/>
        <w:rPr>
          <w:rFonts w:ascii="Times New Roman" w:hAnsi="Times New Roman"/>
          <w:sz w:val="28"/>
          <w:szCs w:val="28"/>
        </w:rPr>
      </w:pPr>
      <w:r w:rsidRPr="00A80117">
        <w:rPr>
          <w:rFonts w:ascii="Times New Roman" w:hAnsi="Times New Roman"/>
          <w:sz w:val="28"/>
          <w:szCs w:val="28"/>
        </w:rPr>
        <w:t xml:space="preserve">Нематериальные активы принимаются к учету в соответствии с </w:t>
      </w:r>
      <w:hyperlink r:id="rId8" w:history="1">
        <w:r w:rsidRPr="00A80117">
          <w:rPr>
            <w:rFonts w:ascii="Times New Roman" w:hAnsi="Times New Roman"/>
            <w:sz w:val="28"/>
            <w:szCs w:val="28"/>
          </w:rPr>
          <w:t>ПБУ 14/2007</w:t>
        </w:r>
      </w:hyperlink>
      <w:r w:rsidRPr="00A80117">
        <w:rPr>
          <w:rFonts w:ascii="Times New Roman" w:hAnsi="Times New Roman"/>
          <w:sz w:val="28"/>
          <w:szCs w:val="28"/>
        </w:rPr>
        <w:t xml:space="preserve"> по фактическ</w:t>
      </w:r>
      <w:r>
        <w:rPr>
          <w:rFonts w:ascii="Times New Roman" w:hAnsi="Times New Roman"/>
          <w:sz w:val="28"/>
          <w:szCs w:val="28"/>
        </w:rPr>
        <w:t xml:space="preserve">ой (первоначальной) стоимости, определенной по состоянию на дату его принятия к бухгалтерскому учету. </w:t>
      </w:r>
    </w:p>
    <w:p w:rsidR="009418CF" w:rsidRDefault="009418CF" w:rsidP="00A80117">
      <w:pPr>
        <w:spacing w:after="0" w:line="360" w:lineRule="auto"/>
        <w:ind w:firstLine="708"/>
        <w:jc w:val="both"/>
        <w:rPr>
          <w:rFonts w:ascii="Times New Roman" w:hAnsi="Times New Roman"/>
          <w:sz w:val="28"/>
          <w:szCs w:val="28"/>
        </w:rPr>
      </w:pPr>
      <w:r>
        <w:rPr>
          <w:rFonts w:ascii="Times New Roman" w:hAnsi="Times New Roman"/>
          <w:sz w:val="28"/>
          <w:szCs w:val="28"/>
        </w:rPr>
        <w:t>Оценка по первоначальной стоимости нематериальных активов складывается по-разному в зависимости от источника их поступления.</w:t>
      </w:r>
    </w:p>
    <w:p w:rsidR="009418CF" w:rsidRPr="00A80117" w:rsidRDefault="009418CF" w:rsidP="00A80117">
      <w:pPr>
        <w:spacing w:after="0" w:line="360" w:lineRule="auto"/>
        <w:ind w:firstLine="708"/>
        <w:jc w:val="both"/>
        <w:rPr>
          <w:rFonts w:ascii="Times New Roman" w:hAnsi="Times New Roman"/>
          <w:sz w:val="28"/>
          <w:szCs w:val="28"/>
        </w:rPr>
      </w:pPr>
      <w:r>
        <w:rPr>
          <w:rFonts w:ascii="Times New Roman" w:hAnsi="Times New Roman"/>
          <w:sz w:val="28"/>
          <w:szCs w:val="28"/>
        </w:rPr>
        <w:t>Фактической (первоначальной) стоимости нематериальных активов, приобретенных за плату, признается сумма, исчисленная в денежном выражении, равная величине оплаты в денежной или в иной форме или величине кредитной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r>
        <w:rPr>
          <w:rFonts w:ascii="Times New Roman" w:hAnsi="Times New Roman"/>
          <w:sz w:val="28"/>
          <w:szCs w:val="28"/>
        </w:rPr>
        <w:br/>
        <w:t xml:space="preserve"> </w:t>
      </w:r>
      <w:r>
        <w:rPr>
          <w:rFonts w:ascii="Times New Roman" w:hAnsi="Times New Roman"/>
          <w:sz w:val="28"/>
          <w:szCs w:val="28"/>
        </w:rPr>
        <w:tab/>
        <w:t xml:space="preserve"> </w:t>
      </w:r>
      <w:r w:rsidRPr="00A80117">
        <w:rPr>
          <w:rFonts w:ascii="Times New Roman" w:hAnsi="Times New Roman"/>
          <w:sz w:val="28"/>
          <w:szCs w:val="28"/>
        </w:rPr>
        <w:t xml:space="preserve">При этом фактическими расходами на приобретение признают: </w:t>
      </w:r>
    </w:p>
    <w:p w:rsidR="009418CF" w:rsidRPr="00A80117" w:rsidRDefault="009418CF" w:rsidP="00A80117">
      <w:pPr>
        <w:numPr>
          <w:ilvl w:val="0"/>
          <w:numId w:val="4"/>
        </w:numPr>
        <w:spacing w:after="0" w:line="360" w:lineRule="auto"/>
        <w:jc w:val="both"/>
        <w:rPr>
          <w:rFonts w:ascii="Times New Roman" w:hAnsi="Times New Roman"/>
          <w:sz w:val="28"/>
          <w:szCs w:val="28"/>
        </w:rPr>
      </w:pPr>
      <w:r w:rsidRPr="00A80117">
        <w:rPr>
          <w:rFonts w:ascii="Times New Roman" w:hAnsi="Times New Roman"/>
          <w:sz w:val="28"/>
          <w:szCs w:val="28"/>
        </w:rPr>
        <w:t>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9418CF" w:rsidRPr="00A80117" w:rsidRDefault="009418CF" w:rsidP="00A80117">
      <w:pPr>
        <w:numPr>
          <w:ilvl w:val="0"/>
          <w:numId w:val="4"/>
        </w:numPr>
        <w:spacing w:after="0" w:line="360" w:lineRule="auto"/>
        <w:jc w:val="both"/>
        <w:rPr>
          <w:rFonts w:ascii="Times New Roman" w:hAnsi="Times New Roman"/>
          <w:sz w:val="28"/>
          <w:szCs w:val="28"/>
        </w:rPr>
      </w:pPr>
      <w:r w:rsidRPr="00A80117">
        <w:rPr>
          <w:rFonts w:ascii="Times New Roman" w:hAnsi="Times New Roman"/>
          <w:sz w:val="28"/>
          <w:szCs w:val="28"/>
        </w:rPr>
        <w:t>таможенные пошлины и таможенные сборы;</w:t>
      </w:r>
    </w:p>
    <w:p w:rsidR="009418CF" w:rsidRPr="00A80117" w:rsidRDefault="009418CF" w:rsidP="00A80117">
      <w:pPr>
        <w:numPr>
          <w:ilvl w:val="0"/>
          <w:numId w:val="4"/>
        </w:numPr>
        <w:spacing w:after="0" w:line="360" w:lineRule="auto"/>
        <w:jc w:val="both"/>
        <w:rPr>
          <w:rFonts w:ascii="Times New Roman" w:hAnsi="Times New Roman"/>
          <w:sz w:val="28"/>
          <w:szCs w:val="28"/>
        </w:rPr>
      </w:pPr>
      <w:r w:rsidRPr="00A80117">
        <w:rPr>
          <w:rFonts w:ascii="Times New Roman" w:hAnsi="Times New Roman"/>
          <w:sz w:val="28"/>
          <w:szCs w:val="28"/>
        </w:rPr>
        <w:t>невозмещаемые суммы налогов, государственные, патентные и иные пошлины, уплачиваемые в связи с приобретением нематериального актива;</w:t>
      </w:r>
    </w:p>
    <w:p w:rsidR="009418CF" w:rsidRPr="00A80117" w:rsidRDefault="009418CF" w:rsidP="00A80117">
      <w:pPr>
        <w:numPr>
          <w:ilvl w:val="0"/>
          <w:numId w:val="4"/>
        </w:numPr>
        <w:spacing w:after="0" w:line="360" w:lineRule="auto"/>
        <w:jc w:val="both"/>
        <w:rPr>
          <w:rFonts w:ascii="Times New Roman" w:hAnsi="Times New Roman"/>
          <w:sz w:val="28"/>
          <w:szCs w:val="28"/>
        </w:rPr>
      </w:pPr>
      <w:r w:rsidRPr="00A80117">
        <w:rPr>
          <w:rFonts w:ascii="Times New Roman" w:hAnsi="Times New Roman"/>
          <w:sz w:val="28"/>
          <w:szCs w:val="28"/>
        </w:rPr>
        <w:t>вознаграждения, уплачиваемые посреднической организации и иным лицам, через которые приобретен нематериальный актив;</w:t>
      </w:r>
    </w:p>
    <w:p w:rsidR="009418CF" w:rsidRPr="00A80117" w:rsidRDefault="009418CF" w:rsidP="00A80117">
      <w:pPr>
        <w:numPr>
          <w:ilvl w:val="0"/>
          <w:numId w:val="4"/>
        </w:numPr>
        <w:spacing w:after="0" w:line="360" w:lineRule="auto"/>
        <w:jc w:val="both"/>
        <w:rPr>
          <w:rFonts w:ascii="Times New Roman" w:hAnsi="Times New Roman"/>
          <w:sz w:val="28"/>
          <w:szCs w:val="28"/>
        </w:rPr>
      </w:pPr>
      <w:r w:rsidRPr="00A80117">
        <w:rPr>
          <w:rFonts w:ascii="Times New Roman" w:hAnsi="Times New Roman"/>
          <w:sz w:val="28"/>
          <w:szCs w:val="28"/>
        </w:rPr>
        <w:t>суммы, уплачиваемые за информационные и консультационные услуги, связанные с приобретением нематериального актива;</w:t>
      </w:r>
    </w:p>
    <w:p w:rsidR="009418CF" w:rsidRPr="00A80117" w:rsidRDefault="009418CF" w:rsidP="00A80117">
      <w:pPr>
        <w:numPr>
          <w:ilvl w:val="0"/>
          <w:numId w:val="4"/>
        </w:numPr>
        <w:spacing w:after="0" w:line="360" w:lineRule="auto"/>
        <w:jc w:val="both"/>
        <w:rPr>
          <w:rFonts w:ascii="Times New Roman" w:hAnsi="Times New Roman"/>
          <w:sz w:val="28"/>
          <w:szCs w:val="28"/>
        </w:rPr>
      </w:pPr>
      <w:r w:rsidRPr="00A80117">
        <w:rPr>
          <w:rFonts w:ascii="Times New Roman" w:hAnsi="Times New Roman"/>
          <w:sz w:val="28"/>
          <w:szCs w:val="28"/>
        </w:rPr>
        <w:t>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sz w:val="28"/>
          <w:szCs w:val="28"/>
        </w:rPr>
        <w:t>При создании нематериального актива к расходам также относятся:</w:t>
      </w:r>
    </w:p>
    <w:p w:rsidR="009418CF" w:rsidRPr="00A80117" w:rsidRDefault="009418CF" w:rsidP="00A80117">
      <w:pPr>
        <w:numPr>
          <w:ilvl w:val="0"/>
          <w:numId w:val="5"/>
        </w:numPr>
        <w:spacing w:after="0" w:line="360" w:lineRule="auto"/>
        <w:jc w:val="both"/>
        <w:rPr>
          <w:rFonts w:ascii="Times New Roman" w:hAnsi="Times New Roman"/>
          <w:sz w:val="28"/>
          <w:szCs w:val="28"/>
        </w:rPr>
      </w:pPr>
      <w:r w:rsidRPr="00A80117">
        <w:rPr>
          <w:rFonts w:ascii="Times New Roman" w:hAnsi="Times New Roman"/>
          <w:sz w:val="28"/>
          <w:szCs w:val="28"/>
        </w:rPr>
        <w:t>суммы, уплачиваемые за выполнение работ или оказание услуг сторонним организациям ;</w:t>
      </w:r>
    </w:p>
    <w:p w:rsidR="009418CF" w:rsidRPr="00A80117" w:rsidRDefault="009418CF" w:rsidP="00A80117">
      <w:pPr>
        <w:numPr>
          <w:ilvl w:val="0"/>
          <w:numId w:val="5"/>
        </w:numPr>
        <w:spacing w:after="0" w:line="360" w:lineRule="auto"/>
        <w:jc w:val="both"/>
        <w:rPr>
          <w:rFonts w:ascii="Times New Roman" w:hAnsi="Times New Roman"/>
          <w:sz w:val="28"/>
          <w:szCs w:val="28"/>
        </w:rPr>
      </w:pPr>
      <w:r w:rsidRPr="00A80117">
        <w:rPr>
          <w:rFonts w:ascii="Times New Roman" w:hAnsi="Times New Roman"/>
          <w:sz w:val="28"/>
          <w:szCs w:val="28"/>
        </w:rPr>
        <w:t>расходы на оплату труда работников, непосредственно занятых при создании нематериального актива;</w:t>
      </w:r>
    </w:p>
    <w:p w:rsidR="009418CF" w:rsidRPr="00A80117" w:rsidRDefault="009418CF" w:rsidP="00A80117">
      <w:pPr>
        <w:numPr>
          <w:ilvl w:val="0"/>
          <w:numId w:val="5"/>
        </w:numPr>
        <w:spacing w:after="0" w:line="360" w:lineRule="auto"/>
        <w:jc w:val="both"/>
        <w:rPr>
          <w:rFonts w:ascii="Times New Roman" w:hAnsi="Times New Roman"/>
          <w:sz w:val="28"/>
          <w:szCs w:val="28"/>
        </w:rPr>
      </w:pPr>
      <w:r w:rsidRPr="00A80117">
        <w:rPr>
          <w:rFonts w:ascii="Times New Roman" w:hAnsi="Times New Roman"/>
          <w:sz w:val="28"/>
          <w:szCs w:val="28"/>
        </w:rPr>
        <w:t>расходы на содержание и эксплуатацию, амортизацию основных средств и иного имущества, использованных непосредственно при создании нематериального актива;</w:t>
      </w:r>
    </w:p>
    <w:p w:rsidR="009418CF" w:rsidRPr="00A80117" w:rsidRDefault="009418CF" w:rsidP="00A80117">
      <w:pPr>
        <w:numPr>
          <w:ilvl w:val="0"/>
          <w:numId w:val="5"/>
        </w:numPr>
        <w:spacing w:after="0" w:line="360" w:lineRule="auto"/>
        <w:jc w:val="both"/>
        <w:rPr>
          <w:rFonts w:ascii="Times New Roman" w:hAnsi="Times New Roman"/>
          <w:sz w:val="28"/>
          <w:szCs w:val="28"/>
        </w:rPr>
      </w:pPr>
      <w:r w:rsidRPr="00A80117">
        <w:rPr>
          <w:rFonts w:ascii="Times New Roman" w:hAnsi="Times New Roman"/>
          <w:sz w:val="28"/>
          <w:szCs w:val="28"/>
        </w:rPr>
        <w:t>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sz w:val="28"/>
          <w:szCs w:val="28"/>
        </w:rPr>
        <w:t>Для определения первоначальной стоимости нематериальных активов используется "Справка о затратах, включенных в первоначальную стоимость н</w:t>
      </w:r>
      <w:r>
        <w:rPr>
          <w:rFonts w:ascii="Times New Roman" w:hAnsi="Times New Roman"/>
          <w:sz w:val="28"/>
          <w:szCs w:val="28"/>
        </w:rPr>
        <w:t>ематериального актива".</w:t>
      </w:r>
      <w:r>
        <w:rPr>
          <w:rFonts w:ascii="Times New Roman" w:hAnsi="Times New Roman"/>
          <w:sz w:val="28"/>
          <w:szCs w:val="28"/>
        </w:rPr>
        <w:br/>
        <w:t xml:space="preserve">          </w:t>
      </w:r>
      <w:r w:rsidRPr="00A80117">
        <w:rPr>
          <w:rFonts w:ascii="Times New Roman" w:hAnsi="Times New Roman"/>
          <w:sz w:val="28"/>
          <w:szCs w:val="28"/>
        </w:rPr>
        <w:t>Стоимость нематериальных активов, по которой они приняты к бухгалтерскому учету, не подлежит изменению, кроме случаев, установленных законодательством РФ.</w:t>
      </w:r>
    </w:p>
    <w:p w:rsidR="009418CF" w:rsidRPr="00A80117" w:rsidRDefault="009418CF" w:rsidP="00B82F77">
      <w:pPr>
        <w:spacing w:after="0" w:line="360" w:lineRule="auto"/>
        <w:ind w:firstLine="708"/>
        <w:jc w:val="both"/>
        <w:outlineLvl w:val="1"/>
        <w:rPr>
          <w:rFonts w:ascii="Times New Roman" w:hAnsi="Times New Roman"/>
          <w:bCs/>
          <w:sz w:val="28"/>
          <w:szCs w:val="28"/>
        </w:rPr>
      </w:pPr>
      <w:r w:rsidRPr="00A80117">
        <w:rPr>
          <w:rFonts w:ascii="Times New Roman" w:hAnsi="Times New Roman"/>
          <w:bCs/>
          <w:sz w:val="28"/>
          <w:szCs w:val="28"/>
        </w:rPr>
        <w:t>Последующая оценка</w:t>
      </w: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sz w:val="28"/>
          <w:szCs w:val="28"/>
        </w:rPr>
        <w:t xml:space="preserve">Изменение фактической (первоначальной) стоимости нематериального актива, по которой он принят к бухгалтерскому учету, допускается в случаях </w:t>
      </w:r>
      <w:r w:rsidRPr="00A80117">
        <w:rPr>
          <w:rFonts w:ascii="Times New Roman" w:hAnsi="Times New Roman"/>
          <w:bCs/>
          <w:sz w:val="28"/>
          <w:szCs w:val="28"/>
        </w:rPr>
        <w:t>переоценки и обесценения</w:t>
      </w:r>
      <w:r w:rsidRPr="00A80117">
        <w:rPr>
          <w:rFonts w:ascii="Times New Roman" w:hAnsi="Times New Roman"/>
          <w:sz w:val="28"/>
          <w:szCs w:val="28"/>
        </w:rPr>
        <w:t xml:space="preserve"> нематериальных активов.</w:t>
      </w: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bCs/>
          <w:sz w:val="28"/>
          <w:szCs w:val="28"/>
        </w:rPr>
        <w:t xml:space="preserve">Переоценка </w:t>
      </w: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sz w:val="28"/>
          <w:szCs w:val="28"/>
        </w:rPr>
        <w:t xml:space="preserve">Организация может не чаще одного раза в год (на начало отчетного года) переоценивать группы однородных нематериальных активов </w:t>
      </w:r>
      <w:r w:rsidRPr="00A80117">
        <w:rPr>
          <w:rFonts w:ascii="Times New Roman" w:hAnsi="Times New Roman"/>
          <w:bCs/>
          <w:sz w:val="28"/>
          <w:szCs w:val="28"/>
        </w:rPr>
        <w:t>по текущей рыночной стоимости</w:t>
      </w:r>
      <w:r w:rsidRPr="00A80117">
        <w:rPr>
          <w:rFonts w:ascii="Times New Roman" w:hAnsi="Times New Roman"/>
          <w:sz w:val="28"/>
          <w:szCs w:val="28"/>
        </w:rPr>
        <w:t xml:space="preserve">, определяемой исключительно по данным активного рынка указанных нематериальных активов. </w:t>
      </w: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sz w:val="28"/>
          <w:szCs w:val="28"/>
        </w:rPr>
        <w:t xml:space="preserve">Переоценка нематериальных активов производится путем пересчета их остаточной стоимости.  Результаты переоценки не включаются в данные бухгалтерского баланса предыдущего отчетного года, но раскрываются организацией в пояснительной записке к бухгалтерской отчетности предыдущего отчетного года. </w:t>
      </w:r>
    </w:p>
    <w:p w:rsidR="009418CF" w:rsidRPr="00A80117" w:rsidRDefault="009418CF" w:rsidP="00A80117">
      <w:pPr>
        <w:spacing w:after="0" w:line="360" w:lineRule="auto"/>
        <w:jc w:val="both"/>
        <w:rPr>
          <w:rFonts w:ascii="Times New Roman" w:hAnsi="Times New Roman"/>
          <w:sz w:val="28"/>
          <w:szCs w:val="28"/>
        </w:rPr>
      </w:pPr>
      <w:r w:rsidRPr="00A80117">
        <w:rPr>
          <w:rFonts w:ascii="Times New Roman" w:hAnsi="Times New Roman"/>
          <w:sz w:val="28"/>
          <w:szCs w:val="28"/>
        </w:rPr>
        <w:t xml:space="preserve">  </w:t>
      </w:r>
    </w:p>
    <w:tbl>
      <w:tblP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0"/>
        <w:gridCol w:w="5378"/>
      </w:tblGrid>
      <w:tr w:rsidR="009418CF" w:rsidRPr="00831B07" w:rsidTr="00831B07">
        <w:trPr>
          <w:trHeight w:val="285"/>
        </w:trPr>
        <w:tc>
          <w:tcPr>
            <w:tcW w:w="2332" w:type="pct"/>
          </w:tcPr>
          <w:p w:rsidR="009418CF" w:rsidRPr="00831B07" w:rsidRDefault="009418CF" w:rsidP="00831B07">
            <w:pPr>
              <w:spacing w:after="0" w:line="360" w:lineRule="auto"/>
              <w:jc w:val="center"/>
              <w:rPr>
                <w:rFonts w:ascii="Times New Roman" w:hAnsi="Times New Roman"/>
                <w:sz w:val="28"/>
                <w:szCs w:val="28"/>
              </w:rPr>
            </w:pPr>
            <w:r w:rsidRPr="00831B07">
              <w:rPr>
                <w:rFonts w:ascii="Times New Roman" w:hAnsi="Times New Roman"/>
                <w:b/>
                <w:bCs/>
                <w:sz w:val="28"/>
                <w:szCs w:val="28"/>
              </w:rPr>
              <w:t>Дооценка</w:t>
            </w:r>
          </w:p>
        </w:tc>
        <w:tc>
          <w:tcPr>
            <w:tcW w:w="2668" w:type="pct"/>
          </w:tcPr>
          <w:p w:rsidR="009418CF" w:rsidRPr="00831B07" w:rsidRDefault="009418CF" w:rsidP="00831B07">
            <w:pPr>
              <w:spacing w:after="0" w:line="360" w:lineRule="auto"/>
              <w:jc w:val="center"/>
              <w:rPr>
                <w:rFonts w:ascii="Times New Roman" w:hAnsi="Times New Roman"/>
                <w:sz w:val="28"/>
                <w:szCs w:val="28"/>
              </w:rPr>
            </w:pPr>
            <w:r w:rsidRPr="00831B07">
              <w:rPr>
                <w:rFonts w:ascii="Times New Roman" w:hAnsi="Times New Roman"/>
                <w:b/>
                <w:bCs/>
                <w:sz w:val="28"/>
                <w:szCs w:val="28"/>
              </w:rPr>
              <w:t>Уценка</w:t>
            </w:r>
          </w:p>
        </w:tc>
      </w:tr>
      <w:tr w:rsidR="009418CF" w:rsidRPr="00831B07" w:rsidTr="00831B07">
        <w:trPr>
          <w:trHeight w:val="1176"/>
        </w:trPr>
        <w:tc>
          <w:tcPr>
            <w:tcW w:w="2332" w:type="pct"/>
          </w:tcPr>
          <w:p w:rsidR="009418CF" w:rsidRPr="00831B07" w:rsidRDefault="009418CF" w:rsidP="00831B07">
            <w:pPr>
              <w:spacing w:before="100" w:beforeAutospacing="1" w:after="100" w:afterAutospacing="1" w:line="360" w:lineRule="auto"/>
              <w:rPr>
                <w:rFonts w:ascii="Times New Roman" w:hAnsi="Times New Roman"/>
                <w:sz w:val="28"/>
                <w:szCs w:val="28"/>
              </w:rPr>
            </w:pPr>
            <w:r w:rsidRPr="00831B07">
              <w:rPr>
                <w:rFonts w:ascii="Times New Roman" w:hAnsi="Times New Roman"/>
                <w:sz w:val="28"/>
                <w:szCs w:val="28"/>
              </w:rPr>
              <w:t>Если по объекту ранее не было уценки - сумма дооценки зачисляется в добавочный капитал организации.</w:t>
            </w:r>
          </w:p>
        </w:tc>
        <w:tc>
          <w:tcPr>
            <w:tcW w:w="0" w:type="auto"/>
          </w:tcPr>
          <w:p w:rsidR="009418CF" w:rsidRPr="00831B07" w:rsidRDefault="009418CF" w:rsidP="00831B07">
            <w:pPr>
              <w:spacing w:before="100" w:beforeAutospacing="1" w:after="100" w:afterAutospacing="1" w:line="360" w:lineRule="auto"/>
              <w:rPr>
                <w:rFonts w:ascii="Times New Roman" w:hAnsi="Times New Roman"/>
                <w:sz w:val="28"/>
                <w:szCs w:val="28"/>
              </w:rPr>
            </w:pPr>
            <w:r w:rsidRPr="00831B07">
              <w:rPr>
                <w:rFonts w:ascii="Times New Roman" w:hAnsi="Times New Roman"/>
                <w:sz w:val="28"/>
                <w:szCs w:val="28"/>
              </w:rPr>
              <w:t>Если по объекту ранее не было дооценки - сумма уценки относится на счет учета нераспределенной прибыли (непокрытого убытка)</w:t>
            </w:r>
          </w:p>
        </w:tc>
      </w:tr>
      <w:tr w:rsidR="009418CF" w:rsidRPr="00831B07" w:rsidTr="00831B07">
        <w:trPr>
          <w:trHeight w:val="2958"/>
        </w:trPr>
        <w:tc>
          <w:tcPr>
            <w:tcW w:w="2332" w:type="pct"/>
          </w:tcPr>
          <w:p w:rsidR="009418CF" w:rsidRPr="00831B07" w:rsidRDefault="009418CF" w:rsidP="00831B07">
            <w:pPr>
              <w:spacing w:before="100" w:beforeAutospacing="1" w:after="100" w:afterAutospacing="1" w:line="360" w:lineRule="auto"/>
              <w:rPr>
                <w:rFonts w:ascii="Times New Roman" w:hAnsi="Times New Roman"/>
                <w:sz w:val="28"/>
                <w:szCs w:val="28"/>
              </w:rPr>
            </w:pPr>
            <w:r w:rsidRPr="00831B07">
              <w:rPr>
                <w:rFonts w:ascii="Times New Roman" w:hAnsi="Times New Roman"/>
                <w:sz w:val="28"/>
                <w:szCs w:val="28"/>
              </w:rPr>
              <w:t xml:space="preserve">Если по объекту ранее была уценка- сумма дооценки, равная сумме его уценки, отнесенной в предыдущие периоды на счет учета нераспределенной прибыли (непокрытого убытка), зачисляется на счет учета нераспределенной прибыли (непокрытого убытка). </w:t>
            </w:r>
          </w:p>
        </w:tc>
        <w:tc>
          <w:tcPr>
            <w:tcW w:w="0" w:type="auto"/>
          </w:tcPr>
          <w:p w:rsidR="009418CF" w:rsidRPr="00831B07" w:rsidRDefault="009418CF" w:rsidP="00831B07">
            <w:pPr>
              <w:spacing w:before="100" w:beforeAutospacing="1" w:after="100" w:afterAutospacing="1" w:line="360" w:lineRule="auto"/>
              <w:rPr>
                <w:rFonts w:ascii="Times New Roman" w:hAnsi="Times New Roman"/>
                <w:sz w:val="28"/>
                <w:szCs w:val="28"/>
              </w:rPr>
            </w:pPr>
            <w:r w:rsidRPr="00831B07">
              <w:rPr>
                <w:rFonts w:ascii="Times New Roman" w:hAnsi="Times New Roman"/>
                <w:sz w:val="28"/>
                <w:szCs w:val="28"/>
              </w:rPr>
              <w:t>Если по объекту ранее была дооценка - сумма уценки  относится в уменьшение добавочного капитала,  образованного за счет сумм дооценки этого актива, проведенной в предыдущие отчетные годы.</w:t>
            </w:r>
          </w:p>
          <w:p w:rsidR="009418CF" w:rsidRPr="00831B07" w:rsidRDefault="009418CF" w:rsidP="00831B07">
            <w:pPr>
              <w:spacing w:before="100" w:beforeAutospacing="1" w:after="100" w:afterAutospacing="1" w:line="360" w:lineRule="auto"/>
              <w:rPr>
                <w:rFonts w:ascii="Times New Roman" w:hAnsi="Times New Roman"/>
                <w:sz w:val="28"/>
                <w:szCs w:val="28"/>
              </w:rPr>
            </w:pPr>
            <w:r w:rsidRPr="00831B07">
              <w:rPr>
                <w:rFonts w:ascii="Times New Roman" w:hAnsi="Times New Roman"/>
                <w:sz w:val="28"/>
                <w:szCs w:val="28"/>
              </w:rPr>
              <w:t xml:space="preserve">Превышение суммы уценки над величиной добавочного капитала относится на счет учета нераспределенной прибыли (непокрытого убытка). </w:t>
            </w:r>
          </w:p>
        </w:tc>
      </w:tr>
    </w:tbl>
    <w:p w:rsidR="009418CF" w:rsidRDefault="009418CF" w:rsidP="00A80117">
      <w:pPr>
        <w:spacing w:after="0" w:line="360" w:lineRule="auto"/>
        <w:jc w:val="both"/>
        <w:rPr>
          <w:rFonts w:ascii="Times New Roman" w:hAnsi="Times New Roman"/>
          <w:bCs/>
          <w:sz w:val="28"/>
          <w:szCs w:val="28"/>
        </w:rPr>
      </w:pP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bCs/>
          <w:sz w:val="28"/>
          <w:szCs w:val="28"/>
        </w:rPr>
        <w:t>Обесценение</w:t>
      </w:r>
    </w:p>
    <w:p w:rsidR="009418CF" w:rsidRPr="00A80117"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sz w:val="28"/>
          <w:szCs w:val="28"/>
        </w:rPr>
        <w:t xml:space="preserve">Нематериальные активы могут проверяться на обесценение в порядке, определенном </w:t>
      </w:r>
      <w:hyperlink r:id="rId9" w:history="1">
        <w:r w:rsidRPr="00A80117">
          <w:rPr>
            <w:rFonts w:ascii="Times New Roman" w:hAnsi="Times New Roman"/>
            <w:sz w:val="28"/>
            <w:szCs w:val="28"/>
          </w:rPr>
          <w:t>МCФО 36 "Обесценение активов"</w:t>
        </w:r>
      </w:hyperlink>
      <w:r w:rsidRPr="00A80117">
        <w:rPr>
          <w:rFonts w:ascii="Times New Roman" w:hAnsi="Times New Roman"/>
          <w:sz w:val="28"/>
          <w:szCs w:val="28"/>
        </w:rPr>
        <w:t>.</w:t>
      </w:r>
    </w:p>
    <w:p w:rsidR="009418CF" w:rsidRDefault="009418CF" w:rsidP="00B82F77">
      <w:pPr>
        <w:spacing w:after="0" w:line="360" w:lineRule="auto"/>
        <w:ind w:firstLine="708"/>
        <w:jc w:val="both"/>
        <w:rPr>
          <w:rFonts w:ascii="Times New Roman" w:hAnsi="Times New Roman"/>
          <w:sz w:val="28"/>
          <w:szCs w:val="28"/>
        </w:rPr>
      </w:pPr>
      <w:r w:rsidRPr="00A80117">
        <w:rPr>
          <w:rFonts w:ascii="Times New Roman" w:hAnsi="Times New Roman"/>
          <w:sz w:val="28"/>
          <w:szCs w:val="28"/>
        </w:rPr>
        <w:t xml:space="preserve">На балансе нематериальные активы учитываются по остаточной стоимости, которая определяется как разница между первоначальной (или переоцененной) стоимостью, накопленной </w:t>
      </w:r>
      <w:hyperlink r:id="rId10" w:history="1">
        <w:r w:rsidRPr="00A80117">
          <w:rPr>
            <w:rFonts w:ascii="Times New Roman" w:hAnsi="Times New Roman"/>
            <w:sz w:val="28"/>
            <w:szCs w:val="28"/>
          </w:rPr>
          <w:t>амортизацией</w:t>
        </w:r>
      </w:hyperlink>
      <w:r w:rsidRPr="00A80117">
        <w:rPr>
          <w:rFonts w:ascii="Times New Roman" w:hAnsi="Times New Roman"/>
          <w:sz w:val="28"/>
          <w:szCs w:val="28"/>
        </w:rPr>
        <w:t xml:space="preserve"> и обесценением.   </w:t>
      </w:r>
    </w:p>
    <w:p w:rsidR="009418CF" w:rsidRDefault="009418CF" w:rsidP="00B82F77">
      <w:pPr>
        <w:spacing w:after="0" w:line="360" w:lineRule="auto"/>
        <w:ind w:firstLine="708"/>
        <w:jc w:val="both"/>
        <w:rPr>
          <w:rFonts w:ascii="Times New Roman" w:hAnsi="Times New Roman"/>
          <w:sz w:val="28"/>
          <w:szCs w:val="28"/>
        </w:rPr>
      </w:pPr>
    </w:p>
    <w:p w:rsidR="009418CF" w:rsidRDefault="009418CF" w:rsidP="00B82F77">
      <w:pPr>
        <w:spacing w:after="0" w:line="360" w:lineRule="auto"/>
        <w:ind w:firstLine="708"/>
        <w:jc w:val="both"/>
        <w:rPr>
          <w:rFonts w:ascii="Times New Roman" w:hAnsi="Times New Roman"/>
          <w:sz w:val="28"/>
          <w:szCs w:val="28"/>
        </w:rPr>
      </w:pPr>
    </w:p>
    <w:p w:rsidR="009418CF" w:rsidRDefault="009418CF" w:rsidP="00B82F77">
      <w:pPr>
        <w:spacing w:after="0" w:line="360" w:lineRule="auto"/>
        <w:ind w:firstLine="708"/>
        <w:jc w:val="both"/>
        <w:rPr>
          <w:rFonts w:ascii="Times New Roman" w:hAnsi="Times New Roman"/>
          <w:sz w:val="28"/>
          <w:szCs w:val="28"/>
        </w:rPr>
      </w:pPr>
    </w:p>
    <w:p w:rsidR="009418CF" w:rsidRDefault="009418CF" w:rsidP="00B82F77">
      <w:pPr>
        <w:spacing w:after="0" w:line="360" w:lineRule="auto"/>
        <w:ind w:firstLine="708"/>
        <w:jc w:val="both"/>
        <w:rPr>
          <w:rFonts w:ascii="Times New Roman" w:hAnsi="Times New Roman"/>
          <w:sz w:val="28"/>
          <w:szCs w:val="28"/>
        </w:rPr>
      </w:pPr>
    </w:p>
    <w:p w:rsidR="009418CF" w:rsidRDefault="009418CF" w:rsidP="00B82F77">
      <w:pPr>
        <w:spacing w:after="0" w:line="360" w:lineRule="auto"/>
        <w:ind w:firstLine="708"/>
        <w:jc w:val="both"/>
        <w:rPr>
          <w:rFonts w:ascii="Times New Roman" w:hAnsi="Times New Roman"/>
          <w:sz w:val="28"/>
          <w:szCs w:val="28"/>
        </w:rPr>
      </w:pPr>
    </w:p>
    <w:p w:rsidR="009418CF" w:rsidRPr="008B12FE" w:rsidRDefault="009418CF" w:rsidP="00DF0B9A">
      <w:pPr>
        <w:spacing w:after="0" w:line="360" w:lineRule="auto"/>
        <w:jc w:val="center"/>
        <w:outlineLvl w:val="1"/>
        <w:rPr>
          <w:rFonts w:ascii="Times New Roman" w:hAnsi="Times New Roman"/>
          <w:b/>
          <w:bCs/>
          <w:sz w:val="28"/>
          <w:szCs w:val="28"/>
        </w:rPr>
      </w:pPr>
      <w:r>
        <w:rPr>
          <w:rFonts w:ascii="Times New Roman" w:hAnsi="Times New Roman"/>
          <w:b/>
          <w:bCs/>
          <w:sz w:val="28"/>
          <w:szCs w:val="28"/>
        </w:rPr>
        <w:t>3.</w:t>
      </w:r>
      <w:r w:rsidRPr="008B12FE">
        <w:rPr>
          <w:rFonts w:ascii="Times New Roman" w:hAnsi="Times New Roman"/>
          <w:b/>
          <w:bCs/>
          <w:sz w:val="28"/>
          <w:szCs w:val="28"/>
        </w:rPr>
        <w:t>Поступление нематериальных активов</w:t>
      </w:r>
    </w:p>
    <w:p w:rsidR="009418CF" w:rsidRPr="008B12FE" w:rsidRDefault="009418CF" w:rsidP="008B12FE">
      <w:pPr>
        <w:spacing w:after="0" w:line="360" w:lineRule="auto"/>
        <w:ind w:firstLine="708"/>
        <w:jc w:val="both"/>
        <w:rPr>
          <w:rFonts w:ascii="Times New Roman" w:hAnsi="Times New Roman"/>
          <w:sz w:val="28"/>
          <w:szCs w:val="28"/>
        </w:rPr>
      </w:pPr>
      <w:r w:rsidRPr="008B12FE">
        <w:rPr>
          <w:rFonts w:ascii="Times New Roman" w:hAnsi="Times New Roman"/>
          <w:sz w:val="28"/>
          <w:szCs w:val="28"/>
        </w:rPr>
        <w:t xml:space="preserve">Поступление нематериальных активов в организацию происходит в следующих случаях: </w:t>
      </w:r>
    </w:p>
    <w:p w:rsidR="009418CF" w:rsidRPr="008B12FE" w:rsidRDefault="00147CDA" w:rsidP="008B12FE">
      <w:pPr>
        <w:numPr>
          <w:ilvl w:val="0"/>
          <w:numId w:val="6"/>
        </w:numPr>
        <w:spacing w:after="0" w:line="360" w:lineRule="auto"/>
        <w:jc w:val="both"/>
        <w:rPr>
          <w:rFonts w:ascii="Times New Roman" w:hAnsi="Times New Roman"/>
          <w:sz w:val="28"/>
          <w:szCs w:val="28"/>
        </w:rPr>
      </w:pPr>
      <w:hyperlink r:id="rId11" w:history="1">
        <w:r w:rsidR="009418CF" w:rsidRPr="008B12FE">
          <w:rPr>
            <w:rFonts w:ascii="Times New Roman" w:hAnsi="Times New Roman"/>
            <w:sz w:val="28"/>
            <w:szCs w:val="28"/>
          </w:rPr>
          <w:t>Приобретение нематериальных активов за плату</w:t>
        </w:r>
      </w:hyperlink>
      <w:r w:rsidR="009418CF" w:rsidRPr="008B12FE">
        <w:rPr>
          <w:rFonts w:ascii="Times New Roman" w:hAnsi="Times New Roman"/>
          <w:sz w:val="28"/>
          <w:szCs w:val="28"/>
        </w:rPr>
        <w:t xml:space="preserve"> </w:t>
      </w:r>
    </w:p>
    <w:p w:rsidR="009418CF" w:rsidRPr="008B12FE" w:rsidRDefault="00147CDA" w:rsidP="008B12FE">
      <w:pPr>
        <w:numPr>
          <w:ilvl w:val="0"/>
          <w:numId w:val="6"/>
        </w:numPr>
        <w:spacing w:after="0" w:line="360" w:lineRule="auto"/>
        <w:jc w:val="both"/>
        <w:rPr>
          <w:rFonts w:ascii="Times New Roman" w:hAnsi="Times New Roman"/>
          <w:sz w:val="28"/>
          <w:szCs w:val="28"/>
        </w:rPr>
      </w:pPr>
      <w:hyperlink r:id="rId12" w:history="1">
        <w:r w:rsidR="009418CF" w:rsidRPr="008B12FE">
          <w:rPr>
            <w:rFonts w:ascii="Times New Roman" w:hAnsi="Times New Roman"/>
            <w:sz w:val="28"/>
            <w:szCs w:val="28"/>
          </w:rPr>
          <w:t>Создание нематериальных активов собственными силами или с привлечением сторонних исполнителей</w:t>
        </w:r>
      </w:hyperlink>
      <w:r w:rsidR="009418CF" w:rsidRPr="008B12FE">
        <w:rPr>
          <w:rFonts w:ascii="Times New Roman" w:hAnsi="Times New Roman"/>
          <w:sz w:val="28"/>
          <w:szCs w:val="28"/>
        </w:rPr>
        <w:t xml:space="preserve"> </w:t>
      </w:r>
    </w:p>
    <w:p w:rsidR="009418CF" w:rsidRPr="008B12FE" w:rsidRDefault="00147CDA" w:rsidP="008B12FE">
      <w:pPr>
        <w:numPr>
          <w:ilvl w:val="0"/>
          <w:numId w:val="6"/>
        </w:numPr>
        <w:spacing w:after="0" w:line="360" w:lineRule="auto"/>
        <w:jc w:val="both"/>
        <w:rPr>
          <w:rFonts w:ascii="Times New Roman" w:hAnsi="Times New Roman"/>
          <w:sz w:val="28"/>
          <w:szCs w:val="28"/>
        </w:rPr>
      </w:pPr>
      <w:hyperlink r:id="rId13" w:history="1">
        <w:r w:rsidR="009418CF" w:rsidRPr="008B12FE">
          <w:rPr>
            <w:rFonts w:ascii="Times New Roman" w:hAnsi="Times New Roman"/>
            <w:sz w:val="28"/>
            <w:szCs w:val="28"/>
          </w:rPr>
          <w:t>Внесение нематериальных активов в счет вклада в уставный капитал</w:t>
        </w:r>
      </w:hyperlink>
      <w:r w:rsidR="009418CF" w:rsidRPr="008B12FE">
        <w:rPr>
          <w:rFonts w:ascii="Times New Roman" w:hAnsi="Times New Roman"/>
          <w:sz w:val="28"/>
          <w:szCs w:val="28"/>
        </w:rPr>
        <w:t xml:space="preserve"> </w:t>
      </w:r>
    </w:p>
    <w:p w:rsidR="009418CF" w:rsidRPr="008B12FE" w:rsidRDefault="00147CDA" w:rsidP="008B12FE">
      <w:pPr>
        <w:numPr>
          <w:ilvl w:val="0"/>
          <w:numId w:val="6"/>
        </w:numPr>
        <w:spacing w:after="0" w:line="360" w:lineRule="auto"/>
        <w:jc w:val="both"/>
        <w:rPr>
          <w:rFonts w:ascii="Times New Roman" w:hAnsi="Times New Roman"/>
          <w:sz w:val="28"/>
          <w:szCs w:val="28"/>
        </w:rPr>
      </w:pPr>
      <w:hyperlink r:id="rId14" w:history="1">
        <w:r w:rsidR="009418CF" w:rsidRPr="008B12FE">
          <w:rPr>
            <w:rFonts w:ascii="Times New Roman" w:hAnsi="Times New Roman"/>
            <w:sz w:val="28"/>
            <w:szCs w:val="28"/>
          </w:rPr>
          <w:t>Получение нематериальных ативов на безвозмездной основе</w:t>
        </w:r>
      </w:hyperlink>
      <w:r w:rsidR="009418CF" w:rsidRPr="008B12FE">
        <w:rPr>
          <w:rFonts w:ascii="Times New Roman" w:hAnsi="Times New Roman"/>
          <w:sz w:val="28"/>
          <w:szCs w:val="28"/>
        </w:rPr>
        <w:t xml:space="preserve"> </w:t>
      </w:r>
    </w:p>
    <w:p w:rsidR="009418CF" w:rsidRPr="008B12FE" w:rsidRDefault="00147CDA" w:rsidP="008B12FE">
      <w:pPr>
        <w:numPr>
          <w:ilvl w:val="0"/>
          <w:numId w:val="6"/>
        </w:numPr>
        <w:spacing w:after="0" w:line="360" w:lineRule="auto"/>
        <w:jc w:val="both"/>
        <w:rPr>
          <w:rFonts w:ascii="Times New Roman" w:hAnsi="Times New Roman"/>
          <w:sz w:val="28"/>
          <w:szCs w:val="28"/>
        </w:rPr>
      </w:pPr>
      <w:hyperlink r:id="rId15" w:history="1">
        <w:r w:rsidR="009418CF" w:rsidRPr="008B12FE">
          <w:rPr>
            <w:rFonts w:ascii="Times New Roman" w:hAnsi="Times New Roman"/>
            <w:sz w:val="28"/>
            <w:szCs w:val="28"/>
          </w:rPr>
          <w:t>Приобретение нематериальных активов по договору мены</w:t>
        </w:r>
      </w:hyperlink>
      <w:r w:rsidR="009418CF" w:rsidRPr="008B12FE">
        <w:rPr>
          <w:rFonts w:ascii="Times New Roman" w:hAnsi="Times New Roman"/>
          <w:sz w:val="28"/>
          <w:szCs w:val="28"/>
        </w:rPr>
        <w:t xml:space="preserve"> </w:t>
      </w:r>
    </w:p>
    <w:p w:rsidR="009418CF" w:rsidRPr="008B12FE" w:rsidRDefault="009418CF" w:rsidP="008B12FE">
      <w:pPr>
        <w:spacing w:after="0" w:line="360" w:lineRule="auto"/>
        <w:ind w:firstLine="708"/>
        <w:jc w:val="both"/>
        <w:rPr>
          <w:rFonts w:ascii="Times New Roman" w:hAnsi="Times New Roman"/>
          <w:sz w:val="28"/>
          <w:szCs w:val="28"/>
        </w:rPr>
      </w:pPr>
      <w:r w:rsidRPr="008B12FE">
        <w:rPr>
          <w:rFonts w:ascii="Times New Roman" w:hAnsi="Times New Roman"/>
          <w:sz w:val="28"/>
          <w:szCs w:val="28"/>
        </w:rPr>
        <w:t>Аналитический учет наличия и движения нематериальных активов ведется в бухгалтерии по карточкам учета нематериальных активов (ф. № НМА-1). В налоговом учете нематериальных активов может применяться регистр для учета амортизации нематериальных активов. В случае, если отсутствуют объекты нематериальных активов, по которым есть различия по составу объектов и порядку начисления амортизации, то целесообразно использовать одну разработочную таблицу (ведомость) и для целей бухга</w:t>
      </w:r>
      <w:r>
        <w:rPr>
          <w:rFonts w:ascii="Times New Roman" w:hAnsi="Times New Roman"/>
          <w:sz w:val="28"/>
          <w:szCs w:val="28"/>
        </w:rPr>
        <w:t>лтерского, и налогового учета.</w:t>
      </w:r>
      <w:r>
        <w:rPr>
          <w:rFonts w:ascii="Times New Roman" w:hAnsi="Times New Roman"/>
          <w:sz w:val="28"/>
          <w:szCs w:val="28"/>
        </w:rPr>
        <w:br/>
        <w:t xml:space="preserve">           </w:t>
      </w:r>
      <w:r w:rsidRPr="008B12FE">
        <w:rPr>
          <w:rFonts w:ascii="Times New Roman" w:hAnsi="Times New Roman"/>
          <w:sz w:val="28"/>
          <w:szCs w:val="28"/>
        </w:rPr>
        <w:t xml:space="preserve">Объекты, не перечисленные в ПБУ 14/2007, не должны учитываться в качестве нематериальных активов. К такого рода активам относятся: компьютерные программы, информационные базы данных и другие. Затраты по приобретению программных продуктов должны учитываться на счете 97 </w:t>
      </w:r>
      <w:hyperlink r:id="rId16" w:history="1">
        <w:r w:rsidRPr="008B12FE">
          <w:rPr>
            <w:rFonts w:ascii="Times New Roman" w:hAnsi="Times New Roman"/>
            <w:sz w:val="28"/>
            <w:szCs w:val="28"/>
          </w:rPr>
          <w:t>"Расходы будущих периодов"</w:t>
        </w:r>
      </w:hyperlink>
      <w:r w:rsidRPr="008B12FE">
        <w:rPr>
          <w:rFonts w:ascii="Times New Roman" w:hAnsi="Times New Roman"/>
          <w:sz w:val="28"/>
          <w:szCs w:val="28"/>
        </w:rPr>
        <w:t>.</w:t>
      </w:r>
    </w:p>
    <w:p w:rsidR="009418CF" w:rsidRPr="00A80117" w:rsidRDefault="009418CF" w:rsidP="008B12FE">
      <w:pPr>
        <w:spacing w:after="0" w:line="240" w:lineRule="auto"/>
        <w:jc w:val="both"/>
        <w:outlineLvl w:val="1"/>
        <w:rPr>
          <w:rFonts w:ascii="Times New Roman" w:hAnsi="Times New Roman"/>
          <w:bCs/>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Default="009418CF" w:rsidP="00A80117">
      <w:pPr>
        <w:spacing w:after="0" w:line="360" w:lineRule="auto"/>
        <w:ind w:firstLine="708"/>
        <w:jc w:val="both"/>
        <w:rPr>
          <w:rFonts w:ascii="Times New Roman" w:hAnsi="Times New Roman"/>
          <w:sz w:val="28"/>
          <w:szCs w:val="28"/>
        </w:rPr>
      </w:pPr>
    </w:p>
    <w:p w:rsidR="009418CF" w:rsidRPr="008B12FE" w:rsidRDefault="009418CF" w:rsidP="00DF0B9A">
      <w:pPr>
        <w:spacing w:after="0" w:line="360" w:lineRule="auto"/>
        <w:jc w:val="center"/>
        <w:outlineLvl w:val="1"/>
        <w:rPr>
          <w:rFonts w:ascii="Times New Roman" w:hAnsi="Times New Roman"/>
          <w:b/>
          <w:bCs/>
          <w:sz w:val="28"/>
          <w:szCs w:val="28"/>
        </w:rPr>
      </w:pPr>
      <w:r>
        <w:rPr>
          <w:rFonts w:ascii="Times New Roman" w:hAnsi="Times New Roman"/>
          <w:b/>
          <w:bCs/>
          <w:sz w:val="28"/>
          <w:szCs w:val="28"/>
        </w:rPr>
        <w:t>4.</w:t>
      </w:r>
      <w:r w:rsidRPr="008B12FE">
        <w:rPr>
          <w:rFonts w:ascii="Times New Roman" w:hAnsi="Times New Roman"/>
          <w:b/>
          <w:bCs/>
          <w:sz w:val="28"/>
          <w:szCs w:val="28"/>
        </w:rPr>
        <w:t>Амортизация нематериальных активов</w:t>
      </w:r>
    </w:p>
    <w:p w:rsidR="009418CF" w:rsidRPr="008B12FE" w:rsidRDefault="009418CF" w:rsidP="008B12FE">
      <w:pPr>
        <w:spacing w:after="0" w:line="360" w:lineRule="auto"/>
        <w:ind w:firstLine="708"/>
        <w:jc w:val="both"/>
        <w:rPr>
          <w:rFonts w:ascii="Times New Roman" w:hAnsi="Times New Roman"/>
          <w:sz w:val="28"/>
          <w:szCs w:val="28"/>
        </w:rPr>
      </w:pPr>
      <w:r w:rsidRPr="008B12FE">
        <w:rPr>
          <w:rFonts w:ascii="Times New Roman" w:hAnsi="Times New Roman"/>
          <w:sz w:val="28"/>
          <w:szCs w:val="28"/>
        </w:rPr>
        <w:t>Амортизация исчисляется по нормам, установленным самой организацией исходя из стоимости нематериальных активов и сро</w:t>
      </w:r>
      <w:r>
        <w:rPr>
          <w:rFonts w:ascii="Times New Roman" w:hAnsi="Times New Roman"/>
          <w:sz w:val="28"/>
          <w:szCs w:val="28"/>
        </w:rPr>
        <w:t>ка их полезного использования.</w:t>
      </w:r>
      <w:r>
        <w:rPr>
          <w:rFonts w:ascii="Times New Roman" w:hAnsi="Times New Roman"/>
          <w:sz w:val="28"/>
          <w:szCs w:val="28"/>
        </w:rPr>
        <w:br/>
        <w:t xml:space="preserve">          </w:t>
      </w:r>
      <w:r w:rsidRPr="008B12FE">
        <w:rPr>
          <w:rFonts w:ascii="Times New Roman" w:hAnsi="Times New Roman"/>
          <w:sz w:val="28"/>
          <w:szCs w:val="28"/>
        </w:rPr>
        <w:t xml:space="preserve">Срок полезного использования - это срок, в течение которого объект нематериальных активов приносит предприятию доход. Срок определяется организацией самостоятельно исходя из: </w:t>
      </w:r>
    </w:p>
    <w:p w:rsidR="009418CF" w:rsidRPr="008B12FE" w:rsidRDefault="009418CF" w:rsidP="008B12FE">
      <w:pPr>
        <w:numPr>
          <w:ilvl w:val="0"/>
          <w:numId w:val="7"/>
        </w:numPr>
        <w:spacing w:after="0" w:line="360" w:lineRule="auto"/>
        <w:jc w:val="both"/>
        <w:rPr>
          <w:rFonts w:ascii="Times New Roman" w:hAnsi="Times New Roman"/>
          <w:sz w:val="28"/>
          <w:szCs w:val="28"/>
        </w:rPr>
      </w:pPr>
      <w:r w:rsidRPr="008B12FE">
        <w:rPr>
          <w:rFonts w:ascii="Times New Roman" w:hAnsi="Times New Roman"/>
          <w:sz w:val="28"/>
          <w:szCs w:val="28"/>
        </w:rPr>
        <w:t xml:space="preserve">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 </w:t>
      </w:r>
    </w:p>
    <w:p w:rsidR="009418CF" w:rsidRPr="008B12FE" w:rsidRDefault="009418CF" w:rsidP="008B12FE">
      <w:pPr>
        <w:numPr>
          <w:ilvl w:val="0"/>
          <w:numId w:val="7"/>
        </w:numPr>
        <w:spacing w:after="0" w:line="360" w:lineRule="auto"/>
        <w:jc w:val="both"/>
        <w:rPr>
          <w:rFonts w:ascii="Times New Roman" w:hAnsi="Times New Roman"/>
          <w:sz w:val="28"/>
          <w:szCs w:val="28"/>
        </w:rPr>
      </w:pPr>
      <w:r w:rsidRPr="008B12FE">
        <w:rPr>
          <w:rFonts w:ascii="Times New Roman" w:hAnsi="Times New Roman"/>
          <w:sz w:val="28"/>
          <w:szCs w:val="28"/>
        </w:rPr>
        <w:t xml:space="preserve">ожидаемого срока использования этого объекта, в течение которого организация может получать экономические выгоды (доход) </w:t>
      </w:r>
    </w:p>
    <w:p w:rsidR="009418CF" w:rsidRPr="008B12FE" w:rsidRDefault="009418CF" w:rsidP="008B12FE">
      <w:pPr>
        <w:numPr>
          <w:ilvl w:val="0"/>
          <w:numId w:val="7"/>
        </w:numPr>
        <w:spacing w:after="0" w:line="360" w:lineRule="auto"/>
        <w:jc w:val="both"/>
        <w:rPr>
          <w:rFonts w:ascii="Times New Roman" w:hAnsi="Times New Roman"/>
          <w:sz w:val="28"/>
          <w:szCs w:val="28"/>
        </w:rPr>
      </w:pPr>
      <w:r w:rsidRPr="008B12FE">
        <w:rPr>
          <w:rFonts w:ascii="Times New Roman" w:hAnsi="Times New Roman"/>
          <w:sz w:val="28"/>
          <w:szCs w:val="28"/>
        </w:rPr>
        <w:t xml:space="preserve">количества продукции или иного натурального показателя объема работ, ожидаемого к получению в результате использования этого объекта </w:t>
      </w:r>
    </w:p>
    <w:p w:rsidR="009418CF" w:rsidRPr="008B12FE" w:rsidRDefault="009418CF" w:rsidP="008B12FE">
      <w:pPr>
        <w:spacing w:after="0" w:line="360" w:lineRule="auto"/>
        <w:ind w:firstLine="708"/>
        <w:jc w:val="both"/>
        <w:rPr>
          <w:rFonts w:ascii="Times New Roman" w:hAnsi="Times New Roman"/>
          <w:sz w:val="28"/>
          <w:szCs w:val="28"/>
        </w:rPr>
      </w:pPr>
      <w:r w:rsidRPr="008B12FE">
        <w:rPr>
          <w:rFonts w:ascii="Times New Roman" w:hAnsi="Times New Roman"/>
          <w:sz w:val="28"/>
          <w:szCs w:val="28"/>
        </w:rPr>
        <w:t>В случае, когда срок полезного использования определить не возможно, он признается равным: для целей бухгалтерского учета - 20 годам, для целей налогового учета - 10 годам (но не более срока деятельности орган</w:t>
      </w:r>
      <w:r>
        <w:rPr>
          <w:rFonts w:ascii="Times New Roman" w:hAnsi="Times New Roman"/>
          <w:sz w:val="28"/>
          <w:szCs w:val="28"/>
        </w:rPr>
        <w:t>изации).</w:t>
      </w:r>
      <w:r>
        <w:rPr>
          <w:rFonts w:ascii="Times New Roman" w:hAnsi="Times New Roman"/>
          <w:sz w:val="28"/>
          <w:szCs w:val="28"/>
        </w:rPr>
        <w:br/>
      </w:r>
      <w:r w:rsidRPr="008B12FE">
        <w:rPr>
          <w:rFonts w:ascii="Times New Roman" w:hAnsi="Times New Roman"/>
          <w:sz w:val="28"/>
          <w:szCs w:val="28"/>
        </w:rPr>
        <w:t xml:space="preserve">          Начисление амортизации производится ежемесячно и начинается с 1-го числа месяца, следующего за месяцем принятия объекта к учету, заканчивается с 1-го числа месяца, следующего за месяцем полного погашения стоимости или списания объекта с учета.</w:t>
      </w:r>
    </w:p>
    <w:p w:rsidR="009418CF" w:rsidRPr="008B12FE" w:rsidRDefault="009418CF" w:rsidP="008B12FE">
      <w:pPr>
        <w:spacing w:after="0" w:line="360" w:lineRule="auto"/>
        <w:ind w:firstLine="708"/>
        <w:jc w:val="both"/>
        <w:rPr>
          <w:rFonts w:ascii="Times New Roman" w:hAnsi="Times New Roman"/>
          <w:sz w:val="28"/>
          <w:szCs w:val="28"/>
        </w:rPr>
      </w:pPr>
      <w:r w:rsidRPr="008B12FE">
        <w:rPr>
          <w:rFonts w:ascii="Times New Roman" w:hAnsi="Times New Roman"/>
          <w:sz w:val="28"/>
          <w:szCs w:val="28"/>
        </w:rPr>
        <w:t xml:space="preserve">Для целей бухгалтерского учета используются три способа начисления амортизации: </w:t>
      </w:r>
    </w:p>
    <w:p w:rsidR="009418CF" w:rsidRPr="008B12FE" w:rsidRDefault="009418CF" w:rsidP="008B12FE">
      <w:pPr>
        <w:numPr>
          <w:ilvl w:val="0"/>
          <w:numId w:val="8"/>
        </w:numPr>
        <w:spacing w:after="0" w:line="360" w:lineRule="auto"/>
        <w:jc w:val="both"/>
        <w:rPr>
          <w:rFonts w:ascii="Times New Roman" w:hAnsi="Times New Roman"/>
          <w:sz w:val="28"/>
          <w:szCs w:val="28"/>
        </w:rPr>
      </w:pPr>
      <w:r w:rsidRPr="008B12FE">
        <w:rPr>
          <w:rFonts w:ascii="Times New Roman" w:hAnsi="Times New Roman"/>
          <w:sz w:val="28"/>
          <w:szCs w:val="28"/>
        </w:rPr>
        <w:t xml:space="preserve">линейный; </w:t>
      </w:r>
    </w:p>
    <w:p w:rsidR="009418CF" w:rsidRPr="008B12FE" w:rsidRDefault="009418CF" w:rsidP="008B12FE">
      <w:pPr>
        <w:numPr>
          <w:ilvl w:val="0"/>
          <w:numId w:val="8"/>
        </w:numPr>
        <w:spacing w:after="0" w:line="360" w:lineRule="auto"/>
        <w:jc w:val="both"/>
        <w:rPr>
          <w:rFonts w:ascii="Times New Roman" w:hAnsi="Times New Roman"/>
          <w:sz w:val="28"/>
          <w:szCs w:val="28"/>
        </w:rPr>
      </w:pPr>
      <w:r w:rsidRPr="008B12FE">
        <w:rPr>
          <w:rFonts w:ascii="Times New Roman" w:hAnsi="Times New Roman"/>
          <w:sz w:val="28"/>
          <w:szCs w:val="28"/>
        </w:rPr>
        <w:t xml:space="preserve">уменьшаемого остатка; </w:t>
      </w:r>
    </w:p>
    <w:p w:rsidR="009418CF" w:rsidRPr="008B12FE" w:rsidRDefault="009418CF" w:rsidP="008B12FE">
      <w:pPr>
        <w:numPr>
          <w:ilvl w:val="0"/>
          <w:numId w:val="8"/>
        </w:numPr>
        <w:spacing w:after="0" w:line="360" w:lineRule="auto"/>
        <w:jc w:val="both"/>
        <w:rPr>
          <w:rFonts w:ascii="Times New Roman" w:hAnsi="Times New Roman"/>
          <w:sz w:val="28"/>
          <w:szCs w:val="28"/>
        </w:rPr>
      </w:pPr>
      <w:r w:rsidRPr="008B12FE">
        <w:rPr>
          <w:rFonts w:ascii="Times New Roman" w:hAnsi="Times New Roman"/>
          <w:sz w:val="28"/>
          <w:szCs w:val="28"/>
        </w:rPr>
        <w:t xml:space="preserve">списания стоимости пропорционально объему продукции (работ). </w:t>
      </w:r>
    </w:p>
    <w:p w:rsidR="009418CF" w:rsidRPr="008B12FE" w:rsidRDefault="009418CF" w:rsidP="008B12FE">
      <w:pPr>
        <w:spacing w:after="0" w:line="360" w:lineRule="auto"/>
        <w:ind w:firstLine="708"/>
        <w:jc w:val="both"/>
        <w:rPr>
          <w:rFonts w:ascii="Times New Roman" w:hAnsi="Times New Roman"/>
          <w:sz w:val="28"/>
          <w:szCs w:val="28"/>
        </w:rPr>
      </w:pPr>
      <w:r w:rsidRPr="008B12FE">
        <w:rPr>
          <w:rFonts w:ascii="Times New Roman" w:hAnsi="Times New Roman"/>
          <w:sz w:val="28"/>
          <w:szCs w:val="28"/>
        </w:rPr>
        <w:t xml:space="preserve">Для целей налогообложения организация выбирает из линейного и нелинейного способов. </w:t>
      </w:r>
      <w:r w:rsidRPr="008B12FE">
        <w:rPr>
          <w:rFonts w:ascii="Times New Roman" w:hAnsi="Times New Roman"/>
          <w:sz w:val="28"/>
          <w:szCs w:val="28"/>
        </w:rPr>
        <w:br/>
      </w:r>
      <w:r>
        <w:rPr>
          <w:rFonts w:ascii="Times New Roman" w:hAnsi="Times New Roman"/>
          <w:sz w:val="28"/>
          <w:szCs w:val="28"/>
        </w:rPr>
        <w:t xml:space="preserve">          </w:t>
      </w:r>
      <w:hyperlink r:id="rId17" w:history="1">
        <w:r w:rsidRPr="008B12FE">
          <w:rPr>
            <w:rFonts w:ascii="Times New Roman" w:hAnsi="Times New Roman"/>
            <w:sz w:val="28"/>
            <w:szCs w:val="28"/>
          </w:rPr>
          <w:t>Методика расчета амортизационных отчислений</w:t>
        </w:r>
      </w:hyperlink>
      <w:r w:rsidRPr="008B12FE">
        <w:rPr>
          <w:rFonts w:ascii="Times New Roman" w:hAnsi="Times New Roman"/>
          <w:sz w:val="28"/>
          <w:szCs w:val="28"/>
        </w:rPr>
        <w:t xml:space="preserve"> по каждому из способов аналогична соответствующим способам расчета амортизации по основным средствам. </w:t>
      </w:r>
      <w:r w:rsidRPr="008B12FE">
        <w:rPr>
          <w:rFonts w:ascii="Times New Roman" w:hAnsi="Times New Roman"/>
          <w:sz w:val="28"/>
          <w:szCs w:val="28"/>
        </w:rPr>
        <w:br/>
      </w:r>
      <w:r>
        <w:rPr>
          <w:rFonts w:ascii="Times New Roman" w:hAnsi="Times New Roman"/>
          <w:sz w:val="28"/>
          <w:szCs w:val="28"/>
        </w:rPr>
        <w:t xml:space="preserve">           </w:t>
      </w:r>
      <w:r w:rsidRPr="008B12FE">
        <w:rPr>
          <w:rFonts w:ascii="Times New Roman" w:hAnsi="Times New Roman"/>
          <w:sz w:val="28"/>
          <w:szCs w:val="28"/>
        </w:rPr>
        <w:t xml:space="preserve">Способы отражения амортизационных отчислений на счетах бухгалтерского учета: </w:t>
      </w:r>
    </w:p>
    <w:p w:rsidR="009418CF" w:rsidRPr="008B12FE" w:rsidRDefault="009418CF" w:rsidP="008B12FE">
      <w:pPr>
        <w:numPr>
          <w:ilvl w:val="0"/>
          <w:numId w:val="9"/>
        </w:numPr>
        <w:spacing w:after="0" w:line="360" w:lineRule="auto"/>
        <w:jc w:val="both"/>
        <w:rPr>
          <w:rFonts w:ascii="Times New Roman" w:hAnsi="Times New Roman"/>
          <w:sz w:val="28"/>
          <w:szCs w:val="28"/>
        </w:rPr>
      </w:pPr>
      <w:r w:rsidRPr="008B12FE">
        <w:rPr>
          <w:rFonts w:ascii="Times New Roman" w:hAnsi="Times New Roman"/>
          <w:sz w:val="28"/>
          <w:szCs w:val="28"/>
        </w:rPr>
        <w:t xml:space="preserve">путем накопления сумм амортизации на отдельном счете (счет </w:t>
      </w:r>
      <w:hyperlink r:id="rId18" w:history="1">
        <w:r w:rsidRPr="008B12FE">
          <w:rPr>
            <w:rFonts w:ascii="Times New Roman" w:hAnsi="Times New Roman"/>
            <w:sz w:val="28"/>
            <w:szCs w:val="28"/>
          </w:rPr>
          <w:t>05</w:t>
        </w:r>
      </w:hyperlink>
      <w:r w:rsidRPr="008B12FE">
        <w:rPr>
          <w:rFonts w:ascii="Times New Roman" w:hAnsi="Times New Roman"/>
          <w:sz w:val="28"/>
          <w:szCs w:val="28"/>
        </w:rPr>
        <w:t xml:space="preserve"> "Амортизация нематериальных активов") </w:t>
      </w:r>
    </w:p>
    <w:p w:rsidR="009418CF" w:rsidRPr="008B12FE" w:rsidRDefault="009418CF" w:rsidP="008B12FE">
      <w:pPr>
        <w:numPr>
          <w:ilvl w:val="0"/>
          <w:numId w:val="9"/>
        </w:numPr>
        <w:spacing w:after="0" w:line="360" w:lineRule="auto"/>
        <w:jc w:val="both"/>
        <w:rPr>
          <w:rFonts w:ascii="Times New Roman" w:hAnsi="Times New Roman"/>
          <w:sz w:val="28"/>
          <w:szCs w:val="28"/>
        </w:rPr>
      </w:pPr>
      <w:r w:rsidRPr="008B12FE">
        <w:rPr>
          <w:rFonts w:ascii="Times New Roman" w:hAnsi="Times New Roman"/>
          <w:sz w:val="28"/>
          <w:szCs w:val="28"/>
        </w:rPr>
        <w:t xml:space="preserve">путем уменьшения первоначальной стоимости объекта на счете </w:t>
      </w:r>
      <w:hyperlink r:id="rId19" w:history="1">
        <w:r w:rsidRPr="008B12FE">
          <w:rPr>
            <w:rFonts w:ascii="Times New Roman" w:hAnsi="Times New Roman"/>
            <w:sz w:val="28"/>
            <w:szCs w:val="28"/>
          </w:rPr>
          <w:t>04</w:t>
        </w:r>
      </w:hyperlink>
      <w:r w:rsidRPr="008B12FE">
        <w:rPr>
          <w:rFonts w:ascii="Times New Roman" w:hAnsi="Times New Roman"/>
          <w:sz w:val="28"/>
          <w:szCs w:val="28"/>
        </w:rPr>
        <w:t xml:space="preserve">. </w:t>
      </w:r>
    </w:p>
    <w:p w:rsidR="009418CF" w:rsidRPr="008B12FE" w:rsidRDefault="009418CF" w:rsidP="004C3122">
      <w:pPr>
        <w:spacing w:after="0" w:line="360" w:lineRule="auto"/>
        <w:ind w:firstLine="708"/>
        <w:jc w:val="both"/>
        <w:rPr>
          <w:rFonts w:ascii="Times New Roman" w:hAnsi="Times New Roman"/>
          <w:sz w:val="28"/>
          <w:szCs w:val="28"/>
        </w:rPr>
      </w:pPr>
      <w:r w:rsidRPr="008B12FE">
        <w:rPr>
          <w:rFonts w:ascii="Times New Roman" w:hAnsi="Times New Roman"/>
          <w:sz w:val="28"/>
          <w:szCs w:val="28"/>
        </w:rPr>
        <w:t xml:space="preserve">В зависимости от выбора организации операции на счетах бухгалтерского учета будут отражаться следующим образом: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7539"/>
        <w:gridCol w:w="950"/>
        <w:gridCol w:w="1082"/>
      </w:tblGrid>
      <w:tr w:rsidR="009418CF" w:rsidRPr="00831B07" w:rsidTr="00831B07">
        <w:tc>
          <w:tcPr>
            <w:tcW w:w="250" w:type="pct"/>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w:t>
            </w:r>
          </w:p>
        </w:tc>
        <w:tc>
          <w:tcPr>
            <w:tcW w:w="3750" w:type="pct"/>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Содержание операции</w:t>
            </w:r>
          </w:p>
        </w:tc>
        <w:tc>
          <w:tcPr>
            <w:tcW w:w="500" w:type="pct"/>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Дебет</w:t>
            </w:r>
          </w:p>
        </w:tc>
        <w:tc>
          <w:tcPr>
            <w:tcW w:w="500" w:type="pct"/>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Кредит</w:t>
            </w:r>
          </w:p>
        </w:tc>
      </w:tr>
      <w:tr w:rsidR="009418CF" w:rsidRPr="00831B07" w:rsidTr="00831B07">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1</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Принят к учету объект нематериальных активов</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04</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80</w:t>
            </w:r>
          </w:p>
        </w:tc>
      </w:tr>
      <w:tr w:rsidR="009418CF" w:rsidRPr="00831B07" w:rsidTr="00831B07">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2</w:t>
            </w:r>
          </w:p>
        </w:tc>
        <w:tc>
          <w:tcPr>
            <w:tcW w:w="0" w:type="auto"/>
            <w:gridSpan w:val="3"/>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По итогам месяца начислена амортизация по объекту нематериальных активов  </w:t>
            </w:r>
          </w:p>
        </w:tc>
      </w:tr>
      <w:tr w:rsidR="009418CF" w:rsidRPr="00831B07" w:rsidTr="00831B07">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2.1</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с использованием счета для учета амортизации</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20, 44...</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05</w:t>
            </w:r>
          </w:p>
        </w:tc>
      </w:tr>
      <w:tr w:rsidR="009418CF" w:rsidRPr="00831B07" w:rsidTr="00831B07">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2.2</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без использования счета для учета амортизации</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20, 44...</w:t>
            </w:r>
          </w:p>
        </w:tc>
        <w:tc>
          <w:tcPr>
            <w:tcW w:w="0" w:type="auto"/>
          </w:tcPr>
          <w:p w:rsidR="009418CF" w:rsidRPr="00831B07" w:rsidRDefault="009418CF" w:rsidP="00831B07">
            <w:pPr>
              <w:spacing w:after="0" w:line="360" w:lineRule="auto"/>
              <w:jc w:val="both"/>
              <w:rPr>
                <w:rFonts w:ascii="Times New Roman" w:hAnsi="Times New Roman"/>
                <w:sz w:val="28"/>
                <w:szCs w:val="28"/>
              </w:rPr>
            </w:pPr>
            <w:r w:rsidRPr="00831B07">
              <w:rPr>
                <w:rFonts w:ascii="Times New Roman" w:hAnsi="Times New Roman"/>
                <w:sz w:val="28"/>
                <w:szCs w:val="28"/>
              </w:rPr>
              <w:t>04</w:t>
            </w:r>
          </w:p>
        </w:tc>
      </w:tr>
    </w:tbl>
    <w:p w:rsidR="009418CF" w:rsidRPr="008B12FE" w:rsidRDefault="009418CF" w:rsidP="008B12FE">
      <w:pPr>
        <w:spacing w:after="0" w:line="360" w:lineRule="auto"/>
        <w:ind w:firstLine="708"/>
        <w:jc w:val="both"/>
        <w:rPr>
          <w:rFonts w:ascii="Times New Roman" w:hAnsi="Times New Roman"/>
          <w:sz w:val="28"/>
          <w:szCs w:val="28"/>
        </w:rPr>
      </w:pPr>
    </w:p>
    <w:p w:rsidR="009418CF" w:rsidRPr="0069254E" w:rsidRDefault="009418CF" w:rsidP="008B12FE">
      <w:pPr>
        <w:spacing w:after="0" w:line="360" w:lineRule="auto"/>
        <w:ind w:left="708"/>
        <w:jc w:val="both"/>
        <w:rPr>
          <w:rFonts w:ascii="Times New Roman" w:hAnsi="Times New Roman"/>
          <w:sz w:val="28"/>
          <w:szCs w:val="28"/>
        </w:rPr>
      </w:pPr>
    </w:p>
    <w:p w:rsidR="009418CF" w:rsidRPr="00F331E8" w:rsidRDefault="009418CF" w:rsidP="0069254E">
      <w:pPr>
        <w:spacing w:after="0" w:line="360" w:lineRule="auto"/>
        <w:ind w:left="708"/>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Pr="00FE098C" w:rsidRDefault="009418CF" w:rsidP="003028F9">
      <w:pPr>
        <w:spacing w:after="0" w:line="360" w:lineRule="auto"/>
        <w:jc w:val="center"/>
        <w:outlineLvl w:val="1"/>
        <w:rPr>
          <w:rFonts w:ascii="Times New Roman" w:hAnsi="Times New Roman"/>
          <w:b/>
          <w:bCs/>
          <w:sz w:val="28"/>
          <w:szCs w:val="28"/>
        </w:rPr>
      </w:pPr>
      <w:r>
        <w:rPr>
          <w:rFonts w:ascii="Times New Roman" w:hAnsi="Times New Roman"/>
          <w:b/>
          <w:bCs/>
          <w:sz w:val="28"/>
          <w:szCs w:val="28"/>
        </w:rPr>
        <w:t>5.</w:t>
      </w:r>
      <w:r w:rsidRPr="00FE098C">
        <w:rPr>
          <w:rFonts w:ascii="Times New Roman" w:hAnsi="Times New Roman"/>
          <w:b/>
          <w:bCs/>
          <w:sz w:val="28"/>
          <w:szCs w:val="28"/>
        </w:rPr>
        <w:t>Выбытие нематериальных активов</w:t>
      </w:r>
    </w:p>
    <w:p w:rsidR="009418CF" w:rsidRPr="00FE098C" w:rsidRDefault="009418CF" w:rsidP="00FE098C">
      <w:pPr>
        <w:spacing w:after="0" w:line="360" w:lineRule="auto"/>
        <w:ind w:firstLine="360"/>
        <w:jc w:val="both"/>
        <w:rPr>
          <w:rFonts w:ascii="Times New Roman" w:hAnsi="Times New Roman"/>
          <w:sz w:val="28"/>
          <w:szCs w:val="28"/>
        </w:rPr>
      </w:pPr>
      <w:r w:rsidRPr="00FE098C">
        <w:rPr>
          <w:rFonts w:ascii="Times New Roman" w:hAnsi="Times New Roman"/>
          <w:sz w:val="28"/>
          <w:szCs w:val="28"/>
        </w:rPr>
        <w:t xml:space="preserve">Выбытие объектов нематериальных активов происходит в следующих случаях: </w:t>
      </w:r>
    </w:p>
    <w:p w:rsidR="009418CF" w:rsidRPr="00FE098C" w:rsidRDefault="009418CF" w:rsidP="00FE098C">
      <w:pPr>
        <w:numPr>
          <w:ilvl w:val="0"/>
          <w:numId w:val="10"/>
        </w:numPr>
        <w:spacing w:after="0" w:line="360" w:lineRule="auto"/>
        <w:jc w:val="both"/>
        <w:rPr>
          <w:rFonts w:ascii="Times New Roman" w:hAnsi="Times New Roman"/>
          <w:sz w:val="28"/>
          <w:szCs w:val="28"/>
        </w:rPr>
      </w:pPr>
      <w:r w:rsidRPr="00FE098C">
        <w:rPr>
          <w:rFonts w:ascii="Times New Roman" w:hAnsi="Times New Roman"/>
          <w:sz w:val="28"/>
          <w:szCs w:val="28"/>
        </w:rPr>
        <w:t>Списание объекта нематериальных активов за непригодностью в связи с полной амортизацией и потерей доходных качеств.</w:t>
      </w:r>
      <w:r w:rsidRPr="00FE098C">
        <w:rPr>
          <w:rFonts w:ascii="Times New Roman" w:hAnsi="Times New Roman"/>
          <w:sz w:val="28"/>
          <w:szCs w:val="28"/>
        </w:rPr>
        <w:br/>
      </w:r>
      <w:r w:rsidRPr="00FE098C">
        <w:rPr>
          <w:rFonts w:ascii="Times New Roman" w:hAnsi="Times New Roman"/>
          <w:iCs/>
          <w:sz w:val="28"/>
          <w:szCs w:val="28"/>
        </w:rPr>
        <w:t xml:space="preserve">Основание для списания - акты передачи нематериальных активов, акты на списание нематериальных активов, протоколы собрания акционеров или участников совместной деятельности, приказы. </w:t>
      </w:r>
    </w:p>
    <w:p w:rsidR="009418CF" w:rsidRPr="00FE098C" w:rsidRDefault="00147CDA" w:rsidP="00FE098C">
      <w:pPr>
        <w:numPr>
          <w:ilvl w:val="0"/>
          <w:numId w:val="10"/>
        </w:numPr>
        <w:spacing w:after="0" w:line="360" w:lineRule="auto"/>
        <w:jc w:val="both"/>
        <w:rPr>
          <w:rFonts w:ascii="Times New Roman" w:hAnsi="Times New Roman"/>
          <w:sz w:val="28"/>
          <w:szCs w:val="28"/>
        </w:rPr>
      </w:pPr>
      <w:hyperlink r:id="rId20" w:history="1">
        <w:r w:rsidR="009418CF" w:rsidRPr="00FE098C">
          <w:rPr>
            <w:rFonts w:ascii="Times New Roman" w:hAnsi="Times New Roman"/>
            <w:sz w:val="28"/>
            <w:szCs w:val="28"/>
          </w:rPr>
          <w:t>Продажа нематериальных активов</w:t>
        </w:r>
      </w:hyperlink>
      <w:r w:rsidR="009418CF" w:rsidRPr="00FE098C">
        <w:rPr>
          <w:rFonts w:ascii="Times New Roman" w:hAnsi="Times New Roman"/>
          <w:sz w:val="28"/>
          <w:szCs w:val="28"/>
        </w:rPr>
        <w:t xml:space="preserve"> </w:t>
      </w:r>
    </w:p>
    <w:p w:rsidR="009418CF" w:rsidRPr="00FE098C" w:rsidRDefault="00147CDA" w:rsidP="00FE098C">
      <w:pPr>
        <w:numPr>
          <w:ilvl w:val="0"/>
          <w:numId w:val="10"/>
        </w:numPr>
        <w:spacing w:after="0" w:line="360" w:lineRule="auto"/>
        <w:jc w:val="both"/>
        <w:rPr>
          <w:rFonts w:ascii="Times New Roman" w:hAnsi="Times New Roman"/>
          <w:sz w:val="28"/>
          <w:szCs w:val="28"/>
        </w:rPr>
      </w:pPr>
      <w:hyperlink r:id="rId21" w:history="1">
        <w:r w:rsidR="009418CF" w:rsidRPr="00FE098C">
          <w:rPr>
            <w:rFonts w:ascii="Times New Roman" w:hAnsi="Times New Roman"/>
            <w:sz w:val="28"/>
            <w:szCs w:val="28"/>
          </w:rPr>
          <w:t>Безвозмездная передача нематериальных активов</w:t>
        </w:r>
      </w:hyperlink>
      <w:r w:rsidR="009418CF" w:rsidRPr="00FE098C">
        <w:rPr>
          <w:rFonts w:ascii="Times New Roman" w:hAnsi="Times New Roman"/>
          <w:sz w:val="28"/>
          <w:szCs w:val="28"/>
        </w:rPr>
        <w:t xml:space="preserve"> </w:t>
      </w:r>
    </w:p>
    <w:p w:rsidR="009418CF" w:rsidRPr="00FE098C" w:rsidRDefault="00147CDA" w:rsidP="00FE098C">
      <w:pPr>
        <w:numPr>
          <w:ilvl w:val="0"/>
          <w:numId w:val="10"/>
        </w:numPr>
        <w:spacing w:after="0" w:line="360" w:lineRule="auto"/>
        <w:jc w:val="both"/>
        <w:rPr>
          <w:rFonts w:ascii="Times New Roman" w:hAnsi="Times New Roman"/>
          <w:sz w:val="28"/>
          <w:szCs w:val="28"/>
        </w:rPr>
      </w:pPr>
      <w:hyperlink r:id="rId22" w:history="1">
        <w:r w:rsidR="009418CF" w:rsidRPr="00FE098C">
          <w:rPr>
            <w:rFonts w:ascii="Times New Roman" w:hAnsi="Times New Roman"/>
            <w:sz w:val="28"/>
            <w:szCs w:val="28"/>
          </w:rPr>
          <w:t>Внесение объекта нематериальных активов в счет вклада в уставный капитал других организаций</w:t>
        </w:r>
      </w:hyperlink>
      <w:r w:rsidR="009418CF" w:rsidRPr="00FE098C">
        <w:rPr>
          <w:rFonts w:ascii="Times New Roman" w:hAnsi="Times New Roman"/>
          <w:sz w:val="28"/>
          <w:szCs w:val="28"/>
        </w:rPr>
        <w:t xml:space="preserve"> </w:t>
      </w:r>
    </w:p>
    <w:p w:rsidR="009418CF" w:rsidRPr="00FE098C" w:rsidRDefault="00147CDA" w:rsidP="00FE098C">
      <w:pPr>
        <w:numPr>
          <w:ilvl w:val="0"/>
          <w:numId w:val="10"/>
        </w:numPr>
        <w:spacing w:after="0" w:line="360" w:lineRule="auto"/>
        <w:jc w:val="both"/>
        <w:rPr>
          <w:rFonts w:ascii="Times New Roman" w:hAnsi="Times New Roman"/>
          <w:sz w:val="28"/>
          <w:szCs w:val="28"/>
        </w:rPr>
      </w:pPr>
      <w:hyperlink r:id="rId23" w:history="1">
        <w:r w:rsidR="009418CF" w:rsidRPr="00FE098C">
          <w:rPr>
            <w:rFonts w:ascii="Times New Roman" w:hAnsi="Times New Roman"/>
            <w:sz w:val="28"/>
            <w:szCs w:val="28"/>
          </w:rPr>
          <w:t>Передача объектов нематериальных активов по договору мены</w:t>
        </w:r>
      </w:hyperlink>
      <w:r w:rsidR="009418CF" w:rsidRPr="00FE098C">
        <w:rPr>
          <w:rFonts w:ascii="Times New Roman" w:hAnsi="Times New Roman"/>
          <w:sz w:val="28"/>
          <w:szCs w:val="28"/>
        </w:rPr>
        <w:t xml:space="preserve"> </w:t>
      </w:r>
    </w:p>
    <w:p w:rsidR="009418CF" w:rsidRPr="00FE098C" w:rsidRDefault="009418CF" w:rsidP="00FE098C">
      <w:pPr>
        <w:spacing w:after="0" w:line="360" w:lineRule="auto"/>
        <w:ind w:firstLine="360"/>
        <w:jc w:val="both"/>
        <w:rPr>
          <w:rFonts w:ascii="Times New Roman" w:hAnsi="Times New Roman"/>
          <w:sz w:val="28"/>
          <w:szCs w:val="28"/>
        </w:rPr>
      </w:pPr>
      <w:r w:rsidRPr="00FE098C">
        <w:rPr>
          <w:rFonts w:ascii="Times New Roman" w:hAnsi="Times New Roman"/>
          <w:sz w:val="28"/>
          <w:szCs w:val="28"/>
        </w:rPr>
        <w:t xml:space="preserve">При выбытии нематериальных активов в результате продажи, списания, безвозмездной передачи вся сумма накопленной амортизации списывается с кредита счета учета нематериальных активов в дебет счета амортизации нематериальных активов. Остаточная стоимость списывается в дебет счета прочих доходов и расходов. Туда же относят и все расходы, связанные с выбытием нематериальных активов, и суммы НДС по проданным и безвозмездно переданным объектам. Финансовый результат от выбытия нематериальных активов формируется на счете прибылей и убытков. </w:t>
      </w:r>
    </w:p>
    <w:p w:rsidR="009418CF" w:rsidRPr="00FE098C" w:rsidRDefault="009418CF" w:rsidP="00FE098C">
      <w:pPr>
        <w:spacing w:after="0" w:line="360" w:lineRule="auto"/>
        <w:ind w:firstLine="360"/>
        <w:jc w:val="both"/>
        <w:rPr>
          <w:rFonts w:ascii="Times New Roman" w:hAnsi="Times New Roman"/>
          <w:sz w:val="28"/>
          <w:szCs w:val="28"/>
        </w:rPr>
      </w:pPr>
      <w:r w:rsidRPr="00FE098C">
        <w:rPr>
          <w:rFonts w:ascii="Times New Roman" w:hAnsi="Times New Roman"/>
          <w:sz w:val="28"/>
          <w:szCs w:val="28"/>
        </w:rPr>
        <w:t>При выбытии нематериального актива сумма его дооценки переносится с добавочного капитала организации на счет учета нераспределенной прибыли (непокрытого убытка) организации.</w:t>
      </w:r>
    </w:p>
    <w:p w:rsidR="009418CF" w:rsidRDefault="009418CF" w:rsidP="00FE098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3028F9">
      <w:pPr>
        <w:spacing w:after="0" w:line="360" w:lineRule="auto"/>
        <w:jc w:val="center"/>
        <w:outlineLvl w:val="1"/>
        <w:rPr>
          <w:rFonts w:ascii="Times New Roman" w:hAnsi="Times New Roman"/>
          <w:b/>
          <w:bCs/>
          <w:sz w:val="28"/>
          <w:szCs w:val="28"/>
        </w:rPr>
      </w:pPr>
      <w:r>
        <w:rPr>
          <w:rFonts w:ascii="Times New Roman" w:hAnsi="Times New Roman"/>
          <w:b/>
          <w:bCs/>
          <w:sz w:val="28"/>
          <w:szCs w:val="28"/>
        </w:rPr>
        <w:t>Корреспонденция счетов по учету нематериальных активов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4147"/>
        <w:gridCol w:w="2826"/>
        <w:gridCol w:w="2501"/>
      </w:tblGrid>
      <w:tr w:rsidR="009418CF" w:rsidRPr="00831B07" w:rsidTr="00831B07">
        <w:tc>
          <w:tcPr>
            <w:tcW w:w="663"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 п/п</w:t>
            </w:r>
          </w:p>
        </w:tc>
        <w:tc>
          <w:tcPr>
            <w:tcW w:w="4147"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Хозяйственная операция</w:t>
            </w:r>
          </w:p>
        </w:tc>
        <w:tc>
          <w:tcPr>
            <w:tcW w:w="5327" w:type="dxa"/>
            <w:gridSpan w:val="2"/>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Корреспонденция счетов</w:t>
            </w:r>
          </w:p>
        </w:tc>
      </w:tr>
      <w:tr w:rsidR="009418CF" w:rsidRPr="00831B07" w:rsidTr="00831B07">
        <w:trPr>
          <w:trHeight w:val="217"/>
        </w:trPr>
        <w:tc>
          <w:tcPr>
            <w:tcW w:w="663" w:type="dxa"/>
            <w:vMerge/>
          </w:tcPr>
          <w:p w:rsidR="009418CF" w:rsidRPr="00831B07" w:rsidRDefault="009418CF" w:rsidP="00831B07">
            <w:pPr>
              <w:spacing w:after="0" w:line="360" w:lineRule="auto"/>
              <w:jc w:val="center"/>
              <w:outlineLvl w:val="1"/>
              <w:rPr>
                <w:rFonts w:ascii="Times New Roman" w:hAnsi="Times New Roman"/>
                <w:b/>
                <w:bCs/>
                <w:sz w:val="24"/>
                <w:szCs w:val="24"/>
              </w:rPr>
            </w:pPr>
          </w:p>
        </w:tc>
        <w:tc>
          <w:tcPr>
            <w:tcW w:w="4147" w:type="dxa"/>
            <w:vMerge/>
          </w:tcPr>
          <w:p w:rsidR="009418CF" w:rsidRPr="00831B07" w:rsidRDefault="009418CF" w:rsidP="00831B07">
            <w:pPr>
              <w:spacing w:after="0" w:line="360" w:lineRule="auto"/>
              <w:jc w:val="center"/>
              <w:outlineLvl w:val="1"/>
              <w:rPr>
                <w:rFonts w:ascii="Times New Roman" w:hAnsi="Times New Roman"/>
                <w:b/>
                <w:bCs/>
                <w:sz w:val="24"/>
                <w:szCs w:val="24"/>
              </w:rPr>
            </w:pPr>
          </w:p>
        </w:tc>
        <w:tc>
          <w:tcPr>
            <w:tcW w:w="2826"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Д-т</w:t>
            </w:r>
          </w:p>
        </w:tc>
        <w:tc>
          <w:tcPr>
            <w:tcW w:w="2501"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К-т</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Сумма дооценки нематериальных активов в результате переоценки зачислена в добавочный капитал организации</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83 «Добавочный капитал»</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Сумма дооценки нематериального актива, равная сумме его уценки, проведенной в предыдущие отчетные годы и отнесенной на счет учета нераспределенной прибыли (непокрытого убытка), зачислена за счет учета нераспределенной прибыли (непокрытого убытка)</w:t>
            </w:r>
            <w:r w:rsidRPr="00831B07">
              <w:rPr>
                <w:rFonts w:ascii="Times New Roman" w:hAnsi="Times New Roman"/>
                <w:bCs/>
                <w:sz w:val="24"/>
                <w:szCs w:val="24"/>
              </w:rPr>
              <w:br/>
              <w:t>организации</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84 «Нераспределенная прибыль (непокрытый убыток)»</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3</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Сумма уценки нематериального актива в результате переоценки отнесенеа на счет учета нераспределенной прибыли </w:t>
            </w:r>
            <w:r w:rsidRPr="00831B07">
              <w:rPr>
                <w:rFonts w:ascii="Times New Roman" w:hAnsi="Times New Roman"/>
                <w:bCs/>
                <w:sz w:val="24"/>
                <w:szCs w:val="24"/>
              </w:rPr>
              <w:br/>
              <w:t>(непокрытого убытка)</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84 «Нераспределенная прибыль (непокрытый убыток)»</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4</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Сумма уценки нематериального актива отнесена в уменьшение добавочного капитала организации, образованного за счет суммы дооценки этого актива, проведенной в предыдущие отчетные годы</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83 «Добавочный капитал»</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5</w:t>
            </w:r>
          </w:p>
        </w:tc>
        <w:tc>
          <w:tcPr>
            <w:tcW w:w="4147" w:type="dxa"/>
          </w:tcPr>
          <w:p w:rsidR="009418CF" w:rsidRPr="00831B07" w:rsidRDefault="009418CF" w:rsidP="00831B07">
            <w:pPr>
              <w:spacing w:after="0" w:line="360" w:lineRule="auto"/>
              <w:jc w:val="both"/>
              <w:outlineLvl w:val="1"/>
              <w:rPr>
                <w:rFonts w:ascii="Times New Roman" w:hAnsi="Times New Roman"/>
                <w:bCs/>
                <w:sz w:val="23"/>
                <w:szCs w:val="23"/>
              </w:rPr>
            </w:pPr>
            <w:r w:rsidRPr="00831B07">
              <w:rPr>
                <w:rFonts w:ascii="Times New Roman" w:hAnsi="Times New Roman"/>
                <w:bCs/>
                <w:sz w:val="23"/>
                <w:szCs w:val="23"/>
              </w:rPr>
              <w:t>Превышение сумм уценки нематериального актива над суммой его дооценки, зачисленной в добавочный капитал организации в результате переоценки, проведенной в предыдущие отчетные годы, отнесена на счет учета нераспределенной прибыли (непокрытого убытка)</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84 «Нераспределенная прибыль (непокрытый убыток)»</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r>
      <w:tr w:rsidR="009418CF" w:rsidRPr="00831B07" w:rsidTr="00831B07">
        <w:tc>
          <w:tcPr>
            <w:tcW w:w="663"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 п/п</w:t>
            </w:r>
          </w:p>
        </w:tc>
        <w:tc>
          <w:tcPr>
            <w:tcW w:w="4147"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Хозяйственная операция</w:t>
            </w:r>
          </w:p>
        </w:tc>
        <w:tc>
          <w:tcPr>
            <w:tcW w:w="5327" w:type="dxa"/>
            <w:gridSpan w:val="2"/>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Корреспонденция счетов</w:t>
            </w:r>
          </w:p>
        </w:tc>
      </w:tr>
      <w:tr w:rsidR="009418CF" w:rsidRPr="00831B07" w:rsidTr="00831B07">
        <w:tc>
          <w:tcPr>
            <w:tcW w:w="663"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4147"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2826"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Д-т</w:t>
            </w:r>
          </w:p>
        </w:tc>
        <w:tc>
          <w:tcPr>
            <w:tcW w:w="2501"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К-т</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6</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При выбытии нематериального актива сумма его дооценки перенесена с добавочного капитала организации на счет учета нераспределенной прибыли (непокрытого убытка) организации</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83 «Добавочный капитал»</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84 «Нераспределенная прибыль (непокрытый убыток)»</w:t>
            </w:r>
          </w:p>
        </w:tc>
      </w:tr>
      <w:tr w:rsidR="009418CF" w:rsidRPr="00831B07" w:rsidTr="00831B07">
        <w:tc>
          <w:tcPr>
            <w:tcW w:w="10137" w:type="dxa"/>
            <w:gridSpan w:val="4"/>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Приобретены нематериальные активы в качестве вклада в уставной капитал</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сумма вклада в уставной капитал</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75 «Расчеты с учредителями», субсчет 1 «Расчеты по вкладам в уставной (складочный)  капитал»</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Одновременно с регистрацией уставного капитала</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80 «Уставной капитал»</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Отражено оприходование нематериальных активов в оценке по договоренности</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10</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сумма договора с правообладателем (лицензиаром)</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p w:rsidR="009418CF" w:rsidRPr="00831B07" w:rsidRDefault="009418CF" w:rsidP="00831B07">
            <w:pPr>
              <w:spacing w:after="0" w:line="360" w:lineRule="auto"/>
              <w:jc w:val="both"/>
              <w:outlineLvl w:val="1"/>
              <w:rPr>
                <w:rFonts w:ascii="Times New Roman" w:hAnsi="Times New Roman"/>
                <w:bCs/>
                <w:sz w:val="24"/>
                <w:szCs w:val="24"/>
              </w:rPr>
            </w:pP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60 «Расчеты с поставщиками и подрядчиками»,    </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76 «Расчеты с разными дебиторами и кредиторами»</w:t>
            </w:r>
          </w:p>
        </w:tc>
      </w:tr>
      <w:tr w:rsidR="009418CF" w:rsidRPr="00831B07" w:rsidTr="00831B07">
        <w:tc>
          <w:tcPr>
            <w:tcW w:w="663" w:type="dxa"/>
            <w:vMerge w:val="restart"/>
            <w:tcBorders>
              <w:top w:val="single" w:sz="4" w:space="0" w:color="auto"/>
            </w:tcBorders>
          </w:tcPr>
          <w:p w:rsidR="009418CF" w:rsidRPr="00831B07" w:rsidRDefault="009418CF" w:rsidP="00831B07">
            <w:pPr>
              <w:spacing w:after="0" w:line="360" w:lineRule="auto"/>
              <w:jc w:val="center"/>
              <w:outlineLvl w:val="1"/>
              <w:rPr>
                <w:rFonts w:ascii="Times New Roman" w:hAnsi="Times New Roman"/>
                <w:bCs/>
                <w:sz w:val="24"/>
                <w:szCs w:val="24"/>
              </w:rPr>
            </w:pPr>
            <w:r w:rsidRPr="00831B07">
              <w:rPr>
                <w:rFonts w:ascii="Times New Roman" w:hAnsi="Times New Roman"/>
                <w:b/>
                <w:bCs/>
                <w:sz w:val="24"/>
                <w:szCs w:val="24"/>
              </w:rPr>
              <w:t>№ п/п</w:t>
            </w:r>
          </w:p>
        </w:tc>
        <w:tc>
          <w:tcPr>
            <w:tcW w:w="4147" w:type="dxa"/>
            <w:vMerge w:val="restart"/>
          </w:tcPr>
          <w:p w:rsidR="009418CF" w:rsidRPr="00831B07" w:rsidRDefault="009418CF" w:rsidP="00831B07">
            <w:pPr>
              <w:spacing w:after="0" w:line="360" w:lineRule="auto"/>
              <w:jc w:val="center"/>
              <w:outlineLvl w:val="1"/>
              <w:rPr>
                <w:rFonts w:ascii="Times New Roman" w:hAnsi="Times New Roman"/>
                <w:bCs/>
                <w:sz w:val="24"/>
                <w:szCs w:val="24"/>
              </w:rPr>
            </w:pPr>
            <w:r w:rsidRPr="00831B07">
              <w:rPr>
                <w:rFonts w:ascii="Times New Roman" w:hAnsi="Times New Roman"/>
                <w:b/>
                <w:bCs/>
                <w:sz w:val="24"/>
                <w:szCs w:val="24"/>
              </w:rPr>
              <w:t>Хозяйственная операция</w:t>
            </w:r>
          </w:p>
        </w:tc>
        <w:tc>
          <w:tcPr>
            <w:tcW w:w="5327" w:type="dxa"/>
            <w:gridSpan w:val="2"/>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Корреспонденция счетов</w:t>
            </w:r>
          </w:p>
        </w:tc>
      </w:tr>
      <w:tr w:rsidR="009418CF" w:rsidRPr="00831B07" w:rsidTr="00831B07">
        <w:trPr>
          <w:trHeight w:val="96"/>
        </w:trPr>
        <w:tc>
          <w:tcPr>
            <w:tcW w:w="663"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4147"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2826"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Д-т</w:t>
            </w:r>
          </w:p>
        </w:tc>
        <w:tc>
          <w:tcPr>
            <w:tcW w:w="2501"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К-т</w:t>
            </w:r>
          </w:p>
        </w:tc>
      </w:tr>
      <w:tr w:rsidR="009418CF" w:rsidRPr="00831B07" w:rsidTr="00831B07">
        <w:tc>
          <w:tcPr>
            <w:tcW w:w="663" w:type="dxa"/>
            <w:tcBorders>
              <w:top w:val="single" w:sz="4" w:space="0" w:color="auto"/>
            </w:tcBorders>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11</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сумма НДС, указанная в счете</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19 «Налог не добавочную стоимость по приобретенным ценностям»</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60 «Расчеты с поставщиками и подрядчиками»,    </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76 «Расчеты с разными дебиторами и кредиторами»</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12</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Начислена патентная пошлина</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76 «Расчеты с разными дебиторами и кредиторами»</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13</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Оприходованы нематериальные активы</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tc>
      </w:tr>
      <w:tr w:rsidR="009418CF" w:rsidRPr="00831B07" w:rsidTr="00831B07">
        <w:tc>
          <w:tcPr>
            <w:tcW w:w="10137" w:type="dxa"/>
            <w:gridSpan w:val="4"/>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Создание нематериальных активов</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14</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стоимость материалов, используемых при создании нематериальных активов</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10 «Материалы»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15</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сумма начисленной амортизации по оборудованию и другим нематериальным активам, используемым при разработке новых объектов</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p w:rsidR="009418CF" w:rsidRPr="00831B07" w:rsidRDefault="009418CF" w:rsidP="00831B07">
            <w:pPr>
              <w:spacing w:after="0" w:line="360" w:lineRule="auto"/>
              <w:jc w:val="both"/>
              <w:outlineLvl w:val="1"/>
              <w:rPr>
                <w:rFonts w:ascii="Times New Roman" w:hAnsi="Times New Roman"/>
                <w:bCs/>
                <w:sz w:val="24"/>
                <w:szCs w:val="24"/>
              </w:rPr>
            </w:pPr>
          </w:p>
          <w:p w:rsidR="009418CF" w:rsidRPr="00831B07" w:rsidRDefault="009418CF" w:rsidP="00831B07">
            <w:pPr>
              <w:spacing w:after="0" w:line="360" w:lineRule="auto"/>
              <w:jc w:val="both"/>
              <w:outlineLvl w:val="1"/>
              <w:rPr>
                <w:rFonts w:ascii="Times New Roman" w:hAnsi="Times New Roman"/>
                <w:bCs/>
                <w:sz w:val="24"/>
                <w:szCs w:val="24"/>
              </w:rPr>
            </w:pP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02  «Амортизация основных средств»,  </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05 «Амортизация нематериальных активов»</w:t>
            </w:r>
          </w:p>
        </w:tc>
      </w:tr>
      <w:tr w:rsidR="009418CF" w:rsidRPr="00831B07" w:rsidTr="00831B07">
        <w:tc>
          <w:tcPr>
            <w:tcW w:w="663"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 п/п</w:t>
            </w:r>
          </w:p>
        </w:tc>
        <w:tc>
          <w:tcPr>
            <w:tcW w:w="4147"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Хозяйственная операция</w:t>
            </w:r>
          </w:p>
        </w:tc>
        <w:tc>
          <w:tcPr>
            <w:tcW w:w="5327" w:type="dxa"/>
            <w:gridSpan w:val="2"/>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Корреспонденция счетов</w:t>
            </w:r>
          </w:p>
        </w:tc>
      </w:tr>
      <w:tr w:rsidR="009418CF" w:rsidRPr="00831B07" w:rsidTr="00831B07">
        <w:tc>
          <w:tcPr>
            <w:tcW w:w="663"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4147"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2826"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Д-т</w:t>
            </w:r>
          </w:p>
        </w:tc>
        <w:tc>
          <w:tcPr>
            <w:tcW w:w="2501"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К-т</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16</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сумма начисленной заработной платы, ЕСН, а также страховых взносов на обязательное социальное страхование от несчастных случаев на производстве и профессиональных заболеваний</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p w:rsidR="009418CF" w:rsidRPr="00831B07" w:rsidRDefault="009418CF" w:rsidP="00831B07">
            <w:pPr>
              <w:spacing w:after="0" w:line="360" w:lineRule="auto"/>
              <w:jc w:val="both"/>
              <w:outlineLvl w:val="1"/>
              <w:rPr>
                <w:rFonts w:ascii="Times New Roman" w:hAnsi="Times New Roman"/>
                <w:bCs/>
                <w:sz w:val="24"/>
                <w:szCs w:val="24"/>
              </w:rPr>
            </w:pP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70 «Расчеты с персоналом по оплате труда», 69 «Расчеты по социальному страхованию и обеспечению»</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17 </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Оприходовано исключительное право на нематериальные активы</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p w:rsidR="009418CF" w:rsidRPr="00831B07" w:rsidRDefault="009418CF" w:rsidP="00831B07">
            <w:pPr>
              <w:spacing w:after="0" w:line="360" w:lineRule="auto"/>
              <w:jc w:val="both"/>
              <w:outlineLvl w:val="1"/>
              <w:rPr>
                <w:rFonts w:ascii="Times New Roman" w:hAnsi="Times New Roman"/>
                <w:bCs/>
                <w:sz w:val="24"/>
                <w:szCs w:val="24"/>
              </w:rPr>
            </w:pPr>
          </w:p>
        </w:tc>
      </w:tr>
      <w:tr w:rsidR="009418CF" w:rsidRPr="00831B07" w:rsidTr="00831B07">
        <w:tc>
          <w:tcPr>
            <w:tcW w:w="10137" w:type="dxa"/>
            <w:gridSpan w:val="4"/>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Безвозмездное поступление нематериальных активов</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18</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рыночная стоимость нематериальных активов, полученных безвозмездно</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98 «Доходы будущих периодов», субсчет 2 «Безвозмездные поступления»</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19</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Оприходованы нематериальные активы</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08 «Вложения во внеоборотные активы», субсчет 5 «Приобретение нематериальных активов»</w:t>
            </w:r>
          </w:p>
          <w:p w:rsidR="009418CF" w:rsidRPr="00831B07" w:rsidRDefault="009418CF" w:rsidP="00831B07">
            <w:pPr>
              <w:spacing w:after="0" w:line="360" w:lineRule="auto"/>
              <w:jc w:val="both"/>
              <w:outlineLvl w:val="1"/>
              <w:rPr>
                <w:rFonts w:ascii="Times New Roman" w:hAnsi="Times New Roman"/>
                <w:bCs/>
                <w:sz w:val="24"/>
                <w:szCs w:val="24"/>
              </w:rPr>
            </w:pPr>
          </w:p>
          <w:p w:rsidR="009418CF" w:rsidRPr="00831B07" w:rsidRDefault="009418CF" w:rsidP="00831B07">
            <w:pPr>
              <w:spacing w:after="0" w:line="360" w:lineRule="auto"/>
              <w:jc w:val="both"/>
              <w:outlineLvl w:val="1"/>
              <w:rPr>
                <w:rFonts w:ascii="Times New Roman" w:hAnsi="Times New Roman"/>
                <w:bCs/>
                <w:sz w:val="24"/>
                <w:szCs w:val="24"/>
              </w:rPr>
            </w:pPr>
          </w:p>
          <w:p w:rsidR="009418CF" w:rsidRPr="00831B07" w:rsidRDefault="009418CF" w:rsidP="00831B07">
            <w:pPr>
              <w:spacing w:after="0" w:line="360" w:lineRule="auto"/>
              <w:jc w:val="both"/>
              <w:outlineLvl w:val="1"/>
              <w:rPr>
                <w:rFonts w:ascii="Times New Roman" w:hAnsi="Times New Roman"/>
                <w:bCs/>
                <w:sz w:val="24"/>
                <w:szCs w:val="24"/>
              </w:rPr>
            </w:pPr>
          </w:p>
          <w:p w:rsidR="009418CF" w:rsidRPr="00831B07" w:rsidRDefault="009418CF" w:rsidP="00831B07">
            <w:pPr>
              <w:spacing w:after="0" w:line="360" w:lineRule="auto"/>
              <w:jc w:val="both"/>
              <w:outlineLvl w:val="1"/>
              <w:rPr>
                <w:rFonts w:ascii="Times New Roman" w:hAnsi="Times New Roman"/>
                <w:bCs/>
                <w:sz w:val="24"/>
                <w:szCs w:val="24"/>
              </w:rPr>
            </w:pPr>
          </w:p>
          <w:p w:rsidR="009418CF" w:rsidRPr="00831B07" w:rsidRDefault="009418CF" w:rsidP="00831B07">
            <w:pPr>
              <w:spacing w:after="0" w:line="360" w:lineRule="auto"/>
              <w:jc w:val="both"/>
              <w:outlineLvl w:val="1"/>
              <w:rPr>
                <w:rFonts w:ascii="Times New Roman" w:hAnsi="Times New Roman"/>
                <w:bCs/>
                <w:sz w:val="24"/>
                <w:szCs w:val="24"/>
              </w:rPr>
            </w:pPr>
          </w:p>
          <w:p w:rsidR="009418CF" w:rsidRPr="00831B07" w:rsidRDefault="009418CF" w:rsidP="00831B07">
            <w:pPr>
              <w:spacing w:after="0" w:line="360" w:lineRule="auto"/>
              <w:jc w:val="both"/>
              <w:outlineLvl w:val="1"/>
              <w:rPr>
                <w:rFonts w:ascii="Times New Roman" w:hAnsi="Times New Roman"/>
                <w:bCs/>
                <w:sz w:val="24"/>
                <w:szCs w:val="24"/>
              </w:rPr>
            </w:pPr>
          </w:p>
        </w:tc>
      </w:tr>
      <w:tr w:rsidR="009418CF" w:rsidRPr="00831B07" w:rsidTr="00831B07">
        <w:tc>
          <w:tcPr>
            <w:tcW w:w="663" w:type="dxa"/>
            <w:vMerge w:val="restart"/>
          </w:tcPr>
          <w:p w:rsidR="009418CF" w:rsidRPr="00831B07" w:rsidRDefault="009418CF" w:rsidP="00831B07">
            <w:pPr>
              <w:spacing w:after="0" w:line="360" w:lineRule="auto"/>
              <w:jc w:val="center"/>
              <w:outlineLvl w:val="1"/>
              <w:rPr>
                <w:rFonts w:ascii="Times New Roman" w:hAnsi="Times New Roman"/>
                <w:bCs/>
                <w:sz w:val="24"/>
                <w:szCs w:val="24"/>
              </w:rPr>
            </w:pPr>
            <w:r w:rsidRPr="00831B07">
              <w:rPr>
                <w:rFonts w:ascii="Times New Roman" w:hAnsi="Times New Roman"/>
                <w:b/>
                <w:bCs/>
                <w:sz w:val="24"/>
                <w:szCs w:val="24"/>
              </w:rPr>
              <w:t>№ п/п</w:t>
            </w:r>
          </w:p>
        </w:tc>
        <w:tc>
          <w:tcPr>
            <w:tcW w:w="4147" w:type="dxa"/>
            <w:vMerge w:val="restart"/>
          </w:tcPr>
          <w:p w:rsidR="009418CF" w:rsidRPr="00831B07" w:rsidRDefault="009418CF" w:rsidP="00831B07">
            <w:pPr>
              <w:spacing w:after="0" w:line="360" w:lineRule="auto"/>
              <w:jc w:val="center"/>
              <w:outlineLvl w:val="1"/>
              <w:rPr>
                <w:rFonts w:ascii="Times New Roman" w:hAnsi="Times New Roman"/>
                <w:bCs/>
                <w:sz w:val="24"/>
                <w:szCs w:val="24"/>
              </w:rPr>
            </w:pPr>
            <w:r w:rsidRPr="00831B07">
              <w:rPr>
                <w:rFonts w:ascii="Times New Roman" w:hAnsi="Times New Roman"/>
                <w:b/>
                <w:bCs/>
                <w:sz w:val="24"/>
                <w:szCs w:val="24"/>
              </w:rPr>
              <w:t>Хозяйственная операция</w:t>
            </w:r>
          </w:p>
        </w:tc>
        <w:tc>
          <w:tcPr>
            <w:tcW w:w="5327" w:type="dxa"/>
            <w:gridSpan w:val="2"/>
          </w:tcPr>
          <w:p w:rsidR="009418CF" w:rsidRPr="00831B07" w:rsidRDefault="009418CF" w:rsidP="00831B07">
            <w:pPr>
              <w:spacing w:after="0" w:line="360" w:lineRule="auto"/>
              <w:jc w:val="center"/>
              <w:outlineLvl w:val="1"/>
              <w:rPr>
                <w:rFonts w:ascii="Times New Roman" w:hAnsi="Times New Roman"/>
                <w:bCs/>
                <w:sz w:val="24"/>
                <w:szCs w:val="24"/>
              </w:rPr>
            </w:pPr>
            <w:r w:rsidRPr="00831B07">
              <w:rPr>
                <w:rFonts w:ascii="Times New Roman" w:hAnsi="Times New Roman"/>
                <w:b/>
                <w:bCs/>
                <w:sz w:val="24"/>
                <w:szCs w:val="24"/>
              </w:rPr>
              <w:t>Корреспонденция счетов</w:t>
            </w:r>
          </w:p>
        </w:tc>
      </w:tr>
      <w:tr w:rsidR="009418CF" w:rsidRPr="00831B07" w:rsidTr="00831B07">
        <w:tc>
          <w:tcPr>
            <w:tcW w:w="663"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4147"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2826" w:type="dxa"/>
          </w:tcPr>
          <w:p w:rsidR="009418CF" w:rsidRPr="00831B07" w:rsidRDefault="009418CF" w:rsidP="00831B07">
            <w:pPr>
              <w:spacing w:after="0" w:line="360" w:lineRule="auto"/>
              <w:jc w:val="center"/>
              <w:outlineLvl w:val="1"/>
              <w:rPr>
                <w:rFonts w:ascii="Times New Roman" w:hAnsi="Times New Roman"/>
                <w:bCs/>
                <w:sz w:val="24"/>
                <w:szCs w:val="24"/>
              </w:rPr>
            </w:pPr>
            <w:r w:rsidRPr="00831B07">
              <w:rPr>
                <w:rFonts w:ascii="Times New Roman" w:hAnsi="Times New Roman"/>
                <w:b/>
                <w:bCs/>
                <w:sz w:val="24"/>
                <w:szCs w:val="24"/>
              </w:rPr>
              <w:t>Д-т</w:t>
            </w:r>
          </w:p>
        </w:tc>
        <w:tc>
          <w:tcPr>
            <w:tcW w:w="2501"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К-т</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20</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Бухгалтерские записи осуществляются по мере начисления амортизации в зависимости от того, где используются нематериальные активы</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20 «Основное произ-водство», </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23 «Вспомогательные производства»,</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25 «Общепроизводствен-ные расходы»,</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26 «Общехозяйственные расходы»,</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44 «Расходы на продажу» и др.</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05 «Амортизация нематериальных активов»</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21</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Одновременно на сумму амортизации уменьшены доходы будущих периодов и увеличены доходы отчетного периода</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98 «Доходы будущих периодов», субсчет 2 «Безвозмездное поступление»</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91 «Прочие расходы и доходы», субсчет 1 «Прочие доходы»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22</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Начислена амортизация по нематериальным активам, используемым в основном производстве</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20 «основное производство»</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05 «Амортизация нематериальных активов»</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23</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При выбытии нематериальных активов их стоимость, учтенная на счете 04 «Нематериальные активы», уменьшена на сумму начисленной за время использования амортизации</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05 «Амортизация нематериальных активов»</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24</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Списана остаточная стоимость выбывших объектов нематериальных активов</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91 «Прочие расходы и доходы», субсчет 1 «Прочие доходы»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25</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Отражены суммы начисленные при продаже</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76 «Расчеты с разными дебиторами и кредиторами», 62 «Рас- четы с покупателями и заказчиками»</w:t>
            </w:r>
          </w:p>
          <w:p w:rsidR="009418CF" w:rsidRPr="00831B07" w:rsidRDefault="009418CF" w:rsidP="00831B07">
            <w:pPr>
              <w:spacing w:after="0" w:line="360" w:lineRule="auto"/>
              <w:jc w:val="both"/>
              <w:outlineLvl w:val="1"/>
              <w:rPr>
                <w:rFonts w:ascii="Times New Roman" w:hAnsi="Times New Roman"/>
                <w:bCs/>
                <w:sz w:val="24"/>
                <w:szCs w:val="24"/>
              </w:rPr>
            </w:pPr>
          </w:p>
          <w:p w:rsidR="009418CF" w:rsidRPr="00831B07" w:rsidRDefault="009418CF" w:rsidP="00831B07">
            <w:pPr>
              <w:spacing w:after="0" w:line="360" w:lineRule="auto"/>
              <w:jc w:val="both"/>
              <w:outlineLvl w:val="1"/>
              <w:rPr>
                <w:rFonts w:ascii="Times New Roman" w:hAnsi="Times New Roman"/>
                <w:bCs/>
                <w:sz w:val="24"/>
                <w:szCs w:val="24"/>
              </w:rPr>
            </w:pP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91 «Прочие расходы и доходы», субсчет 1 «Прочие доходы»</w:t>
            </w:r>
          </w:p>
        </w:tc>
      </w:tr>
      <w:tr w:rsidR="009418CF" w:rsidRPr="00831B07" w:rsidTr="00831B07">
        <w:tc>
          <w:tcPr>
            <w:tcW w:w="663"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 п/п</w:t>
            </w:r>
          </w:p>
        </w:tc>
        <w:tc>
          <w:tcPr>
            <w:tcW w:w="4147" w:type="dxa"/>
            <w:vMerge w:val="restart"/>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Хозяйственная опереция</w:t>
            </w:r>
          </w:p>
        </w:tc>
        <w:tc>
          <w:tcPr>
            <w:tcW w:w="5327" w:type="dxa"/>
            <w:gridSpan w:val="2"/>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Корреспонденция счетов</w:t>
            </w:r>
          </w:p>
        </w:tc>
      </w:tr>
      <w:tr w:rsidR="009418CF" w:rsidRPr="00831B07" w:rsidTr="00831B07">
        <w:tc>
          <w:tcPr>
            <w:tcW w:w="663"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4147" w:type="dxa"/>
            <w:vMerge/>
          </w:tcPr>
          <w:p w:rsidR="009418CF" w:rsidRPr="00831B07" w:rsidRDefault="009418CF" w:rsidP="00831B07">
            <w:pPr>
              <w:spacing w:after="0" w:line="360" w:lineRule="auto"/>
              <w:jc w:val="center"/>
              <w:outlineLvl w:val="1"/>
              <w:rPr>
                <w:rFonts w:ascii="Times New Roman" w:hAnsi="Times New Roman"/>
                <w:bCs/>
                <w:sz w:val="24"/>
                <w:szCs w:val="24"/>
              </w:rPr>
            </w:pPr>
          </w:p>
        </w:tc>
        <w:tc>
          <w:tcPr>
            <w:tcW w:w="2826"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Д-т</w:t>
            </w:r>
          </w:p>
        </w:tc>
        <w:tc>
          <w:tcPr>
            <w:tcW w:w="2501" w:type="dxa"/>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К-т</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26</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Получены  деньги от покупателей</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50 «Касса», 51 Расчет-ные счета», 52 «Валют-ные счета», </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55 «Специальные счета в банках»</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76 «Расчеты с разными дебиторами и кредиторами», 62 «Рас- четы с покупателями и заказчиками»</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27</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При продаже нематериальных активов деньги поступили без начисления задолженности покупателей</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50 «Касса», 51 Расчет-ные счета», 52 «Валют-ные счета», </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55 «Специальные счета в банках»</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91 «Прочие расходы и доходы», субсчет 1 «Прочие доходы»</w:t>
            </w:r>
          </w:p>
        </w:tc>
      </w:tr>
      <w:tr w:rsidR="009418CF" w:rsidRPr="00831B07" w:rsidTr="00831B07">
        <w:tc>
          <w:tcPr>
            <w:tcW w:w="10137" w:type="dxa"/>
            <w:gridSpan w:val="4"/>
          </w:tcPr>
          <w:p w:rsidR="009418CF" w:rsidRPr="00831B07" w:rsidRDefault="009418CF" w:rsidP="00831B07">
            <w:pPr>
              <w:spacing w:after="0" w:line="360" w:lineRule="auto"/>
              <w:jc w:val="center"/>
              <w:outlineLvl w:val="1"/>
              <w:rPr>
                <w:rFonts w:ascii="Times New Roman" w:hAnsi="Times New Roman"/>
                <w:b/>
                <w:bCs/>
                <w:sz w:val="24"/>
                <w:szCs w:val="24"/>
              </w:rPr>
            </w:pPr>
            <w:r w:rsidRPr="00831B07">
              <w:rPr>
                <w:rFonts w:ascii="Times New Roman" w:hAnsi="Times New Roman"/>
                <w:b/>
                <w:bCs/>
                <w:sz w:val="24"/>
                <w:szCs w:val="24"/>
              </w:rPr>
              <w:t>Выбытие нематериальных активов в результате их вклада в уставной капитал другой организации</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28</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сумма амортизации</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05 «Амортизация нематериальных активов»</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29</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Списана остаточная стоимость нематериальных активов</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91 «Прочие расходы и доходы», субсчет 1 «Прочие доходы»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04 «Нематериальные активы»</w:t>
            </w:r>
          </w:p>
        </w:tc>
      </w:tr>
      <w:tr w:rsidR="009418CF" w:rsidRPr="00831B07" w:rsidTr="00831B07">
        <w:tc>
          <w:tcPr>
            <w:tcW w:w="663"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30</w:t>
            </w:r>
          </w:p>
        </w:tc>
        <w:tc>
          <w:tcPr>
            <w:tcW w:w="4147"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Отражена сумма произведенных расходов</w:t>
            </w:r>
          </w:p>
        </w:tc>
        <w:tc>
          <w:tcPr>
            <w:tcW w:w="2826"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91 «Прочие расходы и доходы», субсчет 1 «Прочие доходы»</w:t>
            </w:r>
          </w:p>
        </w:tc>
        <w:tc>
          <w:tcPr>
            <w:tcW w:w="2501" w:type="dxa"/>
          </w:tcPr>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 xml:space="preserve">76 «Расчеты с разными дебиторами и кредиторами», </w:t>
            </w:r>
          </w:p>
          <w:p w:rsidR="009418CF" w:rsidRPr="00831B07" w:rsidRDefault="009418CF" w:rsidP="00831B07">
            <w:pPr>
              <w:spacing w:after="0" w:line="360" w:lineRule="auto"/>
              <w:jc w:val="both"/>
              <w:outlineLvl w:val="1"/>
              <w:rPr>
                <w:rFonts w:ascii="Times New Roman" w:hAnsi="Times New Roman"/>
                <w:bCs/>
                <w:sz w:val="24"/>
                <w:szCs w:val="24"/>
              </w:rPr>
            </w:pPr>
            <w:r w:rsidRPr="00831B07">
              <w:rPr>
                <w:rFonts w:ascii="Times New Roman" w:hAnsi="Times New Roman"/>
                <w:bCs/>
                <w:sz w:val="24"/>
                <w:szCs w:val="24"/>
              </w:rPr>
              <w:t>70 «Расчеты с персоналом по оплате труда», 69 «Расчеты по социальному страхованию и обеспечению» и др.</w:t>
            </w:r>
          </w:p>
        </w:tc>
      </w:tr>
    </w:tbl>
    <w:p w:rsidR="009418CF" w:rsidRDefault="009418CF" w:rsidP="003028F9">
      <w:pPr>
        <w:spacing w:after="0" w:line="360" w:lineRule="auto"/>
        <w:jc w:val="both"/>
        <w:outlineLvl w:val="1"/>
        <w:rPr>
          <w:rFonts w:ascii="Times New Roman" w:hAnsi="Times New Roman"/>
          <w:b/>
          <w:bCs/>
          <w:sz w:val="28"/>
          <w:szCs w:val="28"/>
        </w:rPr>
      </w:pPr>
    </w:p>
    <w:p w:rsidR="009418CF" w:rsidRDefault="009418CF" w:rsidP="003028F9">
      <w:pPr>
        <w:spacing w:after="0" w:line="360" w:lineRule="auto"/>
        <w:jc w:val="both"/>
        <w:outlineLvl w:val="1"/>
        <w:rPr>
          <w:rFonts w:ascii="Times New Roman" w:hAnsi="Times New Roman"/>
          <w:b/>
          <w:bCs/>
          <w:sz w:val="28"/>
          <w:szCs w:val="28"/>
        </w:rPr>
      </w:pPr>
    </w:p>
    <w:p w:rsidR="009418CF" w:rsidRDefault="009418CF" w:rsidP="003028F9">
      <w:pPr>
        <w:spacing w:after="0" w:line="360" w:lineRule="auto"/>
        <w:jc w:val="both"/>
        <w:outlineLvl w:val="1"/>
        <w:rPr>
          <w:rFonts w:ascii="Times New Roman" w:hAnsi="Times New Roman"/>
          <w:b/>
          <w:bCs/>
          <w:sz w:val="28"/>
          <w:szCs w:val="28"/>
        </w:rPr>
      </w:pPr>
    </w:p>
    <w:p w:rsidR="009418CF" w:rsidRDefault="009418CF" w:rsidP="003028F9">
      <w:pPr>
        <w:spacing w:after="0" w:line="360" w:lineRule="auto"/>
        <w:jc w:val="both"/>
        <w:outlineLvl w:val="1"/>
        <w:rPr>
          <w:rFonts w:ascii="Times New Roman" w:hAnsi="Times New Roman"/>
          <w:b/>
          <w:bCs/>
          <w:sz w:val="28"/>
          <w:szCs w:val="28"/>
        </w:rPr>
      </w:pPr>
    </w:p>
    <w:p w:rsidR="009418CF" w:rsidRDefault="009418CF" w:rsidP="00472222">
      <w:pPr>
        <w:spacing w:after="0" w:line="360" w:lineRule="auto"/>
        <w:jc w:val="center"/>
        <w:outlineLvl w:val="1"/>
        <w:rPr>
          <w:rFonts w:ascii="Times New Roman" w:hAnsi="Times New Roman"/>
          <w:b/>
          <w:bCs/>
          <w:sz w:val="28"/>
          <w:szCs w:val="28"/>
        </w:rPr>
      </w:pPr>
      <w:r>
        <w:rPr>
          <w:rFonts w:ascii="Times New Roman" w:hAnsi="Times New Roman"/>
          <w:b/>
          <w:bCs/>
          <w:sz w:val="28"/>
          <w:szCs w:val="28"/>
        </w:rPr>
        <w:t>Список использованной литературы.</w:t>
      </w:r>
    </w:p>
    <w:p w:rsidR="009418CF" w:rsidRDefault="009418CF" w:rsidP="00472222">
      <w:pPr>
        <w:pStyle w:val="1"/>
        <w:numPr>
          <w:ilvl w:val="1"/>
          <w:numId w:val="4"/>
        </w:numPr>
        <w:spacing w:after="0" w:line="360" w:lineRule="auto"/>
        <w:jc w:val="both"/>
        <w:outlineLvl w:val="1"/>
        <w:rPr>
          <w:rFonts w:ascii="Times New Roman" w:hAnsi="Times New Roman"/>
          <w:bCs/>
          <w:sz w:val="28"/>
          <w:szCs w:val="28"/>
        </w:rPr>
      </w:pPr>
      <w:r>
        <w:rPr>
          <w:rFonts w:ascii="Times New Roman" w:hAnsi="Times New Roman"/>
          <w:bCs/>
          <w:sz w:val="28"/>
          <w:szCs w:val="28"/>
        </w:rPr>
        <w:t>ПБУ 14/2007 «Учет нематериальных активов»</w:t>
      </w:r>
    </w:p>
    <w:p w:rsidR="009418CF" w:rsidRPr="00472222" w:rsidRDefault="009418CF" w:rsidP="00472222">
      <w:pPr>
        <w:pStyle w:val="1"/>
        <w:numPr>
          <w:ilvl w:val="1"/>
          <w:numId w:val="4"/>
        </w:numPr>
        <w:spacing w:after="0" w:line="360" w:lineRule="auto"/>
        <w:jc w:val="both"/>
        <w:outlineLvl w:val="1"/>
        <w:rPr>
          <w:rFonts w:ascii="Times New Roman" w:hAnsi="Times New Roman"/>
          <w:bCs/>
          <w:sz w:val="28"/>
          <w:szCs w:val="28"/>
        </w:rPr>
      </w:pPr>
      <w:r>
        <w:rPr>
          <w:rFonts w:ascii="Times New Roman" w:hAnsi="Times New Roman"/>
          <w:bCs/>
          <w:sz w:val="28"/>
          <w:szCs w:val="28"/>
        </w:rPr>
        <w:t xml:space="preserve">Малицкая В.Б., Чиркова М.Б. Бухгалтерский учет: учеб. Пособие / под ред. И.М.Дмитриевой. – М.:Эксмо, 2010. – 656с. – (Новое экономическое образование) </w:t>
      </w:r>
    </w:p>
    <w:p w:rsidR="009418CF" w:rsidRDefault="009418CF" w:rsidP="00934FAC">
      <w:pPr>
        <w:spacing w:after="0" w:line="360" w:lineRule="auto"/>
        <w:jc w:val="both"/>
        <w:outlineLvl w:val="1"/>
        <w:rPr>
          <w:rFonts w:ascii="Times New Roman" w:hAnsi="Times New Roman"/>
          <w:bCs/>
          <w:sz w:val="28"/>
          <w:szCs w:val="28"/>
        </w:rPr>
      </w:pPr>
    </w:p>
    <w:p w:rsidR="009418CF" w:rsidRDefault="009418CF" w:rsidP="00934FAC">
      <w:pPr>
        <w:spacing w:after="0" w:line="360" w:lineRule="auto"/>
        <w:jc w:val="both"/>
        <w:outlineLvl w:val="1"/>
        <w:rPr>
          <w:rFonts w:ascii="Times New Roman" w:hAnsi="Times New Roman"/>
          <w:bCs/>
          <w:sz w:val="28"/>
          <w:szCs w:val="28"/>
        </w:rPr>
      </w:pPr>
    </w:p>
    <w:p w:rsidR="009418CF" w:rsidRPr="00934FAC" w:rsidRDefault="009418CF" w:rsidP="00934FAC">
      <w:pPr>
        <w:spacing w:after="0" w:line="360" w:lineRule="auto"/>
        <w:jc w:val="both"/>
        <w:outlineLvl w:val="1"/>
        <w:rPr>
          <w:rFonts w:ascii="Times New Roman" w:hAnsi="Times New Roman"/>
          <w:bCs/>
          <w:sz w:val="28"/>
          <w:szCs w:val="28"/>
        </w:rPr>
      </w:pPr>
    </w:p>
    <w:p w:rsidR="009418CF" w:rsidRPr="00934FAC" w:rsidRDefault="009418CF" w:rsidP="00934FAC">
      <w:pPr>
        <w:spacing w:after="0" w:line="360" w:lineRule="auto"/>
        <w:jc w:val="both"/>
        <w:outlineLvl w:val="1"/>
        <w:rPr>
          <w:rFonts w:ascii="Times New Roman" w:hAnsi="Times New Roman"/>
          <w:bCs/>
          <w:sz w:val="28"/>
          <w:szCs w:val="28"/>
        </w:rPr>
      </w:pPr>
    </w:p>
    <w:p w:rsidR="009418CF" w:rsidRPr="00934FAC" w:rsidRDefault="009418CF" w:rsidP="00934FAC">
      <w:pPr>
        <w:spacing w:after="0" w:line="360" w:lineRule="auto"/>
        <w:jc w:val="both"/>
        <w:outlineLvl w:val="1"/>
        <w:rPr>
          <w:rFonts w:ascii="Times New Roman" w:hAnsi="Times New Roman"/>
          <w:bCs/>
          <w:sz w:val="28"/>
          <w:szCs w:val="28"/>
        </w:rPr>
      </w:pPr>
    </w:p>
    <w:p w:rsidR="009418CF" w:rsidRPr="00934FAC" w:rsidRDefault="009418CF" w:rsidP="00934FAC">
      <w:pPr>
        <w:spacing w:after="0" w:line="360" w:lineRule="auto"/>
        <w:jc w:val="both"/>
        <w:rPr>
          <w:rFonts w:ascii="Times New Roman" w:hAnsi="Times New Roman"/>
          <w:sz w:val="28"/>
          <w:szCs w:val="28"/>
        </w:rPr>
      </w:pPr>
      <w:bookmarkStart w:id="0" w:name="_GoBack"/>
      <w:bookmarkEnd w:id="0"/>
    </w:p>
    <w:sectPr w:rsidR="009418CF" w:rsidRPr="00934FAC" w:rsidSect="00F27208">
      <w:footerReference w:type="default" r:id="rId24"/>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8CF" w:rsidRDefault="009418CF" w:rsidP="00DF0B9A">
      <w:pPr>
        <w:spacing w:after="0" w:line="240" w:lineRule="auto"/>
      </w:pPr>
      <w:r>
        <w:separator/>
      </w:r>
    </w:p>
  </w:endnote>
  <w:endnote w:type="continuationSeparator" w:id="0">
    <w:p w:rsidR="009418CF" w:rsidRDefault="009418CF" w:rsidP="00DF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8CF" w:rsidRDefault="009418CF">
    <w:pPr>
      <w:pStyle w:val="a6"/>
      <w:jc w:val="right"/>
    </w:pPr>
    <w:r>
      <w:fldChar w:fldCharType="begin"/>
    </w:r>
    <w:r>
      <w:instrText xml:space="preserve"> PAGE   \* MERGEFORMAT </w:instrText>
    </w:r>
    <w:r>
      <w:fldChar w:fldCharType="separate"/>
    </w:r>
    <w:r w:rsidR="004C23A8">
      <w:rPr>
        <w:noProof/>
      </w:rPr>
      <w:t>1</w:t>
    </w:r>
    <w:r>
      <w:fldChar w:fldCharType="end"/>
    </w:r>
  </w:p>
  <w:p w:rsidR="009418CF" w:rsidRDefault="009418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8CF" w:rsidRDefault="009418CF" w:rsidP="00DF0B9A">
      <w:pPr>
        <w:spacing w:after="0" w:line="240" w:lineRule="auto"/>
      </w:pPr>
      <w:r>
        <w:separator/>
      </w:r>
    </w:p>
  </w:footnote>
  <w:footnote w:type="continuationSeparator" w:id="0">
    <w:p w:rsidR="009418CF" w:rsidRDefault="009418CF" w:rsidP="00DF0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95653"/>
    <w:multiLevelType w:val="multilevel"/>
    <w:tmpl w:val="D7EC19C2"/>
    <w:lvl w:ilvl="0">
      <w:start w:val="1"/>
      <w:numFmt w:val="decimal"/>
      <w:lvlText w:val="%1."/>
      <w:lvlJc w:val="left"/>
      <w:pPr>
        <w:tabs>
          <w:tab w:val="num" w:pos="1068"/>
        </w:tabs>
        <w:ind w:left="1068" w:hanging="360"/>
      </w:pPr>
      <w:rPr>
        <w:rFonts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abstractNum w:abstractNumId="1">
    <w:nsid w:val="268D3581"/>
    <w:multiLevelType w:val="multilevel"/>
    <w:tmpl w:val="B480050C"/>
    <w:lvl w:ilvl="0">
      <w:start w:val="1"/>
      <w:numFmt w:val="decimal"/>
      <w:lvlText w:val="%1."/>
      <w:lvlJc w:val="left"/>
      <w:pPr>
        <w:tabs>
          <w:tab w:val="num" w:pos="1068"/>
        </w:tabs>
        <w:ind w:left="1068" w:hanging="360"/>
      </w:pPr>
      <w:rPr>
        <w:rFonts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abstractNum w:abstractNumId="2">
    <w:nsid w:val="2F6022E3"/>
    <w:multiLevelType w:val="multilevel"/>
    <w:tmpl w:val="37701C2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401242A8"/>
    <w:multiLevelType w:val="multilevel"/>
    <w:tmpl w:val="D0FE3294"/>
    <w:lvl w:ilvl="0">
      <w:start w:val="1"/>
      <w:numFmt w:val="decimal"/>
      <w:lvlText w:val="%1."/>
      <w:lvlJc w:val="left"/>
      <w:pPr>
        <w:tabs>
          <w:tab w:val="num" w:pos="1068"/>
        </w:tabs>
        <w:ind w:left="1068" w:hanging="360"/>
      </w:pPr>
      <w:rPr>
        <w:rFonts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abstractNum w:abstractNumId="4">
    <w:nsid w:val="416502EE"/>
    <w:multiLevelType w:val="multilevel"/>
    <w:tmpl w:val="1952D6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4A50372"/>
    <w:multiLevelType w:val="hybridMultilevel"/>
    <w:tmpl w:val="3EF483F8"/>
    <w:lvl w:ilvl="0" w:tplc="FE34AE1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B7E461B"/>
    <w:multiLevelType w:val="multilevel"/>
    <w:tmpl w:val="597E8E7A"/>
    <w:lvl w:ilvl="0">
      <w:start w:val="1"/>
      <w:numFmt w:val="decimal"/>
      <w:lvlText w:val="%1."/>
      <w:lvlJc w:val="left"/>
      <w:pPr>
        <w:tabs>
          <w:tab w:val="num" w:pos="1068"/>
        </w:tabs>
        <w:ind w:left="1068" w:hanging="360"/>
      </w:pPr>
      <w:rPr>
        <w:rFonts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abstractNum w:abstractNumId="7">
    <w:nsid w:val="6DAA68AD"/>
    <w:multiLevelType w:val="multilevel"/>
    <w:tmpl w:val="7A7E8EC0"/>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cs="Times New Roman"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6EB56BA7"/>
    <w:multiLevelType w:val="multilevel"/>
    <w:tmpl w:val="8A46FF02"/>
    <w:lvl w:ilvl="0">
      <w:start w:val="1"/>
      <w:numFmt w:val="decimal"/>
      <w:lvlText w:val="%1."/>
      <w:lvlJc w:val="left"/>
      <w:pPr>
        <w:tabs>
          <w:tab w:val="num" w:pos="1068"/>
        </w:tabs>
        <w:ind w:left="1068" w:hanging="360"/>
      </w:pPr>
      <w:rPr>
        <w:rFonts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abstractNum w:abstractNumId="9">
    <w:nsid w:val="712317CD"/>
    <w:multiLevelType w:val="multilevel"/>
    <w:tmpl w:val="79CCFA5C"/>
    <w:lvl w:ilvl="0">
      <w:start w:val="1"/>
      <w:numFmt w:val="decimal"/>
      <w:lvlText w:val="%1."/>
      <w:lvlJc w:val="left"/>
      <w:pPr>
        <w:tabs>
          <w:tab w:val="num" w:pos="1068"/>
        </w:tabs>
        <w:ind w:left="1068" w:hanging="360"/>
      </w:pPr>
      <w:rPr>
        <w:rFonts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208"/>
    <w:rsid w:val="00002794"/>
    <w:rsid w:val="00013FBD"/>
    <w:rsid w:val="00082794"/>
    <w:rsid w:val="000A3420"/>
    <w:rsid w:val="000C36BA"/>
    <w:rsid w:val="000E01B4"/>
    <w:rsid w:val="00144D92"/>
    <w:rsid w:val="00147CDA"/>
    <w:rsid w:val="0022015D"/>
    <w:rsid w:val="0028461E"/>
    <w:rsid w:val="002E7363"/>
    <w:rsid w:val="003028F9"/>
    <w:rsid w:val="00472222"/>
    <w:rsid w:val="004C23A8"/>
    <w:rsid w:val="004C3122"/>
    <w:rsid w:val="005C5E18"/>
    <w:rsid w:val="00671045"/>
    <w:rsid w:val="0069254E"/>
    <w:rsid w:val="00777BA3"/>
    <w:rsid w:val="00831B07"/>
    <w:rsid w:val="008B12FE"/>
    <w:rsid w:val="008D744F"/>
    <w:rsid w:val="00934FAC"/>
    <w:rsid w:val="009418CF"/>
    <w:rsid w:val="00982A9B"/>
    <w:rsid w:val="00991683"/>
    <w:rsid w:val="009A75F5"/>
    <w:rsid w:val="009C0B54"/>
    <w:rsid w:val="00A25589"/>
    <w:rsid w:val="00A80117"/>
    <w:rsid w:val="00B21B8F"/>
    <w:rsid w:val="00B4773D"/>
    <w:rsid w:val="00B61943"/>
    <w:rsid w:val="00B82F77"/>
    <w:rsid w:val="00CB7C66"/>
    <w:rsid w:val="00D339D7"/>
    <w:rsid w:val="00DF0B9A"/>
    <w:rsid w:val="00E15858"/>
    <w:rsid w:val="00EA0A3F"/>
    <w:rsid w:val="00EB21C6"/>
    <w:rsid w:val="00F2671A"/>
    <w:rsid w:val="00F27208"/>
    <w:rsid w:val="00F331E8"/>
    <w:rsid w:val="00F87E61"/>
    <w:rsid w:val="00FE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4D1EF-2569-4E2F-A4E7-2B0980D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68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331E8"/>
    <w:pPr>
      <w:ind w:left="720"/>
      <w:contextualSpacing/>
    </w:pPr>
  </w:style>
  <w:style w:type="table" w:styleId="a3">
    <w:name w:val="Table Grid"/>
    <w:basedOn w:val="a1"/>
    <w:rsid w:val="000A34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semiHidden/>
    <w:rsid w:val="00DF0B9A"/>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DF0B9A"/>
    <w:rPr>
      <w:rFonts w:cs="Times New Roman"/>
    </w:rPr>
  </w:style>
  <w:style w:type="paragraph" w:styleId="a6">
    <w:name w:val="footer"/>
    <w:basedOn w:val="a"/>
    <w:link w:val="a7"/>
    <w:rsid w:val="00DF0B9A"/>
    <w:pPr>
      <w:tabs>
        <w:tab w:val="center" w:pos="4677"/>
        <w:tab w:val="right" w:pos="9355"/>
      </w:tabs>
      <w:spacing w:after="0" w:line="240" w:lineRule="auto"/>
    </w:pPr>
  </w:style>
  <w:style w:type="character" w:customStyle="1" w:styleId="a7">
    <w:name w:val="Нижний колонтитул Знак"/>
    <w:basedOn w:val="a0"/>
    <w:link w:val="a6"/>
    <w:locked/>
    <w:rsid w:val="00DF0B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ezhana.ru/upload/pbu_14.rar" TargetMode="External"/><Relationship Id="rId13" Type="http://schemas.openxmlformats.org/officeDocument/2006/relationships/hyperlink" Target="http://www.snezhana.ru/nma_3_3/" TargetMode="External"/><Relationship Id="rId18" Type="http://schemas.openxmlformats.org/officeDocument/2006/relationships/hyperlink" Target="http://www.snezhana.ru/plan_0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nezhana.ru/nma_5_2/" TargetMode="External"/><Relationship Id="rId7" Type="http://schemas.openxmlformats.org/officeDocument/2006/relationships/hyperlink" Target="http://www.snezhana.ru/upload/pbu_14.rar" TargetMode="External"/><Relationship Id="rId12" Type="http://schemas.openxmlformats.org/officeDocument/2006/relationships/hyperlink" Target="http://www.snezhana.ru/nma_3_2/" TargetMode="External"/><Relationship Id="rId17" Type="http://schemas.openxmlformats.org/officeDocument/2006/relationships/hyperlink" Target="http://www.snezhana.ru/os_5_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nezhana.ru/plan_97/" TargetMode="External"/><Relationship Id="rId20" Type="http://schemas.openxmlformats.org/officeDocument/2006/relationships/hyperlink" Target="http://www.snezhana.ru/nma_5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ezhana.ru/nma_3_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nezhana.ru/nma_3_5/" TargetMode="External"/><Relationship Id="rId23" Type="http://schemas.openxmlformats.org/officeDocument/2006/relationships/hyperlink" Target="http://www.snezhana.ru/nma_5_4/" TargetMode="External"/><Relationship Id="rId10" Type="http://schemas.openxmlformats.org/officeDocument/2006/relationships/hyperlink" Target="http://www.snezhana.ru/nma_4/" TargetMode="External"/><Relationship Id="rId19" Type="http://schemas.openxmlformats.org/officeDocument/2006/relationships/hyperlink" Target="http://www.snezhana.ru/plan_04/" TargetMode="External"/><Relationship Id="rId4" Type="http://schemas.openxmlformats.org/officeDocument/2006/relationships/webSettings" Target="webSettings.xml"/><Relationship Id="rId9" Type="http://schemas.openxmlformats.org/officeDocument/2006/relationships/hyperlink" Target="http://www.snezhana.ru/msfo_15/" TargetMode="External"/><Relationship Id="rId14" Type="http://schemas.openxmlformats.org/officeDocument/2006/relationships/hyperlink" Target="http://www.snezhana.ru/nma_3_4/" TargetMode="External"/><Relationship Id="rId22" Type="http://schemas.openxmlformats.org/officeDocument/2006/relationships/hyperlink" Target="http://www.snezhana.ru/nma_5_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3275</Words>
  <Characters>18672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Учет нематериальных активов</vt:lpstr>
    </vt:vector>
  </TitlesOfParts>
  <Company>Microsoft</Company>
  <LinksUpToDate>false</LinksUpToDate>
  <CharactersWithSpaces>21904</CharactersWithSpaces>
  <SharedDoc>false</SharedDoc>
  <HLinks>
    <vt:vector size="102" baseType="variant">
      <vt:variant>
        <vt:i4>7209076</vt:i4>
      </vt:variant>
      <vt:variant>
        <vt:i4>48</vt:i4>
      </vt:variant>
      <vt:variant>
        <vt:i4>0</vt:i4>
      </vt:variant>
      <vt:variant>
        <vt:i4>5</vt:i4>
      </vt:variant>
      <vt:variant>
        <vt:lpwstr>http://www.snezhana.ru/nma_5_4/</vt:lpwstr>
      </vt:variant>
      <vt:variant>
        <vt:lpwstr/>
      </vt:variant>
      <vt:variant>
        <vt:i4>6881396</vt:i4>
      </vt:variant>
      <vt:variant>
        <vt:i4>45</vt:i4>
      </vt:variant>
      <vt:variant>
        <vt:i4>0</vt:i4>
      </vt:variant>
      <vt:variant>
        <vt:i4>5</vt:i4>
      </vt:variant>
      <vt:variant>
        <vt:lpwstr>http://www.snezhana.ru/nma_5_3/</vt:lpwstr>
      </vt:variant>
      <vt:variant>
        <vt:lpwstr/>
      </vt:variant>
      <vt:variant>
        <vt:i4>6815860</vt:i4>
      </vt:variant>
      <vt:variant>
        <vt:i4>42</vt:i4>
      </vt:variant>
      <vt:variant>
        <vt:i4>0</vt:i4>
      </vt:variant>
      <vt:variant>
        <vt:i4>5</vt:i4>
      </vt:variant>
      <vt:variant>
        <vt:lpwstr>http://www.snezhana.ru/nma_5_2/</vt:lpwstr>
      </vt:variant>
      <vt:variant>
        <vt:lpwstr/>
      </vt:variant>
      <vt:variant>
        <vt:i4>7012468</vt:i4>
      </vt:variant>
      <vt:variant>
        <vt:i4>39</vt:i4>
      </vt:variant>
      <vt:variant>
        <vt:i4>0</vt:i4>
      </vt:variant>
      <vt:variant>
        <vt:i4>5</vt:i4>
      </vt:variant>
      <vt:variant>
        <vt:lpwstr>http://www.snezhana.ru/nma_5_1/</vt:lpwstr>
      </vt:variant>
      <vt:variant>
        <vt:lpwstr/>
      </vt:variant>
      <vt:variant>
        <vt:i4>1703979</vt:i4>
      </vt:variant>
      <vt:variant>
        <vt:i4>36</vt:i4>
      </vt:variant>
      <vt:variant>
        <vt:i4>0</vt:i4>
      </vt:variant>
      <vt:variant>
        <vt:i4>5</vt:i4>
      </vt:variant>
      <vt:variant>
        <vt:lpwstr>http://www.snezhana.ru/plan_04/</vt:lpwstr>
      </vt:variant>
      <vt:variant>
        <vt:lpwstr/>
      </vt:variant>
      <vt:variant>
        <vt:i4>1769515</vt:i4>
      </vt:variant>
      <vt:variant>
        <vt:i4>33</vt:i4>
      </vt:variant>
      <vt:variant>
        <vt:i4>0</vt:i4>
      </vt:variant>
      <vt:variant>
        <vt:i4>5</vt:i4>
      </vt:variant>
      <vt:variant>
        <vt:lpwstr>http://www.snezhana.ru/plan_05/</vt:lpwstr>
      </vt:variant>
      <vt:variant>
        <vt:lpwstr/>
      </vt:variant>
      <vt:variant>
        <vt:i4>2097261</vt:i4>
      </vt:variant>
      <vt:variant>
        <vt:i4>30</vt:i4>
      </vt:variant>
      <vt:variant>
        <vt:i4>0</vt:i4>
      </vt:variant>
      <vt:variant>
        <vt:i4>5</vt:i4>
      </vt:variant>
      <vt:variant>
        <vt:lpwstr>http://www.snezhana.ru/os_5_2/</vt:lpwstr>
      </vt:variant>
      <vt:variant>
        <vt:lpwstr/>
      </vt:variant>
      <vt:variant>
        <vt:i4>1638434</vt:i4>
      </vt:variant>
      <vt:variant>
        <vt:i4>27</vt:i4>
      </vt:variant>
      <vt:variant>
        <vt:i4>0</vt:i4>
      </vt:variant>
      <vt:variant>
        <vt:i4>5</vt:i4>
      </vt:variant>
      <vt:variant>
        <vt:lpwstr>http://www.snezhana.ru/plan_97/</vt:lpwstr>
      </vt:variant>
      <vt:variant>
        <vt:lpwstr/>
      </vt:variant>
      <vt:variant>
        <vt:i4>6881396</vt:i4>
      </vt:variant>
      <vt:variant>
        <vt:i4>24</vt:i4>
      </vt:variant>
      <vt:variant>
        <vt:i4>0</vt:i4>
      </vt:variant>
      <vt:variant>
        <vt:i4>5</vt:i4>
      </vt:variant>
      <vt:variant>
        <vt:lpwstr>http://www.snezhana.ru/nma_3_5/</vt:lpwstr>
      </vt:variant>
      <vt:variant>
        <vt:lpwstr/>
      </vt:variant>
      <vt:variant>
        <vt:i4>6815860</vt:i4>
      </vt:variant>
      <vt:variant>
        <vt:i4>21</vt:i4>
      </vt:variant>
      <vt:variant>
        <vt:i4>0</vt:i4>
      </vt:variant>
      <vt:variant>
        <vt:i4>5</vt:i4>
      </vt:variant>
      <vt:variant>
        <vt:lpwstr>http://www.snezhana.ru/nma_3_4/</vt:lpwstr>
      </vt:variant>
      <vt:variant>
        <vt:lpwstr/>
      </vt:variant>
      <vt:variant>
        <vt:i4>7274612</vt:i4>
      </vt:variant>
      <vt:variant>
        <vt:i4>18</vt:i4>
      </vt:variant>
      <vt:variant>
        <vt:i4>0</vt:i4>
      </vt:variant>
      <vt:variant>
        <vt:i4>5</vt:i4>
      </vt:variant>
      <vt:variant>
        <vt:lpwstr>http://www.snezhana.ru/nma_3_3/</vt:lpwstr>
      </vt:variant>
      <vt:variant>
        <vt:lpwstr/>
      </vt:variant>
      <vt:variant>
        <vt:i4>7209076</vt:i4>
      </vt:variant>
      <vt:variant>
        <vt:i4>15</vt:i4>
      </vt:variant>
      <vt:variant>
        <vt:i4>0</vt:i4>
      </vt:variant>
      <vt:variant>
        <vt:i4>5</vt:i4>
      </vt:variant>
      <vt:variant>
        <vt:lpwstr>http://www.snezhana.ru/nma_3_2/</vt:lpwstr>
      </vt:variant>
      <vt:variant>
        <vt:lpwstr/>
      </vt:variant>
      <vt:variant>
        <vt:i4>7143540</vt:i4>
      </vt:variant>
      <vt:variant>
        <vt:i4>12</vt:i4>
      </vt:variant>
      <vt:variant>
        <vt:i4>0</vt:i4>
      </vt:variant>
      <vt:variant>
        <vt:i4>5</vt:i4>
      </vt:variant>
      <vt:variant>
        <vt:lpwstr>http://www.snezhana.ru/nma_3_1/</vt:lpwstr>
      </vt:variant>
      <vt:variant>
        <vt:lpwstr/>
      </vt:variant>
      <vt:variant>
        <vt:i4>5963819</vt:i4>
      </vt:variant>
      <vt:variant>
        <vt:i4>9</vt:i4>
      </vt:variant>
      <vt:variant>
        <vt:i4>0</vt:i4>
      </vt:variant>
      <vt:variant>
        <vt:i4>5</vt:i4>
      </vt:variant>
      <vt:variant>
        <vt:lpwstr>http://www.snezhana.ru/nma_4/</vt:lpwstr>
      </vt:variant>
      <vt:variant>
        <vt:lpwstr/>
      </vt:variant>
      <vt:variant>
        <vt:i4>65588</vt:i4>
      </vt:variant>
      <vt:variant>
        <vt:i4>6</vt:i4>
      </vt:variant>
      <vt:variant>
        <vt:i4>0</vt:i4>
      </vt:variant>
      <vt:variant>
        <vt:i4>5</vt:i4>
      </vt:variant>
      <vt:variant>
        <vt:lpwstr>http://www.snezhana.ru/msfo_15/</vt:lpwstr>
      </vt:variant>
      <vt:variant>
        <vt:lpwstr/>
      </vt:variant>
      <vt:variant>
        <vt:i4>4063257</vt:i4>
      </vt:variant>
      <vt:variant>
        <vt:i4>3</vt:i4>
      </vt:variant>
      <vt:variant>
        <vt:i4>0</vt:i4>
      </vt:variant>
      <vt:variant>
        <vt:i4>5</vt:i4>
      </vt:variant>
      <vt:variant>
        <vt:lpwstr>http://www.snezhana.ru/upload/pbu_14.rar</vt:lpwstr>
      </vt:variant>
      <vt:variant>
        <vt:lpwstr/>
      </vt:variant>
      <vt:variant>
        <vt:i4>4063257</vt:i4>
      </vt:variant>
      <vt:variant>
        <vt:i4>0</vt:i4>
      </vt:variant>
      <vt:variant>
        <vt:i4>0</vt:i4>
      </vt:variant>
      <vt:variant>
        <vt:i4>5</vt:i4>
      </vt:variant>
      <vt:variant>
        <vt:lpwstr>http://www.snezhana.ru/upload/pbu_14.rar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нематериальных активов</dc:title>
  <dc:subject/>
  <dc:creator>Admin</dc:creator>
  <cp:keywords/>
  <dc:description/>
  <cp:lastModifiedBy>admin</cp:lastModifiedBy>
  <cp:revision>2</cp:revision>
  <dcterms:created xsi:type="dcterms:W3CDTF">2014-04-03T06:53:00Z</dcterms:created>
  <dcterms:modified xsi:type="dcterms:W3CDTF">2014-04-03T06:53:00Z</dcterms:modified>
</cp:coreProperties>
</file>