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  <w:r w:rsidRPr="00683F79">
        <w:rPr>
          <w:sz w:val="28"/>
          <w:szCs w:val="28"/>
        </w:rPr>
        <w:t>Министерство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образования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науки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Российской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Федерации</w:t>
      </w:r>
    </w:p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  <w:r w:rsidRPr="00683F79">
        <w:rPr>
          <w:sz w:val="28"/>
          <w:szCs w:val="28"/>
        </w:rPr>
        <w:t>Федеральное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агентство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образованию</w:t>
      </w:r>
    </w:p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  <w:r w:rsidRPr="00683F79">
        <w:rPr>
          <w:sz w:val="28"/>
          <w:szCs w:val="28"/>
        </w:rPr>
        <w:t>Марийский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Государственный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Технический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Университет</w:t>
      </w:r>
    </w:p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  <w:r w:rsidRPr="00683F79">
        <w:rPr>
          <w:sz w:val="28"/>
          <w:szCs w:val="28"/>
        </w:rPr>
        <w:t>Кафедра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бухгалтерского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аудита</w:t>
      </w: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3F79">
        <w:rPr>
          <w:b/>
          <w:sz w:val="28"/>
          <w:szCs w:val="28"/>
        </w:rPr>
        <w:t>Контрольная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работа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по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дисциплине</w:t>
      </w:r>
    </w:p>
    <w:p w:rsidR="00F051B8" w:rsidRPr="00683F79" w:rsidRDefault="00F051B8" w:rsidP="00683F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3F79">
        <w:rPr>
          <w:b/>
          <w:sz w:val="28"/>
          <w:szCs w:val="28"/>
        </w:rPr>
        <w:t>«Бухгалтерский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учет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в</w:t>
      </w:r>
      <w:r w:rsidR="00683F79">
        <w:rPr>
          <w:b/>
          <w:sz w:val="28"/>
          <w:szCs w:val="28"/>
        </w:rPr>
        <w:t xml:space="preserve"> </w:t>
      </w:r>
      <w:r w:rsidRPr="00683F79">
        <w:rPr>
          <w:b/>
          <w:sz w:val="28"/>
          <w:szCs w:val="28"/>
        </w:rPr>
        <w:t>банке»</w:t>
      </w:r>
    </w:p>
    <w:p w:rsidR="00F051B8" w:rsidRPr="00683F79" w:rsidRDefault="00F051B8" w:rsidP="00683F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683F79">
        <w:rPr>
          <w:b/>
          <w:sz w:val="28"/>
          <w:szCs w:val="56"/>
        </w:rPr>
        <w:t>Учет</w:t>
      </w:r>
      <w:r w:rsidR="00683F79">
        <w:rPr>
          <w:b/>
          <w:sz w:val="28"/>
          <w:szCs w:val="56"/>
        </w:rPr>
        <w:t xml:space="preserve"> </w:t>
      </w:r>
      <w:r w:rsidRPr="00683F79">
        <w:rPr>
          <w:b/>
          <w:sz w:val="28"/>
          <w:szCs w:val="56"/>
        </w:rPr>
        <w:t>расходов</w:t>
      </w:r>
      <w:r w:rsidR="00683F79">
        <w:rPr>
          <w:b/>
          <w:sz w:val="28"/>
          <w:szCs w:val="56"/>
        </w:rPr>
        <w:t xml:space="preserve"> </w:t>
      </w:r>
      <w:r w:rsidRPr="00683F79">
        <w:rPr>
          <w:b/>
          <w:sz w:val="28"/>
          <w:szCs w:val="56"/>
        </w:rPr>
        <w:t>банка</w:t>
      </w: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8"/>
        </w:rPr>
      </w:pPr>
      <w:r w:rsidRPr="00683F79">
        <w:rPr>
          <w:sz w:val="28"/>
          <w:szCs w:val="28"/>
        </w:rPr>
        <w:t>Выполнила:</w:t>
      </w: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8"/>
        </w:rPr>
      </w:pPr>
      <w:r w:rsidRPr="00683F79">
        <w:rPr>
          <w:sz w:val="28"/>
          <w:szCs w:val="28"/>
        </w:rPr>
        <w:t>Студентка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группы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ЗБУА-51</w:t>
      </w: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8"/>
        </w:rPr>
      </w:pPr>
      <w:r w:rsidRPr="00683F79">
        <w:rPr>
          <w:sz w:val="28"/>
          <w:szCs w:val="28"/>
        </w:rPr>
        <w:t>Кузьминых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А.</w:t>
      </w: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7"/>
        </w:rPr>
      </w:pPr>
      <w:r w:rsidRPr="00683F79">
        <w:rPr>
          <w:sz w:val="28"/>
          <w:szCs w:val="27"/>
        </w:rPr>
        <w:t>Студенческий</w:t>
      </w:r>
      <w:r w:rsidR="00683F79">
        <w:rPr>
          <w:sz w:val="28"/>
          <w:szCs w:val="27"/>
        </w:rPr>
        <w:t xml:space="preserve"> </w:t>
      </w:r>
      <w:r w:rsidRPr="00683F79">
        <w:rPr>
          <w:sz w:val="28"/>
          <w:szCs w:val="27"/>
        </w:rPr>
        <w:t>билет</w:t>
      </w:r>
      <w:r w:rsidR="00683F79">
        <w:rPr>
          <w:sz w:val="28"/>
          <w:szCs w:val="27"/>
        </w:rPr>
        <w:t xml:space="preserve"> </w:t>
      </w:r>
      <w:r w:rsidRPr="00683F79">
        <w:rPr>
          <w:sz w:val="28"/>
        </w:rPr>
        <w:t>№1030403099</w:t>
      </w: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right"/>
        <w:rPr>
          <w:sz w:val="28"/>
          <w:szCs w:val="28"/>
        </w:rPr>
      </w:pPr>
      <w:r w:rsidRPr="00683F79">
        <w:rPr>
          <w:sz w:val="28"/>
          <w:szCs w:val="28"/>
        </w:rPr>
        <w:t>Проверила:</w:t>
      </w:r>
    </w:p>
    <w:p w:rsidR="00F051B8" w:rsidRPr="00683F79" w:rsidRDefault="00A558C2" w:rsidP="00683F79">
      <w:pPr>
        <w:spacing w:line="360" w:lineRule="auto"/>
        <w:ind w:firstLine="709"/>
        <w:jc w:val="right"/>
        <w:rPr>
          <w:sz w:val="28"/>
          <w:szCs w:val="28"/>
        </w:rPr>
      </w:pPr>
      <w:r w:rsidRPr="00683F79">
        <w:rPr>
          <w:sz w:val="28"/>
          <w:szCs w:val="28"/>
        </w:rPr>
        <w:t>Ведерникова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F051B8" w:rsidRPr="00683F79">
        <w:rPr>
          <w:sz w:val="28"/>
          <w:szCs w:val="28"/>
        </w:rPr>
        <w:t>.</w:t>
      </w: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683F79" w:rsidRPr="00683F79" w:rsidRDefault="00683F79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F051B8" w:rsidRPr="00683F79" w:rsidRDefault="00F051B8" w:rsidP="00683F79">
      <w:pPr>
        <w:spacing w:line="360" w:lineRule="auto"/>
        <w:ind w:firstLine="709"/>
        <w:jc w:val="center"/>
        <w:rPr>
          <w:sz w:val="28"/>
          <w:szCs w:val="28"/>
        </w:rPr>
      </w:pPr>
      <w:r w:rsidRPr="00683F79">
        <w:rPr>
          <w:sz w:val="28"/>
          <w:szCs w:val="28"/>
        </w:rPr>
        <w:t>2008</w:t>
      </w:r>
    </w:p>
    <w:p w:rsidR="00F051B8" w:rsidRPr="00683F79" w:rsidRDefault="00683F79" w:rsidP="00683F79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F051B8" w:rsidRPr="00683F79">
        <w:rPr>
          <w:b/>
          <w:sz w:val="28"/>
          <w:szCs w:val="36"/>
        </w:rPr>
        <w:t>Содержание</w:t>
      </w: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28"/>
        </w:rPr>
      </w:pPr>
    </w:p>
    <w:p w:rsidR="00683F79" w:rsidRPr="00683F79" w:rsidRDefault="00683F79" w:rsidP="00683F79">
      <w:pPr>
        <w:pStyle w:val="3"/>
        <w:tabs>
          <w:tab w:val="left" w:pos="8897"/>
        </w:tabs>
        <w:ind w:right="0"/>
        <w:rPr>
          <w:b w:val="0"/>
          <w:szCs w:val="28"/>
        </w:rPr>
      </w:pPr>
      <w:r w:rsidRPr="00683F79">
        <w:rPr>
          <w:b w:val="0"/>
          <w:szCs w:val="28"/>
        </w:rPr>
        <w:t>Введение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классификация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№205-П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структуре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счетов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Характеристика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балансового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счета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702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«Расходы</w:t>
      </w:r>
      <w:r>
        <w:rPr>
          <w:sz w:val="28"/>
          <w:szCs w:val="28"/>
        </w:rPr>
        <w:t>»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Аналитический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учет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расходов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кредитной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организации</w:t>
      </w:r>
    </w:p>
    <w:p w:rsidR="00683F79" w:rsidRP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организации</w:t>
      </w:r>
    </w:p>
    <w:p w:rsidR="00683F79" w:rsidRDefault="00683F79" w:rsidP="00683F79">
      <w:pPr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Определение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финансового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результата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коммерческого</w:t>
      </w:r>
      <w:r>
        <w:rPr>
          <w:bCs/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банка</w:t>
      </w:r>
    </w:p>
    <w:p w:rsidR="00683F79" w:rsidRDefault="00683F79" w:rsidP="00683F79">
      <w:pPr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Заключение</w:t>
      </w:r>
    </w:p>
    <w:p w:rsidR="00683F79" w:rsidRDefault="00683F79" w:rsidP="00683F79">
      <w:pPr>
        <w:tabs>
          <w:tab w:val="left" w:pos="8897"/>
        </w:tabs>
        <w:spacing w:line="360" w:lineRule="auto"/>
        <w:rPr>
          <w:sz w:val="28"/>
          <w:szCs w:val="28"/>
        </w:rPr>
      </w:pPr>
      <w:r w:rsidRPr="00683F79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литературы</w:t>
      </w:r>
    </w:p>
    <w:p w:rsidR="00F051B8" w:rsidRPr="00683F79" w:rsidRDefault="00E70FFD" w:rsidP="00683F79">
      <w:pPr>
        <w:tabs>
          <w:tab w:val="left" w:pos="8897"/>
        </w:tabs>
        <w:spacing w:line="360" w:lineRule="auto"/>
        <w:ind w:firstLine="709"/>
        <w:jc w:val="center"/>
        <w:rPr>
          <w:b/>
          <w:sz w:val="28"/>
          <w:szCs w:val="36"/>
        </w:rPr>
      </w:pPr>
      <w:r w:rsidRPr="00683F79">
        <w:rPr>
          <w:sz w:val="28"/>
          <w:szCs w:val="28"/>
        </w:rPr>
        <w:br w:type="page"/>
      </w:r>
      <w:r w:rsidR="00F051B8" w:rsidRPr="00683F79">
        <w:rPr>
          <w:b/>
          <w:sz w:val="28"/>
          <w:szCs w:val="36"/>
        </w:rPr>
        <w:t>Введение</w:t>
      </w:r>
    </w:p>
    <w:p w:rsidR="00F051B8" w:rsidRPr="00683F79" w:rsidRDefault="00F051B8" w:rsidP="00683F79">
      <w:pPr>
        <w:spacing w:line="360" w:lineRule="auto"/>
        <w:ind w:firstLine="709"/>
        <w:jc w:val="both"/>
        <w:rPr>
          <w:sz w:val="28"/>
          <w:szCs w:val="16"/>
        </w:rPr>
      </w:pPr>
    </w:p>
    <w:p w:rsidR="00062D6D" w:rsidRPr="00683F79" w:rsidRDefault="00062D6D" w:rsidP="00683F79">
      <w:pPr>
        <w:pStyle w:val="a9"/>
        <w:ind w:right="0" w:firstLine="709"/>
      </w:pPr>
      <w:r w:rsidRPr="00683F79">
        <w:t>Управление</w:t>
      </w:r>
      <w:r w:rsidR="00683F79">
        <w:t xml:space="preserve"> </w:t>
      </w:r>
      <w:r w:rsidRPr="00683F79">
        <w:t>современными</w:t>
      </w:r>
      <w:r w:rsidR="00683F79">
        <w:t xml:space="preserve"> </w:t>
      </w:r>
      <w:r w:rsidRPr="00683F79">
        <w:t>коммерческими</w:t>
      </w:r>
      <w:r w:rsidR="00683F79">
        <w:t xml:space="preserve"> </w:t>
      </w:r>
      <w:r w:rsidRPr="00683F79">
        <w:t>банками</w:t>
      </w:r>
      <w:r w:rsidR="00683F79">
        <w:t xml:space="preserve"> </w:t>
      </w:r>
      <w:r w:rsidRPr="00683F79">
        <w:t>относится</w:t>
      </w:r>
      <w:r w:rsidR="00683F79">
        <w:t xml:space="preserve"> </w:t>
      </w:r>
      <w:r w:rsidRPr="00683F79">
        <w:t>к</w:t>
      </w:r>
      <w:r w:rsidR="00683F79">
        <w:t xml:space="preserve"> </w:t>
      </w:r>
      <w:r w:rsidRPr="00683F79">
        <w:t>одной</w:t>
      </w:r>
      <w:r w:rsidR="00683F79">
        <w:t xml:space="preserve"> </w:t>
      </w:r>
      <w:r w:rsidRPr="00683F79">
        <w:t>из</w:t>
      </w:r>
      <w:r w:rsidR="00683F79">
        <w:t xml:space="preserve"> </w:t>
      </w:r>
      <w:r w:rsidRPr="00683F79">
        <w:t>наиболее</w:t>
      </w:r>
      <w:r w:rsidR="00683F79">
        <w:t xml:space="preserve"> </w:t>
      </w:r>
      <w:r w:rsidRPr="00683F79">
        <w:t>сложных</w:t>
      </w:r>
      <w:r w:rsidR="00683F79">
        <w:t xml:space="preserve"> </w:t>
      </w:r>
      <w:r w:rsidRPr="00683F79">
        <w:t>интеллектуальных</w:t>
      </w:r>
      <w:r w:rsidR="00683F79">
        <w:t xml:space="preserve"> </w:t>
      </w:r>
      <w:r w:rsidRPr="00683F79">
        <w:t>сфер</w:t>
      </w:r>
      <w:r w:rsidR="00683F79">
        <w:t xml:space="preserve"> </w:t>
      </w:r>
      <w:r w:rsidRPr="00683F79">
        <w:t>человеческой</w:t>
      </w:r>
      <w:r w:rsidR="00683F79">
        <w:t xml:space="preserve"> </w:t>
      </w:r>
      <w:r w:rsidRPr="00683F79">
        <w:t>деятельности.</w:t>
      </w:r>
      <w:r w:rsidR="00683F79">
        <w:t xml:space="preserve"> </w:t>
      </w:r>
      <w:r w:rsidRPr="00683F79">
        <w:t>Оно</w:t>
      </w:r>
      <w:r w:rsidR="00683F79">
        <w:t xml:space="preserve"> </w:t>
      </w:r>
      <w:r w:rsidRPr="00683F79">
        <w:t>базируется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использовании</w:t>
      </w:r>
      <w:r w:rsidR="00683F79">
        <w:t xml:space="preserve"> </w:t>
      </w:r>
      <w:r w:rsidRPr="00683F79">
        <w:t>полной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достоверной</w:t>
      </w:r>
      <w:r w:rsidR="00683F79">
        <w:t xml:space="preserve"> </w:t>
      </w:r>
      <w:r w:rsidRPr="00683F79">
        <w:t>информации</w:t>
      </w:r>
      <w:r w:rsidR="00683F79">
        <w:t xml:space="preserve"> </w:t>
      </w:r>
      <w:r w:rsidRPr="00683F79">
        <w:t>о</w:t>
      </w:r>
      <w:r w:rsidR="00683F79">
        <w:t xml:space="preserve"> </w:t>
      </w:r>
      <w:r w:rsidRPr="00683F79">
        <w:t>формировании</w:t>
      </w:r>
      <w:r w:rsidR="00683F79">
        <w:t xml:space="preserve"> </w:t>
      </w:r>
      <w:r w:rsidRPr="00683F79">
        <w:t>ресурсов</w:t>
      </w:r>
      <w:r w:rsidR="00683F79">
        <w:t xml:space="preserve"> </w:t>
      </w:r>
      <w:r w:rsidRPr="00683F79">
        <w:t>банка,</w:t>
      </w:r>
      <w:r w:rsidR="00683F79">
        <w:t xml:space="preserve"> </w:t>
      </w:r>
      <w:r w:rsidRPr="00683F79">
        <w:t>о</w:t>
      </w:r>
      <w:r w:rsidR="00F72171" w:rsidRPr="00683F79">
        <w:t>б</w:t>
      </w:r>
      <w:r w:rsidR="00683F79">
        <w:t xml:space="preserve"> </w:t>
      </w:r>
      <w:r w:rsidRPr="00683F79">
        <w:t>их</w:t>
      </w:r>
      <w:r w:rsidR="00683F79">
        <w:t xml:space="preserve"> </w:t>
      </w:r>
      <w:r w:rsidRPr="00683F79">
        <w:t>размещении,</w:t>
      </w:r>
      <w:r w:rsidR="00683F79">
        <w:t xml:space="preserve"> </w:t>
      </w:r>
      <w:r w:rsidRPr="00683F79">
        <w:t>о</w:t>
      </w:r>
      <w:r w:rsidR="00683F79">
        <w:t xml:space="preserve"> </w:t>
      </w:r>
      <w:r w:rsidRPr="00683F79">
        <w:t>наличии</w:t>
      </w:r>
      <w:r w:rsidR="00683F79">
        <w:t xml:space="preserve"> </w:t>
      </w:r>
      <w:r w:rsidRPr="00683F79">
        <w:t>резервов,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конечно</w:t>
      </w:r>
      <w:r w:rsidR="00683F79">
        <w:t xml:space="preserve"> </w:t>
      </w:r>
      <w:r w:rsidRPr="00683F79">
        <w:t>же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информации</w:t>
      </w:r>
      <w:r w:rsidR="00683F79">
        <w:t xml:space="preserve"> </w:t>
      </w:r>
      <w:r w:rsidRPr="00683F79">
        <w:t>о</w:t>
      </w:r>
      <w:r w:rsidR="00683F79">
        <w:t xml:space="preserve"> </w:t>
      </w:r>
      <w:r w:rsidRPr="00683F79">
        <w:t>достигнутых</w:t>
      </w:r>
      <w:r w:rsidR="00683F79">
        <w:t xml:space="preserve"> </w:t>
      </w:r>
      <w:r w:rsidRPr="00683F79">
        <w:t>результатах.</w:t>
      </w:r>
      <w:r w:rsidR="00683F79">
        <w:t xml:space="preserve"> </w:t>
      </w:r>
    </w:p>
    <w:p w:rsidR="00062D6D" w:rsidRPr="00683F79" w:rsidRDefault="00062D6D" w:rsidP="00683F79">
      <w:pPr>
        <w:pStyle w:val="a8"/>
        <w:ind w:left="0" w:right="0" w:firstLine="709"/>
      </w:pPr>
      <w:r w:rsidRPr="00683F79">
        <w:t>В</w:t>
      </w:r>
      <w:r w:rsidR="00683F79">
        <w:t xml:space="preserve"> </w:t>
      </w:r>
      <w:r w:rsidRPr="00683F79">
        <w:t>связи</w:t>
      </w:r>
      <w:r w:rsidR="00683F79">
        <w:t xml:space="preserve"> </w:t>
      </w:r>
      <w:r w:rsidRPr="00683F79">
        <w:t>с</w:t>
      </w:r>
      <w:r w:rsidR="00683F79">
        <w:t xml:space="preserve"> </w:t>
      </w:r>
      <w:r w:rsidRPr="00683F79">
        <w:t>возрастающей</w:t>
      </w:r>
      <w:r w:rsidR="00683F79">
        <w:t xml:space="preserve"> </w:t>
      </w:r>
      <w:r w:rsidRPr="00683F79">
        <w:t>ролью</w:t>
      </w:r>
      <w:r w:rsidR="00683F79">
        <w:t xml:space="preserve"> </w:t>
      </w:r>
      <w:r w:rsidRPr="00683F79">
        <w:t>банковской</w:t>
      </w:r>
      <w:r w:rsidR="00683F79">
        <w:t xml:space="preserve"> </w:t>
      </w:r>
      <w:r w:rsidRPr="00683F79">
        <w:t>системы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обслуживании</w:t>
      </w:r>
      <w:r w:rsidR="00683F79">
        <w:t xml:space="preserve"> </w:t>
      </w:r>
      <w:r w:rsidRPr="00683F79">
        <w:t>экономических</w:t>
      </w:r>
      <w:r w:rsidR="00683F79">
        <w:t xml:space="preserve"> </w:t>
      </w:r>
      <w:r w:rsidRPr="00683F79">
        <w:t>субъектов,</w:t>
      </w:r>
      <w:r w:rsidR="00683F79">
        <w:t xml:space="preserve"> </w:t>
      </w:r>
      <w:r w:rsidRPr="00683F79">
        <w:t>расширением</w:t>
      </w:r>
      <w:r w:rsidR="00683F79">
        <w:t xml:space="preserve"> </w:t>
      </w:r>
      <w:r w:rsidRPr="00683F79">
        <w:t>внешнеэкономических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межрегиональных</w:t>
      </w:r>
      <w:r w:rsidR="00683F79">
        <w:t xml:space="preserve"> </w:t>
      </w:r>
      <w:r w:rsidRPr="00683F79">
        <w:t>связей,</w:t>
      </w:r>
      <w:r w:rsidR="00683F79">
        <w:t xml:space="preserve"> </w:t>
      </w:r>
      <w:r w:rsidRPr="00683F79">
        <w:t>продолжающимся</w:t>
      </w:r>
      <w:r w:rsidR="00683F79">
        <w:t xml:space="preserve"> </w:t>
      </w:r>
      <w:r w:rsidRPr="00683F79">
        <w:t>процессом</w:t>
      </w:r>
      <w:r w:rsidR="00683F79">
        <w:t xml:space="preserve"> </w:t>
      </w:r>
      <w:r w:rsidRPr="00683F79">
        <w:t>становления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ликвидации</w:t>
      </w:r>
      <w:r w:rsidR="00683F79">
        <w:t xml:space="preserve"> </w:t>
      </w:r>
      <w:r w:rsidRPr="00683F79">
        <w:t>отдельных</w:t>
      </w:r>
      <w:r w:rsidR="00683F79">
        <w:t xml:space="preserve"> </w:t>
      </w:r>
      <w:r w:rsidRPr="00683F79">
        <w:t>коммерческих</w:t>
      </w:r>
      <w:r w:rsidR="00683F79">
        <w:t xml:space="preserve"> </w:t>
      </w:r>
      <w:r w:rsidRPr="00683F79">
        <w:t>банков</w:t>
      </w:r>
      <w:r w:rsidR="00683F79">
        <w:t xml:space="preserve"> </w:t>
      </w:r>
      <w:r w:rsidRPr="00683F79">
        <w:t>возрастает</w:t>
      </w:r>
      <w:r w:rsidR="00683F79">
        <w:t xml:space="preserve"> </w:t>
      </w:r>
      <w:r w:rsidRPr="00683F79">
        <w:t>роль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значение</w:t>
      </w:r>
      <w:r w:rsidR="00683F79">
        <w:t xml:space="preserve"> </w:t>
      </w:r>
      <w:r w:rsidRPr="00683F79">
        <w:t>анализа</w:t>
      </w:r>
      <w:r w:rsidR="00683F79">
        <w:t xml:space="preserve"> </w:t>
      </w:r>
      <w:r w:rsidRPr="00683F79">
        <w:t>финансового</w:t>
      </w:r>
      <w:r w:rsidR="00683F79">
        <w:t xml:space="preserve"> </w:t>
      </w:r>
      <w:r w:rsidRPr="00683F79">
        <w:t>состояния</w:t>
      </w:r>
      <w:r w:rsidR="00683F79">
        <w:t xml:space="preserve"> </w:t>
      </w:r>
      <w:r w:rsidRPr="00683F79">
        <w:t>банка,</w:t>
      </w:r>
      <w:r w:rsidR="00683F79">
        <w:t xml:space="preserve"> </w:t>
      </w:r>
      <w:r w:rsidRPr="00683F79">
        <w:t>составной</w:t>
      </w:r>
      <w:r w:rsidR="00683F79">
        <w:t xml:space="preserve"> </w:t>
      </w:r>
      <w:r w:rsidRPr="00683F79">
        <w:t>частью</w:t>
      </w:r>
      <w:r w:rsidR="00683F79">
        <w:t xml:space="preserve"> </w:t>
      </w:r>
      <w:r w:rsidRPr="00683F79">
        <w:t>которого</w:t>
      </w:r>
      <w:r w:rsidR="00683F79">
        <w:t xml:space="preserve"> </w:t>
      </w:r>
      <w:r w:rsidRPr="00683F79">
        <w:t>выступает</w:t>
      </w:r>
      <w:r w:rsidR="00683F79">
        <w:t xml:space="preserve"> </w:t>
      </w:r>
      <w:r w:rsidRPr="00683F79">
        <w:t>анализ</w:t>
      </w:r>
      <w:r w:rsidR="00683F79">
        <w:t xml:space="preserve"> </w:t>
      </w:r>
      <w:r w:rsidRPr="00683F79">
        <w:t>доходов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расходов.</w:t>
      </w:r>
      <w:r w:rsidR="00683F79">
        <w:t xml:space="preserve"> </w:t>
      </w:r>
      <w:r w:rsidRPr="00683F79">
        <w:t>При</w:t>
      </w:r>
      <w:r w:rsidR="00683F79">
        <w:t xml:space="preserve"> </w:t>
      </w:r>
      <w:r w:rsidRPr="00683F79">
        <w:t>этом</w:t>
      </w:r>
      <w:r w:rsidR="00683F79">
        <w:t xml:space="preserve"> </w:t>
      </w:r>
      <w:r w:rsidRPr="00683F79">
        <w:t>надо</w:t>
      </w:r>
      <w:r w:rsidR="00683F79">
        <w:t xml:space="preserve"> </w:t>
      </w:r>
      <w:r w:rsidRPr="00683F79">
        <w:t>учитывать,</w:t>
      </w:r>
      <w:r w:rsidR="00683F79">
        <w:t xml:space="preserve"> </w:t>
      </w:r>
      <w:r w:rsidRPr="00683F79">
        <w:t>что</w:t>
      </w:r>
      <w:r w:rsidR="00683F79">
        <w:t xml:space="preserve"> </w:t>
      </w:r>
      <w:r w:rsidRPr="00683F79">
        <w:t>российские</w:t>
      </w:r>
      <w:r w:rsidR="00683F79">
        <w:t xml:space="preserve"> </w:t>
      </w:r>
      <w:r w:rsidRPr="00683F79">
        <w:t>банки</w:t>
      </w:r>
      <w:r w:rsidR="00683F79">
        <w:t xml:space="preserve"> </w:t>
      </w:r>
      <w:r w:rsidRPr="00683F79">
        <w:t>вынуждены</w:t>
      </w:r>
      <w:r w:rsidR="00683F79">
        <w:t xml:space="preserve"> </w:t>
      </w:r>
      <w:r w:rsidRPr="00683F79">
        <w:t>работать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условиях</w:t>
      </w:r>
      <w:r w:rsidR="00683F79">
        <w:t xml:space="preserve"> </w:t>
      </w:r>
      <w:r w:rsidRPr="00683F79">
        <w:t>повышенных</w:t>
      </w:r>
      <w:r w:rsidR="00683F79">
        <w:t xml:space="preserve"> </w:t>
      </w:r>
      <w:r w:rsidRPr="00683F79">
        <w:t>рисков,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чаще</w:t>
      </w:r>
      <w:r w:rsidR="00683F79">
        <w:t xml:space="preserve"> </w:t>
      </w:r>
      <w:r w:rsidRPr="00683F79">
        <w:t>чем</w:t>
      </w:r>
      <w:r w:rsidR="00683F79">
        <w:t xml:space="preserve"> </w:t>
      </w:r>
      <w:r w:rsidRPr="00683F79">
        <w:t>их</w:t>
      </w:r>
      <w:r w:rsidR="00683F79">
        <w:t xml:space="preserve"> </w:t>
      </w:r>
      <w:r w:rsidRPr="00683F79">
        <w:t>зарубежные</w:t>
      </w:r>
      <w:r w:rsidR="00683F79">
        <w:t xml:space="preserve"> </w:t>
      </w:r>
      <w:r w:rsidRPr="00683F79">
        <w:t>партнеры</w:t>
      </w:r>
      <w:r w:rsidR="00683F79">
        <w:t xml:space="preserve"> </w:t>
      </w:r>
      <w:r w:rsidRPr="00683F79">
        <w:t>оказываются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кризисных</w:t>
      </w:r>
      <w:r w:rsidR="00683F79">
        <w:t xml:space="preserve"> </w:t>
      </w:r>
      <w:r w:rsidRPr="00683F79">
        <w:t>ситуациях.</w:t>
      </w:r>
      <w:r w:rsidR="00683F79">
        <w:t xml:space="preserve"> </w:t>
      </w:r>
      <w:r w:rsidRPr="00683F79">
        <w:t>Прежде</w:t>
      </w:r>
      <w:r w:rsidR="00683F79">
        <w:t xml:space="preserve"> </w:t>
      </w:r>
      <w:r w:rsidRPr="00683F79">
        <w:t>всего</w:t>
      </w:r>
      <w:r w:rsidR="00683F79">
        <w:t xml:space="preserve"> </w:t>
      </w:r>
      <w:r w:rsidRPr="00683F79">
        <w:t>это</w:t>
      </w:r>
      <w:r w:rsidR="00683F79">
        <w:t xml:space="preserve"> </w:t>
      </w:r>
      <w:r w:rsidRPr="00683F79">
        <w:t>связано</w:t>
      </w:r>
      <w:r w:rsidR="00683F79">
        <w:t xml:space="preserve"> </w:t>
      </w:r>
      <w:r w:rsidRPr="00683F79">
        <w:t>с</w:t>
      </w:r>
      <w:r w:rsidR="00683F79">
        <w:t xml:space="preserve"> </w:t>
      </w:r>
      <w:r w:rsidRPr="00683F79">
        <w:t>недостаточной</w:t>
      </w:r>
      <w:r w:rsidR="00683F79">
        <w:t xml:space="preserve"> </w:t>
      </w:r>
      <w:r w:rsidRPr="00683F79">
        <w:t>оценкой</w:t>
      </w:r>
      <w:r w:rsidR="00683F79">
        <w:t xml:space="preserve"> </w:t>
      </w:r>
      <w:r w:rsidRPr="00683F79">
        <w:t>собственного</w:t>
      </w:r>
      <w:r w:rsidR="00683F79">
        <w:t xml:space="preserve"> </w:t>
      </w:r>
      <w:r w:rsidRPr="00683F79">
        <w:t>финансового</w:t>
      </w:r>
      <w:r w:rsidR="00683F79">
        <w:t xml:space="preserve"> </w:t>
      </w:r>
      <w:r w:rsidRPr="00683F79">
        <w:t>положения,</w:t>
      </w:r>
      <w:r w:rsidR="00683F79">
        <w:t xml:space="preserve"> </w:t>
      </w:r>
      <w:r w:rsidRPr="00683F79">
        <w:t>доходов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расходов,</w:t>
      </w:r>
      <w:r w:rsidR="00683F79">
        <w:t xml:space="preserve"> </w:t>
      </w:r>
      <w:r w:rsidRPr="00683F79">
        <w:t>надежности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устойчивости</w:t>
      </w:r>
      <w:r w:rsidR="00683F79">
        <w:t xml:space="preserve"> </w:t>
      </w:r>
      <w:r w:rsidRPr="00683F79">
        <w:t>обслуживаемых</w:t>
      </w:r>
      <w:r w:rsidR="00683F79">
        <w:t xml:space="preserve"> </w:t>
      </w:r>
      <w:r w:rsidRPr="00683F79">
        <w:t>клиентов.</w:t>
      </w:r>
      <w:r w:rsidR="00683F79">
        <w:t xml:space="preserve"> </w:t>
      </w:r>
      <w:r w:rsidRPr="00683F79">
        <w:t>Анализ</w:t>
      </w:r>
      <w:r w:rsidR="00683F79">
        <w:t xml:space="preserve"> </w:t>
      </w:r>
      <w:r w:rsidRPr="00683F79">
        <w:t>доходов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банка</w:t>
      </w:r>
      <w:r w:rsidR="00683F79">
        <w:t xml:space="preserve"> </w:t>
      </w:r>
      <w:r w:rsidRPr="00683F79">
        <w:t>выступает</w:t>
      </w:r>
      <w:r w:rsidR="00683F79">
        <w:t xml:space="preserve"> </w:t>
      </w:r>
      <w:r w:rsidRPr="00683F79">
        <w:t>основной</w:t>
      </w:r>
      <w:r w:rsidR="00683F79">
        <w:t xml:space="preserve"> </w:t>
      </w:r>
      <w:r w:rsidRPr="00683F79">
        <w:t>составляющей</w:t>
      </w:r>
      <w:r w:rsidR="00683F79">
        <w:t xml:space="preserve"> </w:t>
      </w:r>
      <w:r w:rsidRPr="00683F79">
        <w:t>финансового</w:t>
      </w:r>
      <w:r w:rsidR="00683F79">
        <w:t xml:space="preserve"> </w:t>
      </w:r>
      <w:r w:rsidRPr="00683F79">
        <w:t>состояния</w:t>
      </w:r>
      <w:r w:rsidR="00683F79">
        <w:t xml:space="preserve"> </w:t>
      </w:r>
      <w:r w:rsidRPr="00683F79">
        <w:t>банка.</w:t>
      </w:r>
    </w:p>
    <w:p w:rsidR="00062D6D" w:rsidRPr="00683F79" w:rsidRDefault="00062D6D" w:rsidP="00683F79">
      <w:pPr>
        <w:pStyle w:val="a8"/>
        <w:ind w:left="0" w:right="0" w:firstLine="709"/>
      </w:pPr>
      <w:r w:rsidRPr="00683F79">
        <w:t>Анализ</w:t>
      </w:r>
      <w:r w:rsidR="00683F79">
        <w:t xml:space="preserve"> </w:t>
      </w:r>
      <w:r w:rsidRPr="00683F79">
        <w:t>доходов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коммерческого</w:t>
      </w:r>
      <w:r w:rsidR="00683F79">
        <w:t xml:space="preserve"> </w:t>
      </w:r>
      <w:r w:rsidRPr="00683F79">
        <w:t>банка,</w:t>
      </w:r>
      <w:r w:rsidR="00683F79">
        <w:t xml:space="preserve"> </w:t>
      </w:r>
      <w:r w:rsidRPr="00683F79">
        <w:t>строится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данных</w:t>
      </w:r>
      <w:r w:rsidR="00683F79">
        <w:t xml:space="preserve"> </w:t>
      </w:r>
      <w:r w:rsidRPr="00683F79">
        <w:t>бухгалтерского</w:t>
      </w:r>
      <w:r w:rsidR="00683F79">
        <w:t xml:space="preserve"> </w:t>
      </w:r>
      <w:r w:rsidRPr="00683F79">
        <w:t>баланса,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том</w:t>
      </w:r>
      <w:r w:rsidR="00683F79">
        <w:t xml:space="preserve"> </w:t>
      </w:r>
      <w:r w:rsidRPr="00683F79">
        <w:t>числе</w:t>
      </w:r>
      <w:r w:rsidR="00683F79">
        <w:t xml:space="preserve"> </w:t>
      </w:r>
      <w:r w:rsidRPr="00683F79">
        <w:t>одну</w:t>
      </w:r>
      <w:r w:rsidR="00683F79">
        <w:t xml:space="preserve"> </w:t>
      </w:r>
      <w:r w:rsidRPr="00683F79">
        <w:t>из</w:t>
      </w:r>
      <w:r w:rsidR="00683F79">
        <w:t xml:space="preserve"> </w:t>
      </w:r>
      <w:r w:rsidRPr="00683F79">
        <w:t>основных</w:t>
      </w:r>
      <w:r w:rsidR="00683F79">
        <w:t xml:space="preserve"> </w:t>
      </w:r>
      <w:r w:rsidRPr="00683F79">
        <w:t>ролей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наиболее</w:t>
      </w:r>
      <w:r w:rsidR="00683F79">
        <w:t xml:space="preserve"> </w:t>
      </w:r>
      <w:r w:rsidRPr="00683F79">
        <w:t>важных</w:t>
      </w:r>
      <w:r w:rsidR="00683F79">
        <w:t xml:space="preserve"> </w:t>
      </w:r>
      <w:r w:rsidRPr="00683F79">
        <w:t>играет</w:t>
      </w:r>
      <w:r w:rsidR="00683F79">
        <w:t xml:space="preserve"> </w:t>
      </w:r>
      <w:r w:rsidRPr="00683F79">
        <w:t>учет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банка,</w:t>
      </w:r>
      <w:r w:rsidR="00683F79">
        <w:t xml:space="preserve"> </w:t>
      </w:r>
      <w:r w:rsidRPr="00683F79">
        <w:t>так</w:t>
      </w:r>
      <w:r w:rsidR="00683F79">
        <w:t xml:space="preserve"> </w:t>
      </w:r>
      <w:r w:rsidRPr="00683F79">
        <w:t>как</w:t>
      </w:r>
      <w:r w:rsidR="00683F79">
        <w:t xml:space="preserve"> </w:t>
      </w:r>
      <w:r w:rsidRPr="00683F79">
        <w:t>любое</w:t>
      </w:r>
      <w:r w:rsidR="00683F79">
        <w:t xml:space="preserve"> </w:t>
      </w:r>
      <w:r w:rsidRPr="00683F79">
        <w:t>предприятие</w:t>
      </w:r>
      <w:r w:rsidR="00683F79">
        <w:t xml:space="preserve"> </w:t>
      </w:r>
      <w:r w:rsidRPr="00683F79">
        <w:t>стремится</w:t>
      </w:r>
      <w:r w:rsidR="00683F79">
        <w:t xml:space="preserve"> </w:t>
      </w:r>
      <w:r w:rsidRPr="00683F79">
        <w:t>к</w:t>
      </w:r>
      <w:r w:rsidR="00683F79">
        <w:t xml:space="preserve"> </w:t>
      </w:r>
      <w:r w:rsidRPr="00683F79">
        <w:t>максимизации</w:t>
      </w:r>
      <w:r w:rsidR="00683F79">
        <w:t xml:space="preserve"> </w:t>
      </w:r>
      <w:r w:rsidRPr="00683F79">
        <w:t>прибыли,</w:t>
      </w:r>
      <w:r w:rsidR="00683F79">
        <w:t xml:space="preserve"> </w:t>
      </w:r>
      <w:r w:rsidRPr="00683F79">
        <w:t>прежде</w:t>
      </w:r>
      <w:r w:rsidR="00683F79">
        <w:t xml:space="preserve"> </w:t>
      </w:r>
      <w:r w:rsidRPr="00683F79">
        <w:t>всего,</w:t>
      </w:r>
      <w:r w:rsidR="00683F79">
        <w:t xml:space="preserve"> </w:t>
      </w:r>
      <w:r w:rsidRPr="00683F79">
        <w:t>за</w:t>
      </w:r>
      <w:r w:rsidR="00683F79">
        <w:t xml:space="preserve"> </w:t>
      </w:r>
      <w:r w:rsidRPr="00683F79">
        <w:t>счет</w:t>
      </w:r>
      <w:r w:rsidR="00683F79">
        <w:t xml:space="preserve"> </w:t>
      </w:r>
      <w:r w:rsidRPr="00683F79">
        <w:t>уменьшения</w:t>
      </w:r>
      <w:r w:rsidR="00683F79">
        <w:t xml:space="preserve"> </w:t>
      </w:r>
      <w:r w:rsidRPr="00683F79">
        <w:t>издержек</w:t>
      </w:r>
      <w:r w:rsidR="00683F79">
        <w:t xml:space="preserve"> </w:t>
      </w:r>
      <w:r w:rsidRPr="00683F79">
        <w:t>производства,</w:t>
      </w:r>
      <w:r w:rsidR="00683F79">
        <w:t xml:space="preserve"> </w:t>
      </w:r>
      <w:r w:rsidRPr="00683F79">
        <w:t>к</w:t>
      </w:r>
      <w:r w:rsidR="00683F79">
        <w:t xml:space="preserve"> </w:t>
      </w:r>
      <w:r w:rsidRPr="00683F79">
        <w:t>которым</w:t>
      </w:r>
      <w:r w:rsidR="00683F79">
        <w:t xml:space="preserve"> </w:t>
      </w:r>
      <w:r w:rsidRPr="00683F79">
        <w:t>мы</w:t>
      </w:r>
      <w:r w:rsidR="00683F79">
        <w:t xml:space="preserve"> </w:t>
      </w:r>
      <w:r w:rsidRPr="00683F79">
        <w:t>можем</w:t>
      </w:r>
      <w:r w:rsidR="00683F79">
        <w:t xml:space="preserve"> </w:t>
      </w:r>
      <w:r w:rsidRPr="00683F79">
        <w:t>отнести</w:t>
      </w:r>
      <w:r w:rsidR="00683F79">
        <w:t xml:space="preserve"> </w:t>
      </w:r>
      <w:r w:rsidRPr="00683F79">
        <w:t>расходы</w:t>
      </w:r>
      <w:r w:rsidR="00683F79">
        <w:t xml:space="preserve"> </w:t>
      </w:r>
      <w:r w:rsidRPr="00683F79">
        <w:t>банка.</w:t>
      </w:r>
      <w:r w:rsidR="00683F79">
        <w:t xml:space="preserve"> </w:t>
      </w:r>
      <w:r w:rsidRPr="00683F79">
        <w:t>Грамотный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правильный</w:t>
      </w:r>
      <w:r w:rsidR="00683F79">
        <w:t xml:space="preserve"> </w:t>
      </w:r>
      <w:r w:rsidRPr="00683F79">
        <w:t>учет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доходов</w:t>
      </w:r>
      <w:r w:rsidR="00683F79">
        <w:t xml:space="preserve"> </w:t>
      </w:r>
      <w:r w:rsidRPr="00683F79">
        <w:t>банка,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котором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последствии</w:t>
      </w:r>
      <w:r w:rsidR="00683F79">
        <w:t xml:space="preserve"> </w:t>
      </w:r>
      <w:r w:rsidRPr="00683F79">
        <w:t>строится</w:t>
      </w:r>
      <w:r w:rsidR="00683F79">
        <w:t xml:space="preserve"> </w:t>
      </w:r>
      <w:r w:rsidRPr="00683F79">
        <w:t>отчет</w:t>
      </w:r>
      <w:r w:rsidR="00683F79">
        <w:t xml:space="preserve"> </w:t>
      </w:r>
      <w:r w:rsidRPr="00683F79">
        <w:t>о</w:t>
      </w:r>
      <w:r w:rsidR="00683F79">
        <w:t xml:space="preserve"> </w:t>
      </w:r>
      <w:r w:rsidRPr="00683F79">
        <w:t>прибылях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убытках,</w:t>
      </w:r>
      <w:r w:rsidR="00683F79">
        <w:t xml:space="preserve"> </w:t>
      </w:r>
      <w:r w:rsidRPr="00683F79">
        <w:t>должен</w:t>
      </w:r>
      <w:r w:rsidR="00683F79">
        <w:t xml:space="preserve"> </w:t>
      </w:r>
      <w:r w:rsidRPr="00683F79">
        <w:t>своевременно</w:t>
      </w:r>
      <w:r w:rsidR="00683F79">
        <w:t xml:space="preserve"> </w:t>
      </w:r>
      <w:r w:rsidRPr="00683F79">
        <w:t>докладывать</w:t>
      </w:r>
      <w:r w:rsidR="00683F79">
        <w:t xml:space="preserve"> </w:t>
      </w:r>
      <w:r w:rsidRPr="00683F79">
        <w:t>о</w:t>
      </w:r>
      <w:r w:rsidR="00683F79">
        <w:t xml:space="preserve"> </w:t>
      </w:r>
      <w:r w:rsidRPr="00683F79">
        <w:t>сложившийся</w:t>
      </w:r>
      <w:r w:rsidR="00683F79">
        <w:t xml:space="preserve"> </w:t>
      </w:r>
      <w:r w:rsidRPr="00683F79">
        <w:t>ситуации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банке,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предупреждать</w:t>
      </w:r>
      <w:r w:rsidR="00683F79">
        <w:t xml:space="preserve"> </w:t>
      </w:r>
      <w:r w:rsidRPr="00683F79">
        <w:t>лишние</w:t>
      </w:r>
      <w:r w:rsidR="00683F79">
        <w:t xml:space="preserve"> </w:t>
      </w:r>
      <w:r w:rsidRPr="00683F79">
        <w:t>потери,</w:t>
      </w:r>
      <w:r w:rsidR="00683F79">
        <w:t xml:space="preserve"> </w:t>
      </w:r>
      <w:r w:rsidRPr="00683F79">
        <w:t>при</w:t>
      </w:r>
      <w:r w:rsidR="00683F79">
        <w:t xml:space="preserve"> </w:t>
      </w:r>
      <w:r w:rsidRPr="00683F79">
        <w:t>этом</w:t>
      </w:r>
      <w:r w:rsidR="00683F79">
        <w:t xml:space="preserve"> </w:t>
      </w:r>
      <w:r w:rsidRPr="00683F79">
        <w:t>стремится</w:t>
      </w:r>
      <w:r w:rsidR="00683F79">
        <w:t xml:space="preserve"> </w:t>
      </w:r>
      <w:r w:rsidRPr="00683F79">
        <w:t>к</w:t>
      </w:r>
      <w:r w:rsidR="00683F79">
        <w:t xml:space="preserve"> </w:t>
      </w:r>
      <w:r w:rsidRPr="00683F79">
        <w:t>увеличению</w:t>
      </w:r>
      <w:r w:rsidR="00683F79">
        <w:t xml:space="preserve"> </w:t>
      </w:r>
      <w:r w:rsidRPr="00683F79">
        <w:t>прибыли.</w:t>
      </w:r>
    </w:p>
    <w:p w:rsidR="00062D6D" w:rsidRPr="00683F79" w:rsidRDefault="00062D6D" w:rsidP="00683F79">
      <w:pPr>
        <w:pStyle w:val="a8"/>
        <w:ind w:left="0" w:right="0" w:firstLine="709"/>
      </w:pPr>
      <w:r w:rsidRPr="00683F79">
        <w:t>Учет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банка</w:t>
      </w:r>
      <w:r w:rsidR="00683F79">
        <w:t xml:space="preserve"> </w:t>
      </w:r>
      <w:r w:rsidRPr="00683F79">
        <w:t>занимает</w:t>
      </w:r>
      <w:r w:rsidR="00683F79">
        <w:t xml:space="preserve"> </w:t>
      </w:r>
      <w:r w:rsidRPr="00683F79">
        <w:t>большое</w:t>
      </w:r>
      <w:r w:rsidR="00683F79">
        <w:t xml:space="preserve"> </w:t>
      </w:r>
      <w:r w:rsidRPr="00683F79">
        <w:t>место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системе</w:t>
      </w:r>
      <w:r w:rsidR="00683F79">
        <w:t xml:space="preserve"> </w:t>
      </w:r>
      <w:r w:rsidRPr="00683F79">
        <w:t>бухгалтерского</w:t>
      </w:r>
      <w:r w:rsidR="00683F79">
        <w:t xml:space="preserve"> </w:t>
      </w:r>
      <w:r w:rsidRPr="00683F79">
        <w:t>учета,</w:t>
      </w:r>
      <w:r w:rsidR="00683F79">
        <w:t xml:space="preserve"> </w:t>
      </w:r>
      <w:r w:rsidRPr="00683F79">
        <w:t>так</w:t>
      </w:r>
      <w:r w:rsidR="00683F79">
        <w:t xml:space="preserve"> </w:t>
      </w:r>
      <w:r w:rsidRPr="00683F79">
        <w:t>как</w:t>
      </w:r>
      <w:r w:rsidR="00683F79">
        <w:t xml:space="preserve"> </w:t>
      </w:r>
      <w:r w:rsidRPr="00683F79">
        <w:t>вся</w:t>
      </w:r>
      <w:r w:rsidR="00683F79">
        <w:t xml:space="preserve"> </w:t>
      </w:r>
      <w:r w:rsidRPr="00683F79">
        <w:t>деятельность</w:t>
      </w:r>
      <w:r w:rsidR="00683F79">
        <w:t xml:space="preserve"> </w:t>
      </w:r>
      <w:r w:rsidRPr="00683F79">
        <w:t>коммерческого</w:t>
      </w:r>
      <w:r w:rsidR="00683F79">
        <w:t xml:space="preserve"> </w:t>
      </w:r>
      <w:r w:rsidRPr="00683F79">
        <w:t>банка</w:t>
      </w:r>
      <w:r w:rsidR="00683F79">
        <w:t xml:space="preserve"> </w:t>
      </w:r>
      <w:r w:rsidRPr="00683F79">
        <w:t>так</w:t>
      </w:r>
      <w:r w:rsidR="00683F79">
        <w:t xml:space="preserve"> </w:t>
      </w:r>
      <w:r w:rsidRPr="00683F79">
        <w:t>или</w:t>
      </w:r>
      <w:r w:rsidR="00683F79">
        <w:t xml:space="preserve"> </w:t>
      </w:r>
      <w:r w:rsidRPr="00683F79">
        <w:t>иначе</w:t>
      </w:r>
      <w:r w:rsidR="00683F79">
        <w:t xml:space="preserve"> </w:t>
      </w:r>
      <w:r w:rsidRPr="00683F79">
        <w:t>связана</w:t>
      </w:r>
      <w:r w:rsidR="00683F79">
        <w:t xml:space="preserve"> </w:t>
      </w:r>
      <w:r w:rsidRPr="00683F79">
        <w:t>с</w:t>
      </w:r>
      <w:r w:rsidR="00683F79">
        <w:t xml:space="preserve"> </w:t>
      </w:r>
      <w:r w:rsidRPr="00683F79">
        <w:t>расходами,</w:t>
      </w:r>
      <w:r w:rsidR="00683F79">
        <w:t xml:space="preserve"> </w:t>
      </w:r>
      <w:r w:rsidRPr="00683F79">
        <w:t>без</w:t>
      </w:r>
      <w:r w:rsidR="00683F79">
        <w:t xml:space="preserve"> </w:t>
      </w:r>
      <w:r w:rsidRPr="00683F79">
        <w:t>которых</w:t>
      </w:r>
      <w:r w:rsidR="00683F79">
        <w:t xml:space="preserve"> </w:t>
      </w:r>
      <w:r w:rsidRPr="00683F79">
        <w:t>невозможно</w:t>
      </w:r>
      <w:r w:rsidR="00683F79">
        <w:t xml:space="preserve"> </w:t>
      </w:r>
      <w:r w:rsidRPr="00683F79">
        <w:t>функционирование</w:t>
      </w:r>
      <w:r w:rsidR="00683F79">
        <w:t xml:space="preserve"> </w:t>
      </w:r>
      <w:r w:rsidRPr="00683F79">
        <w:t>ни</w:t>
      </w:r>
      <w:r w:rsidR="00683F79">
        <w:t xml:space="preserve"> </w:t>
      </w:r>
      <w:r w:rsidRPr="00683F79">
        <w:t>одного</w:t>
      </w:r>
      <w:r w:rsidR="00683F79">
        <w:t xml:space="preserve"> </w:t>
      </w:r>
      <w:r w:rsidRPr="00683F79">
        <w:t>предприятия.</w:t>
      </w:r>
    </w:p>
    <w:p w:rsidR="00504634" w:rsidRPr="00683F79" w:rsidRDefault="00FC6FC1" w:rsidP="00683F79">
      <w:pPr>
        <w:spacing w:line="360" w:lineRule="auto"/>
        <w:ind w:firstLine="709"/>
        <w:jc w:val="center"/>
        <w:rPr>
          <w:b/>
          <w:bCs/>
          <w:sz w:val="28"/>
          <w:szCs w:val="36"/>
        </w:rPr>
      </w:pPr>
      <w:r w:rsidRPr="00683F79">
        <w:rPr>
          <w:sz w:val="28"/>
        </w:rPr>
        <w:br w:type="page"/>
      </w:r>
      <w:r w:rsidR="0068174A" w:rsidRPr="00683F79">
        <w:rPr>
          <w:b/>
          <w:sz w:val="28"/>
          <w:szCs w:val="36"/>
        </w:rPr>
        <w:t>1</w:t>
      </w:r>
      <w:r w:rsidR="00504634" w:rsidRPr="00683F79">
        <w:rPr>
          <w:b/>
          <w:sz w:val="28"/>
          <w:szCs w:val="36"/>
        </w:rPr>
        <w:t>.</w:t>
      </w:r>
      <w:r w:rsidR="00683F79">
        <w:rPr>
          <w:b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Определение</w:t>
      </w:r>
      <w:r w:rsidR="00683F79">
        <w:rPr>
          <w:b/>
          <w:bCs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расходов</w:t>
      </w:r>
      <w:r w:rsidR="00683F79">
        <w:rPr>
          <w:b/>
          <w:bCs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банка</w:t>
      </w:r>
      <w:r w:rsidR="00683F79">
        <w:rPr>
          <w:b/>
          <w:bCs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и</w:t>
      </w:r>
      <w:r w:rsidR="00683F79">
        <w:rPr>
          <w:b/>
          <w:bCs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их</w:t>
      </w:r>
      <w:r w:rsidR="00683F79">
        <w:rPr>
          <w:b/>
          <w:bCs/>
          <w:sz w:val="28"/>
          <w:szCs w:val="36"/>
        </w:rPr>
        <w:t xml:space="preserve"> </w:t>
      </w:r>
      <w:r w:rsidR="00504634" w:rsidRPr="00683F79">
        <w:rPr>
          <w:b/>
          <w:bCs/>
          <w:sz w:val="28"/>
          <w:szCs w:val="36"/>
        </w:rPr>
        <w:t>классификация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504634" w:rsidRPr="00683F79" w:rsidRDefault="00504634" w:rsidP="00683F79">
      <w:pPr>
        <w:pStyle w:val="33"/>
        <w:ind w:right="0" w:firstLine="709"/>
        <w:rPr>
          <w:b w:val="0"/>
          <w:i w:val="0"/>
        </w:rPr>
      </w:pPr>
      <w:r w:rsidRPr="00683F79">
        <w:rPr>
          <w:b w:val="0"/>
          <w:i w:val="0"/>
        </w:rPr>
        <w:t>Расходы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–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это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затраты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банка,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связанные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с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осуществлением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операций,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обеспечивающих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функционирование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их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деятельности.</w:t>
      </w:r>
    </w:p>
    <w:p w:rsidR="0033237F" w:rsidRPr="00683F79" w:rsidRDefault="0033237F" w:rsidP="00683F79">
      <w:pPr>
        <w:pStyle w:val="33"/>
        <w:ind w:right="0" w:firstLine="709"/>
        <w:rPr>
          <w:b w:val="0"/>
          <w:i w:val="0"/>
        </w:rPr>
      </w:pPr>
      <w:r w:rsidRPr="00683F79">
        <w:rPr>
          <w:b w:val="0"/>
          <w:i w:val="0"/>
        </w:rPr>
        <w:t>Расходы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коммерческого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банка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можно</w:t>
      </w:r>
      <w:r w:rsidR="00683F79">
        <w:rPr>
          <w:b w:val="0"/>
          <w:i w:val="0"/>
        </w:rPr>
        <w:t xml:space="preserve"> </w:t>
      </w:r>
      <w:r w:rsidRPr="00683F79">
        <w:rPr>
          <w:b w:val="0"/>
          <w:i w:val="0"/>
        </w:rPr>
        <w:t>классифицировать</w:t>
      </w:r>
      <w:r w:rsidR="00683F79">
        <w:rPr>
          <w:b w:val="0"/>
          <w:i w:val="0"/>
        </w:rPr>
        <w:t xml:space="preserve"> 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относятся:</w:t>
      </w:r>
    </w:p>
    <w:p w:rsidR="00504634" w:rsidRPr="00683F79" w:rsidRDefault="00504634" w:rsidP="00683F79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Материальные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</w:p>
    <w:p w:rsidR="00504634" w:rsidRPr="00683F79" w:rsidRDefault="00504634" w:rsidP="00683F79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оплату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труда</w:t>
      </w:r>
    </w:p>
    <w:p w:rsidR="00504634" w:rsidRPr="00683F79" w:rsidRDefault="00504634" w:rsidP="00683F79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ремонт</w:t>
      </w:r>
      <w:r w:rsidR="00683F79">
        <w:rPr>
          <w:sz w:val="28"/>
        </w:rPr>
        <w:t xml:space="preserve"> </w:t>
      </w:r>
      <w:r w:rsidRPr="00683F79">
        <w:rPr>
          <w:sz w:val="28"/>
        </w:rPr>
        <w:t>основных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</w:t>
      </w:r>
    </w:p>
    <w:p w:rsidR="00504634" w:rsidRPr="00683F79" w:rsidRDefault="00504634" w:rsidP="00683F79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научные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исследования</w:t>
      </w:r>
    </w:p>
    <w:p w:rsidR="00504634" w:rsidRPr="00683F79" w:rsidRDefault="00504634" w:rsidP="00683F79">
      <w:pPr>
        <w:numPr>
          <w:ilvl w:val="0"/>
          <w:numId w:val="2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понесенные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осуществлении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деятельности,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частности,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следующие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виды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расходов: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1)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проценты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по:</w:t>
      </w:r>
    </w:p>
    <w:p w:rsidR="00504634" w:rsidRPr="00683F79" w:rsidRDefault="00504634" w:rsidP="00683F79">
      <w:pPr>
        <w:numPr>
          <w:ilvl w:val="1"/>
          <w:numId w:val="2"/>
        </w:numPr>
        <w:tabs>
          <w:tab w:val="clear" w:pos="2160"/>
          <w:tab w:val="left" w:pos="1080"/>
          <w:tab w:val="num" w:pos="234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договорам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вклада</w:t>
      </w:r>
      <w:r w:rsidR="00683F79">
        <w:rPr>
          <w:sz w:val="28"/>
        </w:rPr>
        <w:t xml:space="preserve"> </w:t>
      </w:r>
      <w:r w:rsidRPr="00683F79">
        <w:rPr>
          <w:sz w:val="28"/>
        </w:rPr>
        <w:t>(депозита)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прочим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привлеченным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денежным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физических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юридических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лиц</w:t>
      </w:r>
      <w:r w:rsidR="00683F79">
        <w:rPr>
          <w:sz w:val="28"/>
        </w:rPr>
        <w:t xml:space="preserve"> </w:t>
      </w:r>
      <w:r w:rsidRPr="00683F79">
        <w:rPr>
          <w:sz w:val="28"/>
        </w:rPr>
        <w:t>(включая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банки-корреспонденты),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том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числе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использование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находящихся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счетах;</w:t>
      </w:r>
    </w:p>
    <w:p w:rsidR="00504634" w:rsidRPr="00683F79" w:rsidRDefault="00504634" w:rsidP="00683F79">
      <w:pPr>
        <w:numPr>
          <w:ilvl w:val="0"/>
          <w:numId w:val="21"/>
        </w:numPr>
        <w:tabs>
          <w:tab w:val="clear" w:pos="1800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собственным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долговым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обязательствам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(облигациям,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депозитным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или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сберегательным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сертификатам,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векселям,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займам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или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обязательствам);</w:t>
      </w:r>
    </w:p>
    <w:p w:rsidR="00504634" w:rsidRPr="00683F79" w:rsidRDefault="00504634" w:rsidP="00683F79">
      <w:pPr>
        <w:numPr>
          <w:ilvl w:val="0"/>
          <w:numId w:val="21"/>
        </w:numPr>
        <w:tabs>
          <w:tab w:val="clear" w:pos="1800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межбанковским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кредитам,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овердрафт;</w:t>
      </w:r>
    </w:p>
    <w:p w:rsidR="00504634" w:rsidRPr="00683F79" w:rsidRDefault="00504634" w:rsidP="00683F79">
      <w:pPr>
        <w:numPr>
          <w:ilvl w:val="0"/>
          <w:numId w:val="21"/>
        </w:numPr>
        <w:tabs>
          <w:tab w:val="clear" w:pos="1800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приобретенным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рефинансирования,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приобретенные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аукционной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основе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порядке,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установленном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Ц</w:t>
      </w:r>
      <w:r w:rsidR="00816AC4" w:rsidRPr="00683F79">
        <w:rPr>
          <w:sz w:val="28"/>
        </w:rPr>
        <w:t>ентральным</w:t>
      </w:r>
      <w:r w:rsidR="00683F79">
        <w:rPr>
          <w:sz w:val="28"/>
        </w:rPr>
        <w:t xml:space="preserve"> </w:t>
      </w:r>
      <w:r w:rsidR="00816AC4" w:rsidRPr="00683F79">
        <w:rPr>
          <w:sz w:val="28"/>
        </w:rPr>
        <w:t>банком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РФ;</w:t>
      </w:r>
    </w:p>
    <w:p w:rsidR="00504634" w:rsidRPr="00683F79" w:rsidRDefault="00504634" w:rsidP="00683F79">
      <w:pPr>
        <w:numPr>
          <w:ilvl w:val="0"/>
          <w:numId w:val="21"/>
        </w:numPr>
        <w:tabs>
          <w:tab w:val="clear" w:pos="1800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займам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вкладам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(де</w:t>
      </w:r>
      <w:r w:rsidR="00816AC4" w:rsidRPr="00683F79">
        <w:rPr>
          <w:sz w:val="28"/>
        </w:rPr>
        <w:t>позитам)</w:t>
      </w:r>
      <w:r w:rsidR="00683F79">
        <w:rPr>
          <w:sz w:val="28"/>
        </w:rPr>
        <w:t xml:space="preserve"> </w:t>
      </w:r>
      <w:r w:rsidR="00816AC4"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="00816AC4" w:rsidRPr="00683F79">
        <w:rPr>
          <w:sz w:val="28"/>
        </w:rPr>
        <w:t>драгоценных</w:t>
      </w:r>
      <w:r w:rsidR="00683F79">
        <w:rPr>
          <w:sz w:val="28"/>
        </w:rPr>
        <w:t xml:space="preserve"> </w:t>
      </w:r>
      <w:r w:rsidR="00816AC4" w:rsidRPr="00683F79">
        <w:rPr>
          <w:sz w:val="28"/>
        </w:rPr>
        <w:t>металлах;</w:t>
      </w:r>
    </w:p>
    <w:p w:rsidR="00816AC4" w:rsidRPr="00683F79" w:rsidRDefault="00816AC4" w:rsidP="00683F79">
      <w:pPr>
        <w:numPr>
          <w:ilvl w:val="0"/>
          <w:numId w:val="21"/>
        </w:numPr>
        <w:tabs>
          <w:tab w:val="clear" w:pos="1800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3F79">
        <w:rPr>
          <w:sz w:val="28"/>
        </w:rPr>
        <w:t>иным</w:t>
      </w:r>
      <w:r w:rsidR="00683F79">
        <w:rPr>
          <w:sz w:val="28"/>
        </w:rPr>
        <w:t xml:space="preserve"> </w:t>
      </w:r>
      <w:r w:rsidRPr="00683F79">
        <w:rPr>
          <w:sz w:val="28"/>
          <w:szCs w:val="28"/>
        </w:rPr>
        <w:t>обязательствам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перед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клиентами,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числе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средствам,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депонированным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клиентами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для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расчетов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аккредитивам.</w:t>
      </w:r>
    </w:p>
    <w:p w:rsidR="00816AC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2)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суммы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отчислений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резерв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возможные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потери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ссудам,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подлежащим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резервированию</w:t>
      </w:r>
      <w:r w:rsidR="00816AC4" w:rsidRPr="00683F79">
        <w:rPr>
          <w:sz w:val="28"/>
        </w:rPr>
        <w:t>.</w:t>
      </w:r>
    </w:p>
    <w:p w:rsidR="00816AC4" w:rsidRPr="00683F79" w:rsidRDefault="00816AC4" w:rsidP="00683F79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3)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комиссионные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сборы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услуги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корреспондентским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отношениям,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расчетно-кассовому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обслуживанию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клиентов,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открытию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банках,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(в</w:t>
      </w:r>
      <w:r w:rsidR="00683F79">
        <w:rPr>
          <w:sz w:val="28"/>
        </w:rPr>
        <w:t xml:space="preserve"> </w:t>
      </w:r>
      <w:r w:rsidRPr="00683F79">
        <w:rPr>
          <w:sz w:val="28"/>
        </w:rPr>
        <w:t>том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числе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иностранным)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расчетно-кассовое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обслуживание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этих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расчетные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услуги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Центрального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РФ,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инкассацию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средств,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бумаг,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платежных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документов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аналогичные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расходы.</w:t>
      </w:r>
    </w:p>
    <w:p w:rsidR="00816AC4" w:rsidRPr="00683F79" w:rsidRDefault="00816AC4" w:rsidP="00683F79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4)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(убытки)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проведения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иностранной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валютой,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осуществляемых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наличной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безналичной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формах,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включая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комиссионные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сборы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(вознаграждения)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покупке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продаже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иностранной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валюты,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числе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поручению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клиента,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валютными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ценностями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управлению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защите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валютных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рисков.</w:t>
      </w:r>
    </w:p>
    <w:p w:rsidR="00DC583B" w:rsidRPr="00683F79" w:rsidRDefault="00DC583B" w:rsidP="00683F7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79">
        <w:rPr>
          <w:rFonts w:ascii="Times New Roman" w:hAnsi="Times New Roman" w:cs="Times New Roman"/>
          <w:sz w:val="28"/>
          <w:szCs w:val="28"/>
        </w:rPr>
        <w:t>5)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убытки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по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операциям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купли-продажи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драгоценных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металлов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драгоценных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камней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в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виде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разницы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между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ценой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реализации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учетной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стоимостью</w:t>
      </w:r>
      <w:r w:rsidR="00D72581" w:rsidRPr="00683F79">
        <w:rPr>
          <w:rFonts w:ascii="Times New Roman" w:hAnsi="Times New Roman" w:cs="Times New Roman"/>
          <w:sz w:val="28"/>
          <w:szCs w:val="28"/>
        </w:rPr>
        <w:t>.</w:t>
      </w:r>
    </w:p>
    <w:p w:rsidR="00DC583B" w:rsidRPr="00683F79" w:rsidRDefault="00DC583B" w:rsidP="00683F79">
      <w:pPr>
        <w:tabs>
          <w:tab w:val="left" w:pos="90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6)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хранению,</w:t>
      </w:r>
      <w:r w:rsidR="00683F79">
        <w:rPr>
          <w:sz w:val="28"/>
        </w:rPr>
        <w:t xml:space="preserve"> </w:t>
      </w:r>
      <w:r w:rsidRPr="00683F79">
        <w:rPr>
          <w:sz w:val="28"/>
        </w:rPr>
        <w:t>транспортировке,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контролю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соответствием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стандартам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качества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драгоценных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металлов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слитках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монете,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аффинажу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драгоценных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металлов,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также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связанные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проведением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слитками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драгоценных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металлов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монетой,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содержащей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драгоценные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металлы</w:t>
      </w:r>
      <w:r w:rsidR="00D72581" w:rsidRPr="00683F79">
        <w:rPr>
          <w:sz w:val="28"/>
        </w:rPr>
        <w:t>.</w:t>
      </w:r>
    </w:p>
    <w:p w:rsidR="00DC583B" w:rsidRPr="00683F79" w:rsidRDefault="00DC583B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7)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переводу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пенсий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пособий,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также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переводу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без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открытия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физическим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лицам</w:t>
      </w:r>
      <w:r w:rsidR="00D72581" w:rsidRPr="00683F79">
        <w:rPr>
          <w:sz w:val="28"/>
        </w:rPr>
        <w:t>.</w:t>
      </w:r>
    </w:p>
    <w:p w:rsidR="00DC583B" w:rsidRPr="00683F79" w:rsidRDefault="00DC583B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8)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изготовлению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внедрению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платежно-расчетных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</w:t>
      </w:r>
      <w:r w:rsidR="00683F79">
        <w:rPr>
          <w:sz w:val="28"/>
        </w:rPr>
        <w:t xml:space="preserve"> </w:t>
      </w:r>
      <w:r w:rsidRPr="00683F79">
        <w:rPr>
          <w:sz w:val="28"/>
        </w:rPr>
        <w:t>(пластиковых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карточек,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дорожных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чеков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платежно-расчетных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средств)</w:t>
      </w:r>
      <w:r w:rsidR="00D72581" w:rsidRPr="00683F79">
        <w:rPr>
          <w:sz w:val="28"/>
        </w:rPr>
        <w:t>.</w:t>
      </w:r>
    </w:p>
    <w:p w:rsidR="00D72581" w:rsidRPr="00683F79" w:rsidRDefault="00D7258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9)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суммы,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уплачиваемые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инкассацию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банкнот,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монет,</w:t>
      </w:r>
      <w:r w:rsidR="00683F79">
        <w:rPr>
          <w:sz w:val="28"/>
        </w:rPr>
        <w:t xml:space="preserve"> </w:t>
      </w:r>
      <w:r w:rsidRPr="00683F79">
        <w:rPr>
          <w:sz w:val="28"/>
        </w:rPr>
        <w:t>чеков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расчетно-платежных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документов,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также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упаковке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(включая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комплектование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наличных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денег),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перевозке,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пересылке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(или)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доставке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принадлежащих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ее</w:t>
      </w:r>
      <w:r w:rsidR="00683F79">
        <w:rPr>
          <w:sz w:val="28"/>
        </w:rPr>
        <w:t xml:space="preserve"> </w:t>
      </w:r>
      <w:r w:rsidRPr="00683F79">
        <w:rPr>
          <w:sz w:val="28"/>
        </w:rPr>
        <w:t>клиентам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ценностей.</w:t>
      </w:r>
    </w:p>
    <w:p w:rsidR="00D72581" w:rsidRPr="00683F79" w:rsidRDefault="00D7258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10)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ремонту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(или)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реставрации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инкассаторских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сумок,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мешков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инвентаря,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связанных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инкассацией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денег,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перевозкой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хранением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ценностей,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также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приобретению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новых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замене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пришедших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негодность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сумок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мешков.</w:t>
      </w:r>
    </w:p>
    <w:p w:rsidR="00D72581" w:rsidRPr="00683F79" w:rsidRDefault="00D72581" w:rsidP="00683F7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F79">
        <w:rPr>
          <w:rFonts w:ascii="Times New Roman" w:hAnsi="Times New Roman" w:cs="Times New Roman"/>
          <w:sz w:val="28"/>
          <w:szCs w:val="28"/>
        </w:rPr>
        <w:t>11)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расходы,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связанные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с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уплатой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сбора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за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государственную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регистрацию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ипотеки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внесением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изменений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дополнений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в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регистрационную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запись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об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ипотеке,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а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также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с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нотариальным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удостоверением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договора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об</w:t>
      </w:r>
      <w:r w:rsidR="00683F79">
        <w:rPr>
          <w:rFonts w:ascii="Times New Roman" w:hAnsi="Times New Roman" w:cs="Times New Roman"/>
          <w:sz w:val="28"/>
          <w:szCs w:val="28"/>
        </w:rPr>
        <w:t xml:space="preserve"> </w:t>
      </w:r>
      <w:r w:rsidRPr="00683F79">
        <w:rPr>
          <w:rFonts w:ascii="Times New Roman" w:hAnsi="Times New Roman" w:cs="Times New Roman"/>
          <w:sz w:val="28"/>
          <w:szCs w:val="28"/>
        </w:rPr>
        <w:t>ипотеке.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12)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аренде</w:t>
      </w:r>
      <w:r w:rsidR="00683F79">
        <w:rPr>
          <w:sz w:val="28"/>
        </w:rPr>
        <w:t xml:space="preserve"> </w:t>
      </w:r>
      <w:r w:rsidRPr="00683F79">
        <w:rPr>
          <w:sz w:val="28"/>
        </w:rPr>
        <w:t>автомобильного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транспорта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для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инкассации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выручки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перевозке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документов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ценностей.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13)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аренде</w:t>
      </w:r>
      <w:r w:rsidR="00683F79">
        <w:rPr>
          <w:sz w:val="28"/>
        </w:rPr>
        <w:t xml:space="preserve"> </w:t>
      </w:r>
      <w:r w:rsidRPr="00683F79">
        <w:rPr>
          <w:sz w:val="28"/>
        </w:rPr>
        <w:t>брокерских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мест.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14)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оплате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услуг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расчетно-кассовых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вычислительных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центров.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15)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связанные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осуществлением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форфейтинговых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факторинговых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операций.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16)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гарантиям,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поручительствам,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акцептам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авалям,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предоставляемым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банку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организациями.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17)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комиссионные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сборы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(вознаграждения)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проведение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валютными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ценностями,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числе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поручению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клиентов.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18)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положительная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разница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превышения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отрицательной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переоценки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драгоценных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металлов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над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положительной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переоценкой.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19)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отчислений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резервы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под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обесценение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ценных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бумаг.</w:t>
      </w:r>
    </w:p>
    <w:p w:rsidR="00D72581" w:rsidRPr="00683F79" w:rsidRDefault="00D72581" w:rsidP="00683F79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20)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связанные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деятельностью.</w:t>
      </w:r>
    </w:p>
    <w:p w:rsidR="00504634" w:rsidRPr="00683F79" w:rsidRDefault="00504634" w:rsidP="00683F79">
      <w:pPr>
        <w:tabs>
          <w:tab w:val="num" w:pos="0"/>
        </w:tabs>
        <w:spacing w:line="360" w:lineRule="auto"/>
        <w:ind w:firstLine="709"/>
        <w:jc w:val="both"/>
        <w:rPr>
          <w:rFonts w:cs="Arial"/>
          <w:sz w:val="28"/>
          <w:szCs w:val="18"/>
        </w:rPr>
      </w:pP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суммы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отрицательной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переоценки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средств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иностранной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валюте,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поступившие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оплату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уставных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капиталов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организаций</w:t>
      </w:r>
      <w:r w:rsidRPr="00683F79">
        <w:rPr>
          <w:rFonts w:cs="Arial"/>
          <w:sz w:val="28"/>
          <w:szCs w:val="18"/>
        </w:rPr>
        <w:t>.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можно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представить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виде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таблицы: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4695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922"/>
      </w:tblGrid>
      <w:tr w:rsidR="00504634" w:rsidRPr="00683F79" w:rsidTr="00683F79">
        <w:trPr>
          <w:trHeight w:val="122"/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банка</w:t>
            </w:r>
          </w:p>
        </w:tc>
      </w:tr>
      <w:tr w:rsidR="00504634" w:rsidRPr="00683F79" w:rsidTr="00683F79">
        <w:trPr>
          <w:trHeight w:val="194"/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Процентные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rHeight w:val="121"/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Комиссионные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по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операциям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с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ценными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бумагами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на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валютном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рынке,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на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рынке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драгоценных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металлов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Прочие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банковские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расходы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Отчисления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в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резервы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Непредвиденные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потери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(расходы)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Прочие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операционные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Налог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на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прибыль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  <w:tr w:rsidR="00504634" w:rsidRPr="00683F79" w:rsidTr="00683F79">
        <w:trPr>
          <w:tblCellSpacing w:w="7" w:type="dxa"/>
          <w:jc w:val="center"/>
        </w:trPr>
        <w:tc>
          <w:tcPr>
            <w:tcW w:w="8895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04634" w:rsidRPr="00683F79" w:rsidRDefault="00504634" w:rsidP="00683F79">
            <w:pPr>
              <w:spacing w:line="360" w:lineRule="auto"/>
              <w:ind w:firstLine="60"/>
              <w:jc w:val="both"/>
              <w:rPr>
                <w:sz w:val="20"/>
                <w:szCs w:val="20"/>
              </w:rPr>
            </w:pPr>
            <w:r w:rsidRPr="00683F79">
              <w:rPr>
                <w:sz w:val="20"/>
                <w:szCs w:val="20"/>
              </w:rPr>
              <w:t>Всего</w:t>
            </w:r>
            <w:r w:rsidR="00683F79">
              <w:rPr>
                <w:sz w:val="20"/>
                <w:szCs w:val="20"/>
              </w:rPr>
              <w:t xml:space="preserve"> </w:t>
            </w:r>
            <w:r w:rsidRPr="00683F79">
              <w:rPr>
                <w:sz w:val="20"/>
                <w:szCs w:val="20"/>
              </w:rPr>
              <w:t>расходы</w:t>
            </w:r>
            <w:r w:rsidR="00683F79">
              <w:rPr>
                <w:sz w:val="20"/>
                <w:szCs w:val="20"/>
              </w:rPr>
              <w:t xml:space="preserve"> </w:t>
            </w:r>
          </w:p>
        </w:tc>
      </w:tr>
    </w:tbl>
    <w:p w:rsidR="00683F79" w:rsidRDefault="00683F79" w:rsidP="00683F79">
      <w:pPr>
        <w:spacing w:line="360" w:lineRule="auto"/>
        <w:ind w:firstLine="709"/>
        <w:jc w:val="both"/>
        <w:rPr>
          <w:sz w:val="28"/>
        </w:rPr>
      </w:pP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Все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перечисленные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статьи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полученные,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пени,</w:t>
      </w:r>
      <w:r w:rsidR="00683F79">
        <w:rPr>
          <w:sz w:val="28"/>
        </w:rPr>
        <w:t xml:space="preserve"> </w:t>
      </w:r>
      <w:r w:rsidRPr="00683F79">
        <w:rPr>
          <w:sz w:val="28"/>
        </w:rPr>
        <w:t>штрафы,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неустойки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полностью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отражаются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отчете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прибылях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убытках.</w:t>
      </w:r>
    </w:p>
    <w:p w:rsidR="00504634" w:rsidRPr="00683F79" w:rsidRDefault="00504634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Кредитные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имеют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право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вводить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исходя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из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необходимости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дополнительные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статьи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отдельных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видов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прибылях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убытках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должен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составляться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специально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утвержденной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форме.</w:t>
      </w:r>
    </w:p>
    <w:p w:rsidR="002C097B" w:rsidRPr="00683F79" w:rsidRDefault="002C097B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периоду,</w:t>
      </w:r>
      <w:r w:rsidR="00683F79">
        <w:rPr>
          <w:sz w:val="28"/>
        </w:rPr>
        <w:t xml:space="preserve"> </w:t>
      </w: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которому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относятся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выделяются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текущего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будущих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периодов.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Последние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могут</w:t>
      </w:r>
      <w:r w:rsidR="00683F79">
        <w:rPr>
          <w:sz w:val="28"/>
        </w:rPr>
        <w:t xml:space="preserve"> </w:t>
      </w:r>
      <w:r w:rsidRPr="00683F79">
        <w:rPr>
          <w:sz w:val="28"/>
        </w:rPr>
        <w:t>быть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связаны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начисленными,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выплаченными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процентами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депозитным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операциям,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операциям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бумагами,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отрицательными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разницами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переоценки</w:t>
      </w:r>
      <w:r w:rsidR="00683F79">
        <w:rPr>
          <w:sz w:val="28"/>
        </w:rPr>
        <w:t xml:space="preserve"> </w:t>
      </w:r>
      <w:r w:rsidRPr="00683F79">
        <w:rPr>
          <w:sz w:val="28"/>
        </w:rPr>
        <w:t>активов.</w:t>
      </w:r>
    </w:p>
    <w:p w:rsidR="003E1F5D" w:rsidRPr="00683F79" w:rsidRDefault="003E1F5D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способу</w:t>
      </w:r>
      <w:r w:rsidR="00683F79">
        <w:rPr>
          <w:sz w:val="28"/>
        </w:rPr>
        <w:t xml:space="preserve"> </w:t>
      </w:r>
      <w:r w:rsidRPr="00683F79">
        <w:rPr>
          <w:sz w:val="28"/>
        </w:rPr>
        <w:t>ограничения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делятся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нормируемые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ненормируемые.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Нормируемые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затраты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учитываются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полностью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затраты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сверх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норм</w:t>
      </w:r>
      <w:r w:rsidR="00683F79">
        <w:rPr>
          <w:sz w:val="28"/>
        </w:rPr>
        <w:t xml:space="preserve"> </w:t>
      </w:r>
      <w:r w:rsidRPr="00683F79">
        <w:rPr>
          <w:sz w:val="28"/>
        </w:rPr>
        <w:t>увеличивают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налогооблагаемую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базу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банка.</w:t>
      </w:r>
    </w:p>
    <w:p w:rsidR="002C097B" w:rsidRPr="00683F79" w:rsidRDefault="002C097B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влиянию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налогооблагаемую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базу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затраты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делятся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три</w:t>
      </w:r>
      <w:r w:rsidR="00683F79">
        <w:rPr>
          <w:sz w:val="28"/>
        </w:rPr>
        <w:t xml:space="preserve"> </w:t>
      </w:r>
      <w:r w:rsidRPr="00683F79">
        <w:rPr>
          <w:sz w:val="28"/>
        </w:rPr>
        <w:t>группы:</w:t>
      </w:r>
    </w:p>
    <w:p w:rsidR="002C097B" w:rsidRPr="00683F79" w:rsidRDefault="002C097B" w:rsidP="00683F79">
      <w:pPr>
        <w:numPr>
          <w:ilvl w:val="0"/>
          <w:numId w:val="25"/>
        </w:numPr>
        <w:tabs>
          <w:tab w:val="clear" w:pos="1799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расходы,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относимые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себестоимость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банковских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услуг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(то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есть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учитываемые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счетах)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уменьшающие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налогооблагаемую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базу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расчете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налога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прибыль;</w:t>
      </w:r>
    </w:p>
    <w:p w:rsidR="002C097B" w:rsidRPr="00683F79" w:rsidRDefault="002C097B" w:rsidP="00683F79">
      <w:pPr>
        <w:numPr>
          <w:ilvl w:val="0"/>
          <w:numId w:val="25"/>
        </w:numPr>
        <w:tabs>
          <w:tab w:val="clear" w:pos="1799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расходы,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учитываемые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счетах,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уменьшающие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налогооблагаемую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базу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банка;</w:t>
      </w:r>
    </w:p>
    <w:p w:rsidR="002C097B" w:rsidRPr="00683F79" w:rsidRDefault="002C097B" w:rsidP="00683F79">
      <w:pPr>
        <w:numPr>
          <w:ilvl w:val="0"/>
          <w:numId w:val="25"/>
        </w:numPr>
        <w:tabs>
          <w:tab w:val="clear" w:pos="1799"/>
          <w:tab w:val="left" w:pos="1080"/>
          <w:tab w:val="num" w:pos="19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расходы,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прямо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относимые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убытки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учитываемые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расчете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налогооблагаемой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базы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банка.</w:t>
      </w:r>
    </w:p>
    <w:p w:rsidR="00683F79" w:rsidRDefault="00683F79" w:rsidP="00683F79">
      <w:pPr>
        <w:spacing w:line="360" w:lineRule="auto"/>
        <w:ind w:firstLine="709"/>
        <w:jc w:val="both"/>
        <w:rPr>
          <w:sz w:val="28"/>
        </w:rPr>
      </w:pPr>
    </w:p>
    <w:p w:rsidR="00915FB6" w:rsidRPr="00683F79" w:rsidRDefault="00915FB6" w:rsidP="00683F79">
      <w:pPr>
        <w:spacing w:line="360" w:lineRule="auto"/>
        <w:ind w:firstLine="709"/>
        <w:jc w:val="center"/>
        <w:rPr>
          <w:b/>
          <w:sz w:val="28"/>
        </w:rPr>
      </w:pPr>
      <w:r w:rsidRPr="00683F79">
        <w:rPr>
          <w:b/>
          <w:sz w:val="28"/>
        </w:rPr>
        <w:t>2.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Классификация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в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соответствии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с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положением</w:t>
      </w:r>
      <w:r w:rsidR="00683F79">
        <w:rPr>
          <w:b/>
          <w:sz w:val="28"/>
        </w:rPr>
        <w:t xml:space="preserve"> </w:t>
      </w:r>
      <w:r w:rsidRPr="00683F79">
        <w:rPr>
          <w:b/>
          <w:sz w:val="28"/>
        </w:rPr>
        <w:t>№205-П</w:t>
      </w:r>
    </w:p>
    <w:p w:rsidR="00915FB6" w:rsidRPr="00683F79" w:rsidRDefault="00915FB6" w:rsidP="00683F79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915FB6" w:rsidRPr="00683F79" w:rsidRDefault="00915FB6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соответствии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Положение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</w:t>
      </w:r>
      <w:r w:rsidR="00683F79">
        <w:rPr>
          <w:sz w:val="28"/>
        </w:rPr>
        <w:t xml:space="preserve"> </w:t>
      </w:r>
      <w:r w:rsidRPr="00683F79">
        <w:rPr>
          <w:sz w:val="28"/>
        </w:rPr>
        <w:t>5.12.2002</w:t>
      </w:r>
      <w:r w:rsidR="00683F79">
        <w:rPr>
          <w:sz w:val="28"/>
        </w:rPr>
        <w:t xml:space="preserve"> </w:t>
      </w:r>
      <w:r w:rsidRPr="00683F79">
        <w:rPr>
          <w:sz w:val="28"/>
        </w:rPr>
        <w:t>№</w:t>
      </w:r>
      <w:r w:rsidR="00683F79">
        <w:rPr>
          <w:sz w:val="28"/>
        </w:rPr>
        <w:t xml:space="preserve"> </w:t>
      </w:r>
      <w:r w:rsidRPr="00683F79">
        <w:rPr>
          <w:sz w:val="28"/>
        </w:rPr>
        <w:t>205-П</w:t>
      </w:r>
      <w:r w:rsidR="00683F79">
        <w:rPr>
          <w:sz w:val="28"/>
        </w:rPr>
        <w:t xml:space="preserve"> </w:t>
      </w:r>
      <w:r w:rsidRPr="00683F79">
        <w:rPr>
          <w:sz w:val="28"/>
        </w:rPr>
        <w:t>«О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правилах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ведения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бухгалтерского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организациях,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расположенных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территории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Российской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Федерации»</w:t>
      </w:r>
      <w:r w:rsidR="00683F79">
        <w:rPr>
          <w:sz w:val="28"/>
        </w:rPr>
        <w:t xml:space="preserve"> </w:t>
      </w:r>
      <w:r w:rsidRPr="00683F79">
        <w:rPr>
          <w:sz w:val="28"/>
        </w:rPr>
        <w:t>схема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выглядит</w:t>
      </w:r>
      <w:r w:rsidR="00683F79">
        <w:rPr>
          <w:sz w:val="28"/>
        </w:rPr>
        <w:t xml:space="preserve"> </w:t>
      </w:r>
      <w:r w:rsidRPr="00683F79">
        <w:rPr>
          <w:sz w:val="28"/>
        </w:rPr>
        <w:t>следующим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образом:</w:t>
      </w:r>
    </w:p>
    <w:p w:rsidR="00915FB6" w:rsidRPr="00683F79" w:rsidRDefault="00915FB6" w:rsidP="00683F79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Структура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схемы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доходах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расходах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представляется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следующем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виде:</w:t>
      </w:r>
    </w:p>
    <w:p w:rsidR="00915FB6" w:rsidRPr="00683F79" w:rsidRDefault="00915FB6" w:rsidP="00683F79">
      <w:pPr>
        <w:pStyle w:val="MainText"/>
        <w:numPr>
          <w:ilvl w:val="0"/>
          <w:numId w:val="23"/>
        </w:numPr>
        <w:tabs>
          <w:tab w:val="clear" w:pos="2160"/>
          <w:tab w:val="left" w:pos="1080"/>
          <w:tab w:val="num" w:pos="25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разделы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доходы,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расходы;</w:t>
      </w:r>
    </w:p>
    <w:p w:rsidR="00915FB6" w:rsidRPr="00683F79" w:rsidRDefault="00915FB6" w:rsidP="00683F79">
      <w:pPr>
        <w:pStyle w:val="MainText"/>
        <w:numPr>
          <w:ilvl w:val="0"/>
          <w:numId w:val="23"/>
        </w:numPr>
        <w:tabs>
          <w:tab w:val="clear" w:pos="2160"/>
          <w:tab w:val="left" w:pos="1080"/>
          <w:tab w:val="num" w:pos="25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подразделы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расходов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второго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порядка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из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Плана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счетов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бухгалтерского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учета;</w:t>
      </w:r>
    </w:p>
    <w:p w:rsidR="00915FB6" w:rsidRPr="00683F79" w:rsidRDefault="00915FB6" w:rsidP="00683F79">
      <w:pPr>
        <w:pStyle w:val="MainText"/>
        <w:numPr>
          <w:ilvl w:val="0"/>
          <w:numId w:val="23"/>
        </w:numPr>
        <w:tabs>
          <w:tab w:val="clear" w:pos="2160"/>
          <w:tab w:val="left" w:pos="1080"/>
          <w:tab w:val="num" w:pos="25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группы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как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правило,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однородные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экономическому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содержанию;</w:t>
      </w:r>
    </w:p>
    <w:p w:rsidR="00915FB6" w:rsidRPr="00683F79" w:rsidRDefault="00915FB6" w:rsidP="00683F79">
      <w:pPr>
        <w:pStyle w:val="MainText"/>
        <w:numPr>
          <w:ilvl w:val="0"/>
          <w:numId w:val="23"/>
        </w:numPr>
        <w:tabs>
          <w:tab w:val="clear" w:pos="2160"/>
          <w:tab w:val="left" w:pos="1080"/>
          <w:tab w:val="num" w:pos="25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статьи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источники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направление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расходов.</w:t>
      </w:r>
    </w:p>
    <w:p w:rsidR="00915FB6" w:rsidRPr="00683F79" w:rsidRDefault="00915FB6" w:rsidP="00683F79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символов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схемы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состоят:</w:t>
      </w:r>
    </w:p>
    <w:p w:rsidR="00915FB6" w:rsidRPr="00683F79" w:rsidRDefault="00915FB6" w:rsidP="00683F79">
      <w:pPr>
        <w:pStyle w:val="MainText"/>
        <w:numPr>
          <w:ilvl w:val="0"/>
          <w:numId w:val="24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первая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раздела;</w:t>
      </w:r>
    </w:p>
    <w:p w:rsidR="00915FB6" w:rsidRPr="00683F79" w:rsidRDefault="00915FB6" w:rsidP="00683F79">
      <w:pPr>
        <w:pStyle w:val="MainText"/>
        <w:numPr>
          <w:ilvl w:val="0"/>
          <w:numId w:val="24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вторая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подраздела,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каждом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разделе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начинается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единицы;</w:t>
      </w:r>
    </w:p>
    <w:p w:rsidR="00915FB6" w:rsidRPr="00683F79" w:rsidRDefault="00915FB6" w:rsidP="00683F79">
      <w:pPr>
        <w:pStyle w:val="MainText"/>
        <w:numPr>
          <w:ilvl w:val="0"/>
          <w:numId w:val="24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третья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группы,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каждом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подразделе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начинается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единицы;</w:t>
      </w:r>
    </w:p>
    <w:p w:rsidR="00915FB6" w:rsidRPr="00683F79" w:rsidRDefault="00915FB6" w:rsidP="00683F79">
      <w:pPr>
        <w:pStyle w:val="MainText"/>
        <w:numPr>
          <w:ilvl w:val="0"/>
          <w:numId w:val="24"/>
        </w:numPr>
        <w:tabs>
          <w:tab w:val="clear" w:pos="1440"/>
          <w:tab w:val="left" w:pos="1080"/>
          <w:tab w:val="num" w:pos="1620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две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(четвертая,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пятая)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–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статьи,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каждой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группе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начинается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единицы.</w:t>
      </w:r>
    </w:p>
    <w:p w:rsidR="00915FB6" w:rsidRPr="00683F79" w:rsidRDefault="00915FB6" w:rsidP="00683F79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Итого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пять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(знаков).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Кроме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этого,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должны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быть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две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цифры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номера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лицевого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счета.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зависимости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потребности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могут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вводиться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дополнительные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лицевые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знаки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(цифры)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аналитического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учета.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отчете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прибылях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убытках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данные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указанных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лицевых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счетов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показываются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соответствующему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предусмотренному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символу.</w:t>
      </w:r>
    </w:p>
    <w:p w:rsidR="00915FB6" w:rsidRPr="00683F79" w:rsidRDefault="00915FB6" w:rsidP="00683F79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4"/>
          <w:lang w:val="ru-RU"/>
        </w:rPr>
      </w:pP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Все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расходы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относятся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их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учету.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Отнесение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сумм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прибылей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убытков,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минуя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счета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по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учету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доходов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расходов,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не</w:t>
      </w:r>
      <w:r w:rsidR="00683F79">
        <w:rPr>
          <w:rFonts w:ascii="Times New Roman" w:hAnsi="Times New Roman"/>
          <w:color w:val="auto"/>
          <w:sz w:val="28"/>
          <w:szCs w:val="24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szCs w:val="24"/>
          <w:lang w:val="ru-RU"/>
        </w:rPr>
        <w:t>производится.</w:t>
      </w:r>
    </w:p>
    <w:p w:rsidR="00915FB6" w:rsidRPr="00683F79" w:rsidRDefault="00915FB6" w:rsidP="00683F79">
      <w:pPr>
        <w:spacing w:line="360" w:lineRule="auto"/>
        <w:ind w:firstLine="709"/>
        <w:jc w:val="both"/>
        <w:rPr>
          <w:sz w:val="28"/>
          <w:szCs w:val="16"/>
        </w:rPr>
      </w:pPr>
    </w:p>
    <w:p w:rsidR="00FC6FC1" w:rsidRPr="00683F79" w:rsidRDefault="00A55D1A" w:rsidP="00683F7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683F79">
        <w:rPr>
          <w:b/>
          <w:sz w:val="28"/>
          <w:szCs w:val="36"/>
        </w:rPr>
        <w:t>3</w:t>
      </w:r>
      <w:r w:rsidR="00FC6FC1" w:rsidRPr="00683F79">
        <w:rPr>
          <w:b/>
          <w:sz w:val="28"/>
          <w:szCs w:val="36"/>
        </w:rPr>
        <w:t>.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Место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статей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расходов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в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структуре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sz w:val="28"/>
          <w:szCs w:val="36"/>
        </w:rPr>
        <w:t>построения</w:t>
      </w:r>
      <w:r w:rsidR="00683F79" w:rsidRPr="00683F79">
        <w:rPr>
          <w:b/>
          <w:sz w:val="28"/>
          <w:szCs w:val="36"/>
        </w:rPr>
        <w:t xml:space="preserve"> </w:t>
      </w:r>
      <w:r w:rsidR="00B44C02" w:rsidRPr="00683F79">
        <w:rPr>
          <w:b/>
          <w:sz w:val="28"/>
          <w:szCs w:val="36"/>
        </w:rPr>
        <w:t>плана</w:t>
      </w:r>
      <w:r w:rsidR="00683F79" w:rsidRPr="00683F79">
        <w:rPr>
          <w:b/>
          <w:sz w:val="28"/>
          <w:szCs w:val="36"/>
        </w:rPr>
        <w:t xml:space="preserve"> </w:t>
      </w:r>
      <w:r w:rsidR="00B44C02" w:rsidRPr="00683F79">
        <w:rPr>
          <w:b/>
          <w:sz w:val="28"/>
          <w:szCs w:val="36"/>
        </w:rPr>
        <w:t>счетов</w:t>
      </w:r>
    </w:p>
    <w:p w:rsidR="003A371B" w:rsidRPr="00683F79" w:rsidRDefault="003A371B" w:rsidP="00683F79">
      <w:pPr>
        <w:tabs>
          <w:tab w:val="left" w:pos="9180"/>
        </w:tabs>
        <w:spacing w:line="360" w:lineRule="auto"/>
        <w:ind w:firstLine="709"/>
        <w:jc w:val="both"/>
        <w:rPr>
          <w:bCs/>
          <w:sz w:val="28"/>
          <w:szCs w:val="20"/>
        </w:rPr>
      </w:pPr>
    </w:p>
    <w:p w:rsidR="00FC6FC1" w:rsidRPr="00683F79" w:rsidRDefault="00FC6FC1" w:rsidP="00683F79">
      <w:pPr>
        <w:pStyle w:val="ab"/>
        <w:tabs>
          <w:tab w:val="left" w:pos="8460"/>
        </w:tabs>
        <w:ind w:right="0" w:firstLine="709"/>
      </w:pPr>
      <w:r w:rsidRPr="00683F79">
        <w:t>Учет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коммерческого</w:t>
      </w:r>
      <w:r w:rsidR="00683F79">
        <w:t xml:space="preserve"> </w:t>
      </w:r>
      <w:r w:rsidRPr="00683F79">
        <w:t>банка</w:t>
      </w:r>
      <w:r w:rsidR="00683F79">
        <w:t xml:space="preserve"> </w:t>
      </w:r>
      <w:r w:rsidRPr="00683F79">
        <w:t>производится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7</w:t>
      </w:r>
      <w:r w:rsidR="00683F79">
        <w:t xml:space="preserve"> </w:t>
      </w:r>
      <w:r w:rsidRPr="00683F79">
        <w:t>разделе</w:t>
      </w:r>
      <w:r w:rsidR="00683F79">
        <w:t xml:space="preserve"> </w:t>
      </w:r>
      <w:r w:rsidRPr="00683F79">
        <w:t>плана</w:t>
      </w:r>
      <w:r w:rsidR="00683F79">
        <w:t xml:space="preserve"> </w:t>
      </w:r>
      <w:r w:rsidRPr="00683F79">
        <w:t>счетов</w:t>
      </w:r>
      <w:r w:rsidR="00683F79">
        <w:t xml:space="preserve"> </w:t>
      </w:r>
      <w:r w:rsidRPr="00683F79">
        <w:t>«Результаты</w:t>
      </w:r>
      <w:r w:rsidR="00683F79">
        <w:t xml:space="preserve"> </w:t>
      </w:r>
      <w:r w:rsidRPr="00683F79">
        <w:t>деятельности».</w:t>
      </w:r>
      <w:r w:rsidR="00683F79">
        <w:t xml:space="preserve"> </w:t>
      </w:r>
      <w:r w:rsidRPr="00683F79">
        <w:t>Данный</w:t>
      </w:r>
      <w:r w:rsidR="00683F79">
        <w:t xml:space="preserve"> </w:t>
      </w:r>
      <w:r w:rsidRPr="00683F79">
        <w:t>раздел</w:t>
      </w:r>
      <w:r w:rsidR="00683F79">
        <w:t xml:space="preserve"> </w:t>
      </w:r>
      <w:r w:rsidRPr="00683F79">
        <w:t>предназначен</w:t>
      </w:r>
      <w:r w:rsidR="00683F79">
        <w:t xml:space="preserve"> </w:t>
      </w:r>
      <w:r w:rsidRPr="00683F79">
        <w:t>для</w:t>
      </w:r>
      <w:r w:rsidR="00683F79">
        <w:t xml:space="preserve"> </w:t>
      </w:r>
      <w:r w:rsidRPr="00683F79">
        <w:t>учета</w:t>
      </w:r>
      <w:r w:rsidR="00683F79">
        <w:t xml:space="preserve"> </w:t>
      </w:r>
      <w:r w:rsidRPr="00683F79">
        <w:t>финансовых</w:t>
      </w:r>
      <w:r w:rsidR="00683F79">
        <w:t xml:space="preserve"> </w:t>
      </w:r>
      <w:r w:rsidRPr="00683F79">
        <w:t>результатов</w:t>
      </w:r>
      <w:r w:rsidR="00683F79">
        <w:t xml:space="preserve"> </w:t>
      </w:r>
      <w:r w:rsidRPr="00683F79">
        <w:t>деятельности</w:t>
      </w:r>
      <w:r w:rsidR="00683F79">
        <w:t xml:space="preserve"> </w:t>
      </w:r>
      <w:r w:rsidRPr="00683F79">
        <w:t>кредитных</w:t>
      </w:r>
      <w:r w:rsidR="00683F79">
        <w:t xml:space="preserve"> </w:t>
      </w:r>
      <w:r w:rsidRPr="00683F79">
        <w:t>организаций.</w:t>
      </w:r>
      <w:r w:rsidR="00683F79">
        <w:t xml:space="preserve"> </w:t>
      </w:r>
      <w:r w:rsidRPr="00683F79">
        <w:t>И</w:t>
      </w:r>
      <w:r w:rsidR="00683F79">
        <w:t xml:space="preserve"> </w:t>
      </w:r>
      <w:r w:rsidRPr="00683F79">
        <w:t>включает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себя</w:t>
      </w:r>
      <w:r w:rsidR="00683F79">
        <w:t xml:space="preserve"> </w:t>
      </w:r>
      <w:r w:rsidRPr="00683F79">
        <w:t>статьи</w:t>
      </w:r>
      <w:r w:rsidR="00683F79">
        <w:t xml:space="preserve"> </w:t>
      </w:r>
    </w:p>
    <w:p w:rsidR="00FC6FC1" w:rsidRPr="00683F79" w:rsidRDefault="00FC6FC1" w:rsidP="00683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Доходы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(701)</w:t>
      </w:r>
    </w:p>
    <w:p w:rsidR="00FC6FC1" w:rsidRPr="00683F79" w:rsidRDefault="00FC6FC1" w:rsidP="00683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(702)</w:t>
      </w:r>
    </w:p>
    <w:p w:rsidR="00FC6FC1" w:rsidRPr="00683F79" w:rsidRDefault="00FC6FC1" w:rsidP="00683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Прибыль</w:t>
      </w:r>
      <w:r w:rsidR="00683F79">
        <w:rPr>
          <w:sz w:val="28"/>
        </w:rPr>
        <w:t xml:space="preserve"> </w:t>
      </w:r>
      <w:r w:rsidRPr="00683F79">
        <w:rPr>
          <w:sz w:val="28"/>
        </w:rPr>
        <w:t>(703)</w:t>
      </w:r>
    </w:p>
    <w:p w:rsidR="00FC6FC1" w:rsidRPr="00683F79" w:rsidRDefault="00FC6FC1" w:rsidP="00683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Убытки</w:t>
      </w:r>
      <w:r w:rsidR="00683F79">
        <w:rPr>
          <w:sz w:val="28"/>
        </w:rPr>
        <w:t xml:space="preserve"> </w:t>
      </w:r>
      <w:r w:rsidRPr="00683F79">
        <w:rPr>
          <w:sz w:val="28"/>
        </w:rPr>
        <w:t>(704)</w:t>
      </w:r>
    </w:p>
    <w:p w:rsidR="00FC6FC1" w:rsidRPr="00683F79" w:rsidRDefault="00FC6FC1" w:rsidP="00683F7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Использование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прибыли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(705)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активных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второго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порядка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группируются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зависимости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</w:t>
      </w:r>
      <w:r w:rsidR="00683F79">
        <w:rPr>
          <w:sz w:val="28"/>
        </w:rPr>
        <w:t xml:space="preserve"> </w:t>
      </w:r>
      <w:r w:rsidRPr="00683F79">
        <w:rPr>
          <w:sz w:val="28"/>
        </w:rPr>
        <w:t>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видов:</w:t>
      </w:r>
    </w:p>
    <w:p w:rsidR="00FC6FC1" w:rsidRPr="00683F79" w:rsidRDefault="00FC6FC1" w:rsidP="00683F79">
      <w:pPr>
        <w:numPr>
          <w:ilvl w:val="1"/>
          <w:numId w:val="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iCs/>
          <w:sz w:val="28"/>
        </w:rPr>
        <w:t>Расходы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на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операционную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деятельность</w:t>
      </w:r>
      <w:r w:rsidR="00683F79">
        <w:rPr>
          <w:iCs/>
          <w:sz w:val="28"/>
        </w:rPr>
        <w:t xml:space="preserve"> </w:t>
      </w:r>
      <w:r w:rsidRPr="00683F79">
        <w:rPr>
          <w:sz w:val="28"/>
        </w:rPr>
        <w:t>(операционные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расходы),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включают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себя: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проценты,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комиссии,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операциям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иностранной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валютой,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бумагами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т</w:t>
      </w:r>
      <w:r w:rsidR="00CC082D" w:rsidRPr="00683F79">
        <w:rPr>
          <w:sz w:val="28"/>
        </w:rPr>
        <w:t>.</w:t>
      </w:r>
      <w:r w:rsidR="00683F79">
        <w:rPr>
          <w:sz w:val="28"/>
        </w:rPr>
        <w:t xml:space="preserve"> </w:t>
      </w:r>
      <w:r w:rsidRPr="00683F79">
        <w:rPr>
          <w:sz w:val="28"/>
        </w:rPr>
        <w:t>д</w:t>
      </w:r>
      <w:r w:rsidR="00CC082D" w:rsidRPr="00683F79">
        <w:rPr>
          <w:sz w:val="28"/>
        </w:rPr>
        <w:t>.</w:t>
      </w:r>
      <w:r w:rsidR="00683F79">
        <w:rPr>
          <w:sz w:val="28"/>
        </w:rPr>
        <w:t xml:space="preserve"> </w:t>
      </w:r>
    </w:p>
    <w:p w:rsidR="00FC6FC1" w:rsidRPr="00683F79" w:rsidRDefault="00FC6FC1" w:rsidP="00683F79">
      <w:pPr>
        <w:numPr>
          <w:ilvl w:val="1"/>
          <w:numId w:val="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iCs/>
          <w:sz w:val="28"/>
        </w:rPr>
        <w:t>Расходы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на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обеспечение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функционирование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деятельности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банка</w:t>
      </w:r>
      <w:r w:rsidR="00683F79">
        <w:rPr>
          <w:iCs/>
          <w:sz w:val="28"/>
        </w:rPr>
        <w:t xml:space="preserve"> </w:t>
      </w:r>
      <w:r w:rsidRPr="00683F79">
        <w:rPr>
          <w:sz w:val="28"/>
        </w:rPr>
        <w:t>(не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операционные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расходы),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включают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себя: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зарплата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начислениями,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арендная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помещений,</w:t>
      </w:r>
      <w:r w:rsidR="00683F79">
        <w:rPr>
          <w:sz w:val="28"/>
        </w:rPr>
        <w:t xml:space="preserve"> </w:t>
      </w:r>
      <w:r w:rsidRPr="00683F79">
        <w:rPr>
          <w:sz w:val="28"/>
        </w:rPr>
        <w:t>хозяйственные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амортизационные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отчисления,</w:t>
      </w:r>
      <w:r w:rsidR="00683F79">
        <w:rPr>
          <w:sz w:val="28"/>
        </w:rPr>
        <w:t xml:space="preserve"> </w:t>
      </w:r>
      <w:r w:rsidRPr="00683F79">
        <w:rPr>
          <w:sz w:val="28"/>
        </w:rPr>
        <w:t>износ</w:t>
      </w:r>
      <w:r w:rsidR="00683F79">
        <w:rPr>
          <w:sz w:val="28"/>
        </w:rPr>
        <w:t xml:space="preserve"> </w:t>
      </w:r>
      <w:r w:rsidRPr="00683F79">
        <w:rPr>
          <w:sz w:val="28"/>
        </w:rPr>
        <w:t>МБП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НМА,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оплата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услуг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т</w:t>
      </w:r>
      <w:r w:rsidR="00683F79">
        <w:rPr>
          <w:sz w:val="28"/>
        </w:rPr>
        <w:t xml:space="preserve"> </w:t>
      </w:r>
      <w:r w:rsidRPr="00683F79">
        <w:rPr>
          <w:sz w:val="28"/>
        </w:rPr>
        <w:t>д</w:t>
      </w:r>
      <w:r w:rsidR="00683F79">
        <w:rPr>
          <w:sz w:val="28"/>
        </w:rPr>
        <w:t xml:space="preserve"> </w:t>
      </w:r>
    </w:p>
    <w:p w:rsidR="00FC6FC1" w:rsidRPr="00683F79" w:rsidRDefault="00FC6FC1" w:rsidP="00683F79">
      <w:pPr>
        <w:numPr>
          <w:ilvl w:val="1"/>
          <w:numId w:val="1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iCs/>
          <w:sz w:val="28"/>
        </w:rPr>
        <w:t>Прочие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расходы</w:t>
      </w:r>
      <w:r w:rsidR="00683F79">
        <w:rPr>
          <w:iCs/>
          <w:sz w:val="28"/>
        </w:rPr>
        <w:t xml:space="preserve"> </w:t>
      </w:r>
      <w:r w:rsidRPr="00683F79">
        <w:rPr>
          <w:iCs/>
          <w:sz w:val="28"/>
        </w:rPr>
        <w:t>банка</w:t>
      </w:r>
      <w:r w:rsidRPr="00683F79">
        <w:rPr>
          <w:sz w:val="28"/>
        </w:rPr>
        <w:t>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включают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себя:</w:t>
      </w:r>
      <w:r w:rsidR="00683F79">
        <w:rPr>
          <w:sz w:val="28"/>
        </w:rPr>
        <w:t xml:space="preserve"> </w:t>
      </w:r>
      <w:r w:rsidRPr="00683F79">
        <w:rPr>
          <w:sz w:val="28"/>
        </w:rPr>
        <w:t>штрафы,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пени,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неустойки,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проценты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комиссии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прошлых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лет.</w:t>
      </w:r>
    </w:p>
    <w:p w:rsidR="00FC6FC1" w:rsidRPr="00683F79" w:rsidRDefault="00E70FFD" w:rsidP="00683F79">
      <w:pPr>
        <w:spacing w:line="360" w:lineRule="auto"/>
        <w:ind w:firstLine="709"/>
        <w:jc w:val="center"/>
        <w:rPr>
          <w:b/>
          <w:bCs/>
          <w:sz w:val="28"/>
          <w:szCs w:val="36"/>
        </w:rPr>
      </w:pPr>
      <w:r w:rsidRPr="00683F79">
        <w:rPr>
          <w:sz w:val="28"/>
        </w:rPr>
        <w:br w:type="page"/>
      </w:r>
      <w:r w:rsidR="00A55D1A" w:rsidRPr="00683F79">
        <w:rPr>
          <w:b/>
          <w:sz w:val="28"/>
          <w:szCs w:val="36"/>
        </w:rPr>
        <w:t>4</w:t>
      </w:r>
      <w:r w:rsidR="00FC6FC1" w:rsidRPr="00683F79">
        <w:rPr>
          <w:b/>
          <w:sz w:val="28"/>
          <w:szCs w:val="36"/>
        </w:rPr>
        <w:t>.</w:t>
      </w:r>
      <w:r w:rsidR="00683F79" w:rsidRPr="00683F79">
        <w:rPr>
          <w:b/>
          <w:sz w:val="28"/>
          <w:szCs w:val="36"/>
        </w:rPr>
        <w:t xml:space="preserve"> </w:t>
      </w:r>
      <w:r w:rsidR="00FC6FC1" w:rsidRPr="00683F79">
        <w:rPr>
          <w:b/>
          <w:bCs/>
          <w:sz w:val="28"/>
          <w:szCs w:val="36"/>
        </w:rPr>
        <w:t>Характеристика</w:t>
      </w:r>
      <w:r w:rsidR="00683F79" w:rsidRPr="00683F79">
        <w:rPr>
          <w:b/>
          <w:bCs/>
          <w:sz w:val="28"/>
          <w:szCs w:val="36"/>
        </w:rPr>
        <w:t xml:space="preserve"> </w:t>
      </w:r>
      <w:r w:rsidR="00FC6FC1" w:rsidRPr="00683F79">
        <w:rPr>
          <w:b/>
          <w:bCs/>
          <w:sz w:val="28"/>
          <w:szCs w:val="36"/>
        </w:rPr>
        <w:t>балансового</w:t>
      </w:r>
      <w:r w:rsidR="00683F79" w:rsidRPr="00683F79">
        <w:rPr>
          <w:b/>
          <w:bCs/>
          <w:sz w:val="28"/>
          <w:szCs w:val="36"/>
        </w:rPr>
        <w:t xml:space="preserve"> </w:t>
      </w:r>
      <w:r w:rsidR="00FC6FC1" w:rsidRPr="00683F79">
        <w:rPr>
          <w:b/>
          <w:bCs/>
          <w:sz w:val="28"/>
          <w:szCs w:val="36"/>
        </w:rPr>
        <w:t>счета</w:t>
      </w:r>
      <w:r w:rsidR="00683F79" w:rsidRPr="00683F79">
        <w:rPr>
          <w:b/>
          <w:bCs/>
          <w:sz w:val="28"/>
          <w:szCs w:val="36"/>
        </w:rPr>
        <w:t xml:space="preserve"> </w:t>
      </w:r>
      <w:r w:rsidR="00FC6FC1" w:rsidRPr="00683F79">
        <w:rPr>
          <w:b/>
          <w:bCs/>
          <w:sz w:val="28"/>
          <w:szCs w:val="36"/>
        </w:rPr>
        <w:t>702</w:t>
      </w:r>
      <w:r w:rsidR="00683F79" w:rsidRPr="00683F79">
        <w:rPr>
          <w:b/>
          <w:bCs/>
          <w:sz w:val="28"/>
          <w:szCs w:val="36"/>
        </w:rPr>
        <w:t xml:space="preserve"> </w:t>
      </w:r>
      <w:r w:rsidR="00FC6FC1" w:rsidRPr="00683F79">
        <w:rPr>
          <w:b/>
          <w:bCs/>
          <w:sz w:val="28"/>
          <w:szCs w:val="36"/>
        </w:rPr>
        <w:t>«Расходы»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FC6FC1" w:rsidRPr="00683F79" w:rsidRDefault="00FC6FC1" w:rsidP="00683F79">
      <w:pPr>
        <w:pStyle w:val="31"/>
        <w:ind w:right="0" w:firstLine="709"/>
      </w:pPr>
      <w:r w:rsidRPr="00683F79">
        <w:t>Для</w:t>
      </w:r>
      <w:r w:rsidR="00683F79">
        <w:t xml:space="preserve"> </w:t>
      </w:r>
      <w:r w:rsidRPr="00683F79">
        <w:t>учета</w:t>
      </w:r>
      <w:r w:rsidR="00683F79">
        <w:t xml:space="preserve"> </w:t>
      </w:r>
      <w:r w:rsidRPr="00683F79">
        <w:t>указанных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плане</w:t>
      </w:r>
      <w:r w:rsidR="00683F79">
        <w:t xml:space="preserve"> </w:t>
      </w:r>
      <w:r w:rsidRPr="00683F79">
        <w:t>счетов</w:t>
      </w:r>
      <w:r w:rsidR="00683F79">
        <w:t xml:space="preserve"> </w:t>
      </w:r>
      <w:r w:rsidRPr="00683F79">
        <w:t>открывается</w:t>
      </w:r>
      <w:r w:rsidR="00683F79">
        <w:t xml:space="preserve"> </w:t>
      </w:r>
      <w:r w:rsidRPr="00683F79">
        <w:t>балансовый</w:t>
      </w:r>
      <w:r w:rsidR="00683F79">
        <w:t xml:space="preserve"> </w:t>
      </w:r>
      <w:r w:rsidRPr="00683F79">
        <w:t>счет</w:t>
      </w:r>
      <w:r w:rsidR="00683F79">
        <w:t xml:space="preserve"> </w:t>
      </w:r>
      <w:r w:rsidRPr="00683F79">
        <w:t>702</w:t>
      </w:r>
      <w:r w:rsidR="00683F79">
        <w:t xml:space="preserve"> </w:t>
      </w:r>
      <w:r w:rsidRPr="00683F79">
        <w:t>«Расходы»,</w:t>
      </w:r>
      <w:r w:rsidR="00683F79">
        <w:t xml:space="preserve"> </w:t>
      </w:r>
      <w:r w:rsidRPr="00683F79">
        <w:t>который</w:t>
      </w:r>
      <w:r w:rsidR="00683F79">
        <w:t xml:space="preserve"> </w:t>
      </w:r>
      <w:r w:rsidRPr="00683F79">
        <w:t>является</w:t>
      </w:r>
      <w:r w:rsidR="00683F79">
        <w:t xml:space="preserve"> </w:t>
      </w:r>
      <w:r w:rsidRPr="00683F79">
        <w:t>активным</w:t>
      </w:r>
      <w:r w:rsidR="00683F79">
        <w:t xml:space="preserve"> </w:t>
      </w:r>
      <w:r w:rsidRPr="00683F79">
        <w:t>счетом.</w:t>
      </w:r>
      <w:r w:rsidR="00683F79">
        <w:t xml:space="preserve"> 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</w:t>
      </w:r>
      <w:r w:rsidR="00D45E4C" w:rsidRPr="00683F79">
        <w:rPr>
          <w:sz w:val="28"/>
          <w:szCs w:val="28"/>
        </w:rPr>
        <w:t>ебету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отражаются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произведенных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отчетный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период.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</w:t>
      </w:r>
      <w:r w:rsidR="00D45E4C" w:rsidRPr="00683F79">
        <w:rPr>
          <w:sz w:val="28"/>
          <w:szCs w:val="28"/>
        </w:rPr>
        <w:t>редиту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отражаются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списание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истечению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прибылей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убытков.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счету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«П</w:t>
      </w:r>
      <w:r w:rsidRPr="00683F79">
        <w:rPr>
          <w:szCs w:val="28"/>
        </w:rPr>
        <w:t>лане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счетов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бухгалтерского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учета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кредитных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организациях</w:t>
      </w:r>
      <w:r w:rsidR="00683F79">
        <w:rPr>
          <w:szCs w:val="28"/>
        </w:rPr>
        <w:t xml:space="preserve"> </w:t>
      </w:r>
      <w:r w:rsidR="00D45E4C" w:rsidRPr="00683F79">
        <w:rPr>
          <w:szCs w:val="28"/>
        </w:rPr>
        <w:t>РФ»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открываются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ряд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второго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порядка:</w:t>
      </w:r>
    </w:p>
    <w:p w:rsidR="00D45E4C" w:rsidRPr="00683F79" w:rsidRDefault="00D45E4C" w:rsidP="00683F79">
      <w:pPr>
        <w:pStyle w:val="23"/>
        <w:ind w:right="0" w:firstLine="709"/>
        <w:rPr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537"/>
        <w:gridCol w:w="1115"/>
      </w:tblGrid>
      <w:tr w:rsidR="00D45E4C" w:rsidRPr="00B70730" w:rsidTr="00B70730">
        <w:tc>
          <w:tcPr>
            <w:tcW w:w="1368" w:type="dxa"/>
            <w:shd w:val="clear" w:color="auto" w:fill="auto"/>
            <w:vAlign w:val="center"/>
          </w:tcPr>
          <w:p w:rsidR="00D45E4C" w:rsidRPr="00B70730" w:rsidRDefault="00D45E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Номер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счета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второго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порядка</w:t>
            </w:r>
          </w:p>
        </w:tc>
        <w:tc>
          <w:tcPr>
            <w:tcW w:w="6537" w:type="dxa"/>
            <w:shd w:val="clear" w:color="auto" w:fill="auto"/>
            <w:vAlign w:val="center"/>
          </w:tcPr>
          <w:p w:rsidR="00D45E4C" w:rsidRPr="00B70730" w:rsidRDefault="00D45E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Наименование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разделов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счетов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баланса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D45E4C" w:rsidRPr="00B70730" w:rsidRDefault="00D45E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Признак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счета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(А,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П)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70201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Проценты,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уплаченные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за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привлеченные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кредиты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70202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Проценты,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уплаченные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юридическим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лицам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по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привлеченным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средствам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70203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Проценты,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уплаченные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физическим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лицам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по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депозитам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70204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Расходы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по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операциям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ценными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бумагами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70205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Расходы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по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операциям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иностранной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валютой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другими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валютными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ценностями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70206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Расходы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на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содержание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аппарата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70208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Штрафы,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пени,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неустойки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уплаченные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  <w:tr w:rsidR="00D45E4C" w:rsidRPr="00B70730" w:rsidTr="00B70730">
        <w:tc>
          <w:tcPr>
            <w:tcW w:w="1368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70209</w:t>
            </w:r>
          </w:p>
        </w:tc>
        <w:tc>
          <w:tcPr>
            <w:tcW w:w="6537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Другие</w:t>
            </w:r>
            <w:r w:rsidR="00683F79" w:rsidRPr="00B70730">
              <w:rPr>
                <w:sz w:val="20"/>
                <w:szCs w:val="20"/>
              </w:rPr>
              <w:t xml:space="preserve"> </w:t>
            </w:r>
            <w:r w:rsidRPr="00B70730">
              <w:rPr>
                <w:sz w:val="20"/>
                <w:szCs w:val="20"/>
              </w:rPr>
              <w:t>расходы</w:t>
            </w:r>
          </w:p>
        </w:tc>
        <w:tc>
          <w:tcPr>
            <w:tcW w:w="1115" w:type="dxa"/>
            <w:shd w:val="clear" w:color="auto" w:fill="auto"/>
          </w:tcPr>
          <w:p w:rsidR="00D45E4C" w:rsidRPr="00B70730" w:rsidRDefault="0058534C" w:rsidP="00B70730">
            <w:pPr>
              <w:pStyle w:val="23"/>
              <w:ind w:right="0" w:firstLine="0"/>
              <w:rPr>
                <w:sz w:val="20"/>
                <w:szCs w:val="20"/>
              </w:rPr>
            </w:pPr>
            <w:r w:rsidRPr="00B70730">
              <w:rPr>
                <w:sz w:val="20"/>
                <w:szCs w:val="20"/>
              </w:rPr>
              <w:t>А</w:t>
            </w:r>
          </w:p>
        </w:tc>
      </w:tr>
    </w:tbl>
    <w:p w:rsidR="00D45E4C" w:rsidRPr="00683F79" w:rsidRDefault="00D45E4C" w:rsidP="00683F79">
      <w:pPr>
        <w:pStyle w:val="23"/>
        <w:ind w:right="0" w:firstLine="709"/>
        <w:rPr>
          <w:szCs w:val="16"/>
        </w:rPr>
      </w:pP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Отнесение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второго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порядка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производится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согласно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схеме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аналитического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доходов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 w:rsidR="00B44C02" w:rsidRPr="00683F79">
        <w:rPr>
          <w:sz w:val="28"/>
          <w:szCs w:val="28"/>
        </w:rPr>
        <w:t>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единичным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которые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нельзя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отнести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конкретную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статью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отражаются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соответствующих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подразделениях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статьях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прочие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(другие)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расходы.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Отличительной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особенностью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701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«Доходы»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702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«Расходы»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является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что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они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могут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только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увеличиваться.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Соответственно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701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кредиту,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702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дебету.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Уменьшение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производится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только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закрытии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списании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прибыли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(703)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убытка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(704)</w:t>
      </w:r>
      <w:r w:rsidR="00C702E6" w:rsidRPr="00683F79">
        <w:rPr>
          <w:sz w:val="28"/>
          <w:szCs w:val="28"/>
        </w:rPr>
        <w:t>.</w:t>
      </w:r>
    </w:p>
    <w:p w:rsidR="00FC6FC1" w:rsidRPr="00683F79" w:rsidRDefault="00FC6FC1" w:rsidP="00683F79">
      <w:pPr>
        <w:spacing w:line="360" w:lineRule="auto"/>
        <w:ind w:firstLine="709"/>
        <w:jc w:val="center"/>
        <w:rPr>
          <w:b/>
          <w:bCs/>
          <w:sz w:val="28"/>
          <w:szCs w:val="36"/>
        </w:rPr>
      </w:pPr>
      <w:r w:rsidRPr="00683F79">
        <w:rPr>
          <w:sz w:val="28"/>
        </w:rPr>
        <w:br w:type="page"/>
      </w:r>
      <w:r w:rsidR="00690B18" w:rsidRPr="00683F79">
        <w:rPr>
          <w:b/>
          <w:bCs/>
          <w:sz w:val="28"/>
          <w:szCs w:val="36"/>
        </w:rPr>
        <w:t>5</w:t>
      </w:r>
      <w:r w:rsidR="00081DB1" w:rsidRPr="00683F79">
        <w:rPr>
          <w:b/>
          <w:bCs/>
          <w:sz w:val="28"/>
          <w:szCs w:val="36"/>
        </w:rPr>
        <w:t>.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Аналитический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учет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расходов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в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кредитной</w:t>
      </w:r>
      <w:r w:rsidR="00683F79" w:rsidRPr="00683F79">
        <w:rPr>
          <w:b/>
          <w:bCs/>
          <w:sz w:val="28"/>
          <w:szCs w:val="36"/>
        </w:rPr>
        <w:t xml:space="preserve"> </w:t>
      </w:r>
      <w:r w:rsidRPr="00683F79">
        <w:rPr>
          <w:b/>
          <w:bCs/>
          <w:sz w:val="28"/>
          <w:szCs w:val="36"/>
        </w:rPr>
        <w:t>организации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bCs/>
          <w:sz w:val="28"/>
          <w:szCs w:val="16"/>
        </w:rPr>
      </w:pP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Бухгалтерский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как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всех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других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организациях,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подразделяется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синтетический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учет.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служат</w:t>
      </w:r>
      <w:r w:rsidR="00683F79">
        <w:rPr>
          <w:sz w:val="28"/>
        </w:rPr>
        <w:t xml:space="preserve"> </w:t>
      </w:r>
      <w:r w:rsidRPr="00683F79">
        <w:rPr>
          <w:sz w:val="28"/>
        </w:rPr>
        <w:t>для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детализации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объектов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бухгалтерского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ведутся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разрезе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синтетического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целью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дополнения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конкретизации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данных,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содержащихся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них.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как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сгруппированы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подразделы,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отражающие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однородные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операции.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ряде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подразделов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предусмотрены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статьи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прочих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которым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может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быть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включена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конкретные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статьи.</w:t>
      </w:r>
      <w:r w:rsidR="00683F79">
        <w:rPr>
          <w:sz w:val="28"/>
        </w:rPr>
        <w:t xml:space="preserve"> 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Подробный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детальный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призван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обеспечить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контроль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анализ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целью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сокращения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себестоимости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увеличения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прибыли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банка.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каждой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статье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открывается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отдельные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лицевые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видам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расходов.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обозначение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лицевого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входят</w:t>
      </w:r>
      <w:r w:rsidR="00683F79">
        <w:rPr>
          <w:sz w:val="28"/>
        </w:rPr>
        <w:t xml:space="preserve"> </w:t>
      </w:r>
      <w:r w:rsidRPr="00683F79">
        <w:rPr>
          <w:sz w:val="28"/>
        </w:rPr>
        <w:t>его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полное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наименование,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номер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второго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порядка,</w:t>
      </w:r>
      <w:r w:rsidR="00683F79">
        <w:rPr>
          <w:sz w:val="28"/>
        </w:rPr>
        <w:t xml:space="preserve"> </w:t>
      </w:r>
      <w:r w:rsidRPr="00683F79">
        <w:rPr>
          <w:sz w:val="28"/>
        </w:rPr>
        <w:t>цифровой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код</w:t>
      </w:r>
      <w:r w:rsidR="00683F79">
        <w:rPr>
          <w:sz w:val="28"/>
        </w:rPr>
        <w:t xml:space="preserve"> </w:t>
      </w:r>
      <w:r w:rsidRPr="00683F79">
        <w:rPr>
          <w:sz w:val="28"/>
        </w:rPr>
        <w:t>валюты,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номер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символа,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номер</w:t>
      </w:r>
      <w:r w:rsidR="00683F79">
        <w:rPr>
          <w:sz w:val="28"/>
        </w:rPr>
        <w:t xml:space="preserve"> </w:t>
      </w:r>
      <w:r w:rsidRPr="00683F79">
        <w:rPr>
          <w:sz w:val="28"/>
        </w:rPr>
        <w:t>лицевого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номер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структурного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подразделения.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своему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усмотрению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могут</w:t>
      </w:r>
      <w:r w:rsidR="00683F79">
        <w:rPr>
          <w:sz w:val="28"/>
        </w:rPr>
        <w:t xml:space="preserve"> </w:t>
      </w:r>
      <w:r w:rsidR="00FD6AA6" w:rsidRPr="00683F79">
        <w:rPr>
          <w:sz w:val="28"/>
        </w:rPr>
        <w:t>открывать</w:t>
      </w:r>
      <w:r w:rsidR="00683F79">
        <w:rPr>
          <w:sz w:val="28"/>
        </w:rPr>
        <w:t xml:space="preserve"> </w:t>
      </w:r>
      <w:r w:rsidR="00FD6AA6" w:rsidRPr="00683F79">
        <w:rPr>
          <w:sz w:val="28"/>
        </w:rPr>
        <w:t>дополнительные</w:t>
      </w:r>
      <w:r w:rsidR="00683F79">
        <w:rPr>
          <w:sz w:val="28"/>
        </w:rPr>
        <w:t xml:space="preserve"> </w:t>
      </w:r>
      <w:r w:rsidR="00FD6AA6" w:rsidRPr="00683F79">
        <w:rPr>
          <w:sz w:val="28"/>
        </w:rPr>
        <w:t>счета.</w:t>
      </w:r>
    </w:p>
    <w:p w:rsidR="00683F79" w:rsidRDefault="00683F79" w:rsidP="00683F79">
      <w:pPr>
        <w:pStyle w:val="3"/>
        <w:ind w:right="0" w:firstLine="709"/>
        <w:jc w:val="both"/>
        <w:rPr>
          <w:b w:val="0"/>
          <w:szCs w:val="36"/>
        </w:rPr>
      </w:pPr>
    </w:p>
    <w:p w:rsidR="00FC6FC1" w:rsidRPr="00683F79" w:rsidRDefault="00081DB1" w:rsidP="00683F79">
      <w:pPr>
        <w:pStyle w:val="3"/>
        <w:ind w:right="0" w:firstLine="709"/>
        <w:jc w:val="center"/>
        <w:rPr>
          <w:szCs w:val="36"/>
        </w:rPr>
      </w:pPr>
      <w:r w:rsidRPr="00683F79">
        <w:rPr>
          <w:szCs w:val="36"/>
        </w:rPr>
        <w:t>6</w:t>
      </w:r>
      <w:r w:rsidR="00B02180" w:rsidRPr="00683F79">
        <w:rPr>
          <w:szCs w:val="36"/>
        </w:rPr>
        <w:t>.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Методы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бухгалтерского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учета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расходов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в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кредитной</w:t>
      </w:r>
      <w:r w:rsidR="00683F79" w:rsidRPr="00683F79">
        <w:rPr>
          <w:szCs w:val="36"/>
        </w:rPr>
        <w:t xml:space="preserve"> </w:t>
      </w:r>
      <w:r w:rsidR="00FC6FC1" w:rsidRPr="00683F79">
        <w:rPr>
          <w:szCs w:val="36"/>
        </w:rPr>
        <w:t>организации</w:t>
      </w:r>
    </w:p>
    <w:p w:rsidR="006F42B8" w:rsidRPr="00683F79" w:rsidRDefault="006F42B8" w:rsidP="00683F79">
      <w:pPr>
        <w:spacing w:line="360" w:lineRule="auto"/>
        <w:ind w:firstLine="709"/>
        <w:jc w:val="both"/>
        <w:rPr>
          <w:sz w:val="28"/>
          <w:szCs w:val="16"/>
        </w:rPr>
      </w:pP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Согласно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действующим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правила</w:t>
      </w:r>
      <w:r w:rsidR="00DA3903" w:rsidRPr="00683F79">
        <w:rPr>
          <w:sz w:val="28"/>
          <w:szCs w:val="28"/>
        </w:rPr>
        <w:t>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ведения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бухгалтерского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отчетности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кредитных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организациях,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ведут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доходов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«Кассовому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методу».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означает,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что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доходы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относятся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после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фактического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получения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доходов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произведенных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расходов.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кредитной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организации,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оплаченные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периоде,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как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было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отмечено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выше,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разделе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плана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счетов,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активном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балансовом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702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банка».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дебету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отражаются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расходов,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произведенных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отчетный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кредиту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отражаются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списание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сумм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истечению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прибылей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убытков.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Отличительной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особенностью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данного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является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что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он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может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только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возрастать.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Уменьшение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этого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производится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только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закрытии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списания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прибыли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или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убытков.</w:t>
      </w:r>
    </w:p>
    <w:p w:rsidR="00DA3903" w:rsidRPr="00683F79" w:rsidRDefault="00DA3903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При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отнесении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затрат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расходов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бухгалтерском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учете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делается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проводка:</w:t>
      </w:r>
    </w:p>
    <w:p w:rsidR="00DA3903" w:rsidRPr="00683F79" w:rsidRDefault="00DA3903" w:rsidP="00683F79">
      <w:pPr>
        <w:pStyle w:val="23"/>
        <w:ind w:right="0" w:firstLine="709"/>
        <w:rPr>
          <w:szCs w:val="28"/>
        </w:rPr>
      </w:pPr>
      <w:r w:rsidRPr="00683F79">
        <w:rPr>
          <w:bCs/>
          <w:szCs w:val="28"/>
        </w:rPr>
        <w:t>Д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«Расходы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банка»</w:t>
      </w:r>
    </w:p>
    <w:p w:rsidR="00DA3903" w:rsidRPr="00683F79" w:rsidRDefault="00DA3903" w:rsidP="00683F79">
      <w:pPr>
        <w:pStyle w:val="23"/>
        <w:ind w:right="0" w:firstLine="709"/>
        <w:rPr>
          <w:szCs w:val="28"/>
        </w:rPr>
      </w:pPr>
      <w:r w:rsidRPr="00683F79">
        <w:rPr>
          <w:bCs/>
          <w:szCs w:val="28"/>
        </w:rPr>
        <w:t>К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20202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«Касса»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произведенные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bCs/>
          <w:iCs/>
          <w:sz w:val="28"/>
          <w:szCs w:val="28"/>
        </w:rPr>
        <w:t>банковским</w:t>
      </w:r>
      <w:r w:rsidR="00683F79">
        <w:rPr>
          <w:bCs/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периоде,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относящиеся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будущим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периодам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активном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учету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предстоящих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выплат</w:t>
      </w:r>
      <w:r w:rsidR="00683F79"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475</w:t>
      </w:r>
      <w:r w:rsidR="00683F79">
        <w:rPr>
          <w:bCs/>
          <w:sz w:val="28"/>
          <w:szCs w:val="28"/>
        </w:rPr>
        <w:t xml:space="preserve"> </w:t>
      </w:r>
      <w:r w:rsidRPr="00683F79">
        <w:rPr>
          <w:sz w:val="28"/>
          <w:szCs w:val="28"/>
        </w:rPr>
        <w:t>«Предстоящие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поступления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выплаты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клиентами»</w:t>
      </w:r>
      <w:r w:rsidR="00683F79">
        <w:rPr>
          <w:bCs/>
          <w:sz w:val="28"/>
          <w:szCs w:val="28"/>
        </w:rPr>
        <w:t xml:space="preserve"> </w:t>
      </w:r>
      <w:r w:rsidRPr="00683F79">
        <w:rPr>
          <w:sz w:val="28"/>
          <w:szCs w:val="28"/>
        </w:rPr>
        <w:t>(например: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47502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«предстоящие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выплаты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связанным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привлечением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денежных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средств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клиентов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(кроме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банков)»)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  <w:szCs w:val="28"/>
        </w:rPr>
      </w:pPr>
      <w:r w:rsidRPr="00683F79">
        <w:rPr>
          <w:sz w:val="28"/>
          <w:szCs w:val="28"/>
        </w:rPr>
        <w:t>Расходные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операции,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произведенные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bCs/>
          <w:iCs/>
          <w:sz w:val="28"/>
          <w:szCs w:val="28"/>
        </w:rPr>
        <w:t>хозяйственным</w:t>
      </w:r>
      <w:r w:rsidR="00683F79">
        <w:rPr>
          <w:bCs/>
          <w:iCs/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отчетном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периоде,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относящиеся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к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будущим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периодам,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учитываются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активном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балансовом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счете</w:t>
      </w:r>
      <w:r w:rsidR="00683F79"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614</w:t>
      </w:r>
      <w:r w:rsidR="00683F79">
        <w:rPr>
          <w:bCs/>
          <w:sz w:val="28"/>
          <w:szCs w:val="28"/>
        </w:rPr>
        <w:t xml:space="preserve"> </w:t>
      </w:r>
      <w:r w:rsidRPr="00683F79">
        <w:rPr>
          <w:sz w:val="28"/>
          <w:szCs w:val="28"/>
        </w:rPr>
        <w:t>«Расходы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будущих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периодов»,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частности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на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счете</w:t>
      </w:r>
      <w:r w:rsidR="00683F79">
        <w:rPr>
          <w:sz w:val="28"/>
          <w:szCs w:val="28"/>
        </w:rPr>
        <w:t xml:space="preserve"> </w:t>
      </w:r>
      <w:r w:rsidRPr="00683F79">
        <w:rPr>
          <w:bCs/>
          <w:sz w:val="28"/>
          <w:szCs w:val="28"/>
        </w:rPr>
        <w:t>61403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«Расходы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будущих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периодов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по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другим</w:t>
      </w:r>
      <w:r w:rsidR="00683F79">
        <w:rPr>
          <w:sz w:val="28"/>
          <w:szCs w:val="28"/>
        </w:rPr>
        <w:t xml:space="preserve"> </w:t>
      </w:r>
      <w:r w:rsidRPr="00683F79">
        <w:rPr>
          <w:sz w:val="28"/>
          <w:szCs w:val="28"/>
        </w:rPr>
        <w:t>операциям».</w:t>
      </w:r>
    </w:p>
    <w:p w:rsidR="00FC6FC1" w:rsidRPr="00683F79" w:rsidRDefault="00FC6FC1" w:rsidP="00683F79">
      <w:pPr>
        <w:pStyle w:val="23"/>
        <w:ind w:right="0" w:firstLine="709"/>
      </w:pPr>
      <w:r w:rsidRPr="00683F79">
        <w:t>Например:</w:t>
      </w:r>
      <w:r w:rsidR="00683F79">
        <w:t xml:space="preserve"> </w:t>
      </w:r>
      <w:r w:rsidRPr="00683F79">
        <w:t>арендная</w:t>
      </w:r>
      <w:r w:rsidR="00683F79">
        <w:t xml:space="preserve"> </w:t>
      </w:r>
      <w:r w:rsidRPr="00683F79">
        <w:t>плата,</w:t>
      </w:r>
      <w:r w:rsidR="00683F79">
        <w:t xml:space="preserve"> </w:t>
      </w:r>
      <w:r w:rsidRPr="00683F79">
        <w:t>оплаченная</w:t>
      </w:r>
      <w:r w:rsidR="00683F79">
        <w:t xml:space="preserve"> </w:t>
      </w:r>
      <w:r w:rsidRPr="00683F79">
        <w:t>арендодателю</w:t>
      </w:r>
      <w:r w:rsidR="00683F79">
        <w:t xml:space="preserve"> </w:t>
      </w:r>
      <w:r w:rsidRPr="00683F79">
        <w:t>авансом,</w:t>
      </w:r>
      <w:r w:rsidR="00683F79">
        <w:t xml:space="preserve"> </w:t>
      </w:r>
      <w:r w:rsidRPr="00683F79">
        <w:t>подписка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периодическую</w:t>
      </w:r>
      <w:r w:rsidR="00683F79">
        <w:t xml:space="preserve"> </w:t>
      </w:r>
      <w:r w:rsidRPr="00683F79">
        <w:t>печать</w:t>
      </w:r>
      <w:r w:rsidR="00D0178B" w:rsidRPr="00683F79">
        <w:t>.</w:t>
      </w:r>
    </w:p>
    <w:p w:rsidR="00FC6FC1" w:rsidRPr="00683F79" w:rsidRDefault="00FC6FC1" w:rsidP="00683F79">
      <w:pPr>
        <w:pStyle w:val="23"/>
        <w:ind w:right="0" w:firstLine="709"/>
      </w:pPr>
      <w:r w:rsidRPr="00683F79">
        <w:t>Отражение</w:t>
      </w:r>
      <w:r w:rsidR="00683F79">
        <w:t xml:space="preserve"> </w:t>
      </w:r>
      <w:r w:rsidRPr="00683F79">
        <w:t>данных</w:t>
      </w:r>
      <w:r w:rsidR="00683F79">
        <w:t xml:space="preserve"> </w:t>
      </w:r>
      <w:r w:rsidRPr="00683F79">
        <w:t>операций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учете</w:t>
      </w:r>
      <w:r w:rsidR="00683F79">
        <w:t xml:space="preserve"> </w:t>
      </w:r>
      <w:r w:rsidRPr="00683F79">
        <w:t>происходит</w:t>
      </w:r>
      <w:r w:rsidR="00683F79">
        <w:t xml:space="preserve"> </w:t>
      </w:r>
      <w:r w:rsidRPr="00683F79">
        <w:t>следующим</w:t>
      </w:r>
      <w:r w:rsidR="00683F79">
        <w:t xml:space="preserve"> </w:t>
      </w:r>
      <w:r w:rsidRPr="00683F79">
        <w:t>образом: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bCs/>
          <w:sz w:val="28"/>
        </w:rPr>
      </w:pPr>
      <w:r w:rsidRPr="00683F79">
        <w:rPr>
          <w:bCs/>
          <w:sz w:val="28"/>
        </w:rPr>
        <w:t>Д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61403</w:t>
      </w:r>
      <w:r w:rsidR="00683F79">
        <w:rPr>
          <w:sz w:val="28"/>
        </w:rPr>
        <w:t xml:space="preserve"> </w:t>
      </w:r>
      <w:r w:rsidRPr="00683F79">
        <w:rPr>
          <w:bCs/>
          <w:sz w:val="28"/>
        </w:rPr>
        <w:t>К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30102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Если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себе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НДС,</w:t>
      </w:r>
      <w:r w:rsidR="00683F79">
        <w:rPr>
          <w:sz w:val="28"/>
        </w:rPr>
        <w:t xml:space="preserve"> </w:t>
      </w:r>
      <w:r w:rsidRPr="00683F79">
        <w:rPr>
          <w:sz w:val="28"/>
        </w:rPr>
        <w:t>то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будет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выполнятся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аналогичная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проводка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включением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61403,</w:t>
      </w:r>
      <w:r w:rsidR="00683F79">
        <w:rPr>
          <w:sz w:val="28"/>
        </w:rPr>
        <w:t xml:space="preserve"> </w:t>
      </w:r>
      <w:r w:rsidRPr="00683F79">
        <w:rPr>
          <w:sz w:val="28"/>
        </w:rPr>
        <w:t>т</w:t>
      </w:r>
      <w:r w:rsidR="00683F79">
        <w:rPr>
          <w:sz w:val="28"/>
        </w:rPr>
        <w:t xml:space="preserve"> </w:t>
      </w: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может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быть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предъявлен</w:t>
      </w:r>
      <w:r w:rsidR="00683F79">
        <w:rPr>
          <w:sz w:val="28"/>
        </w:rPr>
        <w:t xml:space="preserve"> </w:t>
      </w: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зачету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отнесения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расходы.</w:t>
      </w:r>
    </w:p>
    <w:p w:rsidR="00FC6FC1" w:rsidRPr="00683F79" w:rsidRDefault="00FC6FC1" w:rsidP="00683F79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83F79">
        <w:rPr>
          <w:bCs/>
          <w:sz w:val="28"/>
        </w:rPr>
        <w:t>Д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61403</w:t>
      </w:r>
      <w:r w:rsidR="00683F79">
        <w:rPr>
          <w:sz w:val="28"/>
        </w:rPr>
        <w:t xml:space="preserve"> </w:t>
      </w:r>
      <w:r w:rsidRPr="00683F79">
        <w:rPr>
          <w:sz w:val="28"/>
        </w:rPr>
        <w:t>(субсчет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арендная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плата)</w:t>
      </w:r>
      <w:r w:rsidR="00683F79">
        <w:rPr>
          <w:sz w:val="28"/>
        </w:rPr>
        <w:t xml:space="preserve"> </w:t>
      </w:r>
    </w:p>
    <w:p w:rsidR="00FC6FC1" w:rsidRPr="00683F79" w:rsidRDefault="00FC6FC1" w:rsidP="00683F79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83F79">
        <w:rPr>
          <w:bCs/>
          <w:sz w:val="28"/>
        </w:rPr>
        <w:t>К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30102</w:t>
      </w:r>
      <w:r w:rsidR="00683F79">
        <w:rPr>
          <w:sz w:val="28"/>
        </w:rPr>
        <w:t xml:space="preserve"> </w:t>
      </w:r>
      <w:r w:rsidRPr="00683F79">
        <w:rPr>
          <w:sz w:val="28"/>
        </w:rPr>
        <w:t>(включая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НДС)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При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наступлении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отчетного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которому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относятся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произведенные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расходы,</w:t>
      </w:r>
      <w:r w:rsidR="00683F79">
        <w:rPr>
          <w:sz w:val="28"/>
        </w:rPr>
        <w:t xml:space="preserve"> </w:t>
      </w:r>
      <w:r w:rsidRPr="00683F79">
        <w:rPr>
          <w:sz w:val="28"/>
        </w:rPr>
        <w:t>они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списываются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учету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будущих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реальные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выделением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НДС:</w:t>
      </w:r>
    </w:p>
    <w:p w:rsidR="00FC6FC1" w:rsidRPr="00683F79" w:rsidRDefault="00FC6FC1" w:rsidP="00683F79">
      <w:pPr>
        <w:pStyle w:val="4"/>
        <w:ind w:left="0" w:right="0" w:firstLine="709"/>
      </w:pPr>
      <w:r w:rsidRPr="00683F79">
        <w:rPr>
          <w:bCs/>
        </w:rPr>
        <w:t>Д</w:t>
      </w:r>
      <w:r w:rsidR="00683F79">
        <w:rPr>
          <w:bCs/>
        </w:rPr>
        <w:t xml:space="preserve"> </w:t>
      </w:r>
      <w:r w:rsidRPr="00683F79">
        <w:rPr>
          <w:bCs/>
        </w:rPr>
        <w:t>70209</w:t>
      </w:r>
      <w:r w:rsidR="00683F79">
        <w:t xml:space="preserve"> </w:t>
      </w:r>
      <w:r w:rsidRPr="00683F79">
        <w:t>«Другие</w:t>
      </w:r>
      <w:r w:rsidR="00683F79">
        <w:t xml:space="preserve"> </w:t>
      </w:r>
      <w:r w:rsidRPr="00683F79">
        <w:t>расходы»</w:t>
      </w:r>
      <w:r w:rsidR="00683F79">
        <w:t xml:space="preserve"> </w:t>
      </w:r>
      <w:r w:rsidRPr="00683F79">
        <w:t>без</w:t>
      </w:r>
      <w:r w:rsidR="00683F79">
        <w:t xml:space="preserve"> </w:t>
      </w:r>
      <w:r w:rsidRPr="00683F79">
        <w:t>НДС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bCs/>
          <w:sz w:val="28"/>
        </w:rPr>
        <w:t>Д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60310</w:t>
      </w:r>
      <w:r w:rsidR="00683F79">
        <w:rPr>
          <w:sz w:val="28"/>
        </w:rPr>
        <w:t xml:space="preserve"> </w:t>
      </w:r>
      <w:r w:rsidRPr="00683F79">
        <w:rPr>
          <w:sz w:val="28"/>
        </w:rPr>
        <w:t>«НДС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уплаченный»</w:t>
      </w:r>
      <w:r w:rsidR="00683F79">
        <w:rPr>
          <w:sz w:val="28"/>
        </w:rPr>
        <w:t xml:space="preserve"> </w:t>
      </w:r>
      <w:r w:rsidR="00B02180" w:rsidRPr="00683F79">
        <w:rPr>
          <w:sz w:val="28"/>
        </w:rPr>
        <w:t>–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содержащегося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плате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bCs/>
          <w:sz w:val="28"/>
        </w:rPr>
        <w:t>К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61403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сумму</w:t>
      </w:r>
      <w:r w:rsidR="00683F79">
        <w:rPr>
          <w:sz w:val="28"/>
        </w:rPr>
        <w:t xml:space="preserve"> </w:t>
      </w:r>
      <w:r w:rsidRPr="00683F79">
        <w:rPr>
          <w:sz w:val="28"/>
        </w:rPr>
        <w:t>арендной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плюс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По</w:t>
      </w:r>
      <w:r w:rsidR="00683F79">
        <w:rPr>
          <w:sz w:val="28"/>
        </w:rPr>
        <w:t xml:space="preserve"> </w:t>
      </w:r>
      <w:r w:rsidRPr="00683F79">
        <w:rPr>
          <w:sz w:val="28"/>
        </w:rPr>
        <w:t>окончании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отчетного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периода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сумма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</w:t>
      </w:r>
      <w:r w:rsidR="00683F79">
        <w:rPr>
          <w:sz w:val="28"/>
        </w:rPr>
        <w:t xml:space="preserve"> </w:t>
      </w:r>
      <w:r w:rsidRPr="00683F79">
        <w:rPr>
          <w:sz w:val="28"/>
        </w:rPr>
        <w:t>списывается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банка:</w:t>
      </w:r>
    </w:p>
    <w:p w:rsidR="00FC6FC1" w:rsidRPr="00683F79" w:rsidRDefault="00FC6FC1" w:rsidP="00683F79">
      <w:pPr>
        <w:tabs>
          <w:tab w:val="left" w:pos="900"/>
        </w:tabs>
        <w:spacing w:line="360" w:lineRule="auto"/>
        <w:ind w:firstLine="709"/>
        <w:jc w:val="both"/>
        <w:rPr>
          <w:bCs/>
          <w:sz w:val="28"/>
        </w:rPr>
      </w:pPr>
      <w:r w:rsidRPr="00683F79">
        <w:rPr>
          <w:bCs/>
          <w:sz w:val="28"/>
        </w:rPr>
        <w:t>Д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70209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К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60310.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Величина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НДС,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подлежащего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перечислению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бюджет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списывается:</w:t>
      </w: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bCs/>
          <w:sz w:val="28"/>
        </w:rPr>
        <w:t>Д</w:t>
      </w:r>
      <w:r w:rsidR="00683F79">
        <w:rPr>
          <w:bCs/>
          <w:sz w:val="28"/>
        </w:rPr>
        <w:t xml:space="preserve"> </w:t>
      </w:r>
      <w:r w:rsidRPr="00683F79">
        <w:rPr>
          <w:bCs/>
          <w:sz w:val="28"/>
        </w:rPr>
        <w:t>60309</w:t>
      </w:r>
      <w:r w:rsidR="00683F79">
        <w:rPr>
          <w:bCs/>
          <w:sz w:val="28"/>
        </w:rPr>
        <w:t xml:space="preserve"> </w:t>
      </w:r>
      <w:r w:rsidRPr="00683F79">
        <w:rPr>
          <w:sz w:val="28"/>
        </w:rPr>
        <w:t>«НДС</w:t>
      </w:r>
      <w:r w:rsidR="00683F79">
        <w:rPr>
          <w:sz w:val="28"/>
        </w:rPr>
        <w:t xml:space="preserve"> </w:t>
      </w:r>
      <w:r w:rsidRPr="00683F79">
        <w:rPr>
          <w:sz w:val="28"/>
        </w:rPr>
        <w:t>уплаченный»</w:t>
      </w:r>
      <w:r w:rsidR="00683F79">
        <w:rPr>
          <w:sz w:val="28"/>
        </w:rPr>
        <w:t xml:space="preserve"> </w:t>
      </w:r>
    </w:p>
    <w:p w:rsidR="00FC6FC1" w:rsidRPr="00683F79" w:rsidRDefault="00FC6FC1" w:rsidP="00683F79">
      <w:pPr>
        <w:pStyle w:val="4"/>
        <w:ind w:left="0" w:right="0" w:firstLine="709"/>
      </w:pPr>
      <w:r w:rsidRPr="00683F79">
        <w:rPr>
          <w:bCs/>
        </w:rPr>
        <w:t>К</w:t>
      </w:r>
      <w:r w:rsidR="00683F79">
        <w:rPr>
          <w:bCs/>
        </w:rPr>
        <w:t xml:space="preserve"> </w:t>
      </w:r>
      <w:r w:rsidRPr="00683F79">
        <w:rPr>
          <w:bCs/>
        </w:rPr>
        <w:t>60301</w:t>
      </w:r>
      <w:r w:rsidR="00683F79">
        <w:t xml:space="preserve"> </w:t>
      </w:r>
      <w:r w:rsidRPr="00683F79">
        <w:t>«Расчеты</w:t>
      </w:r>
      <w:r w:rsidR="00683F79">
        <w:t xml:space="preserve"> </w:t>
      </w:r>
      <w:r w:rsidRPr="00683F79">
        <w:t>с</w:t>
      </w:r>
      <w:r w:rsidR="00683F79">
        <w:t xml:space="preserve"> </w:t>
      </w:r>
      <w:r w:rsidRPr="00683F79">
        <w:t>бюджетам</w:t>
      </w:r>
      <w:r w:rsidR="00683F79">
        <w:t xml:space="preserve"> </w:t>
      </w:r>
      <w:r w:rsidRPr="00683F79">
        <w:t>по</w:t>
      </w:r>
      <w:r w:rsidR="00683F79">
        <w:t xml:space="preserve"> </w:t>
      </w:r>
      <w:r w:rsidRPr="00683F79">
        <w:t>налогам»</w:t>
      </w:r>
    </w:p>
    <w:p w:rsidR="00FC6FC1" w:rsidRPr="00683F79" w:rsidRDefault="00FC6FC1" w:rsidP="00683F79">
      <w:pPr>
        <w:pStyle w:val="23"/>
        <w:ind w:right="0" w:firstLine="709"/>
      </w:pPr>
      <w:r w:rsidRPr="00683F79">
        <w:t>При</w:t>
      </w:r>
      <w:r w:rsidR="00683F79">
        <w:t xml:space="preserve"> </w:t>
      </w:r>
      <w:r w:rsidRPr="00683F79">
        <w:t>отнесении</w:t>
      </w:r>
      <w:r w:rsidR="00683F79">
        <w:t xml:space="preserve"> </w:t>
      </w:r>
      <w:r w:rsidRPr="00683F79">
        <w:t>затрат</w:t>
      </w:r>
      <w:r w:rsidR="00683F79">
        <w:t xml:space="preserve"> </w:t>
      </w:r>
      <w:r w:rsidRPr="00683F79">
        <w:t>на</w:t>
      </w:r>
      <w:r w:rsidR="00683F79">
        <w:t xml:space="preserve"> </w:t>
      </w:r>
      <w:r w:rsidRPr="00683F79">
        <w:t>счет</w:t>
      </w:r>
      <w:r w:rsidR="00683F79">
        <w:t xml:space="preserve"> </w:t>
      </w:r>
      <w:r w:rsidRPr="00683F79">
        <w:t>расходов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бухгалтерском</w:t>
      </w:r>
      <w:r w:rsidR="00683F79">
        <w:t xml:space="preserve"> </w:t>
      </w:r>
      <w:r w:rsidRPr="00683F79">
        <w:t>учете</w:t>
      </w:r>
      <w:r w:rsidR="00683F79">
        <w:t xml:space="preserve"> </w:t>
      </w:r>
      <w:r w:rsidRPr="00683F79">
        <w:t>делается</w:t>
      </w:r>
      <w:r w:rsidR="00683F79">
        <w:t xml:space="preserve"> </w:t>
      </w:r>
      <w:r w:rsidRPr="00683F79">
        <w:t>проводка:</w:t>
      </w:r>
    </w:p>
    <w:p w:rsidR="00B02180" w:rsidRPr="00683F79" w:rsidRDefault="00FC6FC1" w:rsidP="00683F79">
      <w:pPr>
        <w:pStyle w:val="23"/>
        <w:ind w:right="0" w:firstLine="709"/>
      </w:pPr>
      <w:r w:rsidRPr="00683F79">
        <w:rPr>
          <w:bCs/>
        </w:rPr>
        <w:t>Д</w:t>
      </w:r>
      <w:r w:rsidR="00683F79">
        <w:rPr>
          <w:bCs/>
        </w:rPr>
        <w:t xml:space="preserve"> </w:t>
      </w:r>
      <w:r w:rsidRPr="00683F79">
        <w:rPr>
          <w:bCs/>
        </w:rPr>
        <w:t>702</w:t>
      </w:r>
      <w:r w:rsidR="00683F79">
        <w:t xml:space="preserve"> </w:t>
      </w:r>
      <w:r w:rsidRPr="00683F79">
        <w:t>«Расходы</w:t>
      </w:r>
      <w:r w:rsidR="00683F79">
        <w:t xml:space="preserve"> </w:t>
      </w:r>
      <w:r w:rsidRPr="00683F79">
        <w:t>банка»</w:t>
      </w:r>
    </w:p>
    <w:p w:rsidR="00FC6FC1" w:rsidRPr="00683F79" w:rsidRDefault="00FC6FC1" w:rsidP="00683F79">
      <w:pPr>
        <w:pStyle w:val="23"/>
        <w:ind w:right="0" w:firstLine="709"/>
      </w:pPr>
      <w:r w:rsidRPr="00683F79">
        <w:rPr>
          <w:bCs/>
        </w:rPr>
        <w:t>К</w:t>
      </w:r>
      <w:r w:rsidR="00683F79">
        <w:rPr>
          <w:bCs/>
        </w:rPr>
        <w:t xml:space="preserve"> </w:t>
      </w:r>
      <w:r w:rsidRPr="00683F79">
        <w:rPr>
          <w:bCs/>
        </w:rPr>
        <w:t>20202</w:t>
      </w:r>
      <w:r w:rsidR="00683F79">
        <w:t xml:space="preserve"> </w:t>
      </w:r>
      <w:r w:rsidRPr="00683F79">
        <w:t>«Касса»</w:t>
      </w:r>
    </w:p>
    <w:p w:rsidR="006F42B8" w:rsidRPr="00683F79" w:rsidRDefault="00FC6FC1" w:rsidP="00683F79">
      <w:pPr>
        <w:pStyle w:val="23"/>
        <w:ind w:right="0" w:firstLine="709"/>
      </w:pPr>
      <w:r w:rsidRPr="00683F79">
        <w:rPr>
          <w:bCs/>
        </w:rPr>
        <w:t>К</w:t>
      </w:r>
      <w:r w:rsidR="00683F79">
        <w:rPr>
          <w:bCs/>
        </w:rPr>
        <w:t xml:space="preserve"> </w:t>
      </w:r>
      <w:r w:rsidRPr="00683F79">
        <w:rPr>
          <w:bCs/>
        </w:rPr>
        <w:t>30</w:t>
      </w:r>
      <w:r w:rsidRPr="00683F79">
        <w:t>102</w:t>
      </w:r>
      <w:r w:rsidR="00683F79">
        <w:t xml:space="preserve"> </w:t>
      </w:r>
      <w:r w:rsidRPr="00683F79">
        <w:t>«корреспондентский</w:t>
      </w:r>
      <w:r w:rsidR="00683F79">
        <w:t xml:space="preserve"> </w:t>
      </w:r>
      <w:r w:rsidRPr="00683F79">
        <w:t>счет»</w:t>
      </w:r>
    </w:p>
    <w:p w:rsidR="00FC6FC1" w:rsidRPr="00683F79" w:rsidRDefault="00FC6FC1" w:rsidP="00683F79">
      <w:pPr>
        <w:pStyle w:val="23"/>
        <w:ind w:right="0" w:firstLine="709"/>
      </w:pPr>
      <w:r w:rsidRPr="00683F79">
        <w:rPr>
          <w:bCs/>
        </w:rPr>
        <w:t>К</w:t>
      </w:r>
      <w:r w:rsidR="00683F79">
        <w:rPr>
          <w:bCs/>
        </w:rPr>
        <w:t xml:space="preserve"> </w:t>
      </w:r>
      <w:r w:rsidRPr="00683F79">
        <w:rPr>
          <w:bCs/>
        </w:rPr>
        <w:t>606</w:t>
      </w:r>
      <w:r w:rsidR="00683F79">
        <w:t xml:space="preserve"> </w:t>
      </w:r>
      <w:r w:rsidRPr="00683F79">
        <w:t>«Амор</w:t>
      </w:r>
      <w:r w:rsidR="00B02180" w:rsidRPr="00683F79">
        <w:t>тизация</w:t>
      </w:r>
      <w:r w:rsidR="00683F79">
        <w:t xml:space="preserve"> </w:t>
      </w:r>
      <w:r w:rsidR="00B02180" w:rsidRPr="00683F79">
        <w:t>основных</w:t>
      </w:r>
      <w:r w:rsidR="00683F79">
        <w:t xml:space="preserve"> </w:t>
      </w:r>
      <w:r w:rsidR="00B02180" w:rsidRPr="00683F79">
        <w:t>средств»</w:t>
      </w:r>
      <w:r w:rsidR="00683F79">
        <w:t xml:space="preserve"> </w:t>
      </w:r>
      <w:r w:rsidR="00B02180" w:rsidRPr="00683F79">
        <w:t>и</w:t>
      </w:r>
      <w:r w:rsidR="00683F79">
        <w:t xml:space="preserve"> </w:t>
      </w:r>
      <w:r w:rsidR="00B02180" w:rsidRPr="00683F79">
        <w:t>т.</w:t>
      </w:r>
      <w:r w:rsidR="00683F79">
        <w:t xml:space="preserve"> </w:t>
      </w:r>
      <w:r w:rsidR="00B02180" w:rsidRPr="00683F79">
        <w:t>п.</w:t>
      </w:r>
    </w:p>
    <w:p w:rsidR="00683F79" w:rsidRDefault="00683F79" w:rsidP="00683F79">
      <w:pPr>
        <w:pStyle w:val="23"/>
        <w:ind w:right="0" w:firstLine="709"/>
        <w:rPr>
          <w:bCs/>
          <w:szCs w:val="36"/>
        </w:rPr>
      </w:pPr>
    </w:p>
    <w:p w:rsidR="00FC6FC1" w:rsidRPr="00683F79" w:rsidRDefault="00081DB1" w:rsidP="00683F79">
      <w:pPr>
        <w:pStyle w:val="23"/>
        <w:ind w:right="0" w:firstLine="709"/>
        <w:jc w:val="center"/>
        <w:rPr>
          <w:b/>
          <w:bCs/>
          <w:szCs w:val="36"/>
        </w:rPr>
      </w:pPr>
      <w:r w:rsidRPr="00683F79">
        <w:rPr>
          <w:b/>
          <w:bCs/>
          <w:szCs w:val="36"/>
        </w:rPr>
        <w:t>7</w:t>
      </w:r>
      <w:r w:rsidR="00B02180" w:rsidRPr="00683F79">
        <w:rPr>
          <w:b/>
          <w:bCs/>
          <w:szCs w:val="36"/>
        </w:rPr>
        <w:t>.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Определение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финансового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результата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деятельности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коммерческого</w:t>
      </w:r>
      <w:r w:rsidR="00683F79" w:rsidRPr="00683F79">
        <w:rPr>
          <w:b/>
          <w:bCs/>
          <w:szCs w:val="36"/>
        </w:rPr>
        <w:t xml:space="preserve"> </w:t>
      </w:r>
      <w:r w:rsidR="00FC6FC1" w:rsidRPr="00683F79">
        <w:rPr>
          <w:b/>
          <w:bCs/>
          <w:szCs w:val="36"/>
        </w:rPr>
        <w:t>банка</w:t>
      </w:r>
    </w:p>
    <w:p w:rsidR="006F42B8" w:rsidRPr="00683F79" w:rsidRDefault="006F42B8" w:rsidP="00683F79">
      <w:pPr>
        <w:pStyle w:val="23"/>
        <w:ind w:right="0" w:firstLine="709"/>
        <w:rPr>
          <w:bCs/>
          <w:szCs w:val="16"/>
        </w:rPr>
      </w:pPr>
    </w:p>
    <w:p w:rsidR="00FC6FC1" w:rsidRPr="00683F79" w:rsidRDefault="00FC6FC1" w:rsidP="00683F79">
      <w:pPr>
        <w:pStyle w:val="23"/>
        <w:ind w:right="0" w:firstLine="709"/>
      </w:pPr>
      <w:r w:rsidRPr="00683F79">
        <w:t>Выведение</w:t>
      </w:r>
      <w:r w:rsidR="00683F79">
        <w:t xml:space="preserve"> </w:t>
      </w:r>
      <w:r w:rsidRPr="00683F79">
        <w:t>результатов</w:t>
      </w:r>
      <w:r w:rsidR="00683F79">
        <w:t xml:space="preserve"> </w:t>
      </w:r>
      <w:r w:rsidRPr="00683F79">
        <w:t>деятельности</w:t>
      </w:r>
      <w:r w:rsidR="00683F79">
        <w:t xml:space="preserve"> </w:t>
      </w:r>
      <w:r w:rsidRPr="00683F79">
        <w:t>осуществляется</w:t>
      </w:r>
      <w:r w:rsidR="00683F79">
        <w:t xml:space="preserve"> </w:t>
      </w:r>
      <w:r w:rsidRPr="00683F79">
        <w:t>по</w:t>
      </w:r>
      <w:r w:rsidR="00683F79">
        <w:t xml:space="preserve"> </w:t>
      </w:r>
      <w:r w:rsidRPr="00683F79">
        <w:t>решению,</w:t>
      </w:r>
      <w:r w:rsidR="00683F79">
        <w:t xml:space="preserve"> </w:t>
      </w:r>
      <w:r w:rsidRPr="00683F79">
        <w:t>принятому</w:t>
      </w:r>
      <w:r w:rsidR="00683F79">
        <w:t xml:space="preserve"> </w:t>
      </w:r>
      <w:r w:rsidRPr="00683F79">
        <w:t>в</w:t>
      </w:r>
      <w:r w:rsidR="00683F79">
        <w:t xml:space="preserve"> </w:t>
      </w:r>
      <w:r w:rsidRPr="00683F79">
        <w:t>кредитной</w:t>
      </w:r>
      <w:r w:rsidR="00683F79">
        <w:t xml:space="preserve"> </w:t>
      </w:r>
      <w:r w:rsidRPr="00683F79">
        <w:t>организации</w:t>
      </w:r>
      <w:r w:rsidR="00683F79">
        <w:t xml:space="preserve"> </w:t>
      </w:r>
      <w:r w:rsidRPr="00683F79">
        <w:t>ежемесячно,</w:t>
      </w:r>
      <w:r w:rsidR="00683F79">
        <w:t xml:space="preserve"> </w:t>
      </w:r>
      <w:r w:rsidRPr="00683F79">
        <w:t>ежеквартально,</w:t>
      </w:r>
      <w:r w:rsidR="00683F79">
        <w:t xml:space="preserve"> </w:t>
      </w:r>
      <w:r w:rsidRPr="00683F79">
        <w:t>по</w:t>
      </w:r>
      <w:r w:rsidR="00683F79">
        <w:t xml:space="preserve"> </w:t>
      </w:r>
      <w:r w:rsidRPr="00683F79">
        <w:t>окончании</w:t>
      </w:r>
      <w:r w:rsidR="00683F79">
        <w:t xml:space="preserve"> </w:t>
      </w:r>
      <w:r w:rsidRPr="00683F79">
        <w:t>года</w:t>
      </w:r>
      <w:r w:rsidR="00B02180" w:rsidRPr="00683F79">
        <w:t>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Для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определения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финансового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результата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деятельности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окончании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отчетного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периода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производится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закрытие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701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«Доходы»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«Расходы».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синтетическом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учете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коммерческого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банка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финансовые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результаты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деятельности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отражаются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разделе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плана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счетах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703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«Прибыль»,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704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«Убыток».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Финансовый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результат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прибыль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или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убыток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определяется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вычитанием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из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общей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суммы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доходов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общей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суммы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расходов,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путем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отнесения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дебит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704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«Убыток»,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суммы,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учтенных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«Расходы»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кредит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703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«Прибыль»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суммы,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учтенных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701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«Доход».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Что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отражается: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bCs/>
          <w:szCs w:val="28"/>
        </w:rPr>
        <w:t>Д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70101-07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«Доходы»</w:t>
      </w:r>
      <w:r w:rsidR="00683F79">
        <w:rPr>
          <w:szCs w:val="28"/>
        </w:rPr>
        <w:t xml:space="preserve"> </w:t>
      </w:r>
      <w:r w:rsidRPr="00683F79">
        <w:rPr>
          <w:bCs/>
          <w:szCs w:val="28"/>
        </w:rPr>
        <w:t>К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70301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величину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списываемых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доходов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bCs/>
          <w:szCs w:val="28"/>
        </w:rPr>
        <w:t>Д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70401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«Убытки»</w:t>
      </w:r>
      <w:r w:rsidR="00683F79">
        <w:rPr>
          <w:szCs w:val="28"/>
        </w:rPr>
        <w:t xml:space="preserve"> </w:t>
      </w:r>
      <w:r w:rsidRPr="00683F79">
        <w:rPr>
          <w:bCs/>
          <w:szCs w:val="28"/>
        </w:rPr>
        <w:t>К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70201-09</w:t>
      </w:r>
      <w:r w:rsidR="00683F79">
        <w:rPr>
          <w:bCs/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величину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списываемых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расходов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Таким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образом,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701,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702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обнуляются</w:t>
      </w:r>
      <w:r w:rsidR="00B02180" w:rsidRPr="00683F79">
        <w:rPr>
          <w:szCs w:val="28"/>
        </w:rPr>
        <w:t>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После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совершения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указанных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проводок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выводим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финансовый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результат.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этом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закрываются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один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из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2-х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парных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счетов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(70301-70401)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наименьшим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остатком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средств.</w:t>
      </w:r>
    </w:p>
    <w:p w:rsidR="00FC6FC1" w:rsidRPr="00683F79" w:rsidRDefault="00FC6FC1" w:rsidP="00683F79">
      <w:pPr>
        <w:pStyle w:val="23"/>
        <w:ind w:right="0" w:firstLine="709"/>
        <w:rPr>
          <w:szCs w:val="28"/>
        </w:rPr>
      </w:pPr>
      <w:r w:rsidRPr="00683F79">
        <w:rPr>
          <w:szCs w:val="28"/>
        </w:rPr>
        <w:t>Прибыль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или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убыток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определяются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нарастающим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итогом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в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течени</w:t>
      </w:r>
      <w:r w:rsidR="00B02180" w:rsidRPr="00683F79">
        <w:rPr>
          <w:szCs w:val="28"/>
        </w:rPr>
        <w:t>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отчетного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года.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После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сдачи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годового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бухгалтерского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баланса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остаток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прибыль/убыток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отчетного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года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переносится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на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счет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прибыль/убыток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предшествующих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лет.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Это</w:t>
      </w:r>
      <w:r w:rsidR="00683F79">
        <w:rPr>
          <w:szCs w:val="28"/>
        </w:rPr>
        <w:t xml:space="preserve"> </w:t>
      </w:r>
      <w:r w:rsidRPr="00683F79">
        <w:rPr>
          <w:szCs w:val="28"/>
        </w:rPr>
        <w:t>отражается:</w:t>
      </w:r>
    </w:p>
    <w:p w:rsidR="00B02180" w:rsidRPr="00683F79" w:rsidRDefault="00FC6FC1" w:rsidP="00683F79">
      <w:pPr>
        <w:pStyle w:val="23"/>
        <w:ind w:right="0" w:firstLine="709"/>
        <w:rPr>
          <w:bCs/>
          <w:szCs w:val="28"/>
        </w:rPr>
      </w:pPr>
      <w:r w:rsidRPr="00683F79">
        <w:rPr>
          <w:bCs/>
          <w:szCs w:val="28"/>
        </w:rPr>
        <w:t>Д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70301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К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70302</w:t>
      </w:r>
    </w:p>
    <w:p w:rsidR="00B02180" w:rsidRPr="00683F79" w:rsidRDefault="00FC6FC1" w:rsidP="00683F79">
      <w:pPr>
        <w:pStyle w:val="23"/>
        <w:ind w:right="0" w:firstLine="709"/>
        <w:rPr>
          <w:bCs/>
          <w:szCs w:val="28"/>
        </w:rPr>
      </w:pPr>
      <w:r w:rsidRPr="00683F79">
        <w:rPr>
          <w:bCs/>
          <w:szCs w:val="28"/>
        </w:rPr>
        <w:t>или</w:t>
      </w:r>
    </w:p>
    <w:p w:rsidR="00FC6FC1" w:rsidRPr="00683F79" w:rsidRDefault="00FC6FC1" w:rsidP="00683F79">
      <w:pPr>
        <w:pStyle w:val="23"/>
        <w:ind w:right="0" w:firstLine="709"/>
        <w:rPr>
          <w:bCs/>
          <w:szCs w:val="28"/>
        </w:rPr>
      </w:pPr>
      <w:r w:rsidRPr="00683F79">
        <w:rPr>
          <w:bCs/>
          <w:szCs w:val="28"/>
        </w:rPr>
        <w:t>Д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70402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К</w:t>
      </w:r>
      <w:r w:rsidR="00683F79">
        <w:rPr>
          <w:bCs/>
          <w:szCs w:val="28"/>
        </w:rPr>
        <w:t xml:space="preserve"> </w:t>
      </w:r>
      <w:r w:rsidRPr="00683F79">
        <w:rPr>
          <w:bCs/>
          <w:szCs w:val="28"/>
        </w:rPr>
        <w:t>70401</w:t>
      </w:r>
    </w:p>
    <w:p w:rsidR="00FC6FC1" w:rsidRPr="00683F79" w:rsidRDefault="00E70FFD" w:rsidP="00683F79">
      <w:pPr>
        <w:pStyle w:val="TableLast"/>
        <w:keepLines w:val="0"/>
        <w:tabs>
          <w:tab w:val="clear" w:pos="935"/>
          <w:tab w:val="clear" w:pos="2381"/>
          <w:tab w:val="clear" w:pos="3543"/>
          <w:tab w:val="clear" w:pos="6491"/>
          <w:tab w:val="left" w:pos="3030"/>
        </w:tabs>
        <w:overflowPunct/>
        <w:autoSpaceDE/>
        <w:autoSpaceDN/>
        <w:adjustRightInd/>
        <w:spacing w:before="0" w:line="360" w:lineRule="auto"/>
        <w:ind w:firstLine="709"/>
        <w:jc w:val="center"/>
        <w:textAlignment w:val="auto"/>
        <w:rPr>
          <w:rFonts w:ascii="Times New Roman" w:hAnsi="Times New Roman"/>
          <w:b/>
          <w:bCs/>
          <w:sz w:val="28"/>
          <w:szCs w:val="36"/>
          <w:lang w:val="ru-RU"/>
        </w:rPr>
      </w:pPr>
      <w:r w:rsidRPr="00683F79">
        <w:rPr>
          <w:rFonts w:ascii="Times New Roman" w:hAnsi="Times New Roman"/>
          <w:bCs/>
          <w:sz w:val="28"/>
          <w:szCs w:val="36"/>
          <w:lang w:val="ru-RU"/>
        </w:rPr>
        <w:br w:type="page"/>
      </w:r>
      <w:r w:rsidR="00FC6FC1" w:rsidRPr="00683F79">
        <w:rPr>
          <w:rFonts w:ascii="Times New Roman" w:hAnsi="Times New Roman"/>
          <w:b/>
          <w:bCs/>
          <w:sz w:val="28"/>
          <w:szCs w:val="36"/>
          <w:lang w:val="ru-RU"/>
        </w:rPr>
        <w:t>Заключение</w:t>
      </w:r>
    </w:p>
    <w:p w:rsidR="00FC6FC1" w:rsidRPr="00683F79" w:rsidRDefault="00FC6FC1" w:rsidP="00683F79">
      <w:pPr>
        <w:pStyle w:val="Table012"/>
        <w:tabs>
          <w:tab w:val="clear" w:pos="1304"/>
          <w:tab w:val="left" w:pos="540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16"/>
          <w:lang w:val="ru-RU"/>
        </w:rPr>
      </w:pPr>
    </w:p>
    <w:p w:rsidR="00FC6FC1" w:rsidRPr="00683F79" w:rsidRDefault="00FC6FC1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Сложные</w:t>
      </w:r>
      <w:r w:rsidR="00683F79">
        <w:rPr>
          <w:sz w:val="28"/>
        </w:rPr>
        <w:t xml:space="preserve"> </w:t>
      </w:r>
      <w:r w:rsidRPr="00683F79">
        <w:rPr>
          <w:sz w:val="28"/>
        </w:rPr>
        <w:t>экономические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реалии,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невозможность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рынка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ссудного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капитала,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кризис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неплатежей,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приводит</w:t>
      </w:r>
      <w:r w:rsidR="00683F79">
        <w:rPr>
          <w:sz w:val="28"/>
        </w:rPr>
        <w:t xml:space="preserve"> </w:t>
      </w:r>
      <w:r w:rsidRPr="00683F79">
        <w:rPr>
          <w:sz w:val="28"/>
        </w:rPr>
        <w:t>к</w:t>
      </w:r>
      <w:r w:rsidR="00683F79">
        <w:rPr>
          <w:sz w:val="28"/>
        </w:rPr>
        <w:t xml:space="preserve"> </w:t>
      </w:r>
      <w:r w:rsidRPr="00683F79">
        <w:rPr>
          <w:sz w:val="28"/>
        </w:rPr>
        <w:t>тому,</w:t>
      </w:r>
      <w:r w:rsidR="00683F79">
        <w:rPr>
          <w:sz w:val="28"/>
        </w:rPr>
        <w:t xml:space="preserve"> </w:t>
      </w:r>
      <w:r w:rsidRPr="00683F79">
        <w:rPr>
          <w:sz w:val="28"/>
        </w:rPr>
        <w:t>что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первый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план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выдвигается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информация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структуре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капитала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финансовой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устойчивости,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об</w:t>
      </w:r>
      <w:r w:rsidR="00683F79">
        <w:rPr>
          <w:sz w:val="28"/>
        </w:rPr>
        <w:t xml:space="preserve"> </w:t>
      </w:r>
      <w:r w:rsidRPr="00683F79">
        <w:rPr>
          <w:sz w:val="28"/>
        </w:rPr>
        <w:t>экономической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привлекательности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для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инвестора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кредитора.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стране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стабильно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работающей</w:t>
      </w:r>
      <w:r w:rsidR="00683F79">
        <w:rPr>
          <w:sz w:val="28"/>
        </w:rPr>
        <w:t xml:space="preserve"> </w:t>
      </w:r>
      <w:r w:rsidRPr="00683F79">
        <w:rPr>
          <w:sz w:val="28"/>
        </w:rPr>
        <w:t>экономикой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важнейшее</w:t>
      </w:r>
      <w:r w:rsidR="00683F79">
        <w:rPr>
          <w:sz w:val="28"/>
        </w:rPr>
        <w:t xml:space="preserve"> </w:t>
      </w:r>
      <w:r w:rsidRPr="00683F79">
        <w:rPr>
          <w:sz w:val="28"/>
        </w:rPr>
        <w:t>значение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имеет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информация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процессе</w:t>
      </w:r>
      <w:r w:rsidR="00683F79">
        <w:rPr>
          <w:sz w:val="28"/>
        </w:rPr>
        <w:t xml:space="preserve"> </w:t>
      </w:r>
      <w:r w:rsidRPr="00683F79">
        <w:rPr>
          <w:sz w:val="28"/>
        </w:rPr>
        <w:t>формирования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финансового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результата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самых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разных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разрезах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деятельности.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первый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план</w:t>
      </w:r>
      <w:r w:rsidR="00683F79">
        <w:rPr>
          <w:sz w:val="28"/>
        </w:rPr>
        <w:t xml:space="preserve"> </w:t>
      </w:r>
      <w:r w:rsidRPr="00683F79">
        <w:rPr>
          <w:sz w:val="28"/>
        </w:rPr>
        <w:t>выходит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сокрытие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прибыли,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а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доказательство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своей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конкурентоспособности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умение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быстрыми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темпами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наращивать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свои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чужие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капиталы.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более</w:t>
      </w:r>
      <w:r w:rsidR="00683F79">
        <w:rPr>
          <w:sz w:val="28"/>
        </w:rPr>
        <w:t xml:space="preserve"> </w:t>
      </w:r>
      <w:r w:rsidRPr="00683F79">
        <w:rPr>
          <w:sz w:val="28"/>
        </w:rPr>
        <w:t>это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важно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сфере,</w:t>
      </w:r>
      <w:r w:rsidR="00683F79">
        <w:rPr>
          <w:sz w:val="28"/>
        </w:rPr>
        <w:t xml:space="preserve"> </w:t>
      </w:r>
      <w:r w:rsidRPr="00683F79">
        <w:rPr>
          <w:sz w:val="28"/>
        </w:rPr>
        <w:t>так</w:t>
      </w:r>
      <w:r w:rsidR="00683F79">
        <w:rPr>
          <w:sz w:val="28"/>
        </w:rPr>
        <w:t xml:space="preserve"> </w:t>
      </w:r>
      <w:r w:rsidRPr="00683F79">
        <w:rPr>
          <w:sz w:val="28"/>
        </w:rPr>
        <w:t>как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банковская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система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современной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отличается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крайней</w:t>
      </w:r>
      <w:r w:rsidR="00683F79">
        <w:rPr>
          <w:sz w:val="28"/>
        </w:rPr>
        <w:t xml:space="preserve"> </w:t>
      </w:r>
      <w:r w:rsidRPr="00683F79">
        <w:rPr>
          <w:sz w:val="28"/>
        </w:rPr>
        <w:t>нестабильностью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резкими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структурными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изменениями.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Наряду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экономическими,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политическими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социальными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причинами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кризиса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системы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дестабилизирующую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роль</w:t>
      </w:r>
      <w:r w:rsidR="00683F79">
        <w:rPr>
          <w:sz w:val="28"/>
        </w:rPr>
        <w:t xml:space="preserve"> </w:t>
      </w:r>
      <w:r w:rsidRPr="00683F79">
        <w:rPr>
          <w:sz w:val="28"/>
        </w:rPr>
        <w:t>оказывает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дефицит</w:t>
      </w:r>
      <w:r w:rsidR="00683F79">
        <w:rPr>
          <w:sz w:val="28"/>
        </w:rPr>
        <w:t xml:space="preserve"> </w:t>
      </w:r>
      <w:r w:rsidRPr="00683F79">
        <w:rPr>
          <w:sz w:val="28"/>
        </w:rPr>
        <w:t>информации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о</w:t>
      </w:r>
      <w:r w:rsidR="00683F79">
        <w:rPr>
          <w:sz w:val="28"/>
        </w:rPr>
        <w:t xml:space="preserve"> </w:t>
      </w:r>
      <w:r w:rsidRPr="00683F79">
        <w:rPr>
          <w:sz w:val="28"/>
        </w:rPr>
        <w:t>деятельности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банков,</w:t>
      </w:r>
      <w:r w:rsidR="00683F79">
        <w:rPr>
          <w:sz w:val="28"/>
        </w:rPr>
        <w:t xml:space="preserve"> </w:t>
      </w:r>
      <w:r w:rsidRPr="00683F79">
        <w:rPr>
          <w:sz w:val="28"/>
        </w:rPr>
        <w:t>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финансовом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положении,</w:t>
      </w:r>
      <w:r w:rsidR="00683F79">
        <w:rPr>
          <w:sz w:val="28"/>
        </w:rPr>
        <w:t xml:space="preserve"> </w:t>
      </w:r>
      <w:r w:rsidRPr="00683F79">
        <w:rPr>
          <w:sz w:val="28"/>
        </w:rPr>
        <w:t>составе</w:t>
      </w:r>
      <w:r w:rsidR="00683F79">
        <w:rPr>
          <w:sz w:val="28"/>
        </w:rPr>
        <w:t xml:space="preserve"> </w:t>
      </w:r>
      <w:r w:rsidRPr="00683F79">
        <w:rPr>
          <w:sz w:val="28"/>
        </w:rPr>
        <w:t>доходных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статей.</w:t>
      </w:r>
    </w:p>
    <w:p w:rsidR="00E71AD9" w:rsidRPr="00683F79" w:rsidRDefault="00E71AD9" w:rsidP="00683F79">
      <w:pPr>
        <w:spacing w:line="360" w:lineRule="auto"/>
        <w:ind w:firstLine="709"/>
        <w:jc w:val="both"/>
        <w:rPr>
          <w:sz w:val="28"/>
        </w:rPr>
      </w:pP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ходе</w:t>
      </w:r>
      <w:r w:rsidR="00683F79">
        <w:rPr>
          <w:sz w:val="28"/>
        </w:rPr>
        <w:t xml:space="preserve"> </w:t>
      </w:r>
      <w:r w:rsidRPr="00683F79">
        <w:rPr>
          <w:sz w:val="28"/>
        </w:rPr>
        <w:t>данной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работы</w:t>
      </w:r>
      <w:r w:rsidR="00683F79">
        <w:rPr>
          <w:sz w:val="28"/>
        </w:rPr>
        <w:t xml:space="preserve"> </w:t>
      </w:r>
      <w:r w:rsidRPr="00683F79">
        <w:rPr>
          <w:sz w:val="28"/>
        </w:rPr>
        <w:t>были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рассмотрены:</w:t>
      </w:r>
    </w:p>
    <w:p w:rsidR="00E71AD9" w:rsidRPr="00683F79" w:rsidRDefault="00E71AD9" w:rsidP="00683F79">
      <w:pPr>
        <w:numPr>
          <w:ilvl w:val="0"/>
          <w:numId w:val="26"/>
        </w:numPr>
        <w:tabs>
          <w:tab w:val="clear" w:pos="1799"/>
          <w:tab w:val="left" w:pos="90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определение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классификация;</w:t>
      </w:r>
    </w:p>
    <w:p w:rsidR="00E71AD9" w:rsidRPr="00683F79" w:rsidRDefault="00E71AD9" w:rsidP="00683F79">
      <w:pPr>
        <w:numPr>
          <w:ilvl w:val="0"/>
          <w:numId w:val="26"/>
        </w:numPr>
        <w:tabs>
          <w:tab w:val="clear" w:pos="1799"/>
          <w:tab w:val="left" w:pos="90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характеристика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балансового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счета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702</w:t>
      </w:r>
      <w:r w:rsidR="00683F79">
        <w:rPr>
          <w:sz w:val="28"/>
        </w:rPr>
        <w:t xml:space="preserve"> </w:t>
      </w:r>
      <w:r w:rsidRPr="00683F79">
        <w:rPr>
          <w:sz w:val="28"/>
        </w:rPr>
        <w:t>«Расходы»;</w:t>
      </w:r>
    </w:p>
    <w:p w:rsidR="00E71AD9" w:rsidRPr="00683F79" w:rsidRDefault="00E71AD9" w:rsidP="00683F79">
      <w:pPr>
        <w:numPr>
          <w:ilvl w:val="0"/>
          <w:numId w:val="26"/>
        </w:numPr>
        <w:tabs>
          <w:tab w:val="clear" w:pos="1799"/>
          <w:tab w:val="left" w:pos="900"/>
          <w:tab w:val="num" w:pos="1980"/>
        </w:tabs>
        <w:spacing w:line="360" w:lineRule="auto"/>
        <w:ind w:left="0" w:firstLine="709"/>
        <w:jc w:val="both"/>
        <w:rPr>
          <w:sz w:val="28"/>
        </w:rPr>
      </w:pPr>
      <w:r w:rsidRPr="00683F79">
        <w:rPr>
          <w:sz w:val="28"/>
        </w:rPr>
        <w:t>синтетический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</w:rPr>
        <w:t>аналитический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расходов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коммерческих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банков.</w:t>
      </w:r>
    </w:p>
    <w:p w:rsidR="00FC6FC1" w:rsidRPr="00683F79" w:rsidRDefault="00FC6FC1" w:rsidP="00683F79">
      <w:pPr>
        <w:pStyle w:val="Table012"/>
        <w:tabs>
          <w:tab w:val="clear" w:pos="1304"/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683F79">
        <w:rPr>
          <w:rFonts w:ascii="Times New Roman" w:hAnsi="Times New Roman"/>
          <w:color w:val="auto"/>
          <w:sz w:val="28"/>
          <w:lang w:val="ru-RU"/>
        </w:rPr>
        <w:t>Так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как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расходы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напрямую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влияют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на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размер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прибыли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банка,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то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проведя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анализ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расходов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можно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сделать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вывод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об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эффективности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использования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ресурсов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банка,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об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эффективности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его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деятельности,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стабильности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надежности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банка,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а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также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резервах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роста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коммерческих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банков,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за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счет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уменьшения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издержек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(расходов).</w:t>
      </w:r>
    </w:p>
    <w:p w:rsidR="00FC6FC1" w:rsidRPr="00683F79" w:rsidRDefault="00FC6FC1" w:rsidP="00683F79">
      <w:pPr>
        <w:pStyle w:val="Table012"/>
        <w:tabs>
          <w:tab w:val="clear" w:pos="1304"/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683F79">
        <w:rPr>
          <w:rFonts w:ascii="Times New Roman" w:hAnsi="Times New Roman"/>
          <w:color w:val="auto"/>
          <w:sz w:val="28"/>
          <w:lang w:val="ru-RU"/>
        </w:rPr>
        <w:t>Для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стабилизации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развития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российской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банковской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системы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необходимо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точно,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правильно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полно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определять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отражать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финансовый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результат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деятельности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каждого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отдельного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банка,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для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того,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чтобы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вовремя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принять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правильные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меры,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недопущению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возникновения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убытков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этой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сфере,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потому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что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положительные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результаты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деятельности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коммерческих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банков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отразятся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положительными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тенденциями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на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всей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экономике</w:t>
      </w:r>
      <w:r w:rsidR="00683F79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683F79">
        <w:rPr>
          <w:rFonts w:ascii="Times New Roman" w:hAnsi="Times New Roman"/>
          <w:color w:val="auto"/>
          <w:sz w:val="28"/>
          <w:lang w:val="ru-RU"/>
        </w:rPr>
        <w:t>страны.</w:t>
      </w:r>
    </w:p>
    <w:p w:rsidR="001061E0" w:rsidRPr="00683F79" w:rsidRDefault="00FC6FC1" w:rsidP="00683F79">
      <w:pPr>
        <w:pStyle w:val="23"/>
        <w:ind w:right="0" w:firstLine="709"/>
        <w:jc w:val="center"/>
        <w:rPr>
          <w:b/>
          <w:szCs w:val="36"/>
        </w:rPr>
      </w:pPr>
      <w:r w:rsidRPr="00683F79">
        <w:br w:type="page"/>
      </w:r>
      <w:r w:rsidR="001061E0" w:rsidRPr="00683F79">
        <w:rPr>
          <w:b/>
          <w:szCs w:val="36"/>
        </w:rPr>
        <w:t>Список</w:t>
      </w:r>
      <w:r w:rsidR="00683F79" w:rsidRPr="00683F79">
        <w:rPr>
          <w:b/>
          <w:szCs w:val="36"/>
        </w:rPr>
        <w:t xml:space="preserve"> </w:t>
      </w:r>
      <w:r w:rsidR="001061E0" w:rsidRPr="00683F79">
        <w:rPr>
          <w:b/>
          <w:szCs w:val="36"/>
        </w:rPr>
        <w:t>литературы</w:t>
      </w:r>
    </w:p>
    <w:p w:rsidR="001061E0" w:rsidRPr="00683F79" w:rsidRDefault="001061E0" w:rsidP="00683F79">
      <w:pPr>
        <w:spacing w:line="360" w:lineRule="auto"/>
        <w:ind w:firstLine="709"/>
        <w:jc w:val="both"/>
        <w:rPr>
          <w:sz w:val="28"/>
          <w:szCs w:val="20"/>
        </w:rPr>
      </w:pPr>
    </w:p>
    <w:p w:rsidR="001061E0" w:rsidRPr="00683F79" w:rsidRDefault="001061E0" w:rsidP="00683F79">
      <w:pPr>
        <w:pStyle w:val="Schertoi"/>
        <w:numPr>
          <w:ilvl w:val="0"/>
          <w:numId w:val="20"/>
        </w:numPr>
        <w:spacing w:before="0" w:line="360" w:lineRule="auto"/>
        <w:ind w:left="0" w:firstLine="0"/>
        <w:jc w:val="both"/>
        <w:rPr>
          <w:rFonts w:ascii="Times New Roman" w:hAnsi="Times New Roman"/>
          <w:sz w:val="28"/>
          <w:lang w:val="ru-RU"/>
        </w:rPr>
      </w:pPr>
      <w:r w:rsidRPr="00683F79">
        <w:rPr>
          <w:rFonts w:ascii="Times New Roman" w:hAnsi="Times New Roman"/>
          <w:sz w:val="28"/>
          <w:lang w:val="ru-RU"/>
        </w:rPr>
        <w:t>Балабанов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И.Т.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Банки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и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банковское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дело.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–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М.: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Перспектива,</w:t>
      </w:r>
      <w:r w:rsidR="00683F79">
        <w:rPr>
          <w:rFonts w:ascii="Times New Roman" w:hAnsi="Times New Roman"/>
          <w:sz w:val="28"/>
          <w:lang w:val="ru-RU"/>
        </w:rPr>
        <w:t xml:space="preserve"> </w:t>
      </w:r>
      <w:r w:rsidRPr="00683F79">
        <w:rPr>
          <w:rFonts w:ascii="Times New Roman" w:hAnsi="Times New Roman"/>
          <w:sz w:val="28"/>
          <w:lang w:val="ru-RU"/>
        </w:rPr>
        <w:t>2005.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Гражданский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кодекс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Российской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Федерации.</w:t>
      </w:r>
      <w:r w:rsidR="00683F79">
        <w:rPr>
          <w:sz w:val="28"/>
        </w:rPr>
        <w:t xml:space="preserve"> </w:t>
      </w:r>
      <w:r w:rsidRPr="00683F79">
        <w:rPr>
          <w:sz w:val="28"/>
        </w:rPr>
        <w:t>Часть</w:t>
      </w:r>
      <w:r w:rsidR="00683F79">
        <w:rPr>
          <w:sz w:val="28"/>
        </w:rPr>
        <w:t xml:space="preserve"> </w:t>
      </w:r>
      <w:r w:rsidRPr="00683F79">
        <w:rPr>
          <w:sz w:val="28"/>
          <w:lang w:val="en-US"/>
        </w:rPr>
        <w:t>I</w:t>
      </w:r>
      <w:r w:rsidR="00683F79">
        <w:rPr>
          <w:sz w:val="28"/>
        </w:rPr>
        <w:t xml:space="preserve"> </w:t>
      </w:r>
      <w:r w:rsidRPr="00683F79">
        <w:rPr>
          <w:sz w:val="28"/>
        </w:rPr>
        <w:t>и</w:t>
      </w:r>
      <w:r w:rsidR="00683F79">
        <w:rPr>
          <w:sz w:val="28"/>
        </w:rPr>
        <w:t xml:space="preserve"> </w:t>
      </w:r>
      <w:r w:rsidRPr="00683F79">
        <w:rPr>
          <w:sz w:val="28"/>
          <w:lang w:val="en-US"/>
        </w:rPr>
        <w:t>II</w:t>
      </w:r>
      <w:r w:rsidRPr="00683F79">
        <w:rPr>
          <w:sz w:val="28"/>
        </w:rPr>
        <w:t>.</w:t>
      </w:r>
      <w:r w:rsidR="00683F79">
        <w:rPr>
          <w:sz w:val="28"/>
        </w:rPr>
        <w:t xml:space="preserve"> </w:t>
      </w:r>
      <w:r w:rsidRPr="00683F79">
        <w:rPr>
          <w:sz w:val="28"/>
        </w:rPr>
        <w:t>–</w:t>
      </w:r>
      <w:r w:rsidR="00683F79">
        <w:rPr>
          <w:sz w:val="28"/>
        </w:rPr>
        <w:t xml:space="preserve"> </w:t>
      </w:r>
      <w:r w:rsidRPr="00683F79">
        <w:rPr>
          <w:sz w:val="28"/>
        </w:rPr>
        <w:t>М.: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Проспект,</w:t>
      </w:r>
      <w:r w:rsidR="00683F79">
        <w:rPr>
          <w:sz w:val="28"/>
        </w:rPr>
        <w:t xml:space="preserve"> </w:t>
      </w:r>
      <w:r w:rsidRPr="00683F79">
        <w:rPr>
          <w:sz w:val="28"/>
        </w:rPr>
        <w:t>2001.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  <w:szCs w:val="16"/>
        </w:rPr>
        <w:t>Касьянова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Г.Ю.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22"/>
        </w:rPr>
        <w:t>Кассовые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и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банковские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операции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с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учётом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всех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изменений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в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законодательстве.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16"/>
        </w:rPr>
        <w:t>–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М.: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Информцентр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XXI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века,</w:t>
      </w:r>
      <w:r w:rsidR="00683F79">
        <w:rPr>
          <w:sz w:val="28"/>
          <w:szCs w:val="16"/>
        </w:rPr>
        <w:t xml:space="preserve"> </w:t>
      </w:r>
      <w:r w:rsidRPr="00683F79">
        <w:rPr>
          <w:sz w:val="28"/>
          <w:szCs w:val="16"/>
        </w:rPr>
        <w:t>2004.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Налоговый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кодекс</w:t>
      </w:r>
      <w:r w:rsidR="00683F79">
        <w:rPr>
          <w:sz w:val="28"/>
        </w:rPr>
        <w:t xml:space="preserve"> </w:t>
      </w:r>
      <w:r w:rsidRPr="00683F79">
        <w:rPr>
          <w:sz w:val="28"/>
        </w:rPr>
        <w:t>РФ,</w:t>
      </w:r>
      <w:r w:rsidR="00683F79">
        <w:rPr>
          <w:sz w:val="28"/>
        </w:rPr>
        <w:t xml:space="preserve"> </w:t>
      </w:r>
      <w:r w:rsidRPr="00683F79">
        <w:rPr>
          <w:sz w:val="28"/>
          <w:lang w:val="en-US"/>
        </w:rPr>
        <w:t>II</w:t>
      </w:r>
      <w:r w:rsidR="00683F79">
        <w:rPr>
          <w:sz w:val="28"/>
        </w:rPr>
        <w:t xml:space="preserve"> </w:t>
      </w:r>
      <w:r w:rsidRPr="00683F79">
        <w:rPr>
          <w:sz w:val="28"/>
        </w:rPr>
        <w:t>часть.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  <w:szCs w:val="22"/>
        </w:rPr>
        <w:t>План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счетов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бухгалтерского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учета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в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кредитных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организациях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Российской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Федерации.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–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М.: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Финансы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и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статистика,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2004.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–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72</w:t>
      </w:r>
      <w:r w:rsidR="00683F79">
        <w:rPr>
          <w:sz w:val="28"/>
          <w:szCs w:val="22"/>
        </w:rPr>
        <w:t xml:space="preserve"> </w:t>
      </w:r>
      <w:r w:rsidRPr="00683F79">
        <w:rPr>
          <w:sz w:val="28"/>
          <w:szCs w:val="22"/>
        </w:rPr>
        <w:t>с.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Положение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</w:t>
      </w:r>
      <w:r w:rsidR="00683F79">
        <w:rPr>
          <w:sz w:val="28"/>
        </w:rPr>
        <w:t xml:space="preserve"> </w:t>
      </w:r>
      <w:r w:rsidRPr="00683F79">
        <w:rPr>
          <w:sz w:val="28"/>
        </w:rPr>
        <w:t>5.12.2002</w:t>
      </w:r>
      <w:r w:rsidR="00683F79">
        <w:rPr>
          <w:sz w:val="28"/>
        </w:rPr>
        <w:t xml:space="preserve"> </w:t>
      </w:r>
      <w:r w:rsidRPr="00683F79">
        <w:rPr>
          <w:sz w:val="28"/>
        </w:rPr>
        <w:t>№</w:t>
      </w:r>
      <w:r w:rsidR="00683F79">
        <w:rPr>
          <w:sz w:val="28"/>
        </w:rPr>
        <w:t xml:space="preserve"> </w:t>
      </w:r>
      <w:r w:rsidRPr="00683F79">
        <w:rPr>
          <w:sz w:val="28"/>
        </w:rPr>
        <w:t>205-П</w:t>
      </w:r>
      <w:r w:rsidR="00683F79">
        <w:rPr>
          <w:sz w:val="28"/>
        </w:rPr>
        <w:t xml:space="preserve"> </w:t>
      </w:r>
      <w:r w:rsidRPr="00683F79">
        <w:rPr>
          <w:sz w:val="28"/>
        </w:rPr>
        <w:t>“О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правилах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ведения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бухгалтерского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организациях,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расположенных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территории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Российской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Федерации”,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Вестник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России.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Смирнова</w:t>
      </w:r>
      <w:r w:rsidR="00683F79">
        <w:rPr>
          <w:sz w:val="28"/>
        </w:rPr>
        <w:t xml:space="preserve"> </w:t>
      </w:r>
      <w:r w:rsidRPr="00683F79">
        <w:rPr>
          <w:sz w:val="28"/>
        </w:rPr>
        <w:t>Л.Р.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Бухгалтерский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коммерческих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банках.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Учебник.</w:t>
      </w:r>
      <w:r w:rsidR="00683F79">
        <w:rPr>
          <w:sz w:val="28"/>
        </w:rPr>
        <w:t xml:space="preserve"> </w:t>
      </w:r>
      <w:r w:rsidRPr="00683F79">
        <w:rPr>
          <w:sz w:val="28"/>
        </w:rPr>
        <w:t>–</w:t>
      </w:r>
      <w:r w:rsidR="00683F79">
        <w:rPr>
          <w:sz w:val="28"/>
        </w:rPr>
        <w:t xml:space="preserve"> </w:t>
      </w:r>
      <w:r w:rsidRPr="00683F79">
        <w:rPr>
          <w:sz w:val="28"/>
        </w:rPr>
        <w:t>М.:</w:t>
      </w:r>
      <w:r w:rsidR="00683F79">
        <w:rPr>
          <w:sz w:val="28"/>
        </w:rPr>
        <w:t xml:space="preserve"> </w:t>
      </w:r>
      <w:r w:rsidRPr="00683F79">
        <w:rPr>
          <w:sz w:val="28"/>
          <w:szCs w:val="19"/>
        </w:rPr>
        <w:t>Финансы</w:t>
      </w:r>
      <w:r w:rsidR="00683F79">
        <w:rPr>
          <w:sz w:val="28"/>
          <w:szCs w:val="19"/>
        </w:rPr>
        <w:t xml:space="preserve"> </w:t>
      </w:r>
      <w:r w:rsidRPr="00683F79">
        <w:rPr>
          <w:sz w:val="28"/>
          <w:szCs w:val="19"/>
        </w:rPr>
        <w:t>и</w:t>
      </w:r>
      <w:r w:rsidR="00683F79">
        <w:rPr>
          <w:sz w:val="28"/>
          <w:szCs w:val="19"/>
        </w:rPr>
        <w:t xml:space="preserve"> </w:t>
      </w:r>
      <w:r w:rsidRPr="00683F79">
        <w:rPr>
          <w:sz w:val="28"/>
          <w:szCs w:val="19"/>
        </w:rPr>
        <w:t>статистика,</w:t>
      </w:r>
      <w:r w:rsidR="00683F79">
        <w:rPr>
          <w:sz w:val="28"/>
        </w:rPr>
        <w:t xml:space="preserve"> </w:t>
      </w:r>
      <w:r w:rsidRPr="00683F79">
        <w:rPr>
          <w:sz w:val="28"/>
        </w:rPr>
        <w:t>2004.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Указание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</w:t>
      </w:r>
      <w:r w:rsidR="00683F79">
        <w:rPr>
          <w:sz w:val="28"/>
        </w:rPr>
        <w:t xml:space="preserve"> </w:t>
      </w:r>
      <w:r w:rsidRPr="00683F79">
        <w:rPr>
          <w:sz w:val="28"/>
        </w:rPr>
        <w:t>5.12.2002</w:t>
      </w:r>
      <w:r w:rsidR="00683F79">
        <w:rPr>
          <w:sz w:val="28"/>
        </w:rPr>
        <w:t xml:space="preserve"> </w:t>
      </w:r>
      <w:r w:rsidRPr="00683F79">
        <w:rPr>
          <w:sz w:val="28"/>
        </w:rPr>
        <w:t>№</w:t>
      </w:r>
      <w:r w:rsidR="00683F79">
        <w:rPr>
          <w:sz w:val="28"/>
        </w:rPr>
        <w:t xml:space="preserve"> </w:t>
      </w:r>
      <w:r w:rsidRPr="00683F79">
        <w:rPr>
          <w:sz w:val="28"/>
        </w:rPr>
        <w:t>1216-У</w:t>
      </w:r>
      <w:r w:rsidR="00683F79">
        <w:rPr>
          <w:sz w:val="28"/>
        </w:rPr>
        <w:t xml:space="preserve"> </w:t>
      </w:r>
      <w:r w:rsidRPr="00683F79">
        <w:rPr>
          <w:sz w:val="28"/>
        </w:rPr>
        <w:t>«О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признании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утратившими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силу</w:t>
      </w:r>
      <w:r w:rsidR="00683F79">
        <w:rPr>
          <w:sz w:val="28"/>
        </w:rPr>
        <w:t xml:space="preserve"> </w:t>
      </w:r>
      <w:r w:rsidRPr="00683F79">
        <w:rPr>
          <w:sz w:val="28"/>
        </w:rPr>
        <w:t>отдельных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актов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Банка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связи</w:t>
      </w:r>
      <w:r w:rsidR="00683F79">
        <w:rPr>
          <w:sz w:val="28"/>
        </w:rPr>
        <w:t xml:space="preserve"> </w:t>
      </w:r>
      <w:r w:rsidRPr="00683F79">
        <w:rPr>
          <w:sz w:val="28"/>
        </w:rPr>
        <w:t>с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принятием</w:t>
      </w:r>
      <w:r w:rsidR="00683F79">
        <w:rPr>
          <w:sz w:val="28"/>
        </w:rPr>
        <w:t xml:space="preserve"> </w:t>
      </w:r>
      <w:r w:rsidRPr="00683F79">
        <w:rPr>
          <w:sz w:val="28"/>
        </w:rPr>
        <w:t>Положения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«О</w:t>
      </w:r>
      <w:r w:rsidR="00683F79">
        <w:rPr>
          <w:sz w:val="28"/>
        </w:rPr>
        <w:t xml:space="preserve"> </w:t>
      </w:r>
      <w:r w:rsidRPr="00683F79">
        <w:rPr>
          <w:sz w:val="28"/>
        </w:rPr>
        <w:t>правилах</w:t>
      </w:r>
      <w:r w:rsidR="00683F79">
        <w:rPr>
          <w:sz w:val="28"/>
        </w:rPr>
        <w:t xml:space="preserve"> </w:t>
      </w:r>
      <w:r w:rsidRPr="00683F79">
        <w:rPr>
          <w:sz w:val="28"/>
        </w:rPr>
        <w:t>ведения</w:t>
      </w:r>
      <w:r w:rsidR="00683F79">
        <w:rPr>
          <w:sz w:val="28"/>
        </w:rPr>
        <w:t xml:space="preserve"> </w:t>
      </w:r>
      <w:r w:rsidRPr="00683F79">
        <w:rPr>
          <w:sz w:val="28"/>
        </w:rPr>
        <w:t>бухгалтерского</w:t>
      </w:r>
      <w:r w:rsidR="00683F79">
        <w:rPr>
          <w:sz w:val="28"/>
        </w:rPr>
        <w:t xml:space="preserve"> </w:t>
      </w:r>
      <w:r w:rsidRPr="00683F79">
        <w:rPr>
          <w:sz w:val="28"/>
        </w:rPr>
        <w:t>учета</w:t>
      </w:r>
      <w:r w:rsidR="00683F79">
        <w:rPr>
          <w:sz w:val="28"/>
        </w:rPr>
        <w:t xml:space="preserve"> </w:t>
      </w:r>
      <w:r w:rsidRPr="00683F79">
        <w:rPr>
          <w:sz w:val="28"/>
        </w:rPr>
        <w:t>в</w:t>
      </w:r>
      <w:r w:rsidR="00683F79">
        <w:rPr>
          <w:sz w:val="28"/>
        </w:rPr>
        <w:t xml:space="preserve"> </w:t>
      </w:r>
      <w:r w:rsidRPr="00683F79">
        <w:rPr>
          <w:sz w:val="28"/>
        </w:rPr>
        <w:t>кредитных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организациях,</w:t>
      </w:r>
      <w:r w:rsidR="00683F79">
        <w:rPr>
          <w:sz w:val="28"/>
        </w:rPr>
        <w:t xml:space="preserve"> </w:t>
      </w:r>
      <w:r w:rsidRPr="00683F79">
        <w:rPr>
          <w:sz w:val="28"/>
        </w:rPr>
        <w:t>расположенных</w:t>
      </w:r>
      <w:r w:rsidR="00683F79">
        <w:rPr>
          <w:sz w:val="28"/>
        </w:rPr>
        <w:t xml:space="preserve"> </w:t>
      </w:r>
      <w:r w:rsidRPr="00683F79">
        <w:rPr>
          <w:sz w:val="28"/>
        </w:rPr>
        <w:t>на</w:t>
      </w:r>
      <w:r w:rsidR="00683F79">
        <w:rPr>
          <w:sz w:val="28"/>
        </w:rPr>
        <w:t xml:space="preserve"> </w:t>
      </w:r>
      <w:r w:rsidRPr="00683F79">
        <w:rPr>
          <w:sz w:val="28"/>
        </w:rPr>
        <w:t>территории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Российской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Федерации».</w:t>
      </w:r>
    </w:p>
    <w:p w:rsidR="001061E0" w:rsidRPr="00683F79" w:rsidRDefault="001061E0" w:rsidP="00683F79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8"/>
        </w:rPr>
      </w:pPr>
      <w:r w:rsidRPr="00683F79">
        <w:rPr>
          <w:sz w:val="28"/>
        </w:rPr>
        <w:t>Федеральный</w:t>
      </w:r>
      <w:r w:rsidR="00683F79">
        <w:rPr>
          <w:sz w:val="28"/>
        </w:rPr>
        <w:t xml:space="preserve"> </w:t>
      </w:r>
      <w:r w:rsidRPr="00683F79">
        <w:rPr>
          <w:sz w:val="28"/>
        </w:rPr>
        <w:t>закон</w:t>
      </w:r>
      <w:r w:rsidR="00683F79">
        <w:rPr>
          <w:sz w:val="28"/>
        </w:rPr>
        <w:t xml:space="preserve"> </w:t>
      </w:r>
      <w:r w:rsidRPr="00683F79">
        <w:rPr>
          <w:sz w:val="28"/>
        </w:rPr>
        <w:t>«О</w:t>
      </w:r>
      <w:r w:rsidR="00683F79">
        <w:rPr>
          <w:sz w:val="28"/>
        </w:rPr>
        <w:t xml:space="preserve"> </w:t>
      </w:r>
      <w:r w:rsidRPr="00683F79">
        <w:rPr>
          <w:sz w:val="28"/>
        </w:rPr>
        <w:t>Центральном</w:t>
      </w:r>
      <w:r w:rsidR="00683F79">
        <w:rPr>
          <w:sz w:val="28"/>
        </w:rPr>
        <w:t xml:space="preserve"> </w:t>
      </w:r>
      <w:r w:rsidRPr="00683F79">
        <w:rPr>
          <w:sz w:val="28"/>
        </w:rPr>
        <w:t>банке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Российской</w:t>
      </w:r>
      <w:r w:rsidR="00683F79">
        <w:rPr>
          <w:sz w:val="28"/>
        </w:rPr>
        <w:t xml:space="preserve"> </w:t>
      </w:r>
      <w:r w:rsidRPr="00683F79">
        <w:rPr>
          <w:sz w:val="28"/>
        </w:rPr>
        <w:t>Федерации</w:t>
      </w:r>
      <w:r w:rsidR="00683F79">
        <w:rPr>
          <w:sz w:val="28"/>
        </w:rPr>
        <w:t xml:space="preserve"> </w:t>
      </w:r>
      <w:r w:rsidRPr="00683F79">
        <w:rPr>
          <w:sz w:val="28"/>
        </w:rPr>
        <w:t>(Банке</w:t>
      </w:r>
      <w:r w:rsidR="00683F79">
        <w:rPr>
          <w:sz w:val="28"/>
        </w:rPr>
        <w:t xml:space="preserve"> </w:t>
      </w:r>
      <w:r w:rsidRPr="00683F79">
        <w:rPr>
          <w:sz w:val="28"/>
        </w:rPr>
        <w:t>России)».</w:t>
      </w:r>
      <w:bookmarkStart w:id="0" w:name="_GoBack"/>
      <w:bookmarkEnd w:id="0"/>
    </w:p>
    <w:sectPr w:rsidR="001061E0" w:rsidRPr="00683F79" w:rsidSect="00683F79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30" w:rsidRDefault="00B70730">
      <w:r>
        <w:separator/>
      </w:r>
    </w:p>
  </w:endnote>
  <w:endnote w:type="continuationSeparator" w:id="0">
    <w:p w:rsidR="00B70730" w:rsidRDefault="00B7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don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">
    <w:altName w:val="Allegro B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C2" w:rsidRDefault="00A558C2">
    <w:pPr>
      <w:pStyle w:val="a5"/>
      <w:framePr w:wrap="around" w:vAnchor="text" w:hAnchor="margin" w:xAlign="right" w:y="1"/>
      <w:rPr>
        <w:rStyle w:val="a7"/>
      </w:rPr>
    </w:pPr>
  </w:p>
  <w:p w:rsidR="00A558C2" w:rsidRDefault="00A558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30" w:rsidRDefault="00B70730">
      <w:r>
        <w:separator/>
      </w:r>
    </w:p>
  </w:footnote>
  <w:footnote w:type="continuationSeparator" w:id="0">
    <w:p w:rsidR="00B70730" w:rsidRDefault="00B7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B648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2422B7"/>
    <w:multiLevelType w:val="hybridMultilevel"/>
    <w:tmpl w:val="F4AE79DC"/>
    <w:lvl w:ilvl="0" w:tplc="602862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52078"/>
    <w:multiLevelType w:val="hybridMultilevel"/>
    <w:tmpl w:val="18DC27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920DDC"/>
    <w:multiLevelType w:val="hybridMultilevel"/>
    <w:tmpl w:val="E9760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D97780"/>
    <w:multiLevelType w:val="hybridMultilevel"/>
    <w:tmpl w:val="987C7B7C"/>
    <w:lvl w:ilvl="0" w:tplc="A6D2666C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25F4D76"/>
    <w:multiLevelType w:val="hybridMultilevel"/>
    <w:tmpl w:val="B798B674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231B093B"/>
    <w:multiLevelType w:val="hybridMultilevel"/>
    <w:tmpl w:val="AC56E28A"/>
    <w:lvl w:ilvl="0" w:tplc="602862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29196F45"/>
    <w:multiLevelType w:val="hybridMultilevel"/>
    <w:tmpl w:val="37424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2462F5"/>
    <w:multiLevelType w:val="hybridMultilevel"/>
    <w:tmpl w:val="253A69E0"/>
    <w:lvl w:ilvl="0" w:tplc="6028623C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2FF92922"/>
    <w:multiLevelType w:val="hybridMultilevel"/>
    <w:tmpl w:val="A2F40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4A270C"/>
    <w:multiLevelType w:val="hybridMultilevel"/>
    <w:tmpl w:val="717ABCB4"/>
    <w:lvl w:ilvl="0" w:tplc="602862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3A92690"/>
    <w:multiLevelType w:val="hybridMultilevel"/>
    <w:tmpl w:val="3FBA46F6"/>
    <w:lvl w:ilvl="0" w:tplc="F78426A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504008"/>
    <w:multiLevelType w:val="multilevel"/>
    <w:tmpl w:val="4F0C01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7C00D9C"/>
    <w:multiLevelType w:val="hybridMultilevel"/>
    <w:tmpl w:val="C0E23D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3C666C"/>
    <w:multiLevelType w:val="singleLevel"/>
    <w:tmpl w:val="5E8A5A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5">
    <w:nsid w:val="3DCF7DC8"/>
    <w:multiLevelType w:val="hybridMultilevel"/>
    <w:tmpl w:val="4A82AE72"/>
    <w:lvl w:ilvl="0" w:tplc="6028623C">
      <w:start w:val="1"/>
      <w:numFmt w:val="bullet"/>
      <w:lvlText w:val=""/>
      <w:lvlJc w:val="left"/>
      <w:pPr>
        <w:tabs>
          <w:tab w:val="num" w:pos="1799"/>
        </w:tabs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4660DBE"/>
    <w:multiLevelType w:val="hybridMultilevel"/>
    <w:tmpl w:val="846A5166"/>
    <w:lvl w:ilvl="0" w:tplc="9990D2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659C563C"/>
    <w:multiLevelType w:val="hybridMultilevel"/>
    <w:tmpl w:val="B84E2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E54EBA"/>
    <w:multiLevelType w:val="hybridMultilevel"/>
    <w:tmpl w:val="700628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02862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F5B3E63"/>
    <w:multiLevelType w:val="hybridMultilevel"/>
    <w:tmpl w:val="1B48DF4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0066C6C"/>
    <w:multiLevelType w:val="singleLevel"/>
    <w:tmpl w:val="8C5050F8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1">
    <w:nsid w:val="71895D2B"/>
    <w:multiLevelType w:val="hybridMultilevel"/>
    <w:tmpl w:val="28909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844D4"/>
    <w:multiLevelType w:val="multilevel"/>
    <w:tmpl w:val="870A0E1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54106F5"/>
    <w:multiLevelType w:val="hybridMultilevel"/>
    <w:tmpl w:val="05D8A45A"/>
    <w:lvl w:ilvl="0" w:tplc="6028623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9ED4224"/>
    <w:multiLevelType w:val="hybridMultilevel"/>
    <w:tmpl w:val="5EE84478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2"/>
  </w:num>
  <w:num w:numId="5">
    <w:abstractNumId w:val="0"/>
  </w:num>
  <w:num w:numId="6">
    <w:abstractNumId w:val="7"/>
  </w:num>
  <w:num w:numId="7">
    <w:abstractNumId w:val="17"/>
  </w:num>
  <w:num w:numId="8">
    <w:abstractNumId w:val="24"/>
  </w:num>
  <w:num w:numId="9">
    <w:abstractNumId w:val="5"/>
  </w:num>
  <w:num w:numId="10">
    <w:abstractNumId w:val="11"/>
  </w:num>
  <w:num w:numId="11">
    <w:abstractNumId w:val="19"/>
  </w:num>
  <w:num w:numId="12">
    <w:abstractNumId w:val="12"/>
  </w:num>
  <w:num w:numId="13">
    <w:abstractNumId w:val="13"/>
  </w:num>
  <w:num w:numId="14">
    <w:abstractNumId w:val="2"/>
  </w:num>
  <w:num w:numId="15">
    <w:abstractNumId w:val="20"/>
  </w:num>
  <w:num w:numId="16">
    <w:abstractNumId w:val="9"/>
  </w:num>
  <w:num w:numId="17">
    <w:abstractNumId w:val="21"/>
  </w:num>
  <w:num w:numId="18">
    <w:abstractNumId w:val="14"/>
    <w:lvlOverride w:ilvl="0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3"/>
  </w:num>
  <w:num w:numId="22">
    <w:abstractNumId w:val="1"/>
  </w:num>
  <w:num w:numId="23">
    <w:abstractNumId w:val="6"/>
  </w:num>
  <w:num w:numId="24">
    <w:abstractNumId w:val="10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2B8"/>
    <w:rsid w:val="00062D6D"/>
    <w:rsid w:val="00081DB1"/>
    <w:rsid w:val="000B430F"/>
    <w:rsid w:val="000C5CBB"/>
    <w:rsid w:val="000E3F63"/>
    <w:rsid w:val="001061E0"/>
    <w:rsid w:val="00121381"/>
    <w:rsid w:val="001C51D3"/>
    <w:rsid w:val="001D27F3"/>
    <w:rsid w:val="00212767"/>
    <w:rsid w:val="002C097B"/>
    <w:rsid w:val="00320F62"/>
    <w:rsid w:val="0033237F"/>
    <w:rsid w:val="003A371B"/>
    <w:rsid w:val="003E1F5D"/>
    <w:rsid w:val="00405324"/>
    <w:rsid w:val="00480DC6"/>
    <w:rsid w:val="00492530"/>
    <w:rsid w:val="004F7F70"/>
    <w:rsid w:val="00504634"/>
    <w:rsid w:val="005431CF"/>
    <w:rsid w:val="00556531"/>
    <w:rsid w:val="0058534C"/>
    <w:rsid w:val="00622D0A"/>
    <w:rsid w:val="00623252"/>
    <w:rsid w:val="00665FF6"/>
    <w:rsid w:val="0068174A"/>
    <w:rsid w:val="00683F79"/>
    <w:rsid w:val="00690B18"/>
    <w:rsid w:val="006F42B8"/>
    <w:rsid w:val="00706516"/>
    <w:rsid w:val="00717C9A"/>
    <w:rsid w:val="00794FC0"/>
    <w:rsid w:val="007957A9"/>
    <w:rsid w:val="0080118D"/>
    <w:rsid w:val="00816AC4"/>
    <w:rsid w:val="00822EDA"/>
    <w:rsid w:val="00900B31"/>
    <w:rsid w:val="009075DE"/>
    <w:rsid w:val="00915FB6"/>
    <w:rsid w:val="009674D4"/>
    <w:rsid w:val="00994432"/>
    <w:rsid w:val="00A20BA7"/>
    <w:rsid w:val="00A558C2"/>
    <w:rsid w:val="00A55D1A"/>
    <w:rsid w:val="00A827DF"/>
    <w:rsid w:val="00B02180"/>
    <w:rsid w:val="00B44C02"/>
    <w:rsid w:val="00B70730"/>
    <w:rsid w:val="00C702E6"/>
    <w:rsid w:val="00C73ADD"/>
    <w:rsid w:val="00C77A68"/>
    <w:rsid w:val="00CB1BBB"/>
    <w:rsid w:val="00CC082D"/>
    <w:rsid w:val="00CD69CB"/>
    <w:rsid w:val="00D0178B"/>
    <w:rsid w:val="00D1633E"/>
    <w:rsid w:val="00D45E4C"/>
    <w:rsid w:val="00D51CE2"/>
    <w:rsid w:val="00D66278"/>
    <w:rsid w:val="00D7254B"/>
    <w:rsid w:val="00D72581"/>
    <w:rsid w:val="00DA23AA"/>
    <w:rsid w:val="00DA3903"/>
    <w:rsid w:val="00DC583B"/>
    <w:rsid w:val="00E56F94"/>
    <w:rsid w:val="00E70FFD"/>
    <w:rsid w:val="00E71AD9"/>
    <w:rsid w:val="00EB749D"/>
    <w:rsid w:val="00F051B8"/>
    <w:rsid w:val="00F13893"/>
    <w:rsid w:val="00F51871"/>
    <w:rsid w:val="00F62D82"/>
    <w:rsid w:val="00F72171"/>
    <w:rsid w:val="00FB6DCD"/>
    <w:rsid w:val="00FB6EE0"/>
    <w:rsid w:val="00FC6FC1"/>
    <w:rsid w:val="00FD6AA6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985014-82D1-4773-97F0-CD1443A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1701" w:right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right="851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1620" w:right="76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3030"/>
      </w:tabs>
      <w:jc w:val="center"/>
      <w:outlineLvl w:val="4"/>
    </w:pPr>
    <w:rPr>
      <w:b/>
      <w:bCs/>
      <w:sz w:val="4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60"/>
      <w:outlineLvl w:val="5"/>
    </w:pPr>
    <w:rPr>
      <w:rFonts w:ascii="Arial" w:hAnsi="Arial" w:cs="Arial"/>
      <w:b/>
      <w:color w:val="000000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360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left="1701" w:right="851"/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line="360" w:lineRule="auto"/>
      <w:ind w:left="1701" w:right="851" w:firstLine="720"/>
      <w:jc w:val="both"/>
    </w:pPr>
    <w:rPr>
      <w:sz w:val="28"/>
    </w:rPr>
  </w:style>
  <w:style w:type="paragraph" w:styleId="a9">
    <w:name w:val="Body Text"/>
    <w:basedOn w:val="a"/>
    <w:link w:val="aa"/>
    <w:uiPriority w:val="99"/>
    <w:pPr>
      <w:spacing w:line="360" w:lineRule="auto"/>
      <w:ind w:right="851"/>
      <w:jc w:val="both"/>
    </w:pPr>
    <w:rPr>
      <w:sz w:val="28"/>
    </w:r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right="851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pPr>
      <w:spacing w:line="360" w:lineRule="auto"/>
      <w:ind w:right="851" w:firstLine="720"/>
      <w:jc w:val="both"/>
    </w:pPr>
    <w:rPr>
      <w:sz w:val="28"/>
    </w:rPr>
  </w:style>
  <w:style w:type="character" w:customStyle="1" w:styleId="ac">
    <w:name w:val="Основний текст з відступом Знак"/>
    <w:link w:val="ab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60" w:lineRule="auto"/>
      <w:ind w:right="76"/>
      <w:jc w:val="both"/>
    </w:pPr>
    <w:rPr>
      <w:sz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360" w:lineRule="auto"/>
      <w:ind w:right="76" w:firstLine="900"/>
      <w:jc w:val="both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customStyle="1" w:styleId="ae">
    <w:name w:val="Текст виноски Знак"/>
    <w:link w:val="ad"/>
    <w:uiPriority w:val="99"/>
    <w:semiHidden/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paragraph" w:styleId="af0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33">
    <w:name w:val="Body Text Indent 3"/>
    <w:basedOn w:val="a"/>
    <w:link w:val="34"/>
    <w:uiPriority w:val="99"/>
    <w:pPr>
      <w:spacing w:line="360" w:lineRule="auto"/>
      <w:ind w:right="76" w:firstLine="720"/>
      <w:jc w:val="both"/>
    </w:pPr>
    <w:rPr>
      <w:b/>
      <w:bCs/>
      <w:i/>
      <w:iCs/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MainText">
    <w:name w:val="MainText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/>
    </w:rPr>
  </w:style>
  <w:style w:type="paragraph" w:customStyle="1" w:styleId="Schertoi">
    <w:name w:val="S chertoi"/>
    <w:basedOn w:val="a"/>
    <w:next w:val="a"/>
    <w:pPr>
      <w:tabs>
        <w:tab w:val="right" w:leader="dot" w:pos="10148"/>
      </w:tabs>
      <w:overflowPunct w:val="0"/>
      <w:autoSpaceDE w:val="0"/>
      <w:autoSpaceDN w:val="0"/>
      <w:adjustRightInd w:val="0"/>
      <w:spacing w:before="170"/>
      <w:ind w:left="1134"/>
    </w:pPr>
    <w:rPr>
      <w:rFonts w:ascii="Bodoni" w:hAnsi="Bodoni"/>
      <w:szCs w:val="20"/>
      <w:lang w:val="en-US"/>
    </w:rPr>
  </w:style>
  <w:style w:type="paragraph" w:customStyle="1" w:styleId="MZagolvok-Center">
    <w:name w:val="MZagolvok - Center"/>
    <w:basedOn w:val="a"/>
    <w:next w:val="a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/>
    </w:rPr>
  </w:style>
  <w:style w:type="paragraph" w:customStyle="1" w:styleId="MGlava">
    <w:name w:val="MGlava"/>
    <w:basedOn w:val="MainText"/>
    <w:next w:val="MainText"/>
    <w:pPr>
      <w:keepNext/>
      <w:spacing w:before="113" w:after="113"/>
      <w:ind w:left="567" w:firstLine="0"/>
      <w:jc w:val="left"/>
    </w:pPr>
    <w:rPr>
      <w:b/>
    </w:rPr>
  </w:style>
  <w:style w:type="paragraph" w:customStyle="1" w:styleId="MGlavaLastAlone">
    <w:name w:val="MGlavaLastAlone"/>
    <w:basedOn w:val="MGlava"/>
    <w:next w:val="MGlava"/>
    <w:pPr>
      <w:keepLines/>
    </w:pPr>
  </w:style>
  <w:style w:type="paragraph" w:customStyle="1" w:styleId="af1">
    <w:name w:val="Осн. текст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/>
    </w:rPr>
  </w:style>
  <w:style w:type="paragraph" w:customStyle="1" w:styleId="MainText-BezOtstupa">
    <w:name w:val="MainText - BezOtstupa"/>
    <w:basedOn w:val="MainText"/>
    <w:next w:val="MainText"/>
    <w:pPr>
      <w:ind w:firstLine="0"/>
    </w:pPr>
  </w:style>
  <w:style w:type="paragraph" w:customStyle="1" w:styleId="NewPril3MainBold">
    <w:name w:val="!NewPril3Main_Bold"/>
    <w:basedOn w:val="Pril8-2"/>
    <w:next w:val="Pril8-2"/>
    <w:pPr>
      <w:ind w:right="2324"/>
    </w:pPr>
  </w:style>
  <w:style w:type="paragraph" w:customStyle="1" w:styleId="Pril8-2">
    <w:name w:val="Pril8-2"/>
    <w:basedOn w:val="Pril8-1"/>
    <w:next w:val="Pril8-1"/>
    <w:pPr>
      <w:tabs>
        <w:tab w:val="clear" w:pos="6945"/>
      </w:tabs>
      <w:ind w:right="2041"/>
    </w:pPr>
    <w:rPr>
      <w:b/>
    </w:rPr>
  </w:style>
  <w:style w:type="paragraph" w:customStyle="1" w:styleId="Pril8-1">
    <w:name w:val="Pril8-1"/>
    <w:basedOn w:val="TableLast"/>
    <w:pPr>
      <w:tabs>
        <w:tab w:val="clear" w:pos="935"/>
        <w:tab w:val="clear" w:pos="2381"/>
        <w:tab w:val="clear" w:pos="3543"/>
        <w:tab w:val="clear" w:pos="6491"/>
        <w:tab w:val="right" w:pos="397"/>
        <w:tab w:val="left" w:pos="624"/>
        <w:tab w:val="center" w:pos="6945"/>
      </w:tabs>
      <w:ind w:left="624" w:hanging="624"/>
    </w:pPr>
  </w:style>
  <w:style w:type="paragraph" w:customStyle="1" w:styleId="TableLast">
    <w:name w:val="TableLast"/>
    <w:basedOn w:val="Table012"/>
    <w:next w:val="Table012"/>
    <w:pPr>
      <w:tabs>
        <w:tab w:val="clear" w:pos="1304"/>
        <w:tab w:val="clear" w:pos="7370"/>
        <w:tab w:val="clear" w:pos="7710"/>
        <w:tab w:val="center" w:pos="935"/>
        <w:tab w:val="center" w:pos="2381"/>
        <w:tab w:val="center" w:pos="3543"/>
        <w:tab w:val="center" w:pos="6491"/>
      </w:tabs>
      <w:ind w:left="0" w:firstLine="0"/>
    </w:pPr>
    <w:rPr>
      <w:color w:val="auto"/>
    </w:rPr>
  </w:style>
  <w:style w:type="paragraph" w:customStyle="1" w:styleId="Table012">
    <w:name w:val="Table01_2"/>
    <w:pPr>
      <w:keepLines/>
      <w:tabs>
        <w:tab w:val="left" w:pos="1304"/>
        <w:tab w:val="center" w:pos="7370"/>
        <w:tab w:val="left" w:pos="7710"/>
      </w:tabs>
      <w:overflowPunct w:val="0"/>
      <w:autoSpaceDE w:val="0"/>
      <w:autoSpaceDN w:val="0"/>
      <w:adjustRightInd w:val="0"/>
      <w:spacing w:before="43" w:line="194" w:lineRule="atLeast"/>
      <w:ind w:left="1304" w:hanging="624"/>
      <w:textAlignment w:val="baseline"/>
    </w:pPr>
    <w:rPr>
      <w:rFonts w:ascii="PragmaticaCondC" w:hAnsi="PragmaticaCondC"/>
      <w:color w:val="000000"/>
      <w:sz w:val="18"/>
      <w:lang w:val="en-US"/>
    </w:rPr>
  </w:style>
  <w:style w:type="paragraph" w:customStyle="1" w:styleId="NewPril3MainItalic">
    <w:name w:val="!NewPril3Main_Italic"/>
    <w:basedOn w:val="Pril8-1"/>
    <w:next w:val="Pril8-1"/>
    <w:pPr>
      <w:ind w:right="2324"/>
    </w:pPr>
    <w:rPr>
      <w:i/>
    </w:rPr>
  </w:style>
  <w:style w:type="paragraph" w:customStyle="1" w:styleId="NewPril3Main">
    <w:name w:val="!NewPril3_Main"/>
    <w:basedOn w:val="Pril8-1"/>
    <w:next w:val="Pril8-1"/>
  </w:style>
  <w:style w:type="paragraph" w:customStyle="1" w:styleId="Prilozh8-2">
    <w:name w:val="Prilozh8-2"/>
    <w:basedOn w:val="a"/>
    <w:next w:val="a"/>
    <w:pPr>
      <w:keepLines/>
      <w:tabs>
        <w:tab w:val="right" w:pos="397"/>
        <w:tab w:val="left" w:pos="624"/>
        <w:tab w:val="center" w:pos="6378"/>
      </w:tabs>
      <w:overflowPunct w:val="0"/>
      <w:autoSpaceDE w:val="0"/>
      <w:autoSpaceDN w:val="0"/>
      <w:adjustRightInd w:val="0"/>
      <w:spacing w:before="43" w:line="194" w:lineRule="atLeast"/>
      <w:ind w:left="624" w:right="2891" w:hanging="624"/>
    </w:pPr>
    <w:rPr>
      <w:rFonts w:ascii="PragmaticaCondC" w:hAnsi="PragmaticaCondC"/>
      <w:b/>
      <w:sz w:val="18"/>
      <w:szCs w:val="20"/>
      <w:lang w:val="en-US"/>
    </w:rPr>
  </w:style>
  <w:style w:type="paragraph" w:customStyle="1" w:styleId="Prilozh8-1">
    <w:name w:val="Prilozh8-1"/>
    <w:basedOn w:val="Pril8-1"/>
    <w:next w:val="Pril8-1"/>
    <w:pPr>
      <w:tabs>
        <w:tab w:val="clear" w:pos="6945"/>
        <w:tab w:val="center" w:pos="6378"/>
      </w:tabs>
      <w:textAlignment w:val="auto"/>
    </w:pPr>
  </w:style>
  <w:style w:type="paragraph" w:customStyle="1" w:styleId="Prilozh8-ITOGO">
    <w:name w:val="Prilozh8-ITOGO"/>
    <w:basedOn w:val="Prilozh8-1"/>
    <w:next w:val="Prilozh8-1"/>
    <w:pPr>
      <w:pBdr>
        <w:top w:val="single" w:sz="2" w:space="0" w:color="auto"/>
      </w:pBdr>
    </w:pPr>
  </w:style>
  <w:style w:type="paragraph" w:customStyle="1" w:styleId="Prilozh8-2Line">
    <w:name w:val="Prilozh8-2+Line"/>
    <w:basedOn w:val="Prilozh8-1"/>
    <w:next w:val="Prilozh8-1"/>
    <w:pPr>
      <w:pBdr>
        <w:top w:val="single" w:sz="2" w:space="0" w:color="auto"/>
      </w:pBdr>
      <w:ind w:right="2891"/>
    </w:pPr>
    <w:rPr>
      <w:b/>
    </w:rPr>
  </w:style>
  <w:style w:type="paragraph" w:customStyle="1" w:styleId="Snoska">
    <w:name w:val="Snoska"/>
    <w:basedOn w:val="MainText"/>
    <w:next w:val="Tablica"/>
    <w:pPr>
      <w:tabs>
        <w:tab w:val="left" w:pos="567"/>
      </w:tabs>
      <w:spacing w:before="113"/>
      <w:ind w:firstLine="0"/>
      <w:textAlignment w:val="auto"/>
    </w:pPr>
    <w:rPr>
      <w:rFonts w:ascii="PragmaticaCondC" w:hAnsi="PragmaticaCondC"/>
      <w:sz w:val="18"/>
    </w:rPr>
  </w:style>
  <w:style w:type="paragraph" w:customStyle="1" w:styleId="Tablica">
    <w:name w:val="Tablica"/>
    <w:basedOn w:val="MainText"/>
    <w:pPr>
      <w:keepNext/>
      <w:keepLines/>
      <w:ind w:left="57" w:right="57" w:firstLine="0"/>
      <w:jc w:val="left"/>
      <w:textAlignment w:val="auto"/>
    </w:pPr>
    <w:rPr>
      <w:sz w:val="18"/>
    </w:rPr>
  </w:style>
  <w:style w:type="paragraph" w:styleId="af2">
    <w:name w:val="caption"/>
    <w:basedOn w:val="a"/>
    <w:next w:val="a"/>
    <w:uiPriority w:val="35"/>
    <w:qFormat/>
    <w:pPr>
      <w:spacing w:line="360" w:lineRule="auto"/>
      <w:ind w:left="540" w:right="76"/>
      <w:jc w:val="center"/>
    </w:pPr>
    <w:rPr>
      <w:b/>
      <w:bCs/>
      <w:sz w:val="32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ій колонтитул Знак"/>
    <w:link w:val="af3"/>
    <w:uiPriority w:val="99"/>
    <w:semiHidden/>
    <w:rPr>
      <w:sz w:val="24"/>
      <w:szCs w:val="24"/>
    </w:rPr>
  </w:style>
  <w:style w:type="character" w:styleId="af5">
    <w:name w:val="Hyperlink"/>
    <w:uiPriority w:val="99"/>
    <w:rPr>
      <w:rFonts w:cs="Times New Roman"/>
      <w:color w:val="054EA8"/>
      <w:u w:val="single"/>
    </w:rPr>
  </w:style>
  <w:style w:type="character" w:styleId="af6">
    <w:name w:val="FollowedHyperlink"/>
    <w:uiPriority w:val="99"/>
    <w:rPr>
      <w:rFonts w:cs="Times New Roman"/>
      <w:color w:val="800080"/>
      <w:u w:val="single"/>
    </w:rPr>
  </w:style>
  <w:style w:type="character" w:customStyle="1" w:styleId="boldsm1">
    <w:name w:val="boldsm1"/>
    <w:rPr>
      <w:rFonts w:cs="Times New Roman"/>
      <w:b/>
      <w:bCs/>
      <w:sz w:val="20"/>
      <w:szCs w:val="20"/>
    </w:rPr>
  </w:style>
  <w:style w:type="table" w:styleId="af7">
    <w:name w:val="Table Grid"/>
    <w:basedOn w:val="a1"/>
    <w:uiPriority w:val="59"/>
    <w:rsid w:val="00D4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622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*</dc:creator>
  <cp:keywords/>
  <dc:description/>
  <cp:lastModifiedBy>Irina</cp:lastModifiedBy>
  <cp:revision>2</cp:revision>
  <dcterms:created xsi:type="dcterms:W3CDTF">2014-08-11T12:46:00Z</dcterms:created>
  <dcterms:modified xsi:type="dcterms:W3CDTF">2014-08-11T12:46:00Z</dcterms:modified>
</cp:coreProperties>
</file>