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FA0" w:rsidRDefault="00772FA0">
      <w:pPr>
        <w:spacing w:line="360" w:lineRule="auto"/>
        <w:jc w:val="both"/>
        <w:rPr>
          <w:sz w:val="28"/>
          <w:szCs w:val="28"/>
        </w:rPr>
      </w:pPr>
      <w:r>
        <w:rPr>
          <w:sz w:val="28"/>
          <w:szCs w:val="28"/>
        </w:rPr>
        <w:t xml:space="preserve">                                                     Группа: 4 – 10 – 98 БУБ</w:t>
      </w:r>
    </w:p>
    <w:p w:rsidR="00772FA0" w:rsidRDefault="00772FA0">
      <w:pPr>
        <w:spacing w:line="360" w:lineRule="auto"/>
        <w:jc w:val="both"/>
        <w:rPr>
          <w:sz w:val="28"/>
          <w:szCs w:val="28"/>
        </w:rPr>
      </w:pPr>
      <w:r>
        <w:rPr>
          <w:sz w:val="28"/>
          <w:szCs w:val="28"/>
        </w:rPr>
        <w:t xml:space="preserve">                                                     студент:    Заболотный</w:t>
      </w:r>
    </w:p>
    <w:p w:rsidR="00772FA0" w:rsidRDefault="00772FA0">
      <w:pPr>
        <w:pStyle w:val="1"/>
      </w:pPr>
      <w:r>
        <w:t xml:space="preserve">                                                     Александр  Эдуардович</w:t>
      </w:r>
    </w:p>
    <w:p w:rsidR="00772FA0" w:rsidRDefault="00772FA0">
      <w:pPr>
        <w:spacing w:line="360" w:lineRule="auto"/>
        <w:jc w:val="both"/>
        <w:rPr>
          <w:sz w:val="28"/>
          <w:szCs w:val="28"/>
        </w:rPr>
      </w:pPr>
      <w:r>
        <w:rPr>
          <w:sz w:val="28"/>
          <w:szCs w:val="28"/>
        </w:rPr>
        <w:t xml:space="preserve">                                                     адрес:   г. Запорожье,</w:t>
      </w:r>
    </w:p>
    <w:p w:rsidR="00772FA0" w:rsidRDefault="00772FA0">
      <w:pPr>
        <w:spacing w:line="360" w:lineRule="auto"/>
        <w:jc w:val="both"/>
        <w:rPr>
          <w:sz w:val="28"/>
          <w:szCs w:val="28"/>
        </w:rPr>
      </w:pPr>
      <w:r>
        <w:rPr>
          <w:sz w:val="28"/>
          <w:szCs w:val="28"/>
        </w:rPr>
        <w:t xml:space="preserve">                                                     ул. Мира,  д. 10, кв. 18</w:t>
      </w:r>
    </w:p>
    <w:p w:rsidR="00772FA0" w:rsidRDefault="00772FA0">
      <w:pPr>
        <w:spacing w:line="360" w:lineRule="auto"/>
        <w:jc w:val="both"/>
        <w:rPr>
          <w:sz w:val="28"/>
          <w:szCs w:val="28"/>
        </w:rPr>
      </w:pPr>
      <w:r>
        <w:rPr>
          <w:sz w:val="28"/>
          <w:szCs w:val="28"/>
        </w:rPr>
        <w:t xml:space="preserve">                                                     телефон: 33 – 16 – 77</w:t>
      </w:r>
    </w:p>
    <w:p w:rsidR="00772FA0" w:rsidRDefault="00772FA0">
      <w:pPr>
        <w:spacing w:line="360" w:lineRule="auto"/>
        <w:jc w:val="both"/>
        <w:rPr>
          <w:sz w:val="28"/>
          <w:szCs w:val="28"/>
        </w:rPr>
      </w:pPr>
    </w:p>
    <w:p w:rsidR="00772FA0" w:rsidRDefault="00772FA0">
      <w:pPr>
        <w:spacing w:line="360" w:lineRule="auto"/>
        <w:jc w:val="both"/>
        <w:rPr>
          <w:sz w:val="28"/>
          <w:szCs w:val="28"/>
        </w:rPr>
      </w:pPr>
    </w:p>
    <w:p w:rsidR="00772FA0" w:rsidRDefault="00772FA0">
      <w:pPr>
        <w:spacing w:line="360" w:lineRule="auto"/>
        <w:jc w:val="both"/>
        <w:rPr>
          <w:sz w:val="28"/>
          <w:szCs w:val="28"/>
        </w:rPr>
      </w:pPr>
    </w:p>
    <w:p w:rsidR="00772FA0" w:rsidRDefault="00772FA0">
      <w:pPr>
        <w:spacing w:line="360" w:lineRule="auto"/>
        <w:jc w:val="both"/>
        <w:rPr>
          <w:sz w:val="28"/>
          <w:szCs w:val="28"/>
        </w:rPr>
      </w:pPr>
    </w:p>
    <w:p w:rsidR="00772FA0" w:rsidRDefault="00772FA0">
      <w:pPr>
        <w:spacing w:line="360" w:lineRule="auto"/>
        <w:jc w:val="both"/>
        <w:rPr>
          <w:sz w:val="28"/>
          <w:szCs w:val="28"/>
        </w:rPr>
      </w:pPr>
    </w:p>
    <w:p w:rsidR="00772FA0" w:rsidRDefault="00772FA0">
      <w:pPr>
        <w:spacing w:line="360" w:lineRule="auto"/>
        <w:jc w:val="both"/>
        <w:rPr>
          <w:b/>
          <w:bCs/>
          <w:sz w:val="32"/>
          <w:szCs w:val="32"/>
        </w:rPr>
      </w:pPr>
      <w:r>
        <w:rPr>
          <w:sz w:val="28"/>
          <w:szCs w:val="28"/>
        </w:rPr>
        <w:t xml:space="preserve">                       </w:t>
      </w:r>
      <w:r>
        <w:rPr>
          <w:b/>
          <w:bCs/>
          <w:sz w:val="32"/>
          <w:szCs w:val="32"/>
        </w:rPr>
        <w:t>КОНТРОЛЬНАЯ  РАБОТА</w:t>
      </w:r>
    </w:p>
    <w:p w:rsidR="00772FA0" w:rsidRDefault="00772FA0">
      <w:pPr>
        <w:spacing w:line="360" w:lineRule="auto"/>
        <w:jc w:val="both"/>
        <w:rPr>
          <w:b/>
          <w:bCs/>
          <w:sz w:val="32"/>
          <w:szCs w:val="32"/>
        </w:rPr>
      </w:pPr>
    </w:p>
    <w:p w:rsidR="00772FA0" w:rsidRDefault="00772FA0">
      <w:pPr>
        <w:spacing w:line="360" w:lineRule="auto"/>
        <w:jc w:val="both"/>
        <w:rPr>
          <w:b/>
          <w:bCs/>
          <w:sz w:val="32"/>
          <w:szCs w:val="32"/>
        </w:rPr>
      </w:pPr>
    </w:p>
    <w:p w:rsidR="00772FA0" w:rsidRDefault="00772FA0">
      <w:pPr>
        <w:spacing w:line="360" w:lineRule="auto"/>
        <w:ind w:firstLine="720"/>
        <w:jc w:val="both"/>
        <w:rPr>
          <w:sz w:val="28"/>
          <w:szCs w:val="28"/>
        </w:rPr>
      </w:pPr>
      <w:r>
        <w:rPr>
          <w:sz w:val="28"/>
          <w:szCs w:val="28"/>
        </w:rPr>
        <w:t xml:space="preserve">      по дисциплине: управленческий учёт</w:t>
      </w:r>
    </w:p>
    <w:p w:rsidR="00772FA0" w:rsidRDefault="00772FA0">
      <w:pPr>
        <w:spacing w:line="360" w:lineRule="auto"/>
        <w:ind w:firstLine="720"/>
        <w:jc w:val="both"/>
        <w:rPr>
          <w:sz w:val="28"/>
          <w:szCs w:val="28"/>
        </w:rPr>
      </w:pPr>
      <w:r>
        <w:rPr>
          <w:sz w:val="28"/>
          <w:szCs w:val="28"/>
        </w:rPr>
        <w:t xml:space="preserve">      факультет: дистанционное обучение</w:t>
      </w:r>
    </w:p>
    <w:p w:rsidR="00772FA0" w:rsidRDefault="00772FA0">
      <w:pPr>
        <w:spacing w:line="360" w:lineRule="auto"/>
        <w:ind w:firstLine="720"/>
        <w:jc w:val="both"/>
        <w:rPr>
          <w:sz w:val="28"/>
          <w:szCs w:val="28"/>
        </w:rPr>
      </w:pPr>
      <w:r>
        <w:rPr>
          <w:sz w:val="28"/>
          <w:szCs w:val="28"/>
        </w:rPr>
        <w:t xml:space="preserve">      специальность:     БУБ</w:t>
      </w:r>
    </w:p>
    <w:p w:rsidR="00772FA0" w:rsidRDefault="00772FA0">
      <w:pPr>
        <w:spacing w:line="360" w:lineRule="auto"/>
        <w:ind w:firstLine="720"/>
        <w:jc w:val="both"/>
        <w:rPr>
          <w:sz w:val="28"/>
          <w:szCs w:val="28"/>
        </w:rPr>
      </w:pPr>
      <w:r>
        <w:rPr>
          <w:sz w:val="28"/>
          <w:szCs w:val="28"/>
        </w:rPr>
        <w:t xml:space="preserve">      отделение:       бакалаврат</w:t>
      </w:r>
    </w:p>
    <w:p w:rsidR="00772FA0" w:rsidRDefault="00772FA0">
      <w:pPr>
        <w:spacing w:line="360" w:lineRule="auto"/>
        <w:ind w:firstLine="720"/>
        <w:jc w:val="both"/>
        <w:rPr>
          <w:sz w:val="28"/>
          <w:szCs w:val="28"/>
        </w:rPr>
      </w:pPr>
    </w:p>
    <w:p w:rsidR="00772FA0" w:rsidRDefault="00772FA0">
      <w:pPr>
        <w:spacing w:line="360" w:lineRule="auto"/>
        <w:ind w:firstLine="720"/>
        <w:jc w:val="both"/>
        <w:rPr>
          <w:sz w:val="28"/>
          <w:szCs w:val="28"/>
        </w:rPr>
      </w:pPr>
    </w:p>
    <w:p w:rsidR="00772FA0" w:rsidRDefault="00772FA0">
      <w:pPr>
        <w:spacing w:line="360" w:lineRule="auto"/>
        <w:ind w:firstLine="720"/>
        <w:jc w:val="both"/>
        <w:rPr>
          <w:sz w:val="28"/>
          <w:szCs w:val="28"/>
        </w:rPr>
      </w:pPr>
    </w:p>
    <w:p w:rsidR="00772FA0" w:rsidRDefault="00772FA0">
      <w:pPr>
        <w:spacing w:line="360" w:lineRule="auto"/>
        <w:ind w:firstLine="720"/>
        <w:jc w:val="both"/>
        <w:rPr>
          <w:sz w:val="28"/>
          <w:szCs w:val="28"/>
        </w:rPr>
      </w:pPr>
    </w:p>
    <w:p w:rsidR="00772FA0" w:rsidRDefault="00772FA0">
      <w:pPr>
        <w:spacing w:line="360" w:lineRule="auto"/>
        <w:ind w:firstLine="720"/>
        <w:jc w:val="both"/>
        <w:rPr>
          <w:sz w:val="28"/>
          <w:szCs w:val="28"/>
        </w:rPr>
      </w:pPr>
    </w:p>
    <w:p w:rsidR="00772FA0" w:rsidRDefault="00772FA0">
      <w:pPr>
        <w:spacing w:line="360" w:lineRule="auto"/>
        <w:ind w:firstLine="720"/>
        <w:jc w:val="both"/>
        <w:rPr>
          <w:sz w:val="28"/>
          <w:szCs w:val="28"/>
        </w:rPr>
      </w:pPr>
    </w:p>
    <w:p w:rsidR="00772FA0" w:rsidRDefault="00772FA0">
      <w:pPr>
        <w:spacing w:line="360" w:lineRule="auto"/>
        <w:ind w:firstLine="720"/>
        <w:jc w:val="both"/>
        <w:rPr>
          <w:sz w:val="28"/>
          <w:szCs w:val="28"/>
        </w:rPr>
      </w:pPr>
    </w:p>
    <w:p w:rsidR="00772FA0" w:rsidRDefault="00772FA0">
      <w:pPr>
        <w:spacing w:line="360" w:lineRule="auto"/>
        <w:ind w:firstLine="720"/>
        <w:jc w:val="both"/>
        <w:rPr>
          <w:sz w:val="28"/>
          <w:szCs w:val="28"/>
        </w:rPr>
      </w:pPr>
      <w:r>
        <w:rPr>
          <w:sz w:val="28"/>
          <w:szCs w:val="28"/>
        </w:rPr>
        <w:t xml:space="preserve">      Преподаватель консультант:  Шмиголь Н. М.</w:t>
      </w:r>
    </w:p>
    <w:p w:rsidR="00772FA0" w:rsidRDefault="00772FA0">
      <w:pPr>
        <w:spacing w:line="360" w:lineRule="auto"/>
        <w:jc w:val="both"/>
        <w:rPr>
          <w:sz w:val="28"/>
          <w:szCs w:val="28"/>
        </w:rPr>
      </w:pPr>
    </w:p>
    <w:p w:rsidR="00772FA0" w:rsidRDefault="00772FA0">
      <w:pPr>
        <w:spacing w:line="360" w:lineRule="auto"/>
        <w:jc w:val="both"/>
        <w:rPr>
          <w:sz w:val="28"/>
          <w:szCs w:val="28"/>
        </w:rPr>
      </w:pPr>
    </w:p>
    <w:p w:rsidR="00772FA0" w:rsidRDefault="00772FA0">
      <w:pPr>
        <w:spacing w:line="360" w:lineRule="auto"/>
        <w:jc w:val="both"/>
        <w:rPr>
          <w:sz w:val="28"/>
          <w:szCs w:val="28"/>
        </w:rPr>
      </w:pPr>
    </w:p>
    <w:p w:rsidR="00772FA0" w:rsidRDefault="00772FA0">
      <w:pPr>
        <w:spacing w:line="360" w:lineRule="auto"/>
        <w:jc w:val="both"/>
        <w:rPr>
          <w:sz w:val="28"/>
          <w:szCs w:val="28"/>
        </w:rPr>
      </w:pPr>
    </w:p>
    <w:p w:rsidR="00772FA0" w:rsidRDefault="00772FA0">
      <w:pPr>
        <w:spacing w:line="360" w:lineRule="auto"/>
        <w:jc w:val="both"/>
        <w:rPr>
          <w:sz w:val="28"/>
          <w:szCs w:val="28"/>
        </w:rPr>
      </w:pPr>
      <w:r>
        <w:rPr>
          <w:sz w:val="28"/>
          <w:szCs w:val="28"/>
        </w:rPr>
        <w:t xml:space="preserve">                               МАУП                   2000.</w:t>
      </w:r>
    </w:p>
    <w:p w:rsidR="00772FA0" w:rsidRDefault="00772FA0">
      <w:pPr>
        <w:pStyle w:val="a3"/>
        <w:spacing w:after="240"/>
      </w:pPr>
      <w:r>
        <w:t>Задание 24</w:t>
      </w:r>
    </w:p>
    <w:p w:rsidR="00772FA0" w:rsidRDefault="00772FA0">
      <w:pPr>
        <w:widowControl w:val="0"/>
        <w:spacing w:line="360" w:lineRule="auto"/>
        <w:jc w:val="both"/>
        <w:rPr>
          <w:b/>
          <w:bCs/>
        </w:rPr>
      </w:pPr>
      <w:r>
        <w:rPr>
          <w:b/>
          <w:bCs/>
        </w:rPr>
        <w:t>1. Нормативный метод учета затрат.</w:t>
      </w:r>
    </w:p>
    <w:p w:rsidR="00772FA0" w:rsidRDefault="00772FA0">
      <w:pPr>
        <w:widowControl w:val="0"/>
        <w:spacing w:line="360" w:lineRule="auto"/>
        <w:jc w:val="both"/>
        <w:rPr>
          <w:b/>
          <w:bCs/>
        </w:rPr>
      </w:pPr>
      <w:r>
        <w:rPr>
          <w:b/>
          <w:bCs/>
        </w:rPr>
        <w:t>2. Объекты и методы калькулирования.</w:t>
      </w:r>
    </w:p>
    <w:p w:rsidR="00772FA0" w:rsidRDefault="00772FA0">
      <w:pPr>
        <w:widowControl w:val="0"/>
        <w:spacing w:line="360" w:lineRule="auto"/>
        <w:jc w:val="both"/>
        <w:rPr>
          <w:b/>
          <w:bCs/>
        </w:rPr>
      </w:pPr>
      <w:r>
        <w:rPr>
          <w:b/>
          <w:bCs/>
        </w:rPr>
        <w:t>3. Задачи управленческого учета.</w:t>
      </w:r>
    </w:p>
    <w:p w:rsidR="00772FA0" w:rsidRDefault="00772FA0">
      <w:pPr>
        <w:widowControl w:val="0"/>
        <w:spacing w:line="360" w:lineRule="auto"/>
        <w:ind w:firstLine="720"/>
        <w:jc w:val="both"/>
      </w:pPr>
    </w:p>
    <w:p w:rsidR="00772FA0" w:rsidRDefault="00772FA0">
      <w:pPr>
        <w:widowControl w:val="0"/>
        <w:spacing w:line="360" w:lineRule="auto"/>
        <w:jc w:val="both"/>
        <w:rPr>
          <w:b/>
          <w:bCs/>
        </w:rPr>
      </w:pPr>
      <w:r>
        <w:rPr>
          <w:b/>
          <w:bCs/>
        </w:rPr>
        <w:t>1. Нормативный метод учета затрат.</w:t>
      </w:r>
    </w:p>
    <w:p w:rsidR="00772FA0" w:rsidRDefault="00772FA0">
      <w:pPr>
        <w:widowControl w:val="0"/>
        <w:spacing w:line="360" w:lineRule="auto"/>
        <w:ind w:firstLine="720"/>
        <w:jc w:val="both"/>
      </w:pPr>
      <w:r>
        <w:rPr>
          <w:i/>
          <w:iCs/>
        </w:rPr>
        <w:t>Нормативный метод</w:t>
      </w:r>
      <w:r>
        <w:t xml:space="preserve"> учета и калькулирования себестоимости продукции обычно характеризуется тем, что на предприятии по каждому изделию на основе действующих норм и смет расходов составляется предварительная калькуляция нормативной себестоимости изделия. В идеале, если бы в течение месяца все затраты на предприятии соответствовали действующим нормам, нормативам и сметам, а объём производства соответствовал запланированному, фактическая себестоимость изделия была бы равна нормативной. Исходя из этой посылки учет организуют таким образом, чтобы все текущие затраты подразделить на расход по нормам и отклонениям от норм. Данные о выявленных отклонениях позволяют руководителям всех уровней производственного процесса  управлять себестоимостью продукции и вместе с тем бухгалтерии калькулировать фактическую себестоимость изделия путем прибавления к нормативной себестоимости изделия (вычитания из неё) соответствующей доли отклонений от норм по каждой статье.</w:t>
      </w:r>
    </w:p>
    <w:p w:rsidR="00772FA0" w:rsidRDefault="00772FA0">
      <w:pPr>
        <w:widowControl w:val="0"/>
        <w:spacing w:line="360" w:lineRule="auto"/>
        <w:ind w:firstLine="720"/>
        <w:jc w:val="both"/>
      </w:pPr>
      <w:r>
        <w:t>Нормативный метод учета и калькулирования себестоимости продукции в его идеальном виде предусматривает соблюдение следующих принципов:</w:t>
      </w:r>
    </w:p>
    <w:p w:rsidR="00772FA0" w:rsidRDefault="00772FA0">
      <w:pPr>
        <w:widowControl w:val="0"/>
        <w:numPr>
          <w:ilvl w:val="0"/>
          <w:numId w:val="1"/>
        </w:numPr>
        <w:spacing w:line="360" w:lineRule="auto"/>
        <w:jc w:val="both"/>
      </w:pPr>
      <w:r>
        <w:t>предварительное составление калькуляции нормативной себестоимости по каждому изделию на основе действующих на предприятии текущих норм и смет;</w:t>
      </w:r>
    </w:p>
    <w:p w:rsidR="00772FA0" w:rsidRDefault="00772FA0">
      <w:pPr>
        <w:widowControl w:val="0"/>
        <w:numPr>
          <w:ilvl w:val="0"/>
          <w:numId w:val="1"/>
        </w:numPr>
        <w:spacing w:line="360" w:lineRule="auto"/>
        <w:jc w:val="both"/>
      </w:pPr>
      <w:r>
        <w:t>ведение в течение месяца учета изменений действующих норм для корректировки нормативной себестоимости определения влияния этих изменений на себестоимость продукции и эффективности мероприятий, послуживших причиной изменения норм;</w:t>
      </w:r>
    </w:p>
    <w:p w:rsidR="00772FA0" w:rsidRDefault="00772FA0">
      <w:pPr>
        <w:widowControl w:val="0"/>
        <w:numPr>
          <w:ilvl w:val="0"/>
          <w:numId w:val="1"/>
        </w:numPr>
        <w:spacing w:line="360" w:lineRule="auto"/>
        <w:jc w:val="both"/>
      </w:pPr>
      <w:r>
        <w:t>учет фактических затрат в течение месяца с подразделением их на расходы по нормам и отклонениям от норм;</w:t>
      </w:r>
    </w:p>
    <w:p w:rsidR="00772FA0" w:rsidRDefault="00772FA0">
      <w:pPr>
        <w:widowControl w:val="0"/>
        <w:numPr>
          <w:ilvl w:val="0"/>
          <w:numId w:val="1"/>
        </w:numPr>
        <w:spacing w:line="360" w:lineRule="auto"/>
        <w:jc w:val="both"/>
      </w:pPr>
      <w:r>
        <w:t>установление и анализ причин, а также условий появления отклонений от норм по местам их возникновения;</w:t>
      </w:r>
    </w:p>
    <w:p w:rsidR="00772FA0" w:rsidRDefault="00772FA0">
      <w:pPr>
        <w:widowControl w:val="0"/>
        <w:numPr>
          <w:ilvl w:val="0"/>
          <w:numId w:val="1"/>
        </w:numPr>
        <w:spacing w:line="360" w:lineRule="auto"/>
        <w:jc w:val="both"/>
      </w:pPr>
      <w:r>
        <w:t>определение фактической себестоимости выпущенной продукции как суммы нормативной себестоимости, отклонений от норм и изменений норм.</w:t>
      </w:r>
    </w:p>
    <w:p w:rsidR="00772FA0" w:rsidRDefault="00772FA0">
      <w:pPr>
        <w:widowControl w:val="0"/>
        <w:spacing w:line="360" w:lineRule="auto"/>
        <w:ind w:firstLine="720"/>
        <w:jc w:val="both"/>
      </w:pPr>
      <w:r>
        <w:t>Для наглядности можно привести блок-схему этого метода учета (см. Приложение).</w:t>
      </w:r>
    </w:p>
    <w:p w:rsidR="00772FA0" w:rsidRDefault="00772FA0">
      <w:pPr>
        <w:widowControl w:val="0"/>
        <w:spacing w:line="360" w:lineRule="auto"/>
        <w:ind w:firstLine="720"/>
        <w:jc w:val="both"/>
      </w:pPr>
      <w:r>
        <w:t>Осуществление этих принципов в полном объёме и идеальном виде позволяет укрупнить объекты учета затрат, вести аналитический учет не по изделиям, а по группам однородных изделий. Совокупность учетной группы изделий определяется самим предприятием. Важнейшим условием выделения групп является однородность изделий, включаемых в группу, по конструкции и технологии изготовления.</w:t>
      </w:r>
    </w:p>
    <w:p w:rsidR="00772FA0" w:rsidRDefault="00772FA0">
      <w:pPr>
        <w:widowControl w:val="0"/>
        <w:spacing w:line="360" w:lineRule="auto"/>
        <w:ind w:firstLine="720"/>
        <w:jc w:val="both"/>
      </w:pPr>
      <w:r>
        <w:t>При соблюдении такой последовательности составления калькуляции фактической себестоимости обычно достигаются достоверные результаты о затратах для ценообразования и контроля затрат. Но это наиболее трудоёмкий вариант. Менее трудоёмкими являются варианты, при которых:</w:t>
      </w:r>
    </w:p>
    <w:p w:rsidR="00772FA0" w:rsidRDefault="00772FA0">
      <w:pPr>
        <w:widowControl w:val="0"/>
        <w:numPr>
          <w:ilvl w:val="0"/>
          <w:numId w:val="2"/>
        </w:numPr>
        <w:spacing w:line="360" w:lineRule="auto"/>
        <w:jc w:val="both"/>
      </w:pPr>
      <w:r>
        <w:t>в нормативный сбор включают только прямые затраты и, следовательно, нормативную калькуляцию составляют только по прямым затратам;</w:t>
      </w:r>
    </w:p>
    <w:p w:rsidR="00772FA0" w:rsidRDefault="00772FA0">
      <w:pPr>
        <w:widowControl w:val="0"/>
        <w:numPr>
          <w:ilvl w:val="0"/>
          <w:numId w:val="2"/>
        </w:numPr>
        <w:spacing w:line="360" w:lineRule="auto"/>
        <w:jc w:val="both"/>
      </w:pPr>
      <w:r>
        <w:t>остатки незавершенного производства при изменении норм не пересчитывают, а все изменения норм и отклонения от них относят на товарный выпуск;</w:t>
      </w:r>
    </w:p>
    <w:p w:rsidR="00772FA0" w:rsidRDefault="00772FA0">
      <w:pPr>
        <w:widowControl w:val="0"/>
        <w:numPr>
          <w:ilvl w:val="0"/>
          <w:numId w:val="2"/>
        </w:numPr>
        <w:spacing w:line="360" w:lineRule="auto"/>
        <w:jc w:val="both"/>
      </w:pPr>
      <w:r>
        <w:t>при незначительности изменений в течение отчетного периода норм отдельный учет их не организуют, а рассматривают их вместе с отклонениями норм.</w:t>
      </w: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after="240" w:line="360" w:lineRule="auto"/>
        <w:jc w:val="both"/>
        <w:rPr>
          <w:b/>
          <w:bCs/>
        </w:rPr>
      </w:pPr>
      <w:r>
        <w:rPr>
          <w:b/>
          <w:bCs/>
        </w:rPr>
        <w:t>2. Объекты и методы калькулирования.</w:t>
      </w:r>
    </w:p>
    <w:p w:rsidR="00772FA0" w:rsidRDefault="00772FA0">
      <w:pPr>
        <w:widowControl w:val="0"/>
        <w:spacing w:line="360" w:lineRule="auto"/>
        <w:ind w:firstLine="720"/>
        <w:jc w:val="both"/>
        <w:rPr>
          <w:b/>
          <w:bCs/>
        </w:rPr>
      </w:pPr>
      <w:r>
        <w:rPr>
          <w:b/>
          <w:bCs/>
        </w:rPr>
        <w:t>Объекты калькулирования.</w:t>
      </w:r>
    </w:p>
    <w:p w:rsidR="00772FA0" w:rsidRDefault="00772FA0">
      <w:pPr>
        <w:widowControl w:val="0"/>
        <w:spacing w:line="360" w:lineRule="auto"/>
        <w:ind w:firstLine="720"/>
        <w:jc w:val="both"/>
      </w:pPr>
      <w:r>
        <w:rPr>
          <w:b/>
          <w:bCs/>
        </w:rPr>
        <w:t>Калькулирование</w:t>
      </w:r>
      <w:r>
        <w:t xml:space="preserve"> – это процесс определения себестоимости определенного объекта затрат.</w:t>
      </w:r>
    </w:p>
    <w:p w:rsidR="00772FA0" w:rsidRDefault="00772FA0">
      <w:pPr>
        <w:widowControl w:val="0"/>
        <w:spacing w:line="360" w:lineRule="auto"/>
        <w:ind w:firstLine="720"/>
        <w:jc w:val="both"/>
      </w:pPr>
      <w:r>
        <w:t>Под объектами затрат понимают сегменты деятельности предприятия, которые требуют измерения связанных с ними затрат.</w:t>
      </w:r>
    </w:p>
    <w:p w:rsidR="00772FA0" w:rsidRDefault="00772FA0">
      <w:pPr>
        <w:widowControl w:val="0"/>
        <w:spacing w:line="360" w:lineRule="auto"/>
        <w:ind w:firstLine="720"/>
        <w:jc w:val="both"/>
      </w:pPr>
      <w:r>
        <w:t>Примеры объектов затрат (объектов калькулирования) приведены в таблице: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485"/>
      </w:tblGrid>
      <w:tr w:rsidR="00772FA0">
        <w:tc>
          <w:tcPr>
            <w:tcW w:w="3085" w:type="dxa"/>
          </w:tcPr>
          <w:p w:rsidR="00772FA0" w:rsidRDefault="00772FA0">
            <w:pPr>
              <w:pStyle w:val="2"/>
            </w:pPr>
            <w:r>
              <w:t>Объект затрат</w:t>
            </w:r>
          </w:p>
        </w:tc>
        <w:tc>
          <w:tcPr>
            <w:tcW w:w="6485" w:type="dxa"/>
          </w:tcPr>
          <w:p w:rsidR="00772FA0" w:rsidRDefault="00772FA0">
            <w:pPr>
              <w:pStyle w:val="2"/>
            </w:pPr>
            <w:r>
              <w:t>Пример</w:t>
            </w:r>
          </w:p>
        </w:tc>
      </w:tr>
      <w:tr w:rsidR="00772FA0">
        <w:tc>
          <w:tcPr>
            <w:tcW w:w="3085" w:type="dxa"/>
          </w:tcPr>
          <w:p w:rsidR="00772FA0" w:rsidRDefault="00772FA0">
            <w:pPr>
              <w:widowControl w:val="0"/>
              <w:spacing w:line="360" w:lineRule="auto"/>
              <w:jc w:val="center"/>
            </w:pPr>
            <w:r>
              <w:t>Изделие</w:t>
            </w:r>
          </w:p>
        </w:tc>
        <w:tc>
          <w:tcPr>
            <w:tcW w:w="6485" w:type="dxa"/>
          </w:tcPr>
          <w:p w:rsidR="00772FA0" w:rsidRDefault="00772FA0">
            <w:pPr>
              <w:widowControl w:val="0"/>
              <w:spacing w:line="360" w:lineRule="auto"/>
              <w:jc w:val="both"/>
            </w:pPr>
            <w:r>
              <w:t>Стиральный порошок «Наталка»</w:t>
            </w:r>
          </w:p>
        </w:tc>
      </w:tr>
      <w:tr w:rsidR="00772FA0">
        <w:tc>
          <w:tcPr>
            <w:tcW w:w="3085" w:type="dxa"/>
          </w:tcPr>
          <w:p w:rsidR="00772FA0" w:rsidRDefault="00772FA0">
            <w:pPr>
              <w:widowControl w:val="0"/>
              <w:spacing w:line="360" w:lineRule="auto"/>
              <w:jc w:val="center"/>
            </w:pPr>
            <w:r>
              <w:t>Услуга</w:t>
            </w:r>
          </w:p>
        </w:tc>
        <w:tc>
          <w:tcPr>
            <w:tcW w:w="6485" w:type="dxa"/>
          </w:tcPr>
          <w:p w:rsidR="00772FA0" w:rsidRDefault="00772FA0">
            <w:pPr>
              <w:widowControl w:val="0"/>
              <w:spacing w:line="360" w:lineRule="auto"/>
              <w:jc w:val="both"/>
            </w:pPr>
            <w:r>
              <w:t>Рейс авиакомпании «Киев – Лондон»</w:t>
            </w:r>
          </w:p>
        </w:tc>
      </w:tr>
      <w:tr w:rsidR="00772FA0">
        <w:tc>
          <w:tcPr>
            <w:tcW w:w="3085" w:type="dxa"/>
          </w:tcPr>
          <w:p w:rsidR="00772FA0" w:rsidRDefault="00772FA0">
            <w:pPr>
              <w:widowControl w:val="0"/>
              <w:spacing w:line="360" w:lineRule="auto"/>
              <w:jc w:val="center"/>
            </w:pPr>
            <w:r>
              <w:t>Проект</w:t>
            </w:r>
          </w:p>
        </w:tc>
        <w:tc>
          <w:tcPr>
            <w:tcW w:w="6485" w:type="dxa"/>
          </w:tcPr>
          <w:p w:rsidR="00772FA0" w:rsidRDefault="00772FA0">
            <w:pPr>
              <w:widowControl w:val="0"/>
              <w:spacing w:line="360" w:lineRule="auto"/>
              <w:jc w:val="both"/>
            </w:pPr>
            <w:r>
              <w:t>Строительство нефтяного терминала</w:t>
            </w:r>
          </w:p>
        </w:tc>
      </w:tr>
      <w:tr w:rsidR="00772FA0">
        <w:tc>
          <w:tcPr>
            <w:tcW w:w="3085" w:type="dxa"/>
          </w:tcPr>
          <w:p w:rsidR="00772FA0" w:rsidRDefault="00772FA0">
            <w:pPr>
              <w:widowControl w:val="0"/>
              <w:spacing w:line="360" w:lineRule="auto"/>
              <w:jc w:val="center"/>
            </w:pPr>
            <w:r>
              <w:t>Заказчик</w:t>
            </w:r>
          </w:p>
        </w:tc>
        <w:tc>
          <w:tcPr>
            <w:tcW w:w="6485" w:type="dxa"/>
          </w:tcPr>
          <w:p w:rsidR="00772FA0" w:rsidRDefault="00772FA0">
            <w:pPr>
              <w:widowControl w:val="0"/>
              <w:spacing w:line="360" w:lineRule="auto"/>
              <w:jc w:val="both"/>
            </w:pPr>
            <w:r>
              <w:t>Общий объём реализации обуви универмагу «Украина»</w:t>
            </w:r>
          </w:p>
        </w:tc>
      </w:tr>
      <w:tr w:rsidR="00772FA0">
        <w:tc>
          <w:tcPr>
            <w:tcW w:w="3085" w:type="dxa"/>
          </w:tcPr>
          <w:p w:rsidR="00772FA0" w:rsidRDefault="00772FA0">
            <w:pPr>
              <w:widowControl w:val="0"/>
              <w:spacing w:line="360" w:lineRule="auto"/>
              <w:jc w:val="center"/>
            </w:pPr>
            <w:r>
              <w:t>Марка</w:t>
            </w:r>
          </w:p>
        </w:tc>
        <w:tc>
          <w:tcPr>
            <w:tcW w:w="6485" w:type="dxa"/>
          </w:tcPr>
          <w:p w:rsidR="00772FA0" w:rsidRDefault="00772FA0">
            <w:pPr>
              <w:widowControl w:val="0"/>
              <w:spacing w:line="360" w:lineRule="auto"/>
              <w:jc w:val="both"/>
            </w:pPr>
            <w:r>
              <w:t>Все напитки с маркой «Оболонь»</w:t>
            </w:r>
          </w:p>
        </w:tc>
      </w:tr>
      <w:tr w:rsidR="00772FA0">
        <w:tc>
          <w:tcPr>
            <w:tcW w:w="3085" w:type="dxa"/>
          </w:tcPr>
          <w:p w:rsidR="00772FA0" w:rsidRDefault="00772FA0">
            <w:pPr>
              <w:widowControl w:val="0"/>
              <w:spacing w:line="360" w:lineRule="auto"/>
              <w:jc w:val="center"/>
            </w:pPr>
            <w:r>
              <w:t>Деятельность</w:t>
            </w:r>
          </w:p>
        </w:tc>
        <w:tc>
          <w:tcPr>
            <w:tcW w:w="6485" w:type="dxa"/>
          </w:tcPr>
          <w:p w:rsidR="00772FA0" w:rsidRDefault="00772FA0">
            <w:pPr>
              <w:widowControl w:val="0"/>
              <w:spacing w:line="360" w:lineRule="auto"/>
              <w:jc w:val="both"/>
            </w:pPr>
            <w:r>
              <w:t>Контроль уровня качества телевизоров</w:t>
            </w:r>
          </w:p>
        </w:tc>
      </w:tr>
      <w:tr w:rsidR="00772FA0">
        <w:tc>
          <w:tcPr>
            <w:tcW w:w="3085" w:type="dxa"/>
          </w:tcPr>
          <w:p w:rsidR="00772FA0" w:rsidRDefault="00772FA0">
            <w:pPr>
              <w:widowControl w:val="0"/>
              <w:spacing w:line="360" w:lineRule="auto"/>
              <w:jc w:val="center"/>
            </w:pPr>
            <w:r>
              <w:t>Подразделение</w:t>
            </w:r>
          </w:p>
        </w:tc>
        <w:tc>
          <w:tcPr>
            <w:tcW w:w="6485" w:type="dxa"/>
          </w:tcPr>
          <w:p w:rsidR="00772FA0" w:rsidRDefault="00772FA0">
            <w:pPr>
              <w:widowControl w:val="0"/>
              <w:spacing w:line="360" w:lineRule="auto"/>
              <w:jc w:val="both"/>
            </w:pPr>
            <w:r>
              <w:t>Отдел маркетинга</w:t>
            </w:r>
          </w:p>
        </w:tc>
      </w:tr>
      <w:tr w:rsidR="00772FA0">
        <w:tc>
          <w:tcPr>
            <w:tcW w:w="3085" w:type="dxa"/>
          </w:tcPr>
          <w:p w:rsidR="00772FA0" w:rsidRDefault="00772FA0">
            <w:pPr>
              <w:widowControl w:val="0"/>
              <w:spacing w:line="360" w:lineRule="auto"/>
              <w:jc w:val="center"/>
            </w:pPr>
            <w:r>
              <w:t>Программа</w:t>
            </w:r>
          </w:p>
        </w:tc>
        <w:tc>
          <w:tcPr>
            <w:tcW w:w="6485" w:type="dxa"/>
          </w:tcPr>
          <w:p w:rsidR="00772FA0" w:rsidRDefault="00772FA0">
            <w:pPr>
              <w:widowControl w:val="0"/>
              <w:spacing w:line="360" w:lineRule="auto"/>
              <w:jc w:val="both"/>
            </w:pPr>
            <w:r>
              <w:t>Программа подготовки магистров деловой администрации (МДА)</w:t>
            </w:r>
          </w:p>
        </w:tc>
      </w:tr>
      <w:tr w:rsidR="00772FA0">
        <w:tc>
          <w:tcPr>
            <w:tcW w:w="3085" w:type="dxa"/>
          </w:tcPr>
          <w:p w:rsidR="00772FA0" w:rsidRDefault="00772FA0">
            <w:pPr>
              <w:widowControl w:val="0"/>
              <w:spacing w:line="360" w:lineRule="auto"/>
              <w:jc w:val="center"/>
            </w:pPr>
            <w:r>
              <w:t>Регион</w:t>
            </w:r>
          </w:p>
        </w:tc>
        <w:tc>
          <w:tcPr>
            <w:tcW w:w="6485" w:type="dxa"/>
          </w:tcPr>
          <w:p w:rsidR="00772FA0" w:rsidRDefault="00772FA0">
            <w:pPr>
              <w:widowControl w:val="0"/>
              <w:spacing w:line="360" w:lineRule="auto"/>
              <w:jc w:val="both"/>
            </w:pPr>
            <w:r>
              <w:t>Все операции компании «Тойота» в Западной Европе</w:t>
            </w:r>
          </w:p>
        </w:tc>
      </w:tr>
    </w:tbl>
    <w:p w:rsidR="00772FA0" w:rsidRDefault="00772FA0">
      <w:pPr>
        <w:pStyle w:val="23"/>
      </w:pPr>
      <w:r>
        <w:t>Следует отметить, что на промышленных предприятиях затраты обычно сначала относятся к соответствующим подразделениям, а затем – к видам продукции (услугам), которые вырабатываются соответствующими подразделениями.</w:t>
      </w:r>
    </w:p>
    <w:p w:rsidR="00772FA0" w:rsidRDefault="00772FA0">
      <w:pPr>
        <w:widowControl w:val="0"/>
        <w:spacing w:line="360" w:lineRule="auto"/>
        <w:ind w:firstLine="720"/>
        <w:jc w:val="both"/>
      </w:pPr>
      <w:r>
        <w:rPr>
          <w:b/>
          <w:bCs/>
        </w:rPr>
        <w:t>Методы калькулирования.</w:t>
      </w:r>
    </w:p>
    <w:p w:rsidR="00772FA0" w:rsidRDefault="00772FA0">
      <w:pPr>
        <w:widowControl w:val="0"/>
        <w:spacing w:line="360" w:lineRule="auto"/>
        <w:ind w:firstLine="720"/>
        <w:jc w:val="both"/>
      </w:pPr>
      <w:r>
        <w:t xml:space="preserve">Под </w:t>
      </w:r>
      <w:r>
        <w:rPr>
          <w:i/>
          <w:iCs/>
        </w:rPr>
        <w:t>методом учета затрат на производство и калькулирования себестоимости продукции</w:t>
      </w:r>
      <w:r>
        <w:t xml:space="preserve"> понимают совокупность приёмов организации документирования и отражения производственных затрат, обеспечивающих определение фактической себестоимости продукции и необходимую информацию для контроля за процессом формирования себестоимости продукции.</w:t>
      </w:r>
    </w:p>
    <w:p w:rsidR="00772FA0" w:rsidRDefault="00772FA0">
      <w:pPr>
        <w:widowControl w:val="0"/>
        <w:spacing w:line="360" w:lineRule="auto"/>
        <w:ind w:firstLine="720"/>
        <w:jc w:val="both"/>
      </w:pPr>
      <w:r>
        <w:t>За основу классификации методов калькулирования себестоимости продукции принимаются объекты учета затрат, объекты калькулирования и способы контроля за себестоимостью продукции.</w:t>
      </w:r>
    </w:p>
    <w:p w:rsidR="00772FA0" w:rsidRDefault="00772FA0">
      <w:pPr>
        <w:widowControl w:val="0"/>
        <w:spacing w:line="360" w:lineRule="auto"/>
        <w:ind w:firstLine="720"/>
        <w:jc w:val="both"/>
      </w:pPr>
      <w:r>
        <w:t>Существует множество методов калькулирования себестоимости продукции (работ, услуг). Но всю их совокупность можно классифицировать по двум основным направлениям: оперативности контроля за затратами и объектам учета затрат.</w:t>
      </w:r>
    </w:p>
    <w:p w:rsidR="00772FA0" w:rsidRDefault="00772FA0">
      <w:pPr>
        <w:widowControl w:val="0"/>
        <w:spacing w:line="360" w:lineRule="auto"/>
        <w:ind w:firstLine="720"/>
        <w:jc w:val="both"/>
      </w:pPr>
      <w:r>
        <w:t xml:space="preserve">По </w:t>
      </w:r>
      <w:r>
        <w:rPr>
          <w:i/>
          <w:iCs/>
        </w:rPr>
        <w:t>оперативности контроля</w:t>
      </w:r>
      <w:r>
        <w:t xml:space="preserve"> методы можно подразделить на методы учета затрат в процессе производства продукции и методы учета прошлых затрат.</w:t>
      </w:r>
    </w:p>
    <w:p w:rsidR="00772FA0" w:rsidRDefault="00772FA0">
      <w:pPr>
        <w:widowControl w:val="0"/>
        <w:spacing w:line="360" w:lineRule="auto"/>
        <w:ind w:firstLine="720"/>
        <w:jc w:val="both"/>
      </w:pPr>
      <w:r>
        <w:t xml:space="preserve">По </w:t>
      </w:r>
      <w:r>
        <w:rPr>
          <w:i/>
          <w:iCs/>
        </w:rPr>
        <w:t>объектам учета затрат</w:t>
      </w:r>
      <w:r>
        <w:t xml:space="preserve"> обычно выделяют методы учета при массовом и серийном производстве (по деталям, частям изделий, изделиям, процессам и т.д.) и при индивидуальном мелкосерийном производстве (по заказам).</w:t>
      </w:r>
    </w:p>
    <w:p w:rsidR="00772FA0" w:rsidRDefault="00772FA0">
      <w:pPr>
        <w:widowControl w:val="0"/>
        <w:spacing w:line="360" w:lineRule="auto"/>
        <w:ind w:firstLine="720"/>
        <w:jc w:val="both"/>
      </w:pPr>
      <w:r>
        <w:t xml:space="preserve">Следует отметить, что классификация методов учета калькулирования себестоимости продукции является объектом дискуссий. В свое время министерствами и ведомствами были перечислены три основных метода калькулирования себестоимости продукции: </w:t>
      </w:r>
      <w:r>
        <w:rPr>
          <w:u w:val="single"/>
        </w:rPr>
        <w:t>нормативный, попередельный и позаказный.</w:t>
      </w:r>
      <w:r>
        <w:t xml:space="preserve"> </w:t>
      </w:r>
    </w:p>
    <w:p w:rsidR="00772FA0" w:rsidRDefault="00772FA0">
      <w:pPr>
        <w:widowControl w:val="0"/>
        <w:spacing w:line="360" w:lineRule="auto"/>
        <w:ind w:firstLine="720"/>
        <w:jc w:val="both"/>
      </w:pPr>
      <w:r>
        <w:rPr>
          <w:i/>
          <w:iCs/>
        </w:rPr>
        <w:t>Нормативный метод</w:t>
      </w:r>
      <w:r>
        <w:t xml:space="preserve"> учета и калькулирования себестоимости продукции обычно характеризуется тем, что на предприятии по каждому изделию на основе действующих норм и смет расходов составляется предварительная калькуляция нормативной себестоимости изделия. В идеале, если бы в течение месяца все затраты на предприятии соответствовали действующим нормам, нормативам и сметам, а объём производства соответствовал запланированному, фактическая себестоимость изделия была бы равна нормативной. Исходя из этой посылки учет организуют таким образом, чтобы все текущие затраты подразделить на расход по нормам и отклонениям от норм. Данные о выявленных отклонениях позволяют руководителям всех уровней производственного процесса  управлять себестоимостью продукции и вместе с тем бухгалтерии калькулировать фактическую себестоимость изделия путем прибавления к нормативной себестоимости изделия (вычитания из неё) соответствующей доли отклонений от норм по каждой статье.</w:t>
      </w:r>
    </w:p>
    <w:p w:rsidR="00772FA0" w:rsidRDefault="00772FA0">
      <w:pPr>
        <w:widowControl w:val="0"/>
        <w:spacing w:line="360" w:lineRule="auto"/>
        <w:ind w:firstLine="720"/>
        <w:jc w:val="both"/>
      </w:pPr>
      <w:r>
        <w:t>Вторая группа методов калькулирования характеризуется тем, что фактические затраты на протяжении месяца накапливают, а в конце месяца распределяют между объектами учета и калькулирования. Отклонения от плановой себестоимости выявляют после завершения калькулирования единицы каждого изделия. Среди этих методов назовем следующие.</w:t>
      </w:r>
    </w:p>
    <w:p w:rsidR="00772FA0" w:rsidRDefault="00772FA0">
      <w:pPr>
        <w:widowControl w:val="0"/>
        <w:spacing w:line="360" w:lineRule="auto"/>
        <w:ind w:firstLine="720"/>
        <w:jc w:val="both"/>
      </w:pPr>
      <w:r>
        <w:rPr>
          <w:i/>
          <w:iCs/>
        </w:rPr>
        <w:t>Попроцессный метод</w:t>
      </w:r>
      <w:r>
        <w:t xml:space="preserve"> калькулирования характеризуется тем, что на предприятии выпускают продукцию ограниченной номенклатуры, отсутствует незавершенное производство. В связи с этим объектами учета затрат являются отдельные процессы в изготовлении (выпуске) продукции, в выполнении работы (услуги) как составные части всего процесса производства.</w:t>
      </w:r>
    </w:p>
    <w:p w:rsidR="00772FA0" w:rsidRDefault="00772FA0">
      <w:pPr>
        <w:widowControl w:val="0"/>
        <w:spacing w:line="360" w:lineRule="auto"/>
        <w:ind w:firstLine="720"/>
        <w:jc w:val="both"/>
      </w:pPr>
      <w:r>
        <w:rPr>
          <w:i/>
          <w:iCs/>
        </w:rPr>
        <w:t>Попередельный метод</w:t>
      </w:r>
      <w:r>
        <w:t xml:space="preserve"> калькулирования характерен для массовых производств, в которых исходное сырьё или материалы последовательно превращаются в готовую продукцию. Производственные процессы или их группы образуют переделы, каждый из которых завершается выпуском промежуточного продукта-полуфабриката, который к тому же может быть в таком виде реализован на сторону. Эти переделы и являются объектами учета затрат.</w:t>
      </w:r>
    </w:p>
    <w:p w:rsidR="00772FA0" w:rsidRDefault="00772FA0">
      <w:pPr>
        <w:widowControl w:val="0"/>
        <w:spacing w:line="360" w:lineRule="auto"/>
        <w:ind w:firstLine="720"/>
        <w:jc w:val="both"/>
      </w:pPr>
      <w:r>
        <w:rPr>
          <w:i/>
          <w:iCs/>
        </w:rPr>
        <w:t>Позаказный метод</w:t>
      </w:r>
      <w:r>
        <w:t xml:space="preserve"> калькулирования характерен тем, что объектом учета затрат является производственный заказ, открываемый на индивидуально или мелкосерийно изготовляемое изделие, серию изделий или часть изделия, на отдельную работу, отдельную услугу. Себестоимость каждого заказа определяется после завершения работ по этому заказу.</w:t>
      </w:r>
    </w:p>
    <w:p w:rsidR="00772FA0" w:rsidRDefault="00772FA0">
      <w:pPr>
        <w:widowControl w:val="0"/>
        <w:spacing w:line="360" w:lineRule="auto"/>
        <w:ind w:firstLine="720"/>
        <w:jc w:val="both"/>
      </w:pPr>
    </w:p>
    <w:p w:rsidR="00772FA0" w:rsidRDefault="00772FA0">
      <w:pPr>
        <w:widowControl w:val="0"/>
        <w:spacing w:line="360" w:lineRule="auto"/>
        <w:jc w:val="both"/>
        <w:rPr>
          <w:b/>
          <w:bCs/>
        </w:rPr>
      </w:pPr>
      <w:r>
        <w:rPr>
          <w:b/>
          <w:bCs/>
        </w:rPr>
        <w:t>3. Задачи управленческого учета.</w:t>
      </w:r>
    </w:p>
    <w:p w:rsidR="00772FA0" w:rsidRDefault="00772FA0">
      <w:pPr>
        <w:pStyle w:val="23"/>
      </w:pPr>
      <w:r>
        <w:t>Управленческий учет (УУ) обычно определяется как процесс выявления, измерения, накопления, анализа, переработки и передачи информации о хозяйственной деятельности, используемой в управлении для планирования оценки и контроля затрат и результатов внутри организации. УУ должен обеспечивать правильное использование ресурсов предприятия и установление ответственности.</w:t>
      </w:r>
    </w:p>
    <w:p w:rsidR="00772FA0" w:rsidRDefault="00772FA0">
      <w:pPr>
        <w:widowControl w:val="0"/>
        <w:spacing w:line="360" w:lineRule="auto"/>
        <w:ind w:firstLine="720"/>
        <w:jc w:val="both"/>
      </w:pPr>
      <w:r>
        <w:t>Понятие УУ шире, чем внутрипроизводственный БУ — это сфера учетно-аналитической деятельности, включающая кроме калькулирования себестоимости и формирования данных для отчетности внутрифирменное планирование и контроль затрат, а также анализ и информационное обеспечение управленческих решений (минимизация налоговых выплат, анализ проектов капитальных затрат и так далее).</w:t>
      </w:r>
    </w:p>
    <w:p w:rsidR="00772FA0" w:rsidRDefault="00772FA0">
      <w:pPr>
        <w:widowControl w:val="0"/>
        <w:spacing w:line="360" w:lineRule="auto"/>
        <w:ind w:firstLine="720"/>
        <w:jc w:val="both"/>
      </w:pPr>
      <w:r>
        <w:t>Система УУ предназначена для того, чтобы содействовать руководству в принятии оптимальных решений, касающихся стадии разработки изделия, обоснования цены, маркетинга, ассортимента продукции и так далее.</w:t>
      </w:r>
    </w:p>
    <w:p w:rsidR="00772FA0" w:rsidRDefault="00772FA0">
      <w:pPr>
        <w:widowControl w:val="0"/>
        <w:spacing w:line="360" w:lineRule="auto"/>
        <w:ind w:firstLine="720"/>
        <w:jc w:val="both"/>
      </w:pPr>
      <w:r>
        <w:t>Принято выделять 4 основные цели УУ:</w:t>
      </w:r>
    </w:p>
    <w:p w:rsidR="00772FA0" w:rsidRDefault="00772FA0">
      <w:pPr>
        <w:widowControl w:val="0"/>
        <w:numPr>
          <w:ilvl w:val="0"/>
          <w:numId w:val="3"/>
        </w:numPr>
        <w:spacing w:line="360" w:lineRule="auto"/>
        <w:ind w:firstLine="720"/>
        <w:jc w:val="both"/>
      </w:pPr>
      <w:r>
        <w:t>Оказание информационной помощи управляющим;</w:t>
      </w:r>
    </w:p>
    <w:p w:rsidR="00772FA0" w:rsidRDefault="00772FA0">
      <w:pPr>
        <w:widowControl w:val="0"/>
        <w:numPr>
          <w:ilvl w:val="0"/>
          <w:numId w:val="3"/>
        </w:numPr>
        <w:spacing w:line="360" w:lineRule="auto"/>
        <w:ind w:firstLine="720"/>
        <w:jc w:val="both"/>
      </w:pPr>
      <w:r>
        <w:t>Контроль и прогнозирование расходов;</w:t>
      </w:r>
    </w:p>
    <w:p w:rsidR="00772FA0" w:rsidRDefault="00772FA0">
      <w:pPr>
        <w:widowControl w:val="0"/>
        <w:numPr>
          <w:ilvl w:val="0"/>
          <w:numId w:val="3"/>
        </w:numPr>
        <w:spacing w:line="360" w:lineRule="auto"/>
        <w:ind w:firstLine="720"/>
        <w:jc w:val="both"/>
      </w:pPr>
      <w:r>
        <w:t>Выбор наиболее эффективных путей развития предприятия;</w:t>
      </w:r>
    </w:p>
    <w:p w:rsidR="00772FA0" w:rsidRDefault="00772FA0">
      <w:pPr>
        <w:widowControl w:val="0"/>
        <w:numPr>
          <w:ilvl w:val="0"/>
          <w:numId w:val="3"/>
        </w:numPr>
        <w:spacing w:line="360" w:lineRule="auto"/>
        <w:ind w:firstLine="720"/>
        <w:jc w:val="both"/>
      </w:pPr>
      <w:r>
        <w:t>Принятие оперативных управленческих решений.</w:t>
      </w:r>
    </w:p>
    <w:p w:rsidR="00772FA0" w:rsidRDefault="00772FA0">
      <w:pPr>
        <w:widowControl w:val="0"/>
        <w:spacing w:line="360" w:lineRule="auto"/>
        <w:ind w:firstLine="720"/>
        <w:jc w:val="both"/>
        <w:rPr>
          <w:b/>
          <w:bCs/>
        </w:rPr>
      </w:pPr>
      <w:r>
        <w:rPr>
          <w:b/>
          <w:bCs/>
        </w:rPr>
        <w:t>Основные задачи управленческого учета:</w:t>
      </w:r>
    </w:p>
    <w:p w:rsidR="00772FA0" w:rsidRDefault="00772FA0">
      <w:pPr>
        <w:widowControl w:val="0"/>
        <w:numPr>
          <w:ilvl w:val="0"/>
          <w:numId w:val="6"/>
        </w:numPr>
        <w:spacing w:line="360" w:lineRule="auto"/>
        <w:jc w:val="both"/>
      </w:pPr>
      <w:r>
        <w:t>определение стратегии и планирование будущих операций организации;</w:t>
      </w:r>
    </w:p>
    <w:p w:rsidR="00772FA0" w:rsidRDefault="00772FA0">
      <w:pPr>
        <w:widowControl w:val="0"/>
        <w:numPr>
          <w:ilvl w:val="0"/>
          <w:numId w:val="6"/>
        </w:numPr>
        <w:spacing w:line="360" w:lineRule="auto"/>
        <w:jc w:val="both"/>
      </w:pPr>
      <w:r>
        <w:t>контролирование её текущей деятельности;</w:t>
      </w:r>
    </w:p>
    <w:p w:rsidR="00772FA0" w:rsidRDefault="00772FA0">
      <w:pPr>
        <w:widowControl w:val="0"/>
        <w:numPr>
          <w:ilvl w:val="0"/>
          <w:numId w:val="6"/>
        </w:numPr>
        <w:spacing w:line="360" w:lineRule="auto"/>
        <w:jc w:val="both"/>
      </w:pPr>
      <w:r>
        <w:t>оптимизация использования ресурсов;</w:t>
      </w:r>
    </w:p>
    <w:p w:rsidR="00772FA0" w:rsidRDefault="00772FA0">
      <w:pPr>
        <w:widowControl w:val="0"/>
        <w:numPr>
          <w:ilvl w:val="0"/>
          <w:numId w:val="6"/>
        </w:numPr>
        <w:spacing w:line="360" w:lineRule="auto"/>
        <w:jc w:val="both"/>
      </w:pPr>
      <w:r>
        <w:t>оценка эффективности деятельности;</w:t>
      </w:r>
    </w:p>
    <w:p w:rsidR="00772FA0" w:rsidRDefault="00772FA0">
      <w:pPr>
        <w:widowControl w:val="0"/>
        <w:numPr>
          <w:ilvl w:val="0"/>
          <w:numId w:val="6"/>
        </w:numPr>
        <w:spacing w:line="360" w:lineRule="auto"/>
        <w:jc w:val="both"/>
      </w:pPr>
      <w:r>
        <w:t>анализ деятельности различных подразделений или каких-либо сторон их деятельности;</w:t>
      </w:r>
    </w:p>
    <w:p w:rsidR="00772FA0" w:rsidRDefault="00772FA0">
      <w:pPr>
        <w:widowControl w:val="0"/>
        <w:numPr>
          <w:ilvl w:val="0"/>
          <w:numId w:val="6"/>
        </w:numPr>
        <w:spacing w:line="360" w:lineRule="auto"/>
        <w:jc w:val="both"/>
      </w:pPr>
      <w:r>
        <w:t>снижение субъективности в процессе принятия решений.</w:t>
      </w:r>
    </w:p>
    <w:p w:rsidR="00772FA0" w:rsidRDefault="00772FA0">
      <w:pPr>
        <w:widowControl w:val="0"/>
        <w:spacing w:line="360" w:lineRule="auto"/>
        <w:ind w:firstLine="720"/>
        <w:jc w:val="both"/>
      </w:pPr>
      <w:r>
        <w:t>Но главной задачей управленческого учёта является предвидение последствий будущих операций.</w:t>
      </w:r>
    </w:p>
    <w:p w:rsidR="00772FA0" w:rsidRDefault="00772FA0">
      <w:pPr>
        <w:widowControl w:val="0"/>
        <w:spacing w:line="360" w:lineRule="auto"/>
        <w:ind w:firstLine="720"/>
        <w:jc w:val="both"/>
        <w:rPr>
          <w:i/>
          <w:iCs/>
        </w:rPr>
      </w:pPr>
      <w:r>
        <w:rPr>
          <w:i/>
          <w:iCs/>
        </w:rPr>
        <w:t>Примеры задач, решаемых в рамках УУ:</w:t>
      </w:r>
    </w:p>
    <w:p w:rsidR="00772FA0" w:rsidRDefault="00772FA0">
      <w:pPr>
        <w:widowControl w:val="0"/>
        <w:numPr>
          <w:ilvl w:val="0"/>
          <w:numId w:val="5"/>
        </w:numPr>
        <w:spacing w:line="360" w:lineRule="auto"/>
        <w:ind w:firstLine="720"/>
        <w:jc w:val="both"/>
      </w:pPr>
      <w:r>
        <w:t>Определение ожидаемого дохода от того или иного эк. мероприятия;</w:t>
      </w:r>
    </w:p>
    <w:p w:rsidR="00772FA0" w:rsidRDefault="00772FA0">
      <w:pPr>
        <w:widowControl w:val="0"/>
        <w:numPr>
          <w:ilvl w:val="0"/>
          <w:numId w:val="5"/>
        </w:numPr>
        <w:spacing w:line="360" w:lineRule="auto"/>
        <w:ind w:firstLine="720"/>
        <w:jc w:val="both"/>
      </w:pPr>
      <w:r>
        <w:t>Составление прогноза рентабельности выпуска новых видов продукции;</w:t>
      </w:r>
    </w:p>
    <w:p w:rsidR="00772FA0" w:rsidRDefault="00772FA0">
      <w:pPr>
        <w:widowControl w:val="0"/>
        <w:numPr>
          <w:ilvl w:val="0"/>
          <w:numId w:val="5"/>
        </w:numPr>
        <w:spacing w:line="360" w:lineRule="auto"/>
        <w:ind w:firstLine="720"/>
        <w:jc w:val="both"/>
      </w:pPr>
      <w:r>
        <w:t>Составление прогноза финансового положения фирмы на перспективу;</w:t>
      </w:r>
    </w:p>
    <w:p w:rsidR="00772FA0" w:rsidRDefault="00772FA0">
      <w:pPr>
        <w:widowControl w:val="0"/>
        <w:numPr>
          <w:ilvl w:val="0"/>
          <w:numId w:val="5"/>
        </w:numPr>
        <w:spacing w:line="360" w:lineRule="auto"/>
        <w:ind w:firstLine="720"/>
        <w:jc w:val="both"/>
      </w:pPr>
      <w:r>
        <w:t>Финансовая оценка вариантов развития предприятия.</w:t>
      </w: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pStyle w:val="3"/>
      </w:pPr>
      <w:r>
        <w:t>Список использованной литературы</w:t>
      </w:r>
    </w:p>
    <w:p w:rsidR="00772FA0" w:rsidRDefault="00772FA0">
      <w:pPr>
        <w:widowControl w:val="0"/>
        <w:numPr>
          <w:ilvl w:val="0"/>
          <w:numId w:val="8"/>
        </w:numPr>
        <w:spacing w:before="120" w:after="120" w:line="360" w:lineRule="auto"/>
        <w:jc w:val="both"/>
      </w:pPr>
      <w:r>
        <w:t>Голов С.Ф. Управленческий бухгалтерский учёт. – К.: «Скарби», 1998. – 389 с.</w:t>
      </w:r>
    </w:p>
    <w:p w:rsidR="00772FA0" w:rsidRDefault="00772FA0">
      <w:pPr>
        <w:widowControl w:val="0"/>
        <w:numPr>
          <w:ilvl w:val="0"/>
          <w:numId w:val="8"/>
        </w:numPr>
        <w:spacing w:before="120" w:after="120" w:line="360" w:lineRule="auto"/>
        <w:jc w:val="both"/>
      </w:pPr>
      <w:r>
        <w:rPr>
          <w:lang w:val="uk-UA"/>
        </w:rPr>
        <w:t>Голов С.Ф., Єфіменко В.І. Фінансовий та управлінський облік. – К.: ТОВ “Автоінтерсервіс”, 1996. – 544 с.</w:t>
      </w:r>
    </w:p>
    <w:p w:rsidR="00772FA0" w:rsidRDefault="00772FA0">
      <w:pPr>
        <w:widowControl w:val="0"/>
        <w:numPr>
          <w:ilvl w:val="0"/>
          <w:numId w:val="8"/>
        </w:numPr>
        <w:spacing w:before="120" w:after="120" w:line="360" w:lineRule="auto"/>
        <w:jc w:val="both"/>
      </w:pPr>
      <w:r>
        <w:t>Карпова Т.П. Управленческий учёт: Учебник для вузов. – М.: Аудит ЮНИТИ, 1998. – 350 с.</w:t>
      </w:r>
    </w:p>
    <w:p w:rsidR="00772FA0" w:rsidRDefault="00772FA0">
      <w:pPr>
        <w:widowControl w:val="0"/>
        <w:numPr>
          <w:ilvl w:val="0"/>
          <w:numId w:val="8"/>
        </w:numPr>
        <w:spacing w:before="120" w:after="120" w:line="360" w:lineRule="auto"/>
        <w:jc w:val="both"/>
      </w:pPr>
      <w:r>
        <w:t>Управленческий учёт. \ Под редакцией Палия В. и Вандер Вила Р. – М.: ИНФРА-М, 1997. – 480 с.</w:t>
      </w:r>
    </w:p>
    <w:p w:rsidR="00772FA0" w:rsidRDefault="00772FA0">
      <w:pPr>
        <w:widowControl w:val="0"/>
        <w:spacing w:before="120" w:after="120" w:line="360" w:lineRule="auto"/>
        <w:jc w:val="both"/>
      </w:pPr>
    </w:p>
    <w:p w:rsidR="00772FA0" w:rsidRDefault="00772FA0">
      <w:pPr>
        <w:widowControl w:val="0"/>
        <w:spacing w:before="120" w:after="120" w:line="360" w:lineRule="auto"/>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r>
        <w:t xml:space="preserve">                                                                                 Приложение</w:t>
      </w:r>
    </w:p>
    <w:p w:rsidR="00772FA0" w:rsidRDefault="00772FA0">
      <w:pPr>
        <w:pStyle w:val="1"/>
        <w:ind w:firstLine="0"/>
      </w:pPr>
      <w:r>
        <w:t>Схема нормативного метода учета затрат и калькулирования себестоимости продукции</w:t>
      </w:r>
    </w:p>
    <w:p w:rsidR="00772FA0" w:rsidRDefault="00772FA0">
      <w:pPr>
        <w:widowControl w:val="0"/>
        <w:spacing w:line="360" w:lineRule="auto"/>
        <w:ind w:firstLine="720"/>
        <w:jc w:val="both"/>
      </w:pPr>
    </w:p>
    <w:p w:rsidR="00772FA0" w:rsidRDefault="00A91AB4">
      <w:pPr>
        <w:widowControl w:val="0"/>
        <w:spacing w:line="360" w:lineRule="auto"/>
        <w:jc w:val="both"/>
      </w:pPr>
      <w:r>
        <w:rPr>
          <w:noProof/>
        </w:rPr>
        <w:pict>
          <v:line id="_x0000_s1026" style="position:absolute;left:0;text-align:left;flip:x;z-index:251643392" from="202.95pt,3.2pt" to="318.15pt,3.2pt" o:allowincell="f"/>
        </w:pict>
      </w:r>
      <w:r>
        <w:rPr>
          <w:noProof/>
        </w:rPr>
        <w:pict>
          <v:line id="_x0000_s1027" style="position:absolute;left:0;text-align:left;flip:y;z-index:251642368" from="318.15pt,3.2pt" to="318.15pt,17.6pt" o:allowincell="f"/>
        </w:pict>
      </w:r>
      <w:r>
        <w:rPr>
          <w:noProof/>
        </w:rPr>
        <w:pict>
          <v:line id="_x0000_s1028" style="position:absolute;left:0;text-align:left;z-index:251641344" from="87.75pt,3.2pt" to="87.75pt,17.6pt" o:allowincell="f">
            <v:stroke endarrow="block"/>
          </v:line>
        </w:pict>
      </w:r>
      <w:r>
        <w:rPr>
          <w:noProof/>
        </w:rPr>
        <w:pict>
          <v:line id="_x0000_s1029" style="position:absolute;left:0;text-align:left;flip:x;z-index:251640320" from="87.75pt,3.2pt" to="202.95pt,3.2pt" o:allowincell="f"/>
        </w:pict>
      </w:r>
      <w:r>
        <w:rPr>
          <w:noProof/>
        </w:rPr>
        <w:pict>
          <v:line id="_x0000_s1030" style="position:absolute;left:0;text-align:left;flip:y;z-index:251639296" from="202.95pt,3.2pt" to="202.95pt,17.6pt" o:allowincell="f"/>
        </w:pict>
      </w:r>
      <w:r w:rsidR="00772FA0">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304"/>
        <w:gridCol w:w="1701"/>
        <w:gridCol w:w="386"/>
        <w:gridCol w:w="236"/>
        <w:gridCol w:w="1787"/>
        <w:gridCol w:w="368"/>
        <w:gridCol w:w="236"/>
        <w:gridCol w:w="1664"/>
        <w:gridCol w:w="284"/>
        <w:gridCol w:w="283"/>
        <w:gridCol w:w="1560"/>
      </w:tblGrid>
      <w:tr w:rsidR="00772FA0">
        <w:trPr>
          <w:trHeight w:val="735"/>
        </w:trPr>
        <w:tc>
          <w:tcPr>
            <w:tcW w:w="797" w:type="dxa"/>
            <w:tcBorders>
              <w:top w:val="nil"/>
              <w:left w:val="nil"/>
              <w:bottom w:val="nil"/>
            </w:tcBorders>
          </w:tcPr>
          <w:p w:rsidR="00772FA0" w:rsidRDefault="00A91AB4">
            <w:pPr>
              <w:widowControl w:val="0"/>
              <w:spacing w:line="360" w:lineRule="auto"/>
              <w:jc w:val="both"/>
              <w:rPr>
                <w:sz w:val="18"/>
                <w:szCs w:val="18"/>
              </w:rPr>
            </w:pPr>
            <w:r>
              <w:rPr>
                <w:noProof/>
              </w:rPr>
              <w:pict>
                <v:line id="_x0000_s1031" style="position:absolute;left:0;text-align:left;z-index:251657728" from="66.15pt,83.3pt" to="66.15pt,558.5pt" o:allowincell="f"/>
              </w:pict>
            </w:r>
            <w:r>
              <w:rPr>
                <w:noProof/>
              </w:rPr>
              <w:pict>
                <v:line id="_x0000_s1032" style="position:absolute;left:0;text-align:left;z-index:251659776" from="462.15pt,83.3pt" to="462.15pt,565.7pt" o:allowincell="f"/>
              </w:pict>
            </w:r>
            <w:r>
              <w:rPr>
                <w:noProof/>
              </w:rPr>
              <w:pict>
                <v:line id="_x0000_s1033" style="position:absolute;left:0;text-align:left;flip:y;z-index:251644416" from="94.95pt,83.3pt" to="94.95pt,148.1pt" o:allowincell="f">
                  <v:stroke endarrow="block"/>
                </v:line>
              </w:pict>
            </w:r>
            <w:r w:rsidR="00772FA0">
              <w:rPr>
                <w:sz w:val="18"/>
                <w:szCs w:val="18"/>
              </w:rPr>
              <w:t>Исходные данные</w:t>
            </w:r>
          </w:p>
        </w:tc>
        <w:tc>
          <w:tcPr>
            <w:tcW w:w="304" w:type="dxa"/>
          </w:tcPr>
          <w:p w:rsidR="00772FA0" w:rsidRDefault="00772FA0">
            <w:pPr>
              <w:widowControl w:val="0"/>
              <w:spacing w:line="360" w:lineRule="auto"/>
              <w:jc w:val="both"/>
              <w:rPr>
                <w:sz w:val="18"/>
                <w:szCs w:val="18"/>
              </w:rPr>
            </w:pPr>
            <w:r>
              <w:rPr>
                <w:sz w:val="18"/>
                <w:szCs w:val="18"/>
              </w:rPr>
              <w:t xml:space="preserve">           1</w:t>
            </w:r>
          </w:p>
        </w:tc>
        <w:tc>
          <w:tcPr>
            <w:tcW w:w="1701" w:type="dxa"/>
          </w:tcPr>
          <w:p w:rsidR="00772FA0" w:rsidRDefault="00772FA0">
            <w:pPr>
              <w:widowControl w:val="0"/>
              <w:spacing w:line="360" w:lineRule="auto"/>
              <w:jc w:val="both"/>
              <w:rPr>
                <w:sz w:val="16"/>
                <w:szCs w:val="16"/>
              </w:rPr>
            </w:pPr>
            <w:r>
              <w:rPr>
                <w:sz w:val="16"/>
                <w:szCs w:val="16"/>
              </w:rPr>
              <w:t>Нормативные калькуляции по изделиям и статьям калькуляции</w:t>
            </w:r>
          </w:p>
        </w:tc>
        <w:tc>
          <w:tcPr>
            <w:tcW w:w="386" w:type="dxa"/>
            <w:tcBorders>
              <w:top w:val="nil"/>
              <w:bottom w:val="nil"/>
            </w:tcBorders>
          </w:tcPr>
          <w:p w:rsidR="00772FA0" w:rsidRDefault="00772FA0">
            <w:pPr>
              <w:widowControl w:val="0"/>
              <w:spacing w:line="360" w:lineRule="auto"/>
              <w:jc w:val="both"/>
              <w:rPr>
                <w:sz w:val="18"/>
                <w:szCs w:val="18"/>
              </w:rPr>
            </w:pPr>
          </w:p>
        </w:tc>
        <w:tc>
          <w:tcPr>
            <w:tcW w:w="236" w:type="dxa"/>
          </w:tcPr>
          <w:p w:rsidR="00772FA0" w:rsidRDefault="00772FA0">
            <w:pPr>
              <w:widowControl w:val="0"/>
              <w:spacing w:line="360" w:lineRule="auto"/>
              <w:jc w:val="both"/>
              <w:rPr>
                <w:sz w:val="18"/>
                <w:szCs w:val="18"/>
              </w:rPr>
            </w:pPr>
            <w:r>
              <w:rPr>
                <w:sz w:val="18"/>
                <w:szCs w:val="18"/>
              </w:rPr>
              <w:t xml:space="preserve">  2 </w:t>
            </w:r>
          </w:p>
        </w:tc>
        <w:tc>
          <w:tcPr>
            <w:tcW w:w="1787" w:type="dxa"/>
          </w:tcPr>
          <w:p w:rsidR="00772FA0" w:rsidRDefault="00772FA0">
            <w:pPr>
              <w:widowControl w:val="0"/>
              <w:spacing w:line="360" w:lineRule="auto"/>
              <w:jc w:val="both"/>
              <w:rPr>
                <w:sz w:val="16"/>
                <w:szCs w:val="16"/>
              </w:rPr>
            </w:pPr>
            <w:r>
              <w:rPr>
                <w:sz w:val="16"/>
                <w:szCs w:val="16"/>
              </w:rPr>
              <w:t>Нормы и нормативы текущих затрат по прямым статьям</w:t>
            </w:r>
          </w:p>
        </w:tc>
        <w:tc>
          <w:tcPr>
            <w:tcW w:w="368" w:type="dxa"/>
            <w:tcBorders>
              <w:top w:val="nil"/>
              <w:bottom w:val="nil"/>
            </w:tcBorders>
          </w:tcPr>
          <w:p w:rsidR="00772FA0" w:rsidRDefault="00772FA0">
            <w:pPr>
              <w:widowControl w:val="0"/>
              <w:spacing w:line="360" w:lineRule="auto"/>
              <w:jc w:val="both"/>
              <w:rPr>
                <w:sz w:val="18"/>
                <w:szCs w:val="18"/>
              </w:rPr>
            </w:pPr>
          </w:p>
        </w:tc>
        <w:tc>
          <w:tcPr>
            <w:tcW w:w="236" w:type="dxa"/>
          </w:tcPr>
          <w:p w:rsidR="00772FA0" w:rsidRDefault="00772FA0">
            <w:pPr>
              <w:widowControl w:val="0"/>
              <w:spacing w:line="360" w:lineRule="auto"/>
              <w:jc w:val="both"/>
              <w:rPr>
                <w:sz w:val="18"/>
                <w:szCs w:val="18"/>
              </w:rPr>
            </w:pPr>
            <w:r>
              <w:rPr>
                <w:sz w:val="18"/>
                <w:szCs w:val="18"/>
              </w:rPr>
              <w:t xml:space="preserve">  3 </w:t>
            </w:r>
          </w:p>
        </w:tc>
        <w:tc>
          <w:tcPr>
            <w:tcW w:w="1664" w:type="dxa"/>
          </w:tcPr>
          <w:p w:rsidR="00772FA0" w:rsidRDefault="00772FA0">
            <w:pPr>
              <w:widowControl w:val="0"/>
              <w:spacing w:line="360" w:lineRule="auto"/>
              <w:jc w:val="both"/>
              <w:rPr>
                <w:sz w:val="16"/>
                <w:szCs w:val="16"/>
              </w:rPr>
            </w:pPr>
            <w:r>
              <w:rPr>
                <w:sz w:val="16"/>
                <w:szCs w:val="16"/>
              </w:rPr>
              <w:t>Сметы затрат и ставки распределения косвенных расходов</w:t>
            </w:r>
          </w:p>
        </w:tc>
        <w:tc>
          <w:tcPr>
            <w:tcW w:w="284" w:type="dxa"/>
            <w:tcBorders>
              <w:top w:val="nil"/>
              <w:bottom w:val="nil"/>
            </w:tcBorders>
          </w:tcPr>
          <w:p w:rsidR="00772FA0" w:rsidRDefault="00772FA0">
            <w:pPr>
              <w:widowControl w:val="0"/>
              <w:spacing w:line="360" w:lineRule="auto"/>
              <w:jc w:val="both"/>
              <w:rPr>
                <w:sz w:val="18"/>
                <w:szCs w:val="18"/>
              </w:rPr>
            </w:pPr>
          </w:p>
        </w:tc>
        <w:tc>
          <w:tcPr>
            <w:tcW w:w="283" w:type="dxa"/>
          </w:tcPr>
          <w:p w:rsidR="00772FA0" w:rsidRDefault="00772FA0">
            <w:pPr>
              <w:widowControl w:val="0"/>
              <w:spacing w:line="360" w:lineRule="auto"/>
              <w:jc w:val="both"/>
              <w:rPr>
                <w:sz w:val="18"/>
                <w:szCs w:val="18"/>
              </w:rPr>
            </w:pPr>
            <w:r>
              <w:rPr>
                <w:sz w:val="18"/>
                <w:szCs w:val="18"/>
              </w:rPr>
              <w:t xml:space="preserve">  4 </w:t>
            </w:r>
          </w:p>
        </w:tc>
        <w:tc>
          <w:tcPr>
            <w:tcW w:w="1560" w:type="dxa"/>
          </w:tcPr>
          <w:p w:rsidR="00772FA0" w:rsidRDefault="00772FA0">
            <w:pPr>
              <w:widowControl w:val="0"/>
              <w:spacing w:line="360" w:lineRule="auto"/>
              <w:jc w:val="both"/>
              <w:rPr>
                <w:sz w:val="16"/>
                <w:szCs w:val="16"/>
              </w:rPr>
            </w:pPr>
            <w:r>
              <w:rPr>
                <w:sz w:val="16"/>
                <w:szCs w:val="16"/>
              </w:rPr>
              <w:t>Нормативная себ-сть остатков незаверш. произ-ва на начало месяца</w:t>
            </w:r>
          </w:p>
        </w:tc>
      </w:tr>
    </w:tbl>
    <w:p w:rsidR="00772FA0" w:rsidRDefault="00A91AB4">
      <w:pPr>
        <w:widowControl w:val="0"/>
        <w:spacing w:line="360" w:lineRule="auto"/>
        <w:jc w:val="both"/>
      </w:pPr>
      <w:r>
        <w:rPr>
          <w:noProof/>
        </w:rPr>
        <w:pict>
          <v:line id="_x0000_s1034" style="position:absolute;left:0;text-align:left;flip:y;z-index:251638272;mso-position-horizontal-relative:text;mso-position-vertical-relative:text" from="447.75pt,1.95pt" to="447.75pt,16.35pt" o:allowincell="f">
            <v:stroke endarrow="block"/>
          </v:line>
        </w:pict>
      </w:r>
      <w:r>
        <w:rPr>
          <w:noProof/>
        </w:rPr>
        <w:pict>
          <v:line id="_x0000_s1035" style="position:absolute;left:0;text-align:left;z-index:251637248;mso-position-horizontal-relative:text;mso-position-vertical-relative:text" from="202.95pt,16.35pt" to="447.75pt,16.35pt" o:allowincell="f"/>
        </w:pict>
      </w:r>
      <w:r>
        <w:rPr>
          <w:noProof/>
        </w:rPr>
        <w:pict>
          <v:line id="_x0000_s1036" style="position:absolute;left:0;text-align:left;z-index:251636224;mso-position-horizontal-relative:text;mso-position-vertical-relative:text" from="202.95pt,1.95pt" to="202.95pt,16.35pt" o:allowincell="f"/>
        </w:pict>
      </w:r>
    </w:p>
    <w:p w:rsidR="00772FA0" w:rsidRDefault="00772FA0">
      <w:pPr>
        <w:widowControl w:val="0"/>
        <w:spacing w:line="360" w:lineRule="auto"/>
        <w:jc w:val="both"/>
      </w:pPr>
      <w:r>
        <w:t>---------------------------------------------------------------------------------------------</w:t>
      </w:r>
    </w:p>
    <w:p w:rsidR="00772FA0" w:rsidRDefault="00772FA0">
      <w:pPr>
        <w:widowControl w:val="0"/>
        <w:spacing w:line="360" w:lineRule="auto"/>
        <w:ind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83"/>
        <w:gridCol w:w="1560"/>
        <w:gridCol w:w="425"/>
        <w:gridCol w:w="425"/>
        <w:gridCol w:w="2410"/>
        <w:gridCol w:w="283"/>
        <w:gridCol w:w="284"/>
        <w:gridCol w:w="2126"/>
      </w:tblGrid>
      <w:tr w:rsidR="00772FA0">
        <w:tc>
          <w:tcPr>
            <w:tcW w:w="1526" w:type="dxa"/>
            <w:tcBorders>
              <w:top w:val="nil"/>
              <w:left w:val="nil"/>
              <w:bottom w:val="nil"/>
            </w:tcBorders>
          </w:tcPr>
          <w:p w:rsidR="00772FA0" w:rsidRDefault="00A91AB4">
            <w:pPr>
              <w:widowControl w:val="0"/>
              <w:spacing w:line="360" w:lineRule="auto"/>
              <w:rPr>
                <w:sz w:val="18"/>
                <w:szCs w:val="18"/>
              </w:rPr>
            </w:pPr>
            <w:r>
              <w:rPr>
                <w:noProof/>
              </w:rPr>
              <w:pict>
                <v:line id="_x0000_s1037" style="position:absolute;z-index:251647488" from="238.95pt,74.25pt" to="238.95pt,103.05pt" o:allowincell="f"/>
              </w:pict>
            </w:r>
            <w:r w:rsidR="00772FA0">
              <w:rPr>
                <w:sz w:val="18"/>
                <w:szCs w:val="18"/>
              </w:rPr>
              <w:t>Операции выполняемые в те-чение ме-</w:t>
            </w:r>
          </w:p>
          <w:p w:rsidR="00772FA0" w:rsidRDefault="00772FA0">
            <w:pPr>
              <w:widowControl w:val="0"/>
              <w:spacing w:line="360" w:lineRule="auto"/>
              <w:rPr>
                <w:sz w:val="18"/>
                <w:szCs w:val="18"/>
              </w:rPr>
            </w:pPr>
            <w:r>
              <w:rPr>
                <w:sz w:val="18"/>
                <w:szCs w:val="18"/>
              </w:rPr>
              <w:t>сяца</w:t>
            </w:r>
          </w:p>
        </w:tc>
        <w:tc>
          <w:tcPr>
            <w:tcW w:w="283" w:type="dxa"/>
          </w:tcPr>
          <w:p w:rsidR="00772FA0" w:rsidRDefault="00772FA0">
            <w:pPr>
              <w:widowControl w:val="0"/>
              <w:spacing w:line="360" w:lineRule="auto"/>
              <w:jc w:val="both"/>
              <w:rPr>
                <w:sz w:val="18"/>
                <w:szCs w:val="18"/>
              </w:rPr>
            </w:pPr>
            <w:r>
              <w:rPr>
                <w:sz w:val="18"/>
                <w:szCs w:val="18"/>
              </w:rPr>
              <w:t>5</w:t>
            </w:r>
          </w:p>
        </w:tc>
        <w:tc>
          <w:tcPr>
            <w:tcW w:w="1560" w:type="dxa"/>
          </w:tcPr>
          <w:p w:rsidR="00772FA0" w:rsidRDefault="00772FA0">
            <w:pPr>
              <w:widowControl w:val="0"/>
              <w:spacing w:line="360" w:lineRule="auto"/>
              <w:jc w:val="center"/>
              <w:rPr>
                <w:sz w:val="18"/>
                <w:szCs w:val="18"/>
              </w:rPr>
            </w:pPr>
            <w:r>
              <w:rPr>
                <w:sz w:val="18"/>
                <w:szCs w:val="18"/>
              </w:rPr>
              <w:t>Учет изменений норм</w:t>
            </w:r>
          </w:p>
        </w:tc>
        <w:tc>
          <w:tcPr>
            <w:tcW w:w="425" w:type="dxa"/>
            <w:tcBorders>
              <w:top w:val="nil"/>
              <w:bottom w:val="nil"/>
            </w:tcBorders>
          </w:tcPr>
          <w:p w:rsidR="00772FA0" w:rsidRDefault="00772FA0">
            <w:pPr>
              <w:widowControl w:val="0"/>
              <w:spacing w:line="360" w:lineRule="auto"/>
              <w:jc w:val="both"/>
              <w:rPr>
                <w:sz w:val="18"/>
                <w:szCs w:val="18"/>
              </w:rPr>
            </w:pPr>
          </w:p>
        </w:tc>
        <w:tc>
          <w:tcPr>
            <w:tcW w:w="425" w:type="dxa"/>
          </w:tcPr>
          <w:p w:rsidR="00772FA0" w:rsidRDefault="00772FA0">
            <w:pPr>
              <w:widowControl w:val="0"/>
              <w:spacing w:line="360" w:lineRule="auto"/>
              <w:jc w:val="both"/>
              <w:rPr>
                <w:sz w:val="18"/>
                <w:szCs w:val="18"/>
              </w:rPr>
            </w:pPr>
            <w:r>
              <w:rPr>
                <w:sz w:val="18"/>
                <w:szCs w:val="18"/>
              </w:rPr>
              <w:t>6</w:t>
            </w:r>
          </w:p>
        </w:tc>
        <w:tc>
          <w:tcPr>
            <w:tcW w:w="2410" w:type="dxa"/>
          </w:tcPr>
          <w:p w:rsidR="00772FA0" w:rsidRDefault="00772FA0">
            <w:pPr>
              <w:widowControl w:val="0"/>
              <w:spacing w:line="360" w:lineRule="auto"/>
              <w:jc w:val="both"/>
              <w:rPr>
                <w:sz w:val="16"/>
                <w:szCs w:val="16"/>
              </w:rPr>
            </w:pPr>
            <w:r>
              <w:rPr>
                <w:sz w:val="16"/>
                <w:szCs w:val="16"/>
              </w:rPr>
              <w:t>Учет прямых текущих затрат с выделением отклонений от норм</w:t>
            </w:r>
          </w:p>
        </w:tc>
        <w:tc>
          <w:tcPr>
            <w:tcW w:w="283" w:type="dxa"/>
            <w:tcBorders>
              <w:top w:val="nil"/>
              <w:bottom w:val="nil"/>
            </w:tcBorders>
          </w:tcPr>
          <w:p w:rsidR="00772FA0" w:rsidRDefault="00772FA0">
            <w:pPr>
              <w:widowControl w:val="0"/>
              <w:spacing w:line="360" w:lineRule="auto"/>
              <w:jc w:val="both"/>
              <w:rPr>
                <w:sz w:val="18"/>
                <w:szCs w:val="18"/>
              </w:rPr>
            </w:pPr>
          </w:p>
        </w:tc>
        <w:tc>
          <w:tcPr>
            <w:tcW w:w="284" w:type="dxa"/>
          </w:tcPr>
          <w:p w:rsidR="00772FA0" w:rsidRDefault="00772FA0">
            <w:pPr>
              <w:widowControl w:val="0"/>
              <w:spacing w:line="360" w:lineRule="auto"/>
              <w:jc w:val="both"/>
              <w:rPr>
                <w:sz w:val="18"/>
                <w:szCs w:val="18"/>
              </w:rPr>
            </w:pPr>
            <w:r>
              <w:rPr>
                <w:sz w:val="18"/>
                <w:szCs w:val="18"/>
              </w:rPr>
              <w:t>7</w:t>
            </w:r>
          </w:p>
        </w:tc>
        <w:tc>
          <w:tcPr>
            <w:tcW w:w="2126" w:type="dxa"/>
          </w:tcPr>
          <w:p w:rsidR="00772FA0" w:rsidRDefault="00772FA0">
            <w:pPr>
              <w:widowControl w:val="0"/>
              <w:spacing w:line="360" w:lineRule="auto"/>
              <w:jc w:val="center"/>
              <w:rPr>
                <w:sz w:val="18"/>
                <w:szCs w:val="18"/>
              </w:rPr>
            </w:pPr>
            <w:r>
              <w:rPr>
                <w:sz w:val="18"/>
                <w:szCs w:val="18"/>
              </w:rPr>
              <w:t>Учет текущих косвенных затрат</w:t>
            </w:r>
          </w:p>
        </w:tc>
      </w:tr>
    </w:tbl>
    <w:p w:rsidR="00772FA0" w:rsidRDefault="00A91AB4">
      <w:pPr>
        <w:widowControl w:val="0"/>
        <w:spacing w:line="360" w:lineRule="auto"/>
        <w:ind w:firstLine="720"/>
        <w:jc w:val="both"/>
      </w:pPr>
      <w:r>
        <w:rPr>
          <w:noProof/>
        </w:rPr>
        <w:pict>
          <v:line id="_x0000_s1038" style="position:absolute;left:0;text-align:left;z-index:251645440;mso-position-horizontal-relative:text;mso-position-vertical-relative:text" from="404.55pt,2.8pt" to="404.55pt,38.8pt" o:allowincell="f">
            <v:stroke endarrow="block"/>
          </v:line>
        </w:pict>
      </w:r>
    </w:p>
    <w:p w:rsidR="00772FA0" w:rsidRDefault="00A91AB4">
      <w:pPr>
        <w:widowControl w:val="0"/>
        <w:spacing w:line="360" w:lineRule="auto"/>
        <w:ind w:firstLine="720"/>
        <w:jc w:val="both"/>
        <w:rPr>
          <w:sz w:val="18"/>
          <w:szCs w:val="18"/>
        </w:rPr>
      </w:pPr>
      <w:r>
        <w:rPr>
          <w:noProof/>
        </w:rPr>
        <w:pict>
          <v:line id="_x0000_s1039" style="position:absolute;left:0;text-align:left;z-index:251649536" from="296.55pt,3.7pt" to="296.55pt,18.1pt" o:allowincell="f">
            <v:stroke endarrow="block"/>
          </v:line>
        </w:pict>
      </w:r>
      <w:r>
        <w:rPr>
          <w:noProof/>
        </w:rPr>
        <w:pict>
          <v:line id="_x0000_s1040" style="position:absolute;left:0;text-align:left;z-index:251648512" from="145.35pt,3.7pt" to="145.35pt,18.1pt" o:allowincell="f">
            <v:stroke endarrow="block"/>
          </v:line>
        </w:pict>
      </w:r>
      <w:r>
        <w:rPr>
          <w:noProof/>
        </w:rPr>
        <w:pict>
          <v:line id="_x0000_s1041" style="position:absolute;left:0;text-align:left;z-index:251646464" from="145.35pt,3.7pt" to="296.55pt,3.7pt" o:allowincell="f"/>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236"/>
        <w:gridCol w:w="1818"/>
        <w:gridCol w:w="556"/>
        <w:gridCol w:w="294"/>
        <w:gridCol w:w="1843"/>
        <w:gridCol w:w="567"/>
        <w:gridCol w:w="567"/>
        <w:gridCol w:w="1701"/>
        <w:gridCol w:w="248"/>
      </w:tblGrid>
      <w:tr w:rsidR="00772FA0">
        <w:trPr>
          <w:cantSplit/>
        </w:trPr>
        <w:tc>
          <w:tcPr>
            <w:tcW w:w="1740" w:type="dxa"/>
            <w:tcBorders>
              <w:top w:val="nil"/>
              <w:left w:val="nil"/>
              <w:bottom w:val="nil"/>
            </w:tcBorders>
          </w:tcPr>
          <w:p w:rsidR="00772FA0" w:rsidRDefault="00A91AB4">
            <w:pPr>
              <w:widowControl w:val="0"/>
              <w:spacing w:line="360" w:lineRule="auto"/>
              <w:jc w:val="both"/>
              <w:rPr>
                <w:sz w:val="18"/>
                <w:szCs w:val="18"/>
              </w:rPr>
            </w:pPr>
            <w:r>
              <w:rPr>
                <w:noProof/>
              </w:rPr>
              <w:pict>
                <v:line id="_x0000_s1042" style="position:absolute;left:0;text-align:left;z-index:251652608" from="404.55pt,82.9pt" to="404.55pt,126.1pt" o:allowincell="f">
                  <v:stroke endarrow="block"/>
                </v:line>
              </w:pict>
            </w:r>
            <w:r>
              <w:rPr>
                <w:noProof/>
              </w:rPr>
              <w:pict>
                <v:line id="_x0000_s1043" style="position:absolute;left:0;text-align:left;z-index:251651584" from="267.75pt,82.9pt" to="267.75pt,126.1pt" o:allowincell="f">
                  <v:stroke endarrow="block"/>
                </v:line>
              </w:pict>
            </w:r>
            <w:r>
              <w:rPr>
                <w:noProof/>
              </w:rPr>
              <w:pict>
                <v:line id="_x0000_s1044" style="position:absolute;left:0;text-align:left;z-index:251650560" from="130.95pt,82.9pt" to="130.95pt,126.1pt" o:allowincell="f">
                  <v:stroke endarrow="block"/>
                </v:line>
              </w:pict>
            </w:r>
          </w:p>
        </w:tc>
        <w:tc>
          <w:tcPr>
            <w:tcW w:w="236" w:type="dxa"/>
          </w:tcPr>
          <w:p w:rsidR="00772FA0" w:rsidRDefault="00772FA0">
            <w:pPr>
              <w:widowControl w:val="0"/>
              <w:spacing w:line="360" w:lineRule="auto"/>
              <w:jc w:val="both"/>
              <w:rPr>
                <w:sz w:val="18"/>
                <w:szCs w:val="18"/>
              </w:rPr>
            </w:pPr>
            <w:r>
              <w:rPr>
                <w:sz w:val="18"/>
                <w:szCs w:val="18"/>
              </w:rPr>
              <w:t>8</w:t>
            </w:r>
          </w:p>
        </w:tc>
        <w:tc>
          <w:tcPr>
            <w:tcW w:w="1818" w:type="dxa"/>
          </w:tcPr>
          <w:p w:rsidR="00772FA0" w:rsidRDefault="00772FA0">
            <w:pPr>
              <w:widowControl w:val="0"/>
              <w:spacing w:line="360" w:lineRule="auto"/>
              <w:jc w:val="both"/>
              <w:rPr>
                <w:sz w:val="16"/>
                <w:szCs w:val="16"/>
              </w:rPr>
            </w:pPr>
            <w:r>
              <w:rPr>
                <w:sz w:val="16"/>
                <w:szCs w:val="16"/>
              </w:rPr>
              <w:t>Составление оперативных сводок об отклонении от норм по причинам и условиям</w:t>
            </w:r>
          </w:p>
        </w:tc>
        <w:tc>
          <w:tcPr>
            <w:tcW w:w="556" w:type="dxa"/>
            <w:tcBorders>
              <w:top w:val="nil"/>
              <w:bottom w:val="nil"/>
            </w:tcBorders>
          </w:tcPr>
          <w:p w:rsidR="00772FA0" w:rsidRDefault="00772FA0">
            <w:pPr>
              <w:widowControl w:val="0"/>
              <w:spacing w:line="360" w:lineRule="auto"/>
              <w:jc w:val="both"/>
              <w:rPr>
                <w:sz w:val="18"/>
                <w:szCs w:val="18"/>
              </w:rPr>
            </w:pPr>
          </w:p>
        </w:tc>
        <w:tc>
          <w:tcPr>
            <w:tcW w:w="294" w:type="dxa"/>
          </w:tcPr>
          <w:p w:rsidR="00772FA0" w:rsidRDefault="00772FA0">
            <w:pPr>
              <w:widowControl w:val="0"/>
              <w:spacing w:line="360" w:lineRule="auto"/>
              <w:jc w:val="both"/>
              <w:rPr>
                <w:sz w:val="18"/>
                <w:szCs w:val="18"/>
              </w:rPr>
            </w:pPr>
            <w:r>
              <w:rPr>
                <w:sz w:val="18"/>
                <w:szCs w:val="18"/>
              </w:rPr>
              <w:t>9</w:t>
            </w:r>
          </w:p>
        </w:tc>
        <w:tc>
          <w:tcPr>
            <w:tcW w:w="1843" w:type="dxa"/>
          </w:tcPr>
          <w:p w:rsidR="00772FA0" w:rsidRDefault="00772FA0">
            <w:pPr>
              <w:widowControl w:val="0"/>
              <w:spacing w:line="360" w:lineRule="auto"/>
              <w:jc w:val="both"/>
              <w:rPr>
                <w:sz w:val="16"/>
                <w:szCs w:val="16"/>
              </w:rPr>
            </w:pPr>
            <w:r>
              <w:rPr>
                <w:sz w:val="16"/>
                <w:szCs w:val="16"/>
              </w:rPr>
              <w:t>Накопление фактических затрат с подразделением по нормам и отклонениям от норм</w:t>
            </w:r>
          </w:p>
        </w:tc>
        <w:tc>
          <w:tcPr>
            <w:tcW w:w="567" w:type="dxa"/>
            <w:tcBorders>
              <w:top w:val="nil"/>
              <w:bottom w:val="nil"/>
            </w:tcBorders>
          </w:tcPr>
          <w:p w:rsidR="00772FA0" w:rsidRDefault="00772FA0">
            <w:pPr>
              <w:widowControl w:val="0"/>
              <w:spacing w:line="360" w:lineRule="auto"/>
              <w:jc w:val="both"/>
              <w:rPr>
                <w:sz w:val="18"/>
                <w:szCs w:val="18"/>
              </w:rPr>
            </w:pPr>
          </w:p>
        </w:tc>
        <w:tc>
          <w:tcPr>
            <w:tcW w:w="567" w:type="dxa"/>
          </w:tcPr>
          <w:p w:rsidR="00772FA0" w:rsidRDefault="00772FA0">
            <w:pPr>
              <w:widowControl w:val="0"/>
              <w:spacing w:line="360" w:lineRule="auto"/>
              <w:jc w:val="both"/>
              <w:rPr>
                <w:sz w:val="18"/>
                <w:szCs w:val="18"/>
              </w:rPr>
            </w:pPr>
            <w:r>
              <w:rPr>
                <w:sz w:val="18"/>
                <w:szCs w:val="18"/>
              </w:rPr>
              <w:t>10</w:t>
            </w:r>
          </w:p>
        </w:tc>
        <w:tc>
          <w:tcPr>
            <w:tcW w:w="1701" w:type="dxa"/>
          </w:tcPr>
          <w:p w:rsidR="00772FA0" w:rsidRDefault="00772FA0">
            <w:pPr>
              <w:widowControl w:val="0"/>
              <w:spacing w:line="360" w:lineRule="auto"/>
              <w:jc w:val="both"/>
              <w:rPr>
                <w:sz w:val="16"/>
                <w:szCs w:val="16"/>
              </w:rPr>
            </w:pPr>
            <w:r>
              <w:rPr>
                <w:sz w:val="16"/>
                <w:szCs w:val="16"/>
              </w:rPr>
              <w:t>Накопление фактических косвенных затрат с выявлением отклонений от смет</w:t>
            </w:r>
          </w:p>
        </w:tc>
        <w:tc>
          <w:tcPr>
            <w:tcW w:w="248" w:type="dxa"/>
            <w:tcBorders>
              <w:top w:val="nil"/>
              <w:bottom w:val="nil"/>
              <w:right w:val="nil"/>
            </w:tcBorders>
          </w:tcPr>
          <w:p w:rsidR="00772FA0" w:rsidRDefault="00772FA0">
            <w:pPr>
              <w:widowControl w:val="0"/>
              <w:spacing w:line="360" w:lineRule="auto"/>
              <w:jc w:val="both"/>
              <w:rPr>
                <w:sz w:val="18"/>
                <w:szCs w:val="18"/>
              </w:rPr>
            </w:pPr>
          </w:p>
        </w:tc>
      </w:tr>
    </w:tbl>
    <w:p w:rsidR="00772FA0" w:rsidRDefault="00772FA0">
      <w:pPr>
        <w:widowControl w:val="0"/>
        <w:spacing w:line="360" w:lineRule="auto"/>
        <w:jc w:val="both"/>
      </w:pPr>
      <w:r>
        <w:t>---------------------------------------------------------------------------------------------</w:t>
      </w:r>
    </w:p>
    <w:p w:rsidR="00772FA0" w:rsidRDefault="00772FA0">
      <w:pPr>
        <w:widowControl w:val="0"/>
        <w:spacing w:line="360" w:lineRule="auto"/>
        <w:ind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495"/>
        <w:gridCol w:w="1275"/>
        <w:gridCol w:w="284"/>
        <w:gridCol w:w="567"/>
        <w:gridCol w:w="1701"/>
        <w:gridCol w:w="283"/>
        <w:gridCol w:w="567"/>
        <w:gridCol w:w="2410"/>
        <w:gridCol w:w="248"/>
      </w:tblGrid>
      <w:tr w:rsidR="00772FA0">
        <w:trPr>
          <w:cantSplit/>
        </w:trPr>
        <w:tc>
          <w:tcPr>
            <w:tcW w:w="1740" w:type="dxa"/>
            <w:tcBorders>
              <w:top w:val="nil"/>
              <w:left w:val="nil"/>
              <w:bottom w:val="nil"/>
            </w:tcBorders>
          </w:tcPr>
          <w:p w:rsidR="00772FA0" w:rsidRDefault="00A91AB4">
            <w:pPr>
              <w:widowControl w:val="0"/>
              <w:spacing w:line="360" w:lineRule="auto"/>
              <w:rPr>
                <w:sz w:val="18"/>
                <w:szCs w:val="18"/>
              </w:rPr>
            </w:pPr>
            <w:r>
              <w:rPr>
                <w:noProof/>
              </w:rPr>
              <w:pict>
                <v:line id="_x0000_s1045" style="position:absolute;z-index:251655680" from="440.55pt,80.1pt" to="440.55pt,116.1pt" o:allowincell="f"/>
              </w:pict>
            </w:r>
            <w:r>
              <w:rPr>
                <w:noProof/>
              </w:rPr>
              <w:pict>
                <v:line id="_x0000_s1046" style="position:absolute;flip:y;z-index:251653632" from="130.95pt,80.1pt" to="130.95pt,101.7pt" o:allowincell="f">
                  <v:stroke endarrow="block"/>
                </v:line>
              </w:pict>
            </w:r>
            <w:r>
              <w:rPr>
                <w:noProof/>
              </w:rPr>
              <w:pict>
                <v:line id="_x0000_s1047" style="position:absolute;z-index:251654656" from="267.75pt,80.1pt" to="267.75pt,101.7pt" o:allowincell="f">
                  <v:stroke endarrow="block"/>
                </v:line>
              </w:pict>
            </w:r>
            <w:r w:rsidR="00772FA0">
              <w:rPr>
                <w:sz w:val="18"/>
                <w:szCs w:val="18"/>
              </w:rPr>
              <w:t>Заключитель-ные учетные операции после оконча-ния месяца</w:t>
            </w:r>
          </w:p>
        </w:tc>
        <w:tc>
          <w:tcPr>
            <w:tcW w:w="495" w:type="dxa"/>
          </w:tcPr>
          <w:p w:rsidR="00772FA0" w:rsidRDefault="00772FA0">
            <w:pPr>
              <w:widowControl w:val="0"/>
              <w:spacing w:line="360" w:lineRule="auto"/>
              <w:jc w:val="both"/>
              <w:rPr>
                <w:sz w:val="18"/>
                <w:szCs w:val="18"/>
              </w:rPr>
            </w:pPr>
            <w:r>
              <w:rPr>
                <w:sz w:val="18"/>
                <w:szCs w:val="18"/>
              </w:rPr>
              <w:t>11</w:t>
            </w:r>
          </w:p>
        </w:tc>
        <w:tc>
          <w:tcPr>
            <w:tcW w:w="1275" w:type="dxa"/>
          </w:tcPr>
          <w:p w:rsidR="00772FA0" w:rsidRDefault="00772FA0">
            <w:pPr>
              <w:widowControl w:val="0"/>
              <w:spacing w:line="360" w:lineRule="auto"/>
              <w:jc w:val="center"/>
              <w:rPr>
                <w:sz w:val="16"/>
                <w:szCs w:val="16"/>
              </w:rPr>
            </w:pPr>
            <w:r>
              <w:rPr>
                <w:sz w:val="16"/>
                <w:szCs w:val="16"/>
              </w:rPr>
              <w:t>Определение потерь от брака</w:t>
            </w:r>
          </w:p>
        </w:tc>
        <w:tc>
          <w:tcPr>
            <w:tcW w:w="284" w:type="dxa"/>
            <w:tcBorders>
              <w:top w:val="nil"/>
              <w:bottom w:val="nil"/>
            </w:tcBorders>
          </w:tcPr>
          <w:p w:rsidR="00772FA0" w:rsidRDefault="00772FA0">
            <w:pPr>
              <w:widowControl w:val="0"/>
              <w:spacing w:line="360" w:lineRule="auto"/>
              <w:jc w:val="both"/>
              <w:rPr>
                <w:sz w:val="18"/>
                <w:szCs w:val="18"/>
              </w:rPr>
            </w:pPr>
          </w:p>
        </w:tc>
        <w:tc>
          <w:tcPr>
            <w:tcW w:w="567" w:type="dxa"/>
          </w:tcPr>
          <w:p w:rsidR="00772FA0" w:rsidRDefault="00772FA0">
            <w:pPr>
              <w:widowControl w:val="0"/>
              <w:spacing w:line="360" w:lineRule="auto"/>
              <w:jc w:val="both"/>
              <w:rPr>
                <w:sz w:val="18"/>
                <w:szCs w:val="18"/>
              </w:rPr>
            </w:pPr>
            <w:r>
              <w:rPr>
                <w:sz w:val="18"/>
                <w:szCs w:val="18"/>
              </w:rPr>
              <w:t>12</w:t>
            </w:r>
          </w:p>
        </w:tc>
        <w:tc>
          <w:tcPr>
            <w:tcW w:w="1701" w:type="dxa"/>
          </w:tcPr>
          <w:p w:rsidR="00772FA0" w:rsidRDefault="00772FA0">
            <w:pPr>
              <w:widowControl w:val="0"/>
              <w:spacing w:line="360" w:lineRule="auto"/>
              <w:jc w:val="both"/>
              <w:rPr>
                <w:sz w:val="16"/>
                <w:szCs w:val="16"/>
              </w:rPr>
            </w:pPr>
            <w:r>
              <w:rPr>
                <w:sz w:val="16"/>
                <w:szCs w:val="16"/>
              </w:rPr>
              <w:t>Заполнение сводной ведомости прямых затрат по нормам и отклонениям от норм</w:t>
            </w:r>
          </w:p>
        </w:tc>
        <w:tc>
          <w:tcPr>
            <w:tcW w:w="283" w:type="dxa"/>
            <w:tcBorders>
              <w:top w:val="nil"/>
              <w:bottom w:val="nil"/>
            </w:tcBorders>
          </w:tcPr>
          <w:p w:rsidR="00772FA0" w:rsidRDefault="00772FA0">
            <w:pPr>
              <w:widowControl w:val="0"/>
              <w:spacing w:line="360" w:lineRule="auto"/>
              <w:jc w:val="both"/>
              <w:rPr>
                <w:sz w:val="18"/>
                <w:szCs w:val="18"/>
              </w:rPr>
            </w:pPr>
          </w:p>
        </w:tc>
        <w:tc>
          <w:tcPr>
            <w:tcW w:w="567" w:type="dxa"/>
          </w:tcPr>
          <w:p w:rsidR="00772FA0" w:rsidRDefault="00772FA0">
            <w:pPr>
              <w:widowControl w:val="0"/>
              <w:spacing w:line="360" w:lineRule="auto"/>
              <w:jc w:val="both"/>
              <w:rPr>
                <w:sz w:val="18"/>
                <w:szCs w:val="18"/>
              </w:rPr>
            </w:pPr>
            <w:r>
              <w:rPr>
                <w:sz w:val="18"/>
                <w:szCs w:val="18"/>
              </w:rPr>
              <w:t>13</w:t>
            </w:r>
          </w:p>
        </w:tc>
        <w:tc>
          <w:tcPr>
            <w:tcW w:w="2410" w:type="dxa"/>
          </w:tcPr>
          <w:p w:rsidR="00772FA0" w:rsidRDefault="00772FA0">
            <w:pPr>
              <w:widowControl w:val="0"/>
              <w:spacing w:line="360" w:lineRule="auto"/>
              <w:jc w:val="both"/>
              <w:rPr>
                <w:sz w:val="16"/>
                <w:szCs w:val="16"/>
              </w:rPr>
            </w:pPr>
            <w:r>
              <w:rPr>
                <w:sz w:val="16"/>
                <w:szCs w:val="16"/>
              </w:rPr>
              <w:t>Распределение косвенных расходов между объектами учета затрат (при определении производственной  себестоимости)</w:t>
            </w:r>
          </w:p>
        </w:tc>
        <w:tc>
          <w:tcPr>
            <w:tcW w:w="248" w:type="dxa"/>
            <w:tcBorders>
              <w:top w:val="nil"/>
              <w:bottom w:val="nil"/>
              <w:right w:val="nil"/>
            </w:tcBorders>
          </w:tcPr>
          <w:p w:rsidR="00772FA0" w:rsidRDefault="00772FA0">
            <w:pPr>
              <w:widowControl w:val="0"/>
              <w:spacing w:line="360" w:lineRule="auto"/>
              <w:jc w:val="both"/>
            </w:pPr>
          </w:p>
        </w:tc>
      </w:tr>
    </w:tbl>
    <w:p w:rsidR="00772FA0" w:rsidRDefault="00772FA0">
      <w:pPr>
        <w:widowControl w:val="0"/>
        <w:spacing w:line="360" w:lineRule="auto"/>
        <w:ind w:firstLine="720"/>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09"/>
        <w:gridCol w:w="1559"/>
        <w:gridCol w:w="284"/>
        <w:gridCol w:w="567"/>
        <w:gridCol w:w="3402"/>
      </w:tblGrid>
      <w:tr w:rsidR="00772FA0">
        <w:trPr>
          <w:cantSplit/>
        </w:trPr>
        <w:tc>
          <w:tcPr>
            <w:tcW w:w="1809" w:type="dxa"/>
            <w:tcBorders>
              <w:top w:val="nil"/>
              <w:left w:val="nil"/>
              <w:bottom w:val="nil"/>
            </w:tcBorders>
          </w:tcPr>
          <w:p w:rsidR="00772FA0" w:rsidRDefault="00A91AB4">
            <w:pPr>
              <w:widowControl w:val="0"/>
              <w:spacing w:line="360" w:lineRule="auto"/>
              <w:jc w:val="both"/>
              <w:rPr>
                <w:sz w:val="18"/>
                <w:szCs w:val="18"/>
              </w:rPr>
            </w:pPr>
            <w:r>
              <w:rPr>
                <w:noProof/>
              </w:rPr>
              <w:pict>
                <v:line id="_x0000_s1048" style="position:absolute;left:0;text-align:left;z-index:251665920" from="440.55pt,30.1pt" to="440.55pt,66.1pt" o:allowincell="f"/>
              </w:pict>
            </w:r>
            <w:r>
              <w:rPr>
                <w:noProof/>
              </w:rPr>
              <w:pict>
                <v:line id="_x0000_s1049" style="position:absolute;left:0;text-align:left;z-index:251664896" from="411.75pt,30.1pt" to="440.55pt,30.1pt" o:allowincell="f"/>
              </w:pict>
            </w:r>
            <w:r>
              <w:rPr>
                <w:noProof/>
              </w:rPr>
              <w:pict>
                <v:line id="_x0000_s1050" style="position:absolute;left:0;text-align:left;flip:x;z-index:251656704" from="411.75pt,16.8pt" to="440.55pt,16.8pt" o:allowincell="f">
                  <v:stroke endarrow="block"/>
                </v:line>
              </w:pict>
            </w:r>
          </w:p>
        </w:tc>
        <w:tc>
          <w:tcPr>
            <w:tcW w:w="709" w:type="dxa"/>
          </w:tcPr>
          <w:p w:rsidR="00772FA0" w:rsidRDefault="00772FA0">
            <w:pPr>
              <w:widowControl w:val="0"/>
              <w:spacing w:line="360" w:lineRule="auto"/>
              <w:jc w:val="both"/>
              <w:rPr>
                <w:sz w:val="18"/>
                <w:szCs w:val="18"/>
              </w:rPr>
            </w:pPr>
            <w:r>
              <w:rPr>
                <w:sz w:val="18"/>
                <w:szCs w:val="18"/>
              </w:rPr>
              <w:t>14</w:t>
            </w:r>
          </w:p>
        </w:tc>
        <w:tc>
          <w:tcPr>
            <w:tcW w:w="1559" w:type="dxa"/>
          </w:tcPr>
          <w:p w:rsidR="00772FA0" w:rsidRDefault="00772FA0">
            <w:pPr>
              <w:widowControl w:val="0"/>
              <w:spacing w:line="360" w:lineRule="auto"/>
              <w:jc w:val="both"/>
              <w:rPr>
                <w:sz w:val="16"/>
                <w:szCs w:val="16"/>
              </w:rPr>
            </w:pPr>
            <w:r>
              <w:rPr>
                <w:sz w:val="16"/>
                <w:szCs w:val="16"/>
              </w:rPr>
              <w:t>Списание затрат на брак продукции</w:t>
            </w:r>
          </w:p>
        </w:tc>
        <w:tc>
          <w:tcPr>
            <w:tcW w:w="284" w:type="dxa"/>
            <w:tcBorders>
              <w:top w:val="nil"/>
              <w:bottom w:val="nil"/>
            </w:tcBorders>
          </w:tcPr>
          <w:p w:rsidR="00772FA0" w:rsidRDefault="00772FA0">
            <w:pPr>
              <w:widowControl w:val="0"/>
              <w:spacing w:line="360" w:lineRule="auto"/>
              <w:jc w:val="both"/>
              <w:rPr>
                <w:sz w:val="18"/>
                <w:szCs w:val="18"/>
              </w:rPr>
            </w:pPr>
          </w:p>
        </w:tc>
        <w:tc>
          <w:tcPr>
            <w:tcW w:w="567" w:type="dxa"/>
          </w:tcPr>
          <w:p w:rsidR="00772FA0" w:rsidRDefault="00772FA0">
            <w:pPr>
              <w:widowControl w:val="0"/>
              <w:spacing w:line="360" w:lineRule="auto"/>
              <w:jc w:val="both"/>
              <w:rPr>
                <w:sz w:val="18"/>
                <w:szCs w:val="18"/>
              </w:rPr>
            </w:pPr>
            <w:r>
              <w:rPr>
                <w:sz w:val="18"/>
                <w:szCs w:val="18"/>
              </w:rPr>
              <w:t>15</w:t>
            </w:r>
          </w:p>
        </w:tc>
        <w:tc>
          <w:tcPr>
            <w:tcW w:w="3402" w:type="dxa"/>
          </w:tcPr>
          <w:p w:rsidR="00772FA0" w:rsidRDefault="00772FA0">
            <w:pPr>
              <w:widowControl w:val="0"/>
              <w:spacing w:line="360" w:lineRule="auto"/>
              <w:jc w:val="both"/>
              <w:rPr>
                <w:sz w:val="16"/>
                <w:szCs w:val="16"/>
              </w:rPr>
            </w:pPr>
            <w:r>
              <w:rPr>
                <w:sz w:val="16"/>
                <w:szCs w:val="16"/>
              </w:rPr>
              <w:t>Определение в сводной ведомости данных о всех затратах по нормам и отклонениям от норм</w:t>
            </w:r>
          </w:p>
        </w:tc>
      </w:tr>
    </w:tbl>
    <w:p w:rsidR="00772FA0" w:rsidRDefault="00772FA0">
      <w:pPr>
        <w:widowControl w:val="0"/>
        <w:spacing w:line="360" w:lineRule="auto"/>
        <w:ind w:firstLine="720"/>
        <w:jc w:val="both"/>
        <w:rPr>
          <w:sz w:val="18"/>
          <w:szCs w:val="18"/>
        </w:rPr>
      </w:pP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tblGrid>
      <w:tr w:rsidR="00772FA0">
        <w:tc>
          <w:tcPr>
            <w:tcW w:w="709" w:type="dxa"/>
          </w:tcPr>
          <w:p w:rsidR="00772FA0" w:rsidRDefault="00A91AB4">
            <w:pPr>
              <w:widowControl w:val="0"/>
              <w:spacing w:line="360" w:lineRule="auto"/>
              <w:jc w:val="both"/>
              <w:rPr>
                <w:sz w:val="18"/>
                <w:szCs w:val="18"/>
              </w:rPr>
            </w:pPr>
            <w:r>
              <w:rPr>
                <w:noProof/>
              </w:rPr>
              <w:pict>
                <v:line id="_x0000_s1051" style="position:absolute;left:0;text-align:left;z-index:251668992" from="238.95pt,45.2pt" to="238.95pt,66.8pt" o:allowincell="f">
                  <v:stroke endarrow="block"/>
                </v:line>
              </w:pict>
            </w:r>
            <w:r>
              <w:rPr>
                <w:noProof/>
              </w:rPr>
              <w:pict>
                <v:line id="_x0000_s1052" style="position:absolute;left:0;text-align:left;z-index:251667968" from="238.95pt,45.2pt" to="238.95pt,66.8pt" o:allowincell="f"/>
              </w:pict>
            </w:r>
            <w:r>
              <w:rPr>
                <w:noProof/>
              </w:rPr>
              <w:pict>
                <v:line id="_x0000_s1053" style="position:absolute;left:0;text-align:left;flip:x;z-index:251666944" from="411.75pt,8.15pt" to="440.55pt,8.15pt" o:allowincell="f">
                  <v:stroke endarrow="block"/>
                </v:line>
              </w:pict>
            </w:r>
            <w:r>
              <w:rPr>
                <w:noProof/>
              </w:rPr>
              <w:pict>
                <v:line id="_x0000_s1054" style="position:absolute;left:0;text-align:left;flip:x;z-index:251660800" from="411.75pt,22.55pt" to="462.15pt,22.55pt" o:allowincell="f">
                  <v:stroke endarrow="block"/>
                </v:line>
              </w:pict>
            </w:r>
            <w:r>
              <w:rPr>
                <w:noProof/>
              </w:rPr>
              <w:pict>
                <v:line id="_x0000_s1055" style="position:absolute;left:0;text-align:left;z-index:251658752" from="66.15pt,15.35pt" to="145.35pt,15.35pt" o:allowincell="f">
                  <v:stroke endarrow="block"/>
                </v:line>
              </w:pict>
            </w:r>
            <w:r w:rsidR="00772FA0">
              <w:rPr>
                <w:sz w:val="18"/>
                <w:szCs w:val="18"/>
              </w:rPr>
              <w:t>16</w:t>
            </w:r>
          </w:p>
        </w:tc>
        <w:tc>
          <w:tcPr>
            <w:tcW w:w="4536" w:type="dxa"/>
          </w:tcPr>
          <w:p w:rsidR="00772FA0" w:rsidRDefault="00772FA0">
            <w:pPr>
              <w:widowControl w:val="0"/>
              <w:spacing w:line="360" w:lineRule="auto"/>
              <w:jc w:val="both"/>
              <w:rPr>
                <w:sz w:val="18"/>
                <w:szCs w:val="18"/>
              </w:rPr>
            </w:pPr>
            <w:r>
              <w:rPr>
                <w:sz w:val="18"/>
                <w:szCs w:val="18"/>
              </w:rPr>
              <w:t>Пересчет остатков незавершенного производства на начало месяца в связи с изменением норм</w:t>
            </w:r>
          </w:p>
        </w:tc>
      </w:tr>
    </w:tbl>
    <w:p w:rsidR="00772FA0" w:rsidRDefault="00772FA0">
      <w:pPr>
        <w:pStyle w:val="1"/>
        <w:ind w:firstLine="0"/>
        <w:rPr>
          <w:b w:val="0"/>
          <w:bCs w:val="0"/>
          <w:sz w:val="20"/>
          <w:szCs w:val="20"/>
        </w:rPr>
      </w:pPr>
    </w:p>
    <w:p w:rsidR="00772FA0" w:rsidRDefault="00772FA0"/>
    <w:p w:rsidR="00772FA0" w:rsidRDefault="00772FA0">
      <w:pPr>
        <w:rPr>
          <w:sz w:val="20"/>
          <w:szCs w:val="20"/>
        </w:rPr>
      </w:pPr>
      <w:r>
        <w:rPr>
          <w:b/>
          <w:bCs/>
          <w:sz w:val="20"/>
          <w:szCs w:val="20"/>
        </w:rPr>
        <w:t>Окончание схемы нормативного метода учета затрат и калькулирования себестоимости продукции (см. продолжение схемы на стр. 10)</w:t>
      </w:r>
    </w:p>
    <w:p w:rsidR="00772FA0" w:rsidRDefault="00772FA0">
      <w:pPr>
        <w:widowControl w:val="0"/>
        <w:spacing w:line="360" w:lineRule="auto"/>
        <w:ind w:firstLine="720"/>
        <w:jc w:val="both"/>
      </w:pPr>
      <w:r>
        <w:t xml:space="preserve">                                                                               Приложение</w:t>
      </w:r>
    </w:p>
    <w:p w:rsidR="00772FA0" w:rsidRDefault="00772FA0">
      <w:pPr>
        <w:pStyle w:val="1"/>
        <w:ind w:firstLine="0"/>
      </w:pPr>
      <w:r>
        <w:t>Продолжение схемы нормативного метода учета затрат и калькулирования себестоимости продукции</w:t>
      </w:r>
    </w:p>
    <w:p w:rsidR="00772FA0" w:rsidRDefault="00A91AB4">
      <w:pPr>
        <w:widowControl w:val="0"/>
        <w:spacing w:line="360" w:lineRule="auto"/>
        <w:jc w:val="both"/>
      </w:pPr>
      <w:r>
        <w:rPr>
          <w:noProof/>
        </w:rPr>
        <w:pict>
          <v:line id="_x0000_s1056" style="position:absolute;left:0;text-align:left;z-index:251670016" from="238.95pt,3.35pt" to="238.95pt,39.35pt" o:allowincell="f">
            <v:stroke endarrow="block"/>
          </v:line>
        </w:pict>
      </w:r>
    </w:p>
    <w:p w:rsidR="00772FA0" w:rsidRDefault="00772FA0">
      <w:pPr>
        <w:widowControl w:val="0"/>
        <w:spacing w:line="360" w:lineRule="auto"/>
        <w:jc w:val="both"/>
      </w:pP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5"/>
      </w:tblGrid>
      <w:tr w:rsidR="00772FA0">
        <w:tc>
          <w:tcPr>
            <w:tcW w:w="567" w:type="dxa"/>
          </w:tcPr>
          <w:p w:rsidR="00772FA0" w:rsidRDefault="00A91AB4">
            <w:pPr>
              <w:widowControl w:val="0"/>
              <w:spacing w:line="360" w:lineRule="auto"/>
              <w:jc w:val="both"/>
              <w:rPr>
                <w:sz w:val="18"/>
                <w:szCs w:val="18"/>
              </w:rPr>
            </w:pPr>
            <w:r>
              <w:rPr>
                <w:noProof/>
              </w:rPr>
              <w:pict>
                <v:line id="_x0000_s1057" style="position:absolute;left:0;text-align:left;z-index:251673088" from="58.95pt,19.55pt" to="58.95pt,77.15pt" o:allowincell="f">
                  <v:stroke endarrow="block"/>
                </v:line>
              </w:pict>
            </w:r>
            <w:r>
              <w:rPr>
                <w:noProof/>
              </w:rPr>
              <w:pict>
                <v:line id="_x0000_s1058" style="position:absolute;left:0;text-align:left;z-index:251674112" from="411.75pt,19.55pt" to="411.75pt,77.15pt" o:allowincell="f">
                  <v:stroke endarrow="block"/>
                </v:line>
              </w:pict>
            </w:r>
            <w:r>
              <w:rPr>
                <w:noProof/>
              </w:rPr>
              <w:pict>
                <v:line id="_x0000_s1059" style="position:absolute;left:0;text-align:left;z-index:251672064" from="382.95pt,19.55pt" to="411.75pt,19.55pt" o:allowincell="f"/>
              </w:pict>
            </w:r>
            <w:r>
              <w:rPr>
                <w:noProof/>
              </w:rPr>
              <w:pict>
                <v:line id="_x0000_s1060" style="position:absolute;left:0;text-align:left;z-index:251671040" from="58.95pt,19.55pt" to="87.75pt,19.55pt" o:allowincell="f"/>
              </w:pict>
            </w:r>
            <w:r w:rsidR="00772FA0">
              <w:rPr>
                <w:sz w:val="18"/>
                <w:szCs w:val="18"/>
              </w:rPr>
              <w:t>17</w:t>
            </w:r>
          </w:p>
        </w:tc>
        <w:tc>
          <w:tcPr>
            <w:tcW w:w="5245" w:type="dxa"/>
          </w:tcPr>
          <w:p w:rsidR="00772FA0" w:rsidRDefault="00772FA0">
            <w:pPr>
              <w:widowControl w:val="0"/>
              <w:spacing w:line="360" w:lineRule="auto"/>
              <w:jc w:val="both"/>
              <w:rPr>
                <w:sz w:val="18"/>
                <w:szCs w:val="18"/>
              </w:rPr>
            </w:pPr>
            <w:r>
              <w:rPr>
                <w:sz w:val="18"/>
                <w:szCs w:val="18"/>
              </w:rPr>
              <w:t>Определение затрат за месяц с учетом остатков незавершенного производства на начало месяца</w:t>
            </w:r>
          </w:p>
        </w:tc>
      </w:tr>
    </w:tbl>
    <w:p w:rsidR="00772FA0" w:rsidRDefault="00772FA0">
      <w:pPr>
        <w:widowControl w:val="0"/>
        <w:spacing w:line="360" w:lineRule="auto"/>
        <w:ind w:firstLine="720"/>
        <w:jc w:val="both"/>
        <w:rPr>
          <w:sz w:val="18"/>
          <w:szCs w:val="18"/>
        </w:rPr>
      </w:pPr>
    </w:p>
    <w:p w:rsidR="00772FA0" w:rsidRDefault="00772FA0">
      <w:pPr>
        <w:widowControl w:val="0"/>
        <w:spacing w:line="360" w:lineRule="auto"/>
        <w:ind w:firstLine="720"/>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
        <w:gridCol w:w="2126"/>
        <w:gridCol w:w="283"/>
        <w:gridCol w:w="567"/>
        <w:gridCol w:w="1985"/>
        <w:gridCol w:w="283"/>
        <w:gridCol w:w="567"/>
        <w:gridCol w:w="2268"/>
        <w:gridCol w:w="390"/>
      </w:tblGrid>
      <w:tr w:rsidR="00772FA0">
        <w:tc>
          <w:tcPr>
            <w:tcW w:w="534" w:type="dxa"/>
            <w:tcBorders>
              <w:top w:val="nil"/>
              <w:left w:val="nil"/>
              <w:bottom w:val="nil"/>
            </w:tcBorders>
          </w:tcPr>
          <w:p w:rsidR="00772FA0" w:rsidRDefault="00A91AB4">
            <w:pPr>
              <w:widowControl w:val="0"/>
              <w:spacing w:line="360" w:lineRule="auto"/>
              <w:jc w:val="both"/>
              <w:rPr>
                <w:sz w:val="18"/>
                <w:szCs w:val="18"/>
              </w:rPr>
            </w:pPr>
            <w:r>
              <w:rPr>
                <w:noProof/>
              </w:rPr>
              <w:pict>
                <v:line id="_x0000_s1061" style="position:absolute;left:0;text-align:left;z-index:251675136" from="152.55pt,41.75pt" to="166.95pt,41.75pt" o:allowincell="f">
                  <v:stroke endarrow="block"/>
                </v:line>
              </w:pict>
            </w:r>
          </w:p>
        </w:tc>
        <w:tc>
          <w:tcPr>
            <w:tcW w:w="567" w:type="dxa"/>
          </w:tcPr>
          <w:p w:rsidR="00772FA0" w:rsidRDefault="00772FA0">
            <w:pPr>
              <w:widowControl w:val="0"/>
              <w:spacing w:line="360" w:lineRule="auto"/>
              <w:jc w:val="both"/>
              <w:rPr>
                <w:sz w:val="18"/>
                <w:szCs w:val="18"/>
              </w:rPr>
            </w:pPr>
            <w:r>
              <w:rPr>
                <w:sz w:val="18"/>
                <w:szCs w:val="18"/>
              </w:rPr>
              <w:t>18</w:t>
            </w:r>
          </w:p>
        </w:tc>
        <w:tc>
          <w:tcPr>
            <w:tcW w:w="2126" w:type="dxa"/>
          </w:tcPr>
          <w:p w:rsidR="00772FA0" w:rsidRDefault="00772FA0">
            <w:pPr>
              <w:widowControl w:val="0"/>
              <w:spacing w:line="360" w:lineRule="auto"/>
              <w:jc w:val="both"/>
              <w:rPr>
                <w:sz w:val="16"/>
                <w:szCs w:val="16"/>
              </w:rPr>
            </w:pPr>
            <w:r>
              <w:rPr>
                <w:sz w:val="16"/>
                <w:szCs w:val="16"/>
              </w:rPr>
              <w:t>Определение нормативной себестоимости выпуска продукции по статьям калькуляции</w:t>
            </w:r>
          </w:p>
        </w:tc>
        <w:tc>
          <w:tcPr>
            <w:tcW w:w="283" w:type="dxa"/>
            <w:tcBorders>
              <w:top w:val="nil"/>
              <w:bottom w:val="nil"/>
            </w:tcBorders>
          </w:tcPr>
          <w:p w:rsidR="00772FA0" w:rsidRDefault="00772FA0">
            <w:pPr>
              <w:widowControl w:val="0"/>
              <w:spacing w:line="360" w:lineRule="auto"/>
              <w:jc w:val="both"/>
              <w:rPr>
                <w:sz w:val="18"/>
                <w:szCs w:val="18"/>
              </w:rPr>
            </w:pPr>
          </w:p>
        </w:tc>
        <w:tc>
          <w:tcPr>
            <w:tcW w:w="567" w:type="dxa"/>
          </w:tcPr>
          <w:p w:rsidR="00772FA0" w:rsidRDefault="00772FA0">
            <w:pPr>
              <w:widowControl w:val="0"/>
              <w:spacing w:line="360" w:lineRule="auto"/>
              <w:jc w:val="both"/>
              <w:rPr>
                <w:sz w:val="18"/>
                <w:szCs w:val="18"/>
              </w:rPr>
            </w:pPr>
            <w:r>
              <w:rPr>
                <w:sz w:val="18"/>
                <w:szCs w:val="18"/>
              </w:rPr>
              <w:t>19</w:t>
            </w:r>
          </w:p>
        </w:tc>
        <w:tc>
          <w:tcPr>
            <w:tcW w:w="1985" w:type="dxa"/>
          </w:tcPr>
          <w:p w:rsidR="00772FA0" w:rsidRDefault="00772FA0">
            <w:pPr>
              <w:widowControl w:val="0"/>
              <w:spacing w:line="360" w:lineRule="auto"/>
              <w:jc w:val="both"/>
              <w:rPr>
                <w:sz w:val="16"/>
                <w:szCs w:val="16"/>
              </w:rPr>
            </w:pPr>
            <w:r>
              <w:rPr>
                <w:sz w:val="16"/>
                <w:szCs w:val="16"/>
              </w:rPr>
              <w:t>Определение нормативной себестоимости остатков незавершенного производства на конец месяца</w:t>
            </w:r>
          </w:p>
        </w:tc>
        <w:tc>
          <w:tcPr>
            <w:tcW w:w="283" w:type="dxa"/>
            <w:tcBorders>
              <w:top w:val="nil"/>
              <w:bottom w:val="nil"/>
            </w:tcBorders>
          </w:tcPr>
          <w:p w:rsidR="00772FA0" w:rsidRDefault="00772FA0">
            <w:pPr>
              <w:widowControl w:val="0"/>
              <w:spacing w:line="360" w:lineRule="auto"/>
              <w:jc w:val="both"/>
              <w:rPr>
                <w:sz w:val="18"/>
                <w:szCs w:val="18"/>
              </w:rPr>
            </w:pPr>
          </w:p>
        </w:tc>
        <w:tc>
          <w:tcPr>
            <w:tcW w:w="567" w:type="dxa"/>
          </w:tcPr>
          <w:p w:rsidR="00772FA0" w:rsidRDefault="00772FA0">
            <w:pPr>
              <w:widowControl w:val="0"/>
              <w:spacing w:line="360" w:lineRule="auto"/>
              <w:jc w:val="both"/>
              <w:rPr>
                <w:sz w:val="18"/>
                <w:szCs w:val="18"/>
              </w:rPr>
            </w:pPr>
            <w:r>
              <w:rPr>
                <w:sz w:val="18"/>
                <w:szCs w:val="18"/>
              </w:rPr>
              <w:t>20</w:t>
            </w:r>
          </w:p>
        </w:tc>
        <w:tc>
          <w:tcPr>
            <w:tcW w:w="2268" w:type="dxa"/>
          </w:tcPr>
          <w:p w:rsidR="00772FA0" w:rsidRDefault="00772FA0">
            <w:pPr>
              <w:widowControl w:val="0"/>
              <w:spacing w:line="360" w:lineRule="auto"/>
              <w:jc w:val="both"/>
              <w:rPr>
                <w:sz w:val="18"/>
                <w:szCs w:val="18"/>
              </w:rPr>
            </w:pPr>
            <w:r>
              <w:rPr>
                <w:sz w:val="18"/>
                <w:szCs w:val="18"/>
              </w:rPr>
              <w:t>Определение процентных соотношений отклонений от норм и изменений норм</w:t>
            </w:r>
          </w:p>
        </w:tc>
        <w:tc>
          <w:tcPr>
            <w:tcW w:w="390" w:type="dxa"/>
            <w:tcBorders>
              <w:top w:val="nil"/>
              <w:bottom w:val="nil"/>
              <w:right w:val="nil"/>
            </w:tcBorders>
          </w:tcPr>
          <w:p w:rsidR="00772FA0" w:rsidRDefault="00772FA0">
            <w:pPr>
              <w:widowControl w:val="0"/>
              <w:spacing w:line="360" w:lineRule="auto"/>
              <w:jc w:val="both"/>
              <w:rPr>
                <w:sz w:val="18"/>
                <w:szCs w:val="18"/>
              </w:rPr>
            </w:pPr>
          </w:p>
        </w:tc>
      </w:tr>
    </w:tbl>
    <w:p w:rsidR="00772FA0" w:rsidRDefault="00A91AB4">
      <w:pPr>
        <w:widowControl w:val="0"/>
        <w:spacing w:line="360" w:lineRule="auto"/>
        <w:ind w:firstLine="720"/>
        <w:jc w:val="both"/>
        <w:rPr>
          <w:sz w:val="18"/>
          <w:szCs w:val="18"/>
        </w:rPr>
      </w:pPr>
      <w:r>
        <w:rPr>
          <w:noProof/>
        </w:rPr>
        <w:pict>
          <v:line id="_x0000_s1062" style="position:absolute;left:0;text-align:left;z-index:251678208;mso-position-horizontal-relative:text;mso-position-vertical-relative:text" from="440.55pt,1.15pt" to="440.55pt,58.75pt" o:allowincell="f"/>
        </w:pict>
      </w:r>
      <w:r>
        <w:rPr>
          <w:noProof/>
        </w:rPr>
        <w:pict>
          <v:line id="_x0000_s1063" style="position:absolute;left:0;text-align:left;z-index:251676160;mso-position-horizontal-relative:text;mso-position-vertical-relative:text" from="44.55pt,1.15pt" to="44.55pt,58.75pt" o:allowincell="f"/>
        </w:pict>
      </w:r>
    </w:p>
    <w:p w:rsidR="00772FA0" w:rsidRDefault="00772FA0">
      <w:pPr>
        <w:widowControl w:val="0"/>
        <w:spacing w:line="360" w:lineRule="auto"/>
        <w:ind w:firstLine="720"/>
        <w:jc w:val="both"/>
        <w:rPr>
          <w:sz w:val="18"/>
          <w:szCs w:val="18"/>
        </w:rPr>
      </w:pPr>
    </w:p>
    <w:p w:rsidR="00772FA0" w:rsidRDefault="00772FA0">
      <w:pPr>
        <w:widowControl w:val="0"/>
        <w:spacing w:line="360" w:lineRule="auto"/>
        <w:ind w:firstLine="720"/>
        <w:jc w:val="both"/>
        <w:rPr>
          <w:sz w:val="18"/>
          <w:szCs w:val="18"/>
        </w:rP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962"/>
      </w:tblGrid>
      <w:tr w:rsidR="00772FA0">
        <w:tc>
          <w:tcPr>
            <w:tcW w:w="708" w:type="dxa"/>
          </w:tcPr>
          <w:p w:rsidR="00772FA0" w:rsidRDefault="00A91AB4">
            <w:pPr>
              <w:widowControl w:val="0"/>
              <w:spacing w:line="360" w:lineRule="auto"/>
              <w:jc w:val="both"/>
              <w:rPr>
                <w:sz w:val="18"/>
                <w:szCs w:val="18"/>
              </w:rPr>
            </w:pPr>
            <w:r>
              <w:rPr>
                <w:noProof/>
              </w:rPr>
              <w:pict>
                <v:line id="_x0000_s1064" style="position:absolute;left:0;text-align:left;flip:x;z-index:251679232" from="390.15pt,12.2pt" to="440.55pt,12.2pt" o:allowincell="f">
                  <v:stroke endarrow="block"/>
                </v:line>
              </w:pict>
            </w:r>
            <w:r>
              <w:rPr>
                <w:noProof/>
              </w:rPr>
              <w:pict>
                <v:line id="_x0000_s1065" style="position:absolute;left:0;text-align:left;z-index:251677184" from="44.55pt,12.2pt" to="102.15pt,12.2pt" o:allowincell="f">
                  <v:stroke endarrow="block"/>
                </v:line>
              </w:pict>
            </w:r>
            <w:r w:rsidR="00772FA0">
              <w:rPr>
                <w:sz w:val="18"/>
                <w:szCs w:val="18"/>
              </w:rPr>
              <w:t>21</w:t>
            </w:r>
          </w:p>
        </w:tc>
        <w:tc>
          <w:tcPr>
            <w:tcW w:w="4962" w:type="dxa"/>
          </w:tcPr>
          <w:p w:rsidR="00772FA0" w:rsidRDefault="00772FA0">
            <w:pPr>
              <w:widowControl w:val="0"/>
              <w:spacing w:line="360" w:lineRule="auto"/>
              <w:jc w:val="both"/>
              <w:rPr>
                <w:sz w:val="18"/>
                <w:szCs w:val="18"/>
              </w:rPr>
            </w:pPr>
            <w:r>
              <w:rPr>
                <w:sz w:val="18"/>
                <w:szCs w:val="18"/>
              </w:rPr>
              <w:t>Расчет фактической себестоимости выпущенной продукции по статьям калькуляции.</w:t>
            </w:r>
          </w:p>
        </w:tc>
      </w:tr>
    </w:tbl>
    <w:p w:rsidR="00772FA0" w:rsidRDefault="00772FA0">
      <w:pPr>
        <w:widowControl w:val="0"/>
        <w:spacing w:line="360" w:lineRule="auto"/>
        <w:ind w:firstLine="720"/>
        <w:jc w:val="both"/>
        <w:rPr>
          <w:sz w:val="18"/>
          <w:szCs w:val="18"/>
        </w:rPr>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772FA0">
      <w:pPr>
        <w:widowControl w:val="0"/>
        <w:spacing w:line="360" w:lineRule="auto"/>
        <w:ind w:firstLine="720"/>
        <w:jc w:val="both"/>
      </w:pPr>
    </w:p>
    <w:p w:rsidR="00772FA0" w:rsidRDefault="00A91AB4">
      <w:pPr>
        <w:widowControl w:val="0"/>
        <w:spacing w:line="360" w:lineRule="auto"/>
        <w:ind w:firstLine="720"/>
        <w:jc w:val="both"/>
      </w:pPr>
      <w:r>
        <w:rPr>
          <w:noProof/>
        </w:rPr>
        <w:pict>
          <v:line id="_x0000_s1066" style="position:absolute;left:0;text-align:left;z-index:251663872" from="267.75pt,293.4pt" to="267.75pt,307.8pt" o:allowincell="f">
            <v:stroke endarrow="block"/>
          </v:line>
        </w:pict>
      </w:r>
      <w:r>
        <w:rPr>
          <w:noProof/>
        </w:rPr>
        <w:pict>
          <v:line id="_x0000_s1067" style="position:absolute;left:0;text-align:left;z-index:251662848" from="267.75pt,293.4pt" to="267.75pt,300.6pt" o:allowincell="f">
            <v:stroke endarrow="block"/>
          </v:line>
        </w:pict>
      </w:r>
      <w:r>
        <w:rPr>
          <w:noProof/>
        </w:rPr>
        <w:pict>
          <v:line id="_x0000_s1068" style="position:absolute;left:0;text-align:left;z-index:251661824" from="267.75pt,293.4pt" to="267.75pt,307.8pt" o:allowincell="f">
            <v:stroke endarrow="block"/>
          </v:line>
        </w:pict>
      </w:r>
      <w:bookmarkStart w:id="0" w:name="_GoBack"/>
      <w:bookmarkEnd w:id="0"/>
    </w:p>
    <w:sectPr w:rsidR="00772FA0">
      <w:headerReference w:type="default" r:id="rId7"/>
      <w:pgSz w:w="11906" w:h="16838" w:code="9"/>
      <w:pgMar w:top="851" w:right="851" w:bottom="851" w:left="1701" w:header="567" w:footer="567"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E65" w:rsidRDefault="008E0E65">
      <w:r>
        <w:separator/>
      </w:r>
    </w:p>
  </w:endnote>
  <w:endnote w:type="continuationSeparator" w:id="0">
    <w:p w:rsidR="008E0E65" w:rsidRDefault="008E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E65" w:rsidRDefault="008E0E65">
      <w:r>
        <w:separator/>
      </w:r>
    </w:p>
  </w:footnote>
  <w:footnote w:type="continuationSeparator" w:id="0">
    <w:p w:rsidR="008E0E65" w:rsidRDefault="008E0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FA0" w:rsidRDefault="00772FA0">
    <w:pPr>
      <w:pStyle w:val="a5"/>
      <w:framePr w:wrap="auto" w:vAnchor="text" w:hAnchor="page" w:x="11233" w:y="4"/>
      <w:rPr>
        <w:rStyle w:val="a7"/>
      </w:rPr>
    </w:pPr>
    <w:r>
      <w:rPr>
        <w:rStyle w:val="a7"/>
      </w:rPr>
      <w:fldChar w:fldCharType="begin"/>
    </w:r>
    <w:r>
      <w:rPr>
        <w:rStyle w:val="a7"/>
      </w:rPr>
      <w:instrText xml:space="preserve">PAGE  </w:instrText>
    </w:r>
    <w:r>
      <w:rPr>
        <w:rStyle w:val="a7"/>
      </w:rPr>
      <w:fldChar w:fldCharType="separate"/>
    </w:r>
    <w:r w:rsidR="008B41B7">
      <w:rPr>
        <w:rStyle w:val="a7"/>
        <w:noProof/>
      </w:rPr>
      <w:t>2</w:t>
    </w:r>
    <w:r>
      <w:rPr>
        <w:rStyle w:val="a7"/>
      </w:rPr>
      <w:fldChar w:fldCharType="end"/>
    </w:r>
  </w:p>
  <w:p w:rsidR="00772FA0" w:rsidRDefault="00772FA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5973F85"/>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7261E85"/>
    <w:multiLevelType w:val="singleLevel"/>
    <w:tmpl w:val="78EEE300"/>
    <w:lvl w:ilvl="0">
      <w:numFmt w:val="bullet"/>
      <w:lvlText w:val="-"/>
      <w:lvlJc w:val="left"/>
      <w:pPr>
        <w:tabs>
          <w:tab w:val="num" w:pos="1080"/>
        </w:tabs>
        <w:ind w:left="1080" w:hanging="360"/>
      </w:pPr>
      <w:rPr>
        <w:rFonts w:ascii="Times New Roman" w:hAnsi="Times New Roman" w:cs="Times New Roman" w:hint="default"/>
      </w:rPr>
    </w:lvl>
  </w:abstractNum>
  <w:abstractNum w:abstractNumId="3">
    <w:nsid w:val="29073842"/>
    <w:multiLevelType w:val="singleLevel"/>
    <w:tmpl w:val="78EEE300"/>
    <w:lvl w:ilvl="0">
      <w:numFmt w:val="bullet"/>
      <w:lvlText w:val="-"/>
      <w:lvlJc w:val="left"/>
      <w:pPr>
        <w:tabs>
          <w:tab w:val="num" w:pos="1080"/>
        </w:tabs>
        <w:ind w:left="1080" w:hanging="360"/>
      </w:pPr>
      <w:rPr>
        <w:rFonts w:ascii="Times New Roman" w:hAnsi="Times New Roman" w:cs="Times New Roman" w:hint="default"/>
      </w:rPr>
    </w:lvl>
  </w:abstractNum>
  <w:abstractNum w:abstractNumId="4">
    <w:nsid w:val="31C21853"/>
    <w:multiLevelType w:val="singleLevel"/>
    <w:tmpl w:val="78EEE300"/>
    <w:lvl w:ilvl="0">
      <w:numFmt w:val="bullet"/>
      <w:lvlText w:val="-"/>
      <w:lvlJc w:val="left"/>
      <w:pPr>
        <w:tabs>
          <w:tab w:val="num" w:pos="1080"/>
        </w:tabs>
        <w:ind w:left="1080" w:hanging="360"/>
      </w:pPr>
      <w:rPr>
        <w:rFonts w:ascii="Times New Roman" w:hAnsi="Times New Roman" w:cs="Times New Roman" w:hint="default"/>
      </w:rPr>
    </w:lvl>
  </w:abstractNum>
  <w:abstractNum w:abstractNumId="5">
    <w:nsid w:val="681F4D17"/>
    <w:multiLevelType w:val="singleLevel"/>
    <w:tmpl w:val="0419000F"/>
    <w:lvl w:ilvl="0">
      <w:start w:val="1"/>
      <w:numFmt w:val="decimal"/>
      <w:lvlText w:val="%1."/>
      <w:lvlJc w:val="left"/>
      <w:pPr>
        <w:tabs>
          <w:tab w:val="num" w:pos="360"/>
        </w:tabs>
        <w:ind w:left="360" w:hanging="360"/>
      </w:pPr>
    </w:lvl>
  </w:abstractNum>
  <w:abstractNum w:abstractNumId="6">
    <w:nsid w:val="728D5788"/>
    <w:multiLevelType w:val="singleLevel"/>
    <w:tmpl w:val="A678FC2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7">
    <w:nsid w:val="76295DCD"/>
    <w:multiLevelType w:val="singleLevel"/>
    <w:tmpl w:val="A678FC2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num w:numId="1">
    <w:abstractNumId w:val="4"/>
  </w:num>
  <w:num w:numId="2">
    <w:abstractNumId w:val="2"/>
  </w:num>
  <w:num w:numId="3">
    <w:abstractNumId w:val="6"/>
  </w:num>
  <w:num w:numId="4">
    <w:abstractNumId w:val="7"/>
  </w:num>
  <w:num w:numId="5">
    <w:abstractNumId w:val="0"/>
    <w:lvlOverride w:ilvl="0">
      <w:lvl w:ilvl="0">
        <w:start w:val="1"/>
        <w:numFmt w:val="bullet"/>
        <w:lvlText w:val=""/>
        <w:legacy w:legacy="1" w:legacySpace="0" w:legacyIndent="283"/>
        <w:lvlJc w:val="left"/>
        <w:pPr>
          <w:ind w:left="283" w:hanging="283"/>
        </w:pPr>
        <w:rPr>
          <w:rFonts w:ascii="Symbol" w:hAnsi="Symbol" w:cs="Symbol" w:hint="default"/>
          <w:b w:val="0"/>
          <w:bCs w:val="0"/>
          <w:i w:val="0"/>
          <w:iCs w:val="0"/>
          <w:sz w:val="20"/>
          <w:szCs w:val="20"/>
          <w:u w:val="none"/>
        </w:rPr>
      </w:lvl>
    </w:lvlOverride>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FA0"/>
    <w:rsid w:val="003F1837"/>
    <w:rsid w:val="00772FA0"/>
    <w:rsid w:val="008B41B7"/>
    <w:rsid w:val="008E0E65"/>
    <w:rsid w:val="00A91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15:chartTrackingRefBased/>
  <w15:docId w15:val="{622670D9-7930-431C-ACAE-5DA73BE6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pacing w:val="20"/>
      <w:kern w:val="24"/>
      <w:sz w:val="24"/>
      <w:szCs w:val="24"/>
    </w:rPr>
  </w:style>
  <w:style w:type="paragraph" w:styleId="1">
    <w:name w:val="heading 1"/>
    <w:basedOn w:val="a"/>
    <w:next w:val="a"/>
    <w:link w:val="10"/>
    <w:uiPriority w:val="99"/>
    <w:qFormat/>
    <w:pPr>
      <w:keepNext/>
      <w:widowControl w:val="0"/>
      <w:spacing w:line="360" w:lineRule="auto"/>
      <w:ind w:firstLine="720"/>
      <w:jc w:val="both"/>
      <w:outlineLvl w:val="0"/>
    </w:pPr>
    <w:rPr>
      <w:b/>
      <w:bCs/>
    </w:rPr>
  </w:style>
  <w:style w:type="paragraph" w:styleId="2">
    <w:name w:val="heading 2"/>
    <w:basedOn w:val="a"/>
    <w:next w:val="a"/>
    <w:link w:val="20"/>
    <w:uiPriority w:val="99"/>
    <w:qFormat/>
    <w:pPr>
      <w:keepNext/>
      <w:widowControl w:val="0"/>
      <w:spacing w:line="360" w:lineRule="auto"/>
      <w:jc w:val="center"/>
      <w:outlineLvl w:val="1"/>
    </w:pPr>
    <w:rPr>
      <w:b/>
      <w:bCs/>
    </w:rPr>
  </w:style>
  <w:style w:type="paragraph" w:styleId="3">
    <w:name w:val="heading 3"/>
    <w:basedOn w:val="a"/>
    <w:next w:val="a"/>
    <w:link w:val="30"/>
    <w:uiPriority w:val="99"/>
    <w:qFormat/>
    <w:pPr>
      <w:keepNext/>
      <w:widowControl w:val="0"/>
      <w:spacing w:before="120" w:after="120" w:line="360" w:lineRule="auto"/>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20"/>
      <w:kern w:val="24"/>
      <w:sz w:val="28"/>
      <w:szCs w:val="28"/>
    </w:rPr>
  </w:style>
  <w:style w:type="character" w:customStyle="1" w:styleId="30">
    <w:name w:val="Заголовок 3 Знак"/>
    <w:link w:val="3"/>
    <w:uiPriority w:val="9"/>
    <w:semiHidden/>
    <w:rPr>
      <w:rFonts w:ascii="Cambria" w:eastAsia="Times New Roman" w:hAnsi="Cambria" w:cs="Times New Roman"/>
      <w:b/>
      <w:bCs/>
      <w:spacing w:val="20"/>
      <w:kern w:val="24"/>
      <w:sz w:val="26"/>
      <w:szCs w:val="26"/>
    </w:rPr>
  </w:style>
  <w:style w:type="paragraph" w:styleId="a3">
    <w:name w:val="Title"/>
    <w:basedOn w:val="a"/>
    <w:link w:val="a4"/>
    <w:uiPriority w:val="99"/>
    <w:qFormat/>
    <w:pPr>
      <w:widowControl w:val="0"/>
      <w:spacing w:line="360" w:lineRule="auto"/>
      <w:jc w:val="center"/>
    </w:pPr>
    <w:rPr>
      <w:b/>
      <w:bCs/>
    </w:rPr>
  </w:style>
  <w:style w:type="character" w:customStyle="1" w:styleId="a4">
    <w:name w:val="Название Знак"/>
    <w:link w:val="a3"/>
    <w:uiPriority w:val="10"/>
    <w:rPr>
      <w:rFonts w:ascii="Cambria" w:eastAsia="Times New Roman" w:hAnsi="Cambria" w:cs="Times New Roman"/>
      <w:b/>
      <w:bCs/>
      <w:spacing w:val="20"/>
      <w:kern w:val="28"/>
      <w:sz w:val="32"/>
      <w:szCs w:val="32"/>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Arial" w:hAnsi="Arial" w:cs="Arial"/>
      <w:spacing w:val="20"/>
      <w:kern w:val="24"/>
      <w:sz w:val="24"/>
      <w:szCs w:val="24"/>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Arial" w:hAnsi="Arial" w:cs="Arial"/>
      <w:spacing w:val="20"/>
      <w:kern w:val="24"/>
      <w:sz w:val="24"/>
      <w:szCs w:val="24"/>
    </w:rPr>
  </w:style>
  <w:style w:type="paragraph" w:styleId="21">
    <w:name w:val="Body Text 2"/>
    <w:basedOn w:val="a"/>
    <w:link w:val="22"/>
    <w:uiPriority w:val="99"/>
    <w:pPr>
      <w:ind w:firstLine="142"/>
      <w:jc w:val="both"/>
    </w:pPr>
  </w:style>
  <w:style w:type="character" w:customStyle="1" w:styleId="22">
    <w:name w:val="Основной текст 2 Знак"/>
    <w:link w:val="21"/>
    <w:uiPriority w:val="99"/>
    <w:semiHidden/>
    <w:rPr>
      <w:rFonts w:ascii="Arial" w:hAnsi="Arial" w:cs="Arial"/>
      <w:spacing w:val="20"/>
      <w:kern w:val="24"/>
      <w:sz w:val="24"/>
      <w:szCs w:val="24"/>
    </w:rPr>
  </w:style>
  <w:style w:type="paragraph" w:styleId="23">
    <w:name w:val="Body Text Indent 2"/>
    <w:basedOn w:val="a"/>
    <w:link w:val="24"/>
    <w:uiPriority w:val="99"/>
    <w:pPr>
      <w:widowControl w:val="0"/>
      <w:spacing w:before="240" w:line="360" w:lineRule="auto"/>
      <w:ind w:firstLine="720"/>
      <w:jc w:val="both"/>
    </w:pPr>
  </w:style>
  <w:style w:type="character" w:customStyle="1" w:styleId="24">
    <w:name w:val="Основной текст с отступом 2 Знак"/>
    <w:link w:val="23"/>
    <w:uiPriority w:val="99"/>
    <w:semiHidden/>
    <w:rPr>
      <w:rFonts w:ascii="Arial" w:hAnsi="Arial" w:cs="Arial"/>
      <w:spacing w:val="20"/>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1994</Words>
  <Characters>11370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Задание 24</vt:lpstr>
    </vt:vector>
  </TitlesOfParts>
  <Company> </Company>
  <LinksUpToDate>false</LinksUpToDate>
  <CharactersWithSpaces>13338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24</dc:title>
  <dc:subject/>
  <dc:creator>Заболотный</dc:creator>
  <cp:keywords/>
  <dc:description/>
  <cp:lastModifiedBy>admin</cp:lastModifiedBy>
  <cp:revision>2</cp:revision>
  <dcterms:created xsi:type="dcterms:W3CDTF">2014-04-07T19:29:00Z</dcterms:created>
  <dcterms:modified xsi:type="dcterms:W3CDTF">2014-04-07T19:29:00Z</dcterms:modified>
</cp:coreProperties>
</file>