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A66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1. Теоретическая часть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1.1 Сущность и значение управленческого учета в рыночной экономике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267750" w:rsidRPr="00C775EC" w:rsidRDefault="0026775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Существует мнение, что управленческий учет возник вследствие недостатков традиционной бухгалтерии, так как данные бухгалтерского учета в виде бухгалтерской отчетности не могут быть пригодны для управления предприятием, поскольку они хронически устаревают и лишены оперативности.</w:t>
      </w:r>
    </w:p>
    <w:p w:rsidR="00267750" w:rsidRPr="00C775EC" w:rsidRDefault="0026775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Традиционный бухгалтерский не дает информацию для прогноза хозяйственной деятельности и принятия своевременных управленческих решений.</w:t>
      </w:r>
    </w:p>
    <w:p w:rsidR="00267750" w:rsidRPr="00C775EC" w:rsidRDefault="0026775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Для преодоления этих недостатков в странах с развитой рыночной экономикой стал применяться внутренний управленческий учет.</w:t>
      </w:r>
    </w:p>
    <w:p w:rsidR="00267750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Данные управленческого учета обеспечивают администрацию информацией, необходимой для управления организацией, планирования и контроля производственной деятельности.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своевременное, полное и достоверное отражение фактических затрат на производство и реализацию продукции;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исчисление показателей себестоимости продукции (плановых, нормативных, фактических);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контроль за экономным и рациональным использованием материальных, трудовых и финансовых ресурсов;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получение оценочных данных по различным моделям хозяйствования;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- определение финансовых результатов деятельности структурных подразделений. 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На основе данных управленческого учета принимаются управленческие решения о внедрении современной техники и технологии, применении новых форм организации труда, выявлении резервов экономии материальных и трудовых ресурсов с целью снижения себестоимости и увеличения рентабельности.</w:t>
      </w:r>
    </w:p>
    <w:p w:rsidR="003E71CF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Управленческий учет охватывает все виды учетной информации, которая собирается, измеряется, обрабатывается и передается для внутреннего использования руководству и тем менеджерам, которые могут выработать и принять обоснованное управленческое решение.</w:t>
      </w:r>
    </w:p>
    <w:p w:rsidR="00D1338D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Данные управленческого учета предназначены для внутренних пользователей: руководителей организации, бухгалтерии, а также плановых, производственных и прочих служб организации. Управленческий учет и финансовый учет взаимно дополняют друг друга: данные управленческого учета о производственных затратах и себестоимости продукции используются в финансовом учете при оценке незавершенного производства, готовой продукции и себестоимости реализации. Порядок учета производственных затрат и калькуляции себестоимости регламентируются отраслевыми инструкциями, но в целом ведение управленческого учета зависит от внутренних решений руководства. Основой для принятия решений является сравнение стоимости получения информации о фактических затратах материальных, трудовых и финансовых ресурсов с ценностью данной информации для управления.</w:t>
      </w:r>
    </w:p>
    <w:p w:rsidR="00D1338D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Управленческий учет представляет собой основную систему коммуникации внутри предприятия. Основанием этой системы является учет прямых затрат, а также учет и распределение накладных расходов. В рамках управленческого учета получили развитие направления, связанные с планированием, контролем и оценкой деятельности.</w:t>
      </w:r>
    </w:p>
    <w:p w:rsidR="00B17F0D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Итак, управленческий учет применяется, прежде всего, при осуществлении хозяйственных фактов, внутренних операций предприятия.</w:t>
      </w:r>
    </w:p>
    <w:p w:rsidR="00D1338D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Цель организации управленческого учета - обеспечить соответствующей информацией менеджеров, ответственных за достижение конкретных производственных целей. </w:t>
      </w:r>
    </w:p>
    <w:p w:rsidR="009618A4" w:rsidRPr="00C775EC" w:rsidRDefault="002F009A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Упра</w:t>
      </w:r>
      <w:r w:rsidR="00D1338D" w:rsidRPr="00C775EC">
        <w:rPr>
          <w:noProof/>
          <w:color w:val="000000"/>
          <w:sz w:val="28"/>
          <w:szCs w:val="28"/>
        </w:rPr>
        <w:t xml:space="preserve">вленческий учет характеризуется </w:t>
      </w:r>
      <w:r w:rsidRPr="00C775EC">
        <w:rPr>
          <w:noProof/>
          <w:color w:val="000000"/>
          <w:sz w:val="28"/>
          <w:szCs w:val="28"/>
        </w:rPr>
        <w:t>отсутствием стандартизации;</w:t>
      </w:r>
      <w:r w:rsidR="00D1338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плановым характером;</w:t>
      </w:r>
      <w:r w:rsidR="00D1338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актуальностью предоставленной информации</w:t>
      </w:r>
      <w:r w:rsidR="00D1338D" w:rsidRPr="00C775EC">
        <w:rPr>
          <w:noProof/>
          <w:color w:val="000000"/>
          <w:sz w:val="28"/>
          <w:szCs w:val="28"/>
        </w:rPr>
        <w:t>.</w:t>
      </w:r>
      <w:r w:rsidRPr="00C775EC">
        <w:rPr>
          <w:noProof/>
          <w:color w:val="000000"/>
          <w:sz w:val="28"/>
          <w:szCs w:val="28"/>
        </w:rPr>
        <w:t xml:space="preserve"> 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1.2 Система учета «стандарт-кост»</w:t>
      </w:r>
    </w:p>
    <w:p w:rsidR="00D1338D" w:rsidRPr="00C775EC" w:rsidRDefault="00D1338D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В современных условиях хозяйствования процесс принятия управленческих решений тактического и стратегического характера базируется на информации о затратах и финансовых результатах деятельности предприятия. Одним из эффективных инструментов в управлении затратами предприятия является система учета «Стандарт-кост», в основе которой лежит принцип учета и контроля затрат в пределах установленных норм и нормативов и по отклонениям от них.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Термин «Стандарт-кост» состоит из двух слов: «стандарт», который означает количество необходимых производственных затрат (материальных и трудовых) для выпуска единицы продукции, или заранее исчисленные затраты на производство единицы продукции или оказания услуг, а слово «кост» - это денежное выражение производственных затрат, приходящихся на единицу продукции. Таким образом, «Стандарт-кост» в полном смысле слова означает стандартные стоимости затрат. Эта система направлена прежде всего на контроль за использованием прямых издержек производства, а смежные калькуляции - для контроля накладных расходов.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Система «Стандарт-кост» удовлетворяет запросы предпринимателя и служит мощным инструментом для контроля производственных затрат. На основе установленных стандартов можно заранее определить сумму ожидаемых затрат на производство и реализацию изделий, исчислить себестоимость единицы изделия для определения цен, а также составить отчет об ожидаемых доходах будущего года. При этой системе информация об имеющихся отклонениях используется руководством для принятия им оперативных управленческих решений.</w:t>
      </w:r>
    </w:p>
    <w:p w:rsidR="00210E6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В основе системы «Стандарт-кост» лежит предварительное (до начала производственного процесса) нормирование затрат по статьям расходов:</w:t>
      </w:r>
    </w:p>
    <w:p w:rsidR="00210E68" w:rsidRPr="00C775EC" w:rsidRDefault="00210E6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- </w:t>
      </w:r>
      <w:r w:rsidR="00E83BB8" w:rsidRPr="00C775EC">
        <w:rPr>
          <w:noProof/>
          <w:color w:val="000000"/>
          <w:sz w:val="28"/>
          <w:szCs w:val="28"/>
        </w:rPr>
        <w:t xml:space="preserve">основные материалы; </w:t>
      </w:r>
    </w:p>
    <w:p w:rsidR="00210E68" w:rsidRPr="00C775EC" w:rsidRDefault="00210E6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- </w:t>
      </w:r>
      <w:r w:rsidR="00E83BB8" w:rsidRPr="00C775EC">
        <w:rPr>
          <w:noProof/>
          <w:color w:val="000000"/>
          <w:sz w:val="28"/>
          <w:szCs w:val="28"/>
        </w:rPr>
        <w:t xml:space="preserve">оплата труда основных производственных рабочих; </w:t>
      </w:r>
    </w:p>
    <w:p w:rsidR="00210E68" w:rsidRPr="00C775EC" w:rsidRDefault="00210E6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- </w:t>
      </w:r>
      <w:r w:rsidR="00E83BB8" w:rsidRPr="00C775EC">
        <w:rPr>
          <w:noProof/>
          <w:color w:val="000000"/>
          <w:sz w:val="28"/>
          <w:szCs w:val="28"/>
        </w:rPr>
        <w:t xml:space="preserve">производственные накладные расходы (заработная плата вспомогательных рабочих, вспомогательные материалы, арендная плата, амортизация оборудования и др.); </w:t>
      </w:r>
    </w:p>
    <w:p w:rsidR="00E83BB8" w:rsidRPr="00C775EC" w:rsidRDefault="00210E6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- </w:t>
      </w:r>
      <w:r w:rsidR="00E83BB8" w:rsidRPr="00C775EC">
        <w:rPr>
          <w:noProof/>
          <w:color w:val="000000"/>
          <w:sz w:val="28"/>
          <w:szCs w:val="28"/>
        </w:rPr>
        <w:t xml:space="preserve">коммерческие расходы (расходы по сбыту, реализации продукции). 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Система учета «Стандарт-кост» может быть представлена при помощи следующей схемы:</w:t>
      </w:r>
    </w:p>
    <w:p w:rsidR="00E83BB8" w:rsidRPr="00C775EC" w:rsidRDefault="00E83BB8" w:rsidP="00B17F0D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Выручка от продажи продукции. </w:t>
      </w:r>
    </w:p>
    <w:p w:rsidR="00E83BB8" w:rsidRPr="00C775EC" w:rsidRDefault="00E83BB8" w:rsidP="00B17F0D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Стандартная себестоимость продукции. </w:t>
      </w:r>
    </w:p>
    <w:p w:rsidR="00E83BB8" w:rsidRPr="00C775EC" w:rsidRDefault="00E83BB8" w:rsidP="00B17F0D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Валовая прибыль (п.1 - п.2). </w:t>
      </w:r>
    </w:p>
    <w:p w:rsidR="00E83BB8" w:rsidRPr="00C775EC" w:rsidRDefault="00E83BB8" w:rsidP="00B17F0D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Отклонения от стандартов. </w:t>
      </w:r>
    </w:p>
    <w:p w:rsidR="00E83BB8" w:rsidRPr="00C775EC" w:rsidRDefault="00E83BB8" w:rsidP="00B17F0D">
      <w:pPr>
        <w:numPr>
          <w:ilvl w:val="0"/>
          <w:numId w:val="6"/>
        </w:numPr>
        <w:tabs>
          <w:tab w:val="clear" w:pos="72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Фактическая прибыль (п.3 - п.4). 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Следует отметить, что система «Стандарт-кост» в зарубежной практике не регламентирована нормативными актами, в связи с чем не имеет единой методики установления стандартов и ведения учетных регистров. В результате этого даже внутри одной компании действуют различные нормы: базисные, текущие, идеальные, прогнозные, достижимые и облегченные.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При установлении норм широко используются физические (количественные) стандарты, позволяющие измерить в натуральном выражении расход материала, количество рабочей силы и объем услуг, необходимых для производства данного изделия. Эти физические стандарты затем умножают на коэффициенты в денежном исчислении и получают стандартные стоимостные нормы.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В связи с тем, что накладные расходы охватывают множество отдельных статей, часть которых трудно или нецелесообразно измерять точно, стандарты накладных расходов даются в денежной оценке без указания количественных норм. Исключение составляют важнейшие составные части накладных расходов (например, непроизводственная заработная плата), по которым в некоторых случаях могут устанавливаться количественные стандарты.</w:t>
      </w:r>
    </w:p>
    <w:p w:rsidR="00E83BB8" w:rsidRPr="00C775EC" w:rsidRDefault="00E83BB8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</w:r>
      <w:r w:rsidR="00B17F0D" w:rsidRPr="00C775EC">
        <w:rPr>
          <w:noProof/>
          <w:color w:val="000000"/>
          <w:sz w:val="28"/>
          <w:szCs w:val="28"/>
        </w:rPr>
        <w:t>2. Практическая часть</w:t>
      </w: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Задание 2</w:t>
      </w: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Проставьте в таблице категории (безвозвратные, инкрементные, переменные, постоянные, полупеременные, полупостоянные, регулируемые, нерегулируемые, вмененные), к которым можно отнести следующие затраты: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235"/>
        <w:gridCol w:w="3336"/>
      </w:tblGrid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Категория затрат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1. Сумма амортизации машин и оборудования основных цехов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переменные, 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2. Заработная плата управленческого персонала организации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постоянные, 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3. Рекламные расходы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полупостоянные, нерегулируемые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4. Канцелярские расходы, использованные управленческим персоналом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полупостоянные, нерегулируемые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5. Стоимость спецодежды, выданной рабочим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полупеременные, нерегулируемые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6. Стоимость приобретенной лицензии на определенный вид деятельности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инкрементные, постоянные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7. Стоимость вспомогательных материалов обслуживающего оборудования цеха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482A6B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переменные, регулируемые</w:t>
            </w:r>
          </w:p>
        </w:tc>
      </w:tr>
      <w:tr w:rsidR="009618A4" w:rsidRPr="00A20EC3" w:rsidTr="00A20EC3">
        <w:trPr>
          <w:trHeight w:val="23"/>
        </w:trPr>
        <w:tc>
          <w:tcPr>
            <w:tcW w:w="32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8. Затраты на НИР</w:t>
            </w:r>
          </w:p>
        </w:tc>
        <w:tc>
          <w:tcPr>
            <w:tcW w:w="1743" w:type="pct"/>
            <w:shd w:val="clear" w:color="auto" w:fill="auto"/>
          </w:tcPr>
          <w:p w:rsidR="009618A4" w:rsidRPr="00A20EC3" w:rsidRDefault="00CA060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инкрементные</w:t>
            </w:r>
          </w:p>
        </w:tc>
      </w:tr>
    </w:tbl>
    <w:p w:rsidR="00482A6B" w:rsidRPr="00C775EC" w:rsidRDefault="00482A6B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Безвозвратные расходы – это затраты, понесенные в прошлые периоды, которые нельзя возместить ни в данный момент, ни в будущем.</w:t>
      </w: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Затраты инкрементные – дополнительные затраты, возникающие в случаях изготовления дополнительной партии продукции.</w:t>
      </w:r>
    </w:p>
    <w:p w:rsidR="00CA0607" w:rsidRPr="00C775EC" w:rsidRDefault="00CA0607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Переменные затраты – затраты, которые меняются пропорционально объему произведенной продукции.</w:t>
      </w:r>
    </w:p>
    <w:p w:rsidR="00CA0607" w:rsidRPr="00C775EC" w:rsidRDefault="00CA0607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Постоянные затраты – затраты на производство, не зависящие от объема производства.</w:t>
      </w: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Вмененные расходы – это расходы, которыми жертвует фирма-владелец ресурсов, используя их для собственного производства товаров, а не продавая на рынке другим потребителям; затраты на приобретение и использование необходимых ресурсов.</w:t>
      </w:r>
    </w:p>
    <w:p w:rsidR="00CB18AF" w:rsidRPr="00C775EC" w:rsidRDefault="00CB18A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Задание 10</w:t>
      </w:r>
    </w:p>
    <w:p w:rsidR="00482A6B" w:rsidRPr="00C775EC" w:rsidRDefault="00482A6B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Организации А, В, С используют позаказный метод учета затрат на производство. Сведения о предполагаемых затратах по организациям приводятся ниже: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086"/>
        <w:gridCol w:w="1495"/>
        <w:gridCol w:w="1497"/>
        <w:gridCol w:w="1493"/>
      </w:tblGrid>
      <w:tr w:rsidR="009618A4" w:rsidRPr="00A20EC3" w:rsidTr="00A20EC3">
        <w:trPr>
          <w:trHeight w:val="23"/>
        </w:trPr>
        <w:tc>
          <w:tcPr>
            <w:tcW w:w="2657" w:type="pct"/>
            <w:vMerge w:val="restar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343" w:type="pct"/>
            <w:gridSpan w:val="3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Предприятия</w:t>
            </w:r>
          </w:p>
        </w:tc>
      </w:tr>
      <w:tr w:rsidR="009618A4" w:rsidRPr="00A20EC3" w:rsidTr="00A20EC3">
        <w:trPr>
          <w:trHeight w:val="23"/>
        </w:trPr>
        <w:tc>
          <w:tcPr>
            <w:tcW w:w="2657" w:type="pct"/>
            <w:vMerge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А</w:t>
            </w:r>
          </w:p>
        </w:tc>
        <w:tc>
          <w:tcPr>
            <w:tcW w:w="782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В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С</w:t>
            </w:r>
          </w:p>
        </w:tc>
      </w:tr>
      <w:tr w:rsidR="009618A4" w:rsidRPr="00A20EC3" w:rsidTr="00A20EC3">
        <w:trPr>
          <w:trHeight w:val="23"/>
        </w:trPr>
        <w:tc>
          <w:tcPr>
            <w:tcW w:w="26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Затраты труда, чел.-ч.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70</w:t>
            </w:r>
            <w:r w:rsidR="00B17F0D" w:rsidRPr="00A20EC3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A20EC3">
              <w:rPr>
                <w:noProof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82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45 000</w:t>
            </w:r>
          </w:p>
        </w:tc>
      </w:tr>
      <w:tr w:rsidR="009618A4" w:rsidRPr="00A20EC3" w:rsidTr="00A20EC3">
        <w:trPr>
          <w:trHeight w:val="23"/>
        </w:trPr>
        <w:tc>
          <w:tcPr>
            <w:tcW w:w="26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Затраты машинного времени, маш.-ч.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782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65 000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50 000</w:t>
            </w:r>
          </w:p>
        </w:tc>
      </w:tr>
      <w:tr w:rsidR="009618A4" w:rsidRPr="00A20EC3" w:rsidTr="00A20EC3">
        <w:trPr>
          <w:trHeight w:val="23"/>
        </w:trPr>
        <w:tc>
          <w:tcPr>
            <w:tcW w:w="26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Прямые затраты на материалы, руб.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400 000</w:t>
            </w:r>
          </w:p>
        </w:tc>
        <w:tc>
          <w:tcPr>
            <w:tcW w:w="782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550 000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340 000</w:t>
            </w:r>
          </w:p>
        </w:tc>
      </w:tr>
      <w:tr w:rsidR="009618A4" w:rsidRPr="00A20EC3" w:rsidTr="00A20EC3">
        <w:trPr>
          <w:trHeight w:val="23"/>
        </w:trPr>
        <w:tc>
          <w:tcPr>
            <w:tcW w:w="2657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Производственные накладные расходы, руб.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560 000</w:t>
            </w:r>
          </w:p>
        </w:tc>
        <w:tc>
          <w:tcPr>
            <w:tcW w:w="782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650 000</w:t>
            </w:r>
          </w:p>
        </w:tc>
        <w:tc>
          <w:tcPr>
            <w:tcW w:w="781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150 000</w:t>
            </w:r>
          </w:p>
        </w:tc>
      </w:tr>
    </w:tbl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Базой для распределения коэффициента накладных расходов служат: в организации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 xml:space="preserve">А – машино-часы; в организации В – </w:t>
      </w:r>
      <w:r w:rsidR="00964D5F" w:rsidRPr="00C775EC">
        <w:rPr>
          <w:noProof/>
          <w:color w:val="000000"/>
          <w:sz w:val="28"/>
          <w:szCs w:val="28"/>
        </w:rPr>
        <w:t xml:space="preserve">прямые </w:t>
      </w:r>
      <w:r w:rsidRPr="00C775EC">
        <w:rPr>
          <w:noProof/>
          <w:color w:val="000000"/>
          <w:sz w:val="28"/>
          <w:szCs w:val="28"/>
        </w:rPr>
        <w:t>затраты на материалы; в организации С – человеко-часы.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1) определите коэффициент накладных расходов.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2) определите сумму накладных расходов, включаемых в затраты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на производство на основе рассчитанного коэффициента накладных расходов, если в течение года в организации А выполняются три заказа, при этом зарегистрированы следующие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затраты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машинного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времени: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по заказу № 456 – 8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маш.-ч, № 678 – 7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маш.-ч, № 786 – 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маш.-ч.</w:t>
      </w:r>
    </w:p>
    <w:p w:rsidR="00482A6B" w:rsidRPr="00C775EC" w:rsidRDefault="00482A6B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  <w:r w:rsidRPr="00C775EC">
        <w:rPr>
          <w:noProof/>
          <w:color w:val="000000"/>
          <w:sz w:val="28"/>
          <w:szCs w:val="28"/>
        </w:rPr>
        <w:t>Решение:</w:t>
      </w:r>
    </w:p>
    <w:p w:rsidR="00482A6B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Коэффициент накладных расходов определяется как отношение суммы производственных накладных расходов к базе распределения. Коэффициенты накладных расходов составят:</w:t>
      </w: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для предприятия А:</w:t>
      </w:r>
    </w:p>
    <w:p w:rsidR="00964D5F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</w:r>
      <w:r w:rsidR="00964D5F" w:rsidRPr="00C775EC">
        <w:rPr>
          <w:noProof/>
          <w:color w:val="000000"/>
          <w:sz w:val="28"/>
          <w:szCs w:val="28"/>
        </w:rPr>
        <w:t>К</w:t>
      </w:r>
      <w:r w:rsidR="00964D5F" w:rsidRPr="00C775EC">
        <w:rPr>
          <w:noProof/>
          <w:color w:val="000000"/>
          <w:sz w:val="28"/>
          <w:szCs w:val="28"/>
          <w:vertAlign w:val="subscript"/>
        </w:rPr>
        <w:t>н</w:t>
      </w:r>
      <w:r w:rsidR="00964D5F" w:rsidRPr="00C775EC">
        <w:rPr>
          <w:noProof/>
          <w:color w:val="000000"/>
          <w:sz w:val="28"/>
          <w:szCs w:val="28"/>
        </w:rPr>
        <w:t xml:space="preserve"> = 560 000 / 20 000 = 28.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для предприятия В: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К</w:t>
      </w:r>
      <w:r w:rsidRPr="00C775EC">
        <w:rPr>
          <w:noProof/>
          <w:color w:val="000000"/>
          <w:sz w:val="28"/>
          <w:szCs w:val="28"/>
          <w:vertAlign w:val="subscript"/>
        </w:rPr>
        <w:t>н</w:t>
      </w:r>
      <w:r w:rsidRPr="00C775EC">
        <w:rPr>
          <w:noProof/>
          <w:color w:val="000000"/>
          <w:sz w:val="28"/>
          <w:szCs w:val="28"/>
        </w:rPr>
        <w:t xml:space="preserve"> = 650 000 / 550 000 = 1,18.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для предприятия С: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К</w:t>
      </w:r>
      <w:r w:rsidRPr="00C775EC">
        <w:rPr>
          <w:noProof/>
          <w:color w:val="000000"/>
          <w:sz w:val="28"/>
          <w:szCs w:val="28"/>
          <w:vertAlign w:val="subscript"/>
        </w:rPr>
        <w:t>н</w:t>
      </w:r>
      <w:r w:rsidRPr="00C775EC">
        <w:rPr>
          <w:noProof/>
          <w:color w:val="000000"/>
          <w:sz w:val="28"/>
          <w:szCs w:val="28"/>
        </w:rPr>
        <w:t xml:space="preserve"> = 150 000 / 45 000 = 3,33.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Сумма накладных расходов, включаемых в затраты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на производство на основе рассчитанного коэффициента накладных расходов, в организации А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составит:</w:t>
      </w: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по заказу № 456: 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8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 * 28 = 224 000 руб.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по заказу № 678: 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7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 * 28 = 196 000 руб.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по заказу № 786: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маш.-ч. * 28 = 140 000 руб.</w:t>
      </w: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Задание 15</w:t>
      </w:r>
    </w:p>
    <w:p w:rsidR="00964D5F" w:rsidRPr="00C775EC" w:rsidRDefault="00964D5F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Организация имеет три производственных и два обслуживающих подразделения.</w:t>
      </w: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Сумма накладных расходов, д.е.:</w:t>
      </w: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Производственные подразделения: X – 48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000, Y – 42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000, Z – 30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000</w:t>
      </w: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Обслуживающие подразделения: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1 – 14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000, 2 – 18</w:t>
      </w:r>
      <w:r w:rsidR="00B17F0D" w:rsidRPr="00C775EC">
        <w:rPr>
          <w:bCs/>
          <w:noProof/>
          <w:color w:val="000000"/>
          <w:sz w:val="28"/>
          <w:szCs w:val="28"/>
        </w:rPr>
        <w:t xml:space="preserve"> </w:t>
      </w:r>
      <w:r w:rsidRPr="00C775EC">
        <w:rPr>
          <w:bCs/>
          <w:noProof/>
          <w:color w:val="000000"/>
          <w:sz w:val="28"/>
          <w:szCs w:val="28"/>
        </w:rPr>
        <w:t>000</w:t>
      </w: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Расходы обслуживающих подразделений распределены:</w:t>
      </w: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20"/>
        <w:gridCol w:w="1005"/>
        <w:gridCol w:w="1005"/>
        <w:gridCol w:w="1005"/>
        <w:gridCol w:w="1005"/>
        <w:gridCol w:w="831"/>
      </w:tblGrid>
      <w:tr w:rsidR="00B17F0D" w:rsidRPr="00A20EC3" w:rsidTr="00A20EC3">
        <w:trPr>
          <w:trHeight w:val="23"/>
        </w:trPr>
        <w:tc>
          <w:tcPr>
            <w:tcW w:w="2466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№ обслуживающего подразделения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34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9618A4" w:rsidRPr="00A20EC3" w:rsidTr="00A20EC3">
        <w:trPr>
          <w:trHeight w:val="23"/>
        </w:trPr>
        <w:tc>
          <w:tcPr>
            <w:tcW w:w="2466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1</w:t>
            </w:r>
          </w:p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20</w:t>
            </w:r>
          </w:p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40</w:t>
            </w:r>
          </w:p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30</w:t>
            </w:r>
          </w:p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25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-</w:t>
            </w:r>
          </w:p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4" w:type="pct"/>
            <w:shd w:val="clear" w:color="auto" w:fill="auto"/>
          </w:tcPr>
          <w:p w:rsidR="009618A4" w:rsidRPr="00A20EC3" w:rsidRDefault="009618A4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10</w:t>
            </w:r>
          </w:p>
          <w:p w:rsidR="009618A4" w:rsidRPr="00A20EC3" w:rsidRDefault="008D1C76" w:rsidP="00A20EC3">
            <w:pPr>
              <w:spacing w:line="360" w:lineRule="auto"/>
              <w:ind w:firstLine="0"/>
              <w:rPr>
                <w:bCs/>
                <w:noProof/>
                <w:color w:val="000000"/>
                <w:sz w:val="20"/>
                <w:szCs w:val="20"/>
              </w:rPr>
            </w:pPr>
            <w:r w:rsidRPr="00A20EC3">
              <w:rPr>
                <w:bCs/>
                <w:noProof/>
                <w:color w:val="000000"/>
                <w:sz w:val="20"/>
                <w:szCs w:val="20"/>
              </w:rPr>
              <w:t>-</w:t>
            </w:r>
          </w:p>
        </w:tc>
      </w:tr>
    </w:tbl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</w:p>
    <w:p w:rsidR="009618A4" w:rsidRPr="00C775EC" w:rsidRDefault="009618A4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Распределите накладные расходы обслуживающих подразделений и отнесите их на производственные подразделения. Подсчитайте общую сумму затрат.</w:t>
      </w:r>
    </w:p>
    <w:p w:rsidR="00A72C2E" w:rsidRPr="00C775EC" w:rsidRDefault="00A72C2E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Решение:</w:t>
      </w:r>
    </w:p>
    <w:p w:rsidR="00A72C2E" w:rsidRPr="00C775EC" w:rsidRDefault="00F62017" w:rsidP="00B17F0D">
      <w:pPr>
        <w:spacing w:line="360" w:lineRule="auto"/>
        <w:ind w:firstLine="709"/>
        <w:rPr>
          <w:bCs/>
          <w:noProof/>
          <w:color w:val="000000"/>
          <w:sz w:val="28"/>
          <w:szCs w:val="28"/>
        </w:rPr>
      </w:pPr>
      <w:r w:rsidRPr="00C775EC">
        <w:rPr>
          <w:bCs/>
          <w:noProof/>
          <w:color w:val="000000"/>
          <w:sz w:val="28"/>
          <w:szCs w:val="28"/>
        </w:rPr>
        <w:t>Распределим накладные расходы обслуживающих подразделений пропорционально накладным расходам производственных подразделений.</w:t>
      </w:r>
    </w:p>
    <w:p w:rsidR="00F62017" w:rsidRPr="00C775EC" w:rsidRDefault="00F62017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640"/>
        <w:gridCol w:w="1307"/>
        <w:gridCol w:w="1156"/>
        <w:gridCol w:w="1156"/>
        <w:gridCol w:w="1156"/>
        <w:gridCol w:w="1156"/>
      </w:tblGrid>
      <w:tr w:rsidR="00B17F0D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Подразделение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4 200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1 400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7 200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X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48 000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Y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42 000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Z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58 000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51 200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37 800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1 400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Коэффициент распределения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0,4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1 440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1 260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560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490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350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Итого накладные расходы обслуживающих подразделений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1 250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F62017" w:rsidRPr="00A20EC3" w:rsidTr="00A20EC3">
        <w:trPr>
          <w:trHeight w:val="23"/>
        </w:trPr>
        <w:tc>
          <w:tcPr>
            <w:tcW w:w="1901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ВСЕГО накладные расходы</w:t>
            </w:r>
          </w:p>
        </w:tc>
        <w:tc>
          <w:tcPr>
            <w:tcW w:w="683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52 950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A20EC3">
              <w:rPr>
                <w:noProof/>
                <w:color w:val="000000"/>
                <w:sz w:val="20"/>
                <w:szCs w:val="20"/>
              </w:rPr>
              <w:t>39 050</w:t>
            </w: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4" w:type="pct"/>
            <w:shd w:val="clear" w:color="auto" w:fill="auto"/>
          </w:tcPr>
          <w:p w:rsidR="00F62017" w:rsidRPr="00A20EC3" w:rsidRDefault="00F62017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</w:tbl>
    <w:p w:rsidR="00F62017" w:rsidRPr="00C775EC" w:rsidRDefault="00F62017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F62017" w:rsidRPr="00C775EC" w:rsidRDefault="00F62017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Общая сумма накладных расходов предприятия составит 152 000 руб.</w:t>
      </w:r>
    </w:p>
    <w:p w:rsidR="00F62017" w:rsidRPr="00C775EC" w:rsidRDefault="00F62017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8B5A66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</w:r>
      <w:r w:rsidR="008B5A66" w:rsidRPr="00C775EC">
        <w:rPr>
          <w:noProof/>
          <w:color w:val="000000"/>
          <w:sz w:val="28"/>
          <w:szCs w:val="28"/>
        </w:rPr>
        <w:t>Задание 23</w:t>
      </w:r>
    </w:p>
    <w:p w:rsidR="00F62017" w:rsidRPr="00C775EC" w:rsidRDefault="00F62017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Директор организации обещал рабочим увеличить в следующем году заработную плату (переменные трудовые затраты) на 10%. Других изменений в величине затрат не ожидается. Директор организации просит подготовить данные для обоснования плана производства продукции на следующий год.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Данные за отчетный год:</w:t>
      </w:r>
    </w:p>
    <w:p w:rsidR="009618A4" w:rsidRPr="00C775EC" w:rsidRDefault="009618A4" w:rsidP="00B17F0D">
      <w:pPr>
        <w:numPr>
          <w:ilvl w:val="0"/>
          <w:numId w:val="2"/>
        </w:numPr>
        <w:tabs>
          <w:tab w:val="clear" w:pos="90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цена продажи за единицу – 80 руб.;</w:t>
      </w:r>
    </w:p>
    <w:p w:rsidR="009618A4" w:rsidRPr="00C775EC" w:rsidRDefault="009618A4" w:rsidP="00B17F0D">
      <w:pPr>
        <w:numPr>
          <w:ilvl w:val="0"/>
          <w:numId w:val="2"/>
        </w:numPr>
        <w:tabs>
          <w:tab w:val="clear" w:pos="900"/>
          <w:tab w:val="num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переменные затраты на единицу: </w:t>
      </w:r>
    </w:p>
    <w:p w:rsidR="009618A4" w:rsidRPr="00C775EC" w:rsidRDefault="009618A4" w:rsidP="00B17F0D">
      <w:pPr>
        <w:tabs>
          <w:tab w:val="num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материальные – 30 руб.;</w:t>
      </w:r>
    </w:p>
    <w:p w:rsidR="009618A4" w:rsidRPr="00C775EC" w:rsidRDefault="009618A4" w:rsidP="00B17F0D">
      <w:pPr>
        <w:tabs>
          <w:tab w:val="num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трудовые – 12 руб.;</w:t>
      </w:r>
    </w:p>
    <w:p w:rsidR="009618A4" w:rsidRPr="00C775EC" w:rsidRDefault="009618A4" w:rsidP="00B17F0D">
      <w:pPr>
        <w:tabs>
          <w:tab w:val="num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общепроизводственные – 6 руб.;</w:t>
      </w:r>
    </w:p>
    <w:p w:rsidR="009618A4" w:rsidRPr="00C775EC" w:rsidRDefault="009618A4" w:rsidP="00B17F0D">
      <w:pPr>
        <w:tabs>
          <w:tab w:val="num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- итого – 48 руб.;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3) годовой объем реализации – 5 000 единиц;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4) постоянные расходы за год – 51 000 руб.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Используя анализ критической точки, подготовьте следующую информацию:</w:t>
      </w:r>
    </w:p>
    <w:p w:rsidR="009618A4" w:rsidRPr="00C775EC" w:rsidRDefault="009618A4" w:rsidP="00B17F0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на сколько необходимо увеличить цену продажи, чтобы покрыть ув</w:t>
      </w:r>
      <w:r w:rsidR="004C31DB" w:rsidRPr="00C775EC">
        <w:rPr>
          <w:noProof/>
          <w:color w:val="000000"/>
          <w:sz w:val="28"/>
          <w:szCs w:val="28"/>
        </w:rPr>
        <w:t>еличение заработной платы на 10</w:t>
      </w:r>
      <w:r w:rsidRPr="00C775EC">
        <w:rPr>
          <w:noProof/>
          <w:color w:val="000000"/>
          <w:sz w:val="28"/>
          <w:szCs w:val="28"/>
        </w:rPr>
        <w:t>% и сохранить уровень прибыли в размере 40%;</w:t>
      </w:r>
    </w:p>
    <w:p w:rsidR="009618A4" w:rsidRPr="00C775EC" w:rsidRDefault="009618A4" w:rsidP="00B17F0D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сколько единиц продукции необходимо продать, чтобы получить объем прибыли, как в отчетном году, при условии, что цена продажи не изменится, а заработная плата увеличится на 10%.</w:t>
      </w:r>
    </w:p>
    <w:p w:rsidR="004C31DB" w:rsidRPr="00C775EC" w:rsidRDefault="004C31DB" w:rsidP="00B17F0D">
      <w:pPr>
        <w:tabs>
          <w:tab w:val="left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Решение: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Критическая точка = 51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/ (80 – 48) = 1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594 шт.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При увеличении заработной платы на 10% переменные затраты составят:</w:t>
      </w:r>
    </w:p>
    <w:p w:rsidR="009C1B00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</w:r>
      <w:r w:rsidR="009C1B00" w:rsidRPr="00C775EC">
        <w:rPr>
          <w:noProof/>
          <w:color w:val="000000"/>
          <w:sz w:val="28"/>
          <w:szCs w:val="28"/>
        </w:rPr>
        <w:t>30 + 12 * 1,1 + 6 = 49,2 руб.</w:t>
      </w: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(Цена – 49,2) / Цена = 0,4</w:t>
      </w: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Цена = 82 руб.</w:t>
      </w:r>
    </w:p>
    <w:p w:rsidR="00B17F0D" w:rsidRPr="00C775EC" w:rsidRDefault="00B17F0D" w:rsidP="00B17F0D">
      <w:pPr>
        <w:pStyle w:val="ab"/>
        <w:ind w:firstLine="709"/>
        <w:rPr>
          <w:noProof/>
          <w:color w:val="000000"/>
          <w:szCs w:val="28"/>
        </w:rPr>
      </w:pPr>
    </w:p>
    <w:p w:rsidR="009C1B00" w:rsidRPr="00C775EC" w:rsidRDefault="009C1B00" w:rsidP="00B17F0D">
      <w:pPr>
        <w:pStyle w:val="ab"/>
        <w:ind w:firstLine="709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Прибыль от реализации</w:t>
      </w:r>
      <w:r w:rsidR="00B17F0D" w:rsidRPr="00C775EC">
        <w:rPr>
          <w:noProof/>
          <w:color w:val="000000"/>
          <w:szCs w:val="28"/>
        </w:rPr>
        <w:t xml:space="preserve"> </w:t>
      </w:r>
      <w:r w:rsidRPr="00C775EC">
        <w:rPr>
          <w:noProof/>
          <w:color w:val="000000"/>
          <w:szCs w:val="28"/>
        </w:rPr>
        <w:t>= 80 * 5000 – 48*5000 – 51</w:t>
      </w:r>
      <w:r w:rsidR="00B17F0D" w:rsidRPr="00C775EC">
        <w:rPr>
          <w:noProof/>
          <w:color w:val="000000"/>
          <w:szCs w:val="28"/>
        </w:rPr>
        <w:t xml:space="preserve"> </w:t>
      </w:r>
      <w:r w:rsidRPr="00C775EC">
        <w:rPr>
          <w:noProof/>
          <w:color w:val="000000"/>
          <w:szCs w:val="28"/>
        </w:rPr>
        <w:t>000 = 109</w:t>
      </w:r>
      <w:r w:rsidR="00B17F0D" w:rsidRPr="00C775EC">
        <w:rPr>
          <w:noProof/>
          <w:color w:val="000000"/>
          <w:szCs w:val="28"/>
        </w:rPr>
        <w:t xml:space="preserve"> </w:t>
      </w:r>
      <w:r w:rsidRPr="00C775EC">
        <w:rPr>
          <w:noProof/>
          <w:color w:val="000000"/>
          <w:szCs w:val="28"/>
        </w:rPr>
        <w:t>000 руб.</w:t>
      </w:r>
    </w:p>
    <w:p w:rsidR="00B17F0D" w:rsidRPr="00C775EC" w:rsidRDefault="00B17F0D" w:rsidP="00B17F0D">
      <w:pPr>
        <w:tabs>
          <w:tab w:val="left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4C31DB" w:rsidRPr="00C775EC" w:rsidRDefault="009C1B00" w:rsidP="00B17F0D">
      <w:pPr>
        <w:tabs>
          <w:tab w:val="left" w:pos="1080"/>
        </w:tabs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Объем реализации = (51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+ 109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000) / (80 – 49,2) = 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195 шт.</w:t>
      </w: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8B5A66" w:rsidRPr="00C775EC" w:rsidRDefault="008B5A66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Задание 30</w:t>
      </w:r>
    </w:p>
    <w:p w:rsidR="009C1B00" w:rsidRPr="00C775EC" w:rsidRDefault="009C1B00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Организация занимается продажей свежих фруктов и овощей. 80% её бизнеса осуществляется продажей в кредит розничным торговцам и 20% – продажами любым покупателям в своем магазине с оплатой деньгами.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 xml:space="preserve">Опыт поступления денег от продаж в кредит показывает, что 20% всех продаж в кредит поступает в течение месяца продажи, 50% поступает в месяц, следующий за месяцем продажи, и 29% во второй месяц после продажи, </w:t>
      </w:r>
      <w:r w:rsidR="009C1B00" w:rsidRPr="00C775EC">
        <w:rPr>
          <w:noProof/>
          <w:color w:val="000000"/>
          <w:sz w:val="28"/>
          <w:szCs w:val="28"/>
        </w:rPr>
        <w:t>1</w:t>
      </w:r>
      <w:r w:rsidRPr="00C775EC">
        <w:rPr>
          <w:noProof/>
          <w:color w:val="000000"/>
          <w:sz w:val="28"/>
          <w:szCs w:val="28"/>
        </w:rPr>
        <w:t>% от объема продаж в кредит не бывает получен вовсе. Руководство организации просит Вас помочь подготовить бюджет денежных средств за квартал, заканчивающейся 30 сентября 2002 г.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Известны следующие данные для этого периода: суммарный объем продаж в мае составил 132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д.е., в июне – 135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д.е., предполагаемые объемы продаж в июле – 139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д.е., в августе – 12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500 д.е. и в сентябре 169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580 д.е. Закупки за квартал ожидаются в июле на сумму 77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400 д.е., в августе – на сумму 97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850 д.е.,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и в сентябре – на сумму 111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450 д.е. Все закупки предполагаются с немедленной оплатой.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Прочие ожидаемые затраты за квартал включают: заработную плату (36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740 д.е. в июле, 41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400 д.е. в августе, 46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600 д.е. в сентябре), ежемесячные затраты на отопление, освещение и энергию – 2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080 д.е., за банковские услуги</w:t>
      </w:r>
      <w:r w:rsidR="009C1B00" w:rsidRPr="00C775EC">
        <w:rPr>
          <w:noProof/>
          <w:color w:val="000000"/>
          <w:sz w:val="28"/>
          <w:szCs w:val="28"/>
        </w:rPr>
        <w:t xml:space="preserve"> –</w:t>
      </w:r>
      <w:r w:rsidRPr="00C775EC">
        <w:rPr>
          <w:noProof/>
          <w:color w:val="000000"/>
          <w:sz w:val="28"/>
          <w:szCs w:val="28"/>
        </w:rPr>
        <w:t xml:space="preserve"> 750 д.е., за аренду – 3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850 д.е., за хозяйственные принадлежности – 2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240 д.е., на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амортизацию оборудования 3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410 д.е., на ремонт оборудования – 2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570 д.е., и на прочие расходы – 950 д.е.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Остаток на счете денежных средств на 30 июня составлял 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490 д.е.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1. Подготовьте помесячный бюджет денежных средств на квартал, заканчивающийся 30 сентября 2002 года.</w:t>
      </w:r>
    </w:p>
    <w:p w:rsidR="009618A4" w:rsidRPr="00C775EC" w:rsidRDefault="009618A4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2. Предлагает ли организация взять кредит в течение квартала? Сколько требуется занять? (Руководство придерживается политики, что минимальный остаток на счете денежных средств в конце каждого месяца должен составлять 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д.е.).</w:t>
      </w: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Решение:</w:t>
      </w: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Помесячный бюджет денежных средств представлен в таблице.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85"/>
        <w:gridCol w:w="1292"/>
        <w:gridCol w:w="1292"/>
        <w:gridCol w:w="1602"/>
      </w:tblGrid>
      <w:tr w:rsidR="00C775E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Июль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Август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Сентябрь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Остаток на начало месяца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5490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10164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-13016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РАСХОДЫ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на закупки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77400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97850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111450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на зарплату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36740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41400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46600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на отопление, освещение, электроэнергию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2080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2080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2080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банковские услуги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750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750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750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аренда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3850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3850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3850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на хозяйственные принадлежности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2240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2240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2240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амортизация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3410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3410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3410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на ремонт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2570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2570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2570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прочие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950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950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950</w:t>
            </w:r>
          </w:p>
        </w:tc>
      </w:tr>
      <w:tr w:rsidR="000706CC" w:rsidRPr="00A20EC3" w:rsidTr="00A20EC3">
        <w:trPr>
          <w:trHeight w:val="23"/>
        </w:trPr>
        <w:tc>
          <w:tcPr>
            <w:tcW w:w="2813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ИТОГО РАСХОДЫ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129990</w:t>
            </w:r>
          </w:p>
        </w:tc>
        <w:tc>
          <w:tcPr>
            <w:tcW w:w="675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155100</w:t>
            </w:r>
          </w:p>
        </w:tc>
        <w:tc>
          <w:tcPr>
            <w:tcW w:w="837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173900</w:t>
            </w:r>
          </w:p>
        </w:tc>
      </w:tr>
    </w:tbl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495"/>
        <w:gridCol w:w="1319"/>
        <w:gridCol w:w="1319"/>
        <w:gridCol w:w="1438"/>
      </w:tblGrid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ПОСТУПЛЕНИЯ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за май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30624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за июнь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54000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31320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за июль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50040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55600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32248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за август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45000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50000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за сентябрь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61049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ИТОГО ПОСТУПЛЕНИЯ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134664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131920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143297</w:t>
            </w:r>
          </w:p>
        </w:tc>
      </w:tr>
      <w:tr w:rsidR="000706CC" w:rsidRPr="00A20EC3" w:rsidTr="00A20EC3">
        <w:trPr>
          <w:trHeight w:val="23"/>
        </w:trPr>
        <w:tc>
          <w:tcPr>
            <w:tcW w:w="287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Остаток на конец месяца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10164</w:t>
            </w:r>
          </w:p>
        </w:tc>
        <w:tc>
          <w:tcPr>
            <w:tcW w:w="689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-13016</w:t>
            </w:r>
          </w:p>
        </w:tc>
        <w:tc>
          <w:tcPr>
            <w:tcW w:w="751" w:type="pct"/>
            <w:shd w:val="clear" w:color="auto" w:fill="auto"/>
            <w:noWrap/>
          </w:tcPr>
          <w:p w:rsidR="000706CC" w:rsidRPr="00A20EC3" w:rsidRDefault="000706CC" w:rsidP="00A20EC3">
            <w:pPr>
              <w:spacing w:line="360" w:lineRule="auto"/>
              <w:ind w:firstLine="0"/>
              <w:rPr>
                <w:noProof/>
                <w:color w:val="000000"/>
                <w:sz w:val="20"/>
              </w:rPr>
            </w:pPr>
            <w:r w:rsidRPr="00A20EC3">
              <w:rPr>
                <w:noProof/>
                <w:color w:val="000000"/>
                <w:sz w:val="20"/>
              </w:rPr>
              <w:t>-43619</w:t>
            </w:r>
          </w:p>
        </w:tc>
      </w:tr>
    </w:tbl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706CC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</w:r>
      <w:r w:rsidR="000706CC" w:rsidRPr="00C775EC">
        <w:rPr>
          <w:noProof/>
          <w:color w:val="000000"/>
          <w:sz w:val="28"/>
          <w:szCs w:val="28"/>
        </w:rPr>
        <w:t>Как видно из таблицы, в августе остаток денежных средств на счете станет отрицательным.</w:t>
      </w: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Так как руководство придерживается политики, что минимальный остаток на счете денежных средств в конце каждого месяца должен составлять 5</w:t>
      </w:r>
      <w:r w:rsidR="00B17F0D" w:rsidRPr="00C775EC">
        <w:rPr>
          <w:noProof/>
          <w:color w:val="000000"/>
          <w:sz w:val="28"/>
          <w:szCs w:val="28"/>
        </w:rPr>
        <w:t xml:space="preserve"> </w:t>
      </w:r>
      <w:r w:rsidRPr="00C775EC">
        <w:rPr>
          <w:noProof/>
          <w:color w:val="000000"/>
          <w:sz w:val="28"/>
          <w:szCs w:val="28"/>
        </w:rPr>
        <w:t>000 д.е., то рекомендуется взять кредит в следующем размере: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август: 13 016 + 5000 = 18 016 д.е.</w:t>
      </w: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сентябрь: 173 900 - 143 297 - 5000= 25 603 д.е.</w:t>
      </w:r>
    </w:p>
    <w:p w:rsidR="00B17F0D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t>Таким образом, организация предполагает взять кредит в течение квартала в размере 43 619 д.е.</w:t>
      </w:r>
    </w:p>
    <w:p w:rsidR="008B5A66" w:rsidRPr="00C775EC" w:rsidRDefault="00B17F0D" w:rsidP="00B17F0D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C775EC">
        <w:rPr>
          <w:noProof/>
          <w:color w:val="000000"/>
          <w:sz w:val="28"/>
          <w:szCs w:val="28"/>
        </w:rPr>
        <w:br w:type="page"/>
        <w:t>Список использованной литературы</w:t>
      </w:r>
    </w:p>
    <w:p w:rsidR="000706CC" w:rsidRPr="00C775EC" w:rsidRDefault="000706CC" w:rsidP="00B17F0D">
      <w:pPr>
        <w:spacing w:line="360" w:lineRule="auto"/>
        <w:ind w:firstLine="709"/>
        <w:rPr>
          <w:noProof/>
          <w:color w:val="000000"/>
          <w:sz w:val="28"/>
          <w:szCs w:val="16"/>
        </w:rPr>
      </w:pP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Алборов Р.А. Бухгалтерский управленческий учет (теория и практика). – М.: ДИС, 2005. – 224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Бригхем Ю., Эрхардт М.С. Финансовый менеджмент. – СПб.: Питер, 2005. – 960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Вахрушина М.А. Бухгалтерский управленческий учет. – М.: Омега-Л, 2006. – 576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Врублевский Н.Д. Бухгалтерский управленческий учет. – М.: Бух. Учет, 2005. – 400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Ивашкевич В.Б. Бухгалтерский управленческий учет. – М.: Экономистъ, 2004. – 618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Кондраков Н.П., Иванова М.А. Бухгалтерский управленческий учет. – М.: ИНФРА-М, 2003. – 368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Поляк Г.Б. Финансовый менеджмент. – М.: ЮНИТИ-ДАНА, 2006. – 527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Рыбакова О.В. Бухгалтерский управленческий учет и управленческое планирование. – М.: ФиС, 2005. – 464 с.</w:t>
      </w:r>
    </w:p>
    <w:p w:rsidR="009C1B00" w:rsidRPr="00C775EC" w:rsidRDefault="009C1B00" w:rsidP="00B17F0D">
      <w:pPr>
        <w:pStyle w:val="ab"/>
        <w:numPr>
          <w:ilvl w:val="0"/>
          <w:numId w:val="8"/>
        </w:numPr>
        <w:tabs>
          <w:tab w:val="clear" w:pos="720"/>
          <w:tab w:val="num" w:pos="0"/>
        </w:tabs>
        <w:ind w:left="0" w:firstLine="0"/>
        <w:rPr>
          <w:noProof/>
          <w:color w:val="000000"/>
          <w:szCs w:val="28"/>
        </w:rPr>
      </w:pPr>
      <w:r w:rsidRPr="00C775EC">
        <w:rPr>
          <w:noProof/>
          <w:color w:val="000000"/>
          <w:szCs w:val="28"/>
        </w:rPr>
        <w:t>Этрилл П. Финансовый менеджмент. – СПб.: Питер, 2006. – 608 с.</w:t>
      </w:r>
      <w:bookmarkStart w:id="0" w:name="_GoBack"/>
      <w:bookmarkEnd w:id="0"/>
    </w:p>
    <w:sectPr w:rsidR="009C1B00" w:rsidRPr="00C775EC" w:rsidSect="00B17F0D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EC3" w:rsidRDefault="00A20EC3">
      <w:r>
        <w:separator/>
      </w:r>
    </w:p>
  </w:endnote>
  <w:endnote w:type="continuationSeparator" w:id="0">
    <w:p w:rsidR="00A20EC3" w:rsidRDefault="00A2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EC3" w:rsidRDefault="00A20EC3">
      <w:r>
        <w:separator/>
      </w:r>
    </w:p>
  </w:footnote>
  <w:footnote w:type="continuationSeparator" w:id="0">
    <w:p w:rsidR="00A20EC3" w:rsidRDefault="00A20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2B7" w:rsidRDefault="00E832B7" w:rsidP="008B5A6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14</w:t>
    </w:r>
  </w:p>
  <w:p w:rsidR="00E832B7" w:rsidRDefault="00E832B7" w:rsidP="008B5A6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2B7" w:rsidRDefault="00715745" w:rsidP="008B5A66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832B7" w:rsidRDefault="00E832B7" w:rsidP="008B5A6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40B99"/>
    <w:multiLevelType w:val="multilevel"/>
    <w:tmpl w:val="4FFA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A2FC4"/>
    <w:multiLevelType w:val="hybridMultilevel"/>
    <w:tmpl w:val="AD728EE0"/>
    <w:lvl w:ilvl="0" w:tplc="D2E2BF2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37BF5782"/>
    <w:multiLevelType w:val="multilevel"/>
    <w:tmpl w:val="9852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8370E"/>
    <w:multiLevelType w:val="hybridMultilevel"/>
    <w:tmpl w:val="A7D66F46"/>
    <w:lvl w:ilvl="0" w:tplc="3764461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2EB6DAA"/>
    <w:multiLevelType w:val="hybridMultilevel"/>
    <w:tmpl w:val="89922866"/>
    <w:lvl w:ilvl="0" w:tplc="CE74E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EC40834"/>
    <w:multiLevelType w:val="multilevel"/>
    <w:tmpl w:val="B23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5E010B"/>
    <w:multiLevelType w:val="multilevel"/>
    <w:tmpl w:val="6AA47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C5025DD"/>
    <w:multiLevelType w:val="hybridMultilevel"/>
    <w:tmpl w:val="7C3808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D79ABAC0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706CC"/>
    <w:rsid w:val="0009165F"/>
    <w:rsid w:val="000D076B"/>
    <w:rsid w:val="0018358E"/>
    <w:rsid w:val="001B2687"/>
    <w:rsid w:val="001B72AE"/>
    <w:rsid w:val="001D3BAB"/>
    <w:rsid w:val="00210E68"/>
    <w:rsid w:val="00254822"/>
    <w:rsid w:val="00267750"/>
    <w:rsid w:val="002F009A"/>
    <w:rsid w:val="00324FC8"/>
    <w:rsid w:val="003E4081"/>
    <w:rsid w:val="003E71CF"/>
    <w:rsid w:val="00482A6B"/>
    <w:rsid w:val="004C31DB"/>
    <w:rsid w:val="004F0C45"/>
    <w:rsid w:val="00512A19"/>
    <w:rsid w:val="00531059"/>
    <w:rsid w:val="00532B78"/>
    <w:rsid w:val="00553FC9"/>
    <w:rsid w:val="005C700E"/>
    <w:rsid w:val="005D120E"/>
    <w:rsid w:val="005F5119"/>
    <w:rsid w:val="005F7104"/>
    <w:rsid w:val="006C541B"/>
    <w:rsid w:val="00715745"/>
    <w:rsid w:val="00726255"/>
    <w:rsid w:val="008B5A66"/>
    <w:rsid w:val="008D1C76"/>
    <w:rsid w:val="00954A16"/>
    <w:rsid w:val="009618A4"/>
    <w:rsid w:val="00964D5F"/>
    <w:rsid w:val="009771F1"/>
    <w:rsid w:val="00983C43"/>
    <w:rsid w:val="009A0F42"/>
    <w:rsid w:val="009C1B00"/>
    <w:rsid w:val="009F7593"/>
    <w:rsid w:val="00A20EC3"/>
    <w:rsid w:val="00A72C2E"/>
    <w:rsid w:val="00AA5E72"/>
    <w:rsid w:val="00B17F0D"/>
    <w:rsid w:val="00BE6B4A"/>
    <w:rsid w:val="00C27D9D"/>
    <w:rsid w:val="00C71C9B"/>
    <w:rsid w:val="00C775EC"/>
    <w:rsid w:val="00CA0607"/>
    <w:rsid w:val="00CA5DBD"/>
    <w:rsid w:val="00CB1227"/>
    <w:rsid w:val="00CB18AF"/>
    <w:rsid w:val="00D1338D"/>
    <w:rsid w:val="00D83AD2"/>
    <w:rsid w:val="00DF156B"/>
    <w:rsid w:val="00DF588A"/>
    <w:rsid w:val="00E169CF"/>
    <w:rsid w:val="00E4550A"/>
    <w:rsid w:val="00E832B7"/>
    <w:rsid w:val="00E83BB8"/>
    <w:rsid w:val="00F21F05"/>
    <w:rsid w:val="00F62017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84257D-C6FD-43F7-B7E3-91A2E8E3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8B5A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B5A66"/>
    <w:rPr>
      <w:rFonts w:cs="Times New Roman"/>
    </w:rPr>
  </w:style>
  <w:style w:type="table" w:styleId="a8">
    <w:name w:val="Table Grid"/>
    <w:basedOn w:val="a1"/>
    <w:uiPriority w:val="59"/>
    <w:rsid w:val="009618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2F009A"/>
    <w:pPr>
      <w:spacing w:before="100" w:beforeAutospacing="1" w:after="100" w:afterAutospacing="1"/>
      <w:ind w:firstLine="0"/>
      <w:jc w:val="left"/>
    </w:pPr>
  </w:style>
  <w:style w:type="paragraph" w:styleId="aa">
    <w:name w:val="caption"/>
    <w:basedOn w:val="a"/>
    <w:uiPriority w:val="35"/>
    <w:rsid w:val="00E83BB8"/>
    <w:pPr>
      <w:spacing w:before="100" w:beforeAutospacing="1" w:after="100" w:afterAutospacing="1"/>
      <w:ind w:firstLine="0"/>
      <w:jc w:val="center"/>
    </w:pPr>
    <w:rPr>
      <w:rFonts w:ascii="Arial" w:hAnsi="Arial" w:cs="Arial"/>
      <w:b/>
      <w:bCs/>
    </w:rPr>
  </w:style>
  <w:style w:type="paragraph" w:customStyle="1" w:styleId="tableno">
    <w:name w:val="tableno"/>
    <w:basedOn w:val="a"/>
    <w:rsid w:val="00E83BB8"/>
    <w:pPr>
      <w:spacing w:before="100" w:beforeAutospacing="1" w:after="100" w:afterAutospacing="1"/>
      <w:ind w:firstLine="0"/>
      <w:jc w:val="right"/>
    </w:pPr>
    <w:rPr>
      <w:rFonts w:ascii="Arial" w:hAnsi="Arial" w:cs="Arial"/>
      <w:b/>
      <w:bCs/>
    </w:rPr>
  </w:style>
  <w:style w:type="paragraph" w:customStyle="1" w:styleId="tablebody">
    <w:name w:val="tablebody"/>
    <w:basedOn w:val="a"/>
    <w:rsid w:val="00E83BB8"/>
    <w:pPr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styleId="ab">
    <w:name w:val="Subtitle"/>
    <w:basedOn w:val="a"/>
    <w:link w:val="ac"/>
    <w:uiPriority w:val="11"/>
    <w:qFormat/>
    <w:rsid w:val="009C1B00"/>
    <w:pPr>
      <w:spacing w:line="360" w:lineRule="auto"/>
      <w:ind w:firstLine="0"/>
    </w:pPr>
    <w:rPr>
      <w:sz w:val="28"/>
    </w:rPr>
  </w:style>
  <w:style w:type="character" w:customStyle="1" w:styleId="ac">
    <w:name w:val="Подзаголовок Знак"/>
    <w:link w:val="ab"/>
    <w:uiPriority w:val="11"/>
    <w:rPr>
      <w:rFonts w:ascii="Cambria" w:eastAsia="Times New Roman" w:hAnsi="Cambria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E832B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B17F0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B17F0D"/>
    <w:rPr>
      <w:rFonts w:cs="Times New Roman"/>
      <w:sz w:val="24"/>
      <w:szCs w:val="24"/>
    </w:rPr>
  </w:style>
  <w:style w:type="table" w:styleId="af1">
    <w:name w:val="Table Professional"/>
    <w:basedOn w:val="a1"/>
    <w:uiPriority w:val="99"/>
    <w:unhideWhenUsed/>
    <w:rsid w:val="00B17F0D"/>
    <w:pPr>
      <w:ind w:firstLine="567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9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2006-11-13T17:55:00Z</cp:lastPrinted>
  <dcterms:created xsi:type="dcterms:W3CDTF">2014-03-04T02:20:00Z</dcterms:created>
  <dcterms:modified xsi:type="dcterms:W3CDTF">2014-03-04T02:20:00Z</dcterms:modified>
</cp:coreProperties>
</file>