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FA4" w:rsidRPr="00BD019A" w:rsidRDefault="003C3FA4" w:rsidP="00BD019A">
      <w:pPr>
        <w:spacing w:after="0" w:line="360" w:lineRule="auto"/>
        <w:ind w:firstLine="709"/>
        <w:jc w:val="both"/>
        <w:rPr>
          <w:rFonts w:ascii="Times New Roman" w:hAnsi="Times New Roman" w:cs="Arial"/>
          <w:b/>
          <w:sz w:val="28"/>
          <w:szCs w:val="28"/>
        </w:rPr>
      </w:pPr>
      <w:r w:rsidRPr="00BD019A">
        <w:rPr>
          <w:rFonts w:ascii="Times New Roman" w:hAnsi="Times New Roman" w:cs="Arial"/>
          <w:b/>
          <w:sz w:val="28"/>
          <w:szCs w:val="28"/>
        </w:rPr>
        <w:t>Содержание</w:t>
      </w:r>
    </w:p>
    <w:p w:rsidR="003C3FA4" w:rsidRPr="00BD019A" w:rsidRDefault="003C3FA4" w:rsidP="00BD019A">
      <w:pPr>
        <w:spacing w:after="0" w:line="360" w:lineRule="auto"/>
        <w:ind w:firstLine="709"/>
        <w:jc w:val="both"/>
        <w:rPr>
          <w:rFonts w:ascii="Times New Roman" w:hAnsi="Times New Roman" w:cs="Arial"/>
          <w:sz w:val="28"/>
          <w:szCs w:val="28"/>
        </w:rPr>
      </w:pPr>
    </w:p>
    <w:p w:rsidR="003C3FA4" w:rsidRPr="00BD019A" w:rsidRDefault="00BD019A" w:rsidP="00BD019A">
      <w:pPr>
        <w:spacing w:after="0" w:line="360" w:lineRule="auto"/>
        <w:jc w:val="both"/>
        <w:rPr>
          <w:rFonts w:ascii="Times New Roman" w:hAnsi="Times New Roman" w:cs="Arial"/>
          <w:sz w:val="28"/>
          <w:szCs w:val="28"/>
        </w:rPr>
      </w:pPr>
      <w:r>
        <w:rPr>
          <w:rFonts w:ascii="Times New Roman" w:hAnsi="Times New Roman" w:cs="Arial"/>
          <w:sz w:val="28"/>
          <w:szCs w:val="28"/>
        </w:rPr>
        <w:t>Введение</w:t>
      </w:r>
    </w:p>
    <w:p w:rsidR="003C3FA4" w:rsidRPr="00BD019A" w:rsidRDefault="003C3FA4" w:rsidP="00BD019A">
      <w:pPr>
        <w:pStyle w:val="a7"/>
        <w:numPr>
          <w:ilvl w:val="0"/>
          <w:numId w:val="4"/>
        </w:numPr>
        <w:spacing w:after="0" w:line="360" w:lineRule="auto"/>
        <w:ind w:left="0" w:firstLine="0"/>
        <w:jc w:val="both"/>
        <w:rPr>
          <w:rFonts w:ascii="Times New Roman" w:hAnsi="Times New Roman" w:cs="Arial"/>
          <w:sz w:val="28"/>
          <w:szCs w:val="28"/>
        </w:rPr>
      </w:pPr>
      <w:r w:rsidRPr="00BD019A">
        <w:rPr>
          <w:rFonts w:ascii="Times New Roman" w:hAnsi="Times New Roman" w:cs="Arial"/>
          <w:sz w:val="28"/>
          <w:szCs w:val="28"/>
        </w:rPr>
        <w:t>Банкротство предприятий: законодательство и особенности его применения в современных условиях</w:t>
      </w:r>
    </w:p>
    <w:p w:rsidR="003C3FA4" w:rsidRPr="00BD019A" w:rsidRDefault="003C3FA4" w:rsidP="00BD019A">
      <w:pPr>
        <w:pStyle w:val="a7"/>
        <w:numPr>
          <w:ilvl w:val="0"/>
          <w:numId w:val="4"/>
        </w:numPr>
        <w:spacing w:after="0" w:line="360" w:lineRule="auto"/>
        <w:ind w:left="0" w:firstLine="0"/>
        <w:jc w:val="both"/>
        <w:rPr>
          <w:rFonts w:ascii="Times New Roman" w:hAnsi="Times New Roman" w:cs="Arial"/>
          <w:sz w:val="28"/>
          <w:szCs w:val="28"/>
        </w:rPr>
      </w:pPr>
      <w:r w:rsidRPr="00BD019A">
        <w:rPr>
          <w:rFonts w:ascii="Times New Roman" w:hAnsi="Times New Roman" w:cs="Arial"/>
          <w:sz w:val="28"/>
          <w:szCs w:val="28"/>
        </w:rPr>
        <w:t>Методы управления оборотным капиталом и их роль в укреплении финансового положения предприятий</w:t>
      </w:r>
    </w:p>
    <w:p w:rsidR="003C3FA4" w:rsidRPr="00BD019A" w:rsidRDefault="003C3FA4" w:rsidP="00BD019A">
      <w:pPr>
        <w:pStyle w:val="a7"/>
        <w:numPr>
          <w:ilvl w:val="0"/>
          <w:numId w:val="4"/>
        </w:numPr>
        <w:spacing w:after="0" w:line="360" w:lineRule="auto"/>
        <w:ind w:left="0" w:firstLine="0"/>
        <w:jc w:val="both"/>
        <w:rPr>
          <w:rFonts w:ascii="Times New Roman" w:hAnsi="Times New Roman" w:cs="Arial"/>
          <w:sz w:val="28"/>
          <w:szCs w:val="28"/>
        </w:rPr>
      </w:pPr>
      <w:r w:rsidRPr="00BD019A">
        <w:rPr>
          <w:rFonts w:ascii="Times New Roman" w:hAnsi="Times New Roman" w:cs="Arial"/>
          <w:sz w:val="28"/>
          <w:szCs w:val="28"/>
        </w:rPr>
        <w:t>Финансовое планирование на предприятиях</w:t>
      </w:r>
    </w:p>
    <w:p w:rsidR="003C3FA4" w:rsidRPr="00BD019A" w:rsidRDefault="003C3FA4" w:rsidP="00BD019A">
      <w:pPr>
        <w:pStyle w:val="a7"/>
        <w:numPr>
          <w:ilvl w:val="0"/>
          <w:numId w:val="4"/>
        </w:numPr>
        <w:spacing w:after="0" w:line="360" w:lineRule="auto"/>
        <w:ind w:left="0" w:firstLine="0"/>
        <w:jc w:val="both"/>
        <w:rPr>
          <w:rFonts w:ascii="Times New Roman" w:hAnsi="Times New Roman" w:cs="Arial"/>
          <w:sz w:val="28"/>
          <w:szCs w:val="28"/>
        </w:rPr>
      </w:pPr>
      <w:r w:rsidRPr="00BD019A">
        <w:rPr>
          <w:rFonts w:ascii="Times New Roman" w:hAnsi="Times New Roman" w:cs="Arial"/>
          <w:sz w:val="28"/>
          <w:szCs w:val="28"/>
        </w:rPr>
        <w:t>Лизинг как метод инвестирования: проблемы и пути совершенствования</w:t>
      </w:r>
    </w:p>
    <w:p w:rsidR="003C3FA4" w:rsidRPr="00BD019A" w:rsidRDefault="003C3FA4" w:rsidP="00BD019A">
      <w:pPr>
        <w:pStyle w:val="a7"/>
        <w:numPr>
          <w:ilvl w:val="0"/>
          <w:numId w:val="4"/>
        </w:numPr>
        <w:tabs>
          <w:tab w:val="left" w:pos="426"/>
        </w:tabs>
        <w:spacing w:after="0" w:line="360" w:lineRule="auto"/>
        <w:ind w:left="0" w:firstLine="0"/>
        <w:jc w:val="both"/>
        <w:rPr>
          <w:rFonts w:ascii="Times New Roman" w:hAnsi="Times New Roman" w:cs="Arial"/>
          <w:sz w:val="28"/>
          <w:szCs w:val="28"/>
        </w:rPr>
      </w:pPr>
      <w:r w:rsidRPr="00BD019A">
        <w:rPr>
          <w:rFonts w:ascii="Times New Roman" w:hAnsi="Times New Roman" w:cs="Arial"/>
          <w:sz w:val="28"/>
          <w:szCs w:val="28"/>
        </w:rPr>
        <w:t>Налогообложение предприятия</w:t>
      </w:r>
    </w:p>
    <w:p w:rsidR="003C3FA4" w:rsidRPr="00BD019A" w:rsidRDefault="003C3FA4" w:rsidP="00BD019A">
      <w:pPr>
        <w:pStyle w:val="a7"/>
        <w:numPr>
          <w:ilvl w:val="0"/>
          <w:numId w:val="4"/>
        </w:numPr>
        <w:spacing w:after="0" w:line="360" w:lineRule="auto"/>
        <w:ind w:left="0" w:firstLine="0"/>
        <w:jc w:val="both"/>
        <w:rPr>
          <w:rFonts w:ascii="Times New Roman" w:hAnsi="Times New Roman" w:cs="Arial"/>
          <w:sz w:val="28"/>
          <w:szCs w:val="28"/>
        </w:rPr>
      </w:pPr>
      <w:r w:rsidRPr="00BD019A">
        <w:rPr>
          <w:rFonts w:ascii="Times New Roman" w:hAnsi="Times New Roman" w:cs="Arial"/>
          <w:sz w:val="28"/>
          <w:szCs w:val="28"/>
        </w:rPr>
        <w:t xml:space="preserve">Структура затрат на производство и реализацию продукции на предприятии и ее влияние на основные финансовые результаты </w:t>
      </w:r>
    </w:p>
    <w:p w:rsidR="003C3FA4" w:rsidRPr="00BD019A" w:rsidRDefault="00BD019A" w:rsidP="00BD019A">
      <w:pPr>
        <w:pStyle w:val="a7"/>
        <w:spacing w:after="0" w:line="360" w:lineRule="auto"/>
        <w:ind w:left="0"/>
        <w:jc w:val="both"/>
        <w:rPr>
          <w:rFonts w:ascii="Times New Roman" w:hAnsi="Times New Roman" w:cs="Arial"/>
          <w:sz w:val="28"/>
          <w:szCs w:val="28"/>
        </w:rPr>
      </w:pPr>
      <w:r>
        <w:rPr>
          <w:rFonts w:ascii="Times New Roman" w:hAnsi="Times New Roman" w:cs="Arial"/>
          <w:sz w:val="28"/>
          <w:szCs w:val="28"/>
        </w:rPr>
        <w:t>Список используемой литературы</w:t>
      </w:r>
    </w:p>
    <w:p w:rsidR="00BD019A" w:rsidRDefault="00BD019A" w:rsidP="00BD019A">
      <w:pPr>
        <w:spacing w:after="0" w:line="360" w:lineRule="auto"/>
        <w:ind w:firstLine="709"/>
        <w:jc w:val="both"/>
        <w:rPr>
          <w:rFonts w:ascii="Times New Roman" w:hAnsi="Times New Roman" w:cs="Arial"/>
          <w:sz w:val="28"/>
          <w:szCs w:val="28"/>
        </w:rPr>
      </w:pPr>
    </w:p>
    <w:p w:rsidR="003C3FA4" w:rsidRPr="00CE3250" w:rsidRDefault="00BD019A" w:rsidP="00BD019A">
      <w:pPr>
        <w:spacing w:after="0" w:line="360" w:lineRule="auto"/>
        <w:ind w:firstLine="709"/>
        <w:jc w:val="both"/>
        <w:rPr>
          <w:rFonts w:ascii="Times New Roman" w:hAnsi="Times New Roman" w:cs="Arial"/>
          <w:b/>
          <w:sz w:val="28"/>
          <w:szCs w:val="28"/>
        </w:rPr>
      </w:pPr>
      <w:r>
        <w:rPr>
          <w:rFonts w:ascii="Times New Roman" w:hAnsi="Times New Roman" w:cs="Arial"/>
          <w:sz w:val="28"/>
          <w:szCs w:val="28"/>
        </w:rPr>
        <w:br w:type="page"/>
      </w:r>
      <w:r w:rsidR="003C3FA4" w:rsidRPr="00CE3250">
        <w:rPr>
          <w:rFonts w:ascii="Times New Roman" w:hAnsi="Times New Roman" w:cs="Arial"/>
          <w:b/>
          <w:sz w:val="28"/>
          <w:szCs w:val="28"/>
        </w:rPr>
        <w:t>Введение</w:t>
      </w:r>
    </w:p>
    <w:p w:rsidR="003C3FA4" w:rsidRPr="00BD019A" w:rsidRDefault="003C3FA4" w:rsidP="00BD019A">
      <w:pPr>
        <w:spacing w:after="0" w:line="360" w:lineRule="auto"/>
        <w:ind w:firstLine="709"/>
        <w:jc w:val="both"/>
        <w:rPr>
          <w:rFonts w:ascii="Times New Roman" w:hAnsi="Times New Roman" w:cs="Arial"/>
          <w:sz w:val="28"/>
          <w:szCs w:val="28"/>
        </w:rPr>
      </w:pP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Style w:val="ad"/>
          <w:rFonts w:ascii="Times New Roman" w:hAnsi="Times New Roman" w:cs="Arial"/>
          <w:b w:val="0"/>
          <w:sz w:val="28"/>
          <w:szCs w:val="28"/>
        </w:rPr>
        <w:t>Финансы государственных предприятий</w:t>
      </w:r>
      <w:r w:rsidRPr="00BD019A">
        <w:rPr>
          <w:rFonts w:ascii="Times New Roman" w:hAnsi="Times New Roman" w:cs="Arial"/>
          <w:sz w:val="28"/>
          <w:szCs w:val="28"/>
        </w:rPr>
        <w:t xml:space="preserve"> являются основным звеном общей финансовой системы РФ. Они представляют собой совокупность всех денежных средств, находящихся в распоряжении предприятия, систему их образования, распределения и использования. К </w:t>
      </w:r>
      <w:r w:rsidRPr="00BD019A">
        <w:rPr>
          <w:rStyle w:val="ad"/>
          <w:rFonts w:ascii="Times New Roman" w:hAnsi="Times New Roman" w:cs="Arial"/>
          <w:b w:val="0"/>
          <w:sz w:val="28"/>
          <w:szCs w:val="28"/>
        </w:rPr>
        <w:t>финансам государственного предприятия</w:t>
      </w:r>
      <w:r w:rsidRPr="00BD019A">
        <w:rPr>
          <w:rFonts w:ascii="Times New Roman" w:hAnsi="Times New Roman" w:cs="Arial"/>
          <w:sz w:val="28"/>
          <w:szCs w:val="28"/>
        </w:rPr>
        <w:t xml:space="preserve"> относятся: прибыль; кредиты банков; займы у других предприятий и населения; доходы от долевого участия в деятельности других предприятий; доходы по ценным бумагам; прочие доходы. </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sz w:val="28"/>
          <w:szCs w:val="28"/>
        </w:rPr>
        <w:t xml:space="preserve">В материальном выражении все финансы государственных предприятий формируются из выручки и распределяются от прибыли по фондам: фонд основных средств; фонд оборотных средств; фонд накопления; фонд потребления; резервный фонд. </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sz w:val="28"/>
          <w:szCs w:val="28"/>
        </w:rPr>
        <w:t>Правовой режим финансов предприятий зависит от того, к какой форме собственности относится предприятие. Специфика финансов государственного предприятия заключается в их распорядительном характере внутри предприятия и возвратном характере части денежных средств государству.</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sz w:val="28"/>
          <w:szCs w:val="28"/>
        </w:rPr>
        <w:t xml:space="preserve">Все имущество госпредприятия, а также прибыль и иные финансовые ресурсы, полученные от его использования, являются государственной собственностью. </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sz w:val="28"/>
          <w:szCs w:val="28"/>
        </w:rPr>
        <w:t>Законодательство не устанавливает режим распределения прибыли, поэтому ГП самостоятельно определяет, какие финансовые фонды выделять, в каких размерах отчислять в них прибыль. Расходы, не вошедшие в состав затрат по производству и реализации продукции, должны осуществляться из остающейся прибыли госпредприятия.</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sz w:val="28"/>
          <w:szCs w:val="28"/>
        </w:rPr>
        <w:t>В случаях, предусмотренных законодательством, по решению Правительства РФ на базе имущества, находящегося в федеральной собственности, может быть образовано унитарное предприятие на праве Оперативного управления - федеральное казенное предприятие. РФ несет субсидиарную ответственность по обязательствам казенного предприятия при недостаточности его имущества. Учредительным документом казенного предприятия является его устав, утверждаемый Правительством РФ, в котором определяются: обязательная отчетность по формам, устанавливаемым Правительством РФ; персональная ответственность руководителя за результаты хозяйственной деятельности; обязанность использования федеральных средств по целевому назначению; виды деятельности и порядок распределения прибыли.</w:t>
      </w:r>
    </w:p>
    <w:p w:rsidR="003C3FA4" w:rsidRPr="00BD019A" w:rsidRDefault="003C3FA4" w:rsidP="00BD019A">
      <w:pPr>
        <w:spacing w:after="0" w:line="360" w:lineRule="auto"/>
        <w:ind w:firstLine="709"/>
        <w:jc w:val="both"/>
        <w:rPr>
          <w:rFonts w:ascii="Times New Roman" w:hAnsi="Times New Roman" w:cs="Arial"/>
          <w:sz w:val="28"/>
          <w:szCs w:val="28"/>
        </w:rPr>
      </w:pPr>
    </w:p>
    <w:p w:rsidR="003C3FA4" w:rsidRPr="00626687" w:rsidRDefault="00626687" w:rsidP="00BD019A">
      <w:pPr>
        <w:pStyle w:val="a7"/>
        <w:numPr>
          <w:ilvl w:val="0"/>
          <w:numId w:val="5"/>
        </w:numPr>
        <w:spacing w:after="0" w:line="360" w:lineRule="auto"/>
        <w:ind w:left="0" w:firstLine="709"/>
        <w:jc w:val="both"/>
        <w:rPr>
          <w:rFonts w:ascii="Times New Roman" w:hAnsi="Times New Roman" w:cs="Arial"/>
          <w:b/>
          <w:sz w:val="28"/>
          <w:szCs w:val="28"/>
        </w:rPr>
      </w:pPr>
      <w:r>
        <w:rPr>
          <w:rFonts w:ascii="Times New Roman" w:hAnsi="Times New Roman" w:cs="Arial"/>
          <w:sz w:val="28"/>
          <w:szCs w:val="28"/>
        </w:rPr>
        <w:br w:type="page"/>
      </w:r>
      <w:r w:rsidR="003C3FA4" w:rsidRPr="00626687">
        <w:rPr>
          <w:rFonts w:ascii="Times New Roman" w:hAnsi="Times New Roman" w:cs="Arial"/>
          <w:b/>
          <w:sz w:val="28"/>
          <w:szCs w:val="28"/>
        </w:rPr>
        <w:t>Банкротство предприятий: законодательство и особенности его пр</w:t>
      </w:r>
      <w:r w:rsidRPr="00626687">
        <w:rPr>
          <w:rFonts w:ascii="Times New Roman" w:hAnsi="Times New Roman" w:cs="Arial"/>
          <w:b/>
          <w:sz w:val="28"/>
          <w:szCs w:val="28"/>
        </w:rPr>
        <w:t>именения в современных условиях</w:t>
      </w:r>
    </w:p>
    <w:p w:rsidR="003C3FA4" w:rsidRPr="00BD019A" w:rsidRDefault="003C3FA4" w:rsidP="00BD019A">
      <w:pPr>
        <w:pStyle w:val="a7"/>
        <w:spacing w:after="0" w:line="360" w:lineRule="auto"/>
        <w:ind w:left="0" w:firstLine="709"/>
        <w:jc w:val="both"/>
        <w:rPr>
          <w:rFonts w:ascii="Times New Roman" w:hAnsi="Times New Roman" w:cs="Arial"/>
          <w:sz w:val="28"/>
          <w:szCs w:val="28"/>
        </w:rPr>
      </w:pP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sz w:val="28"/>
          <w:szCs w:val="28"/>
        </w:rPr>
        <w:t>Согласно 3 статье Федерального закона о несостоятельности (банкротстве)</w:t>
      </w:r>
      <w:r w:rsidR="003D7609">
        <w:rPr>
          <w:rFonts w:ascii="Times New Roman" w:hAnsi="Times New Roman" w:cs="Arial"/>
          <w:sz w:val="28"/>
          <w:szCs w:val="28"/>
        </w:rPr>
        <w:t xml:space="preserve"> </w:t>
      </w:r>
      <w:r w:rsidRPr="00BD019A">
        <w:rPr>
          <w:rFonts w:ascii="Times New Roman" w:hAnsi="Times New Roman" w:cs="Arial"/>
          <w:sz w:val="28"/>
          <w:szCs w:val="28"/>
        </w:rPr>
        <w:t>юридическое лицо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или обязанность не исполнены им в течение трёх месяцев с даты, когда они должны были быть исполнены.</w:t>
      </w:r>
      <w:r w:rsidR="003D7609">
        <w:rPr>
          <w:rFonts w:ascii="Times New Roman" w:hAnsi="Times New Roman" w:cs="Arial"/>
          <w:sz w:val="28"/>
          <w:szCs w:val="28"/>
        </w:rPr>
        <w:t xml:space="preserve"> </w:t>
      </w:r>
      <w:r w:rsidRPr="00BD019A">
        <w:rPr>
          <w:rFonts w:ascii="Times New Roman" w:hAnsi="Times New Roman" w:cs="Arial"/>
          <w:sz w:val="28"/>
          <w:szCs w:val="28"/>
        </w:rPr>
        <w:t>Гражданин также является банкротом,</w:t>
      </w:r>
      <w:r w:rsidR="003D7609">
        <w:rPr>
          <w:rFonts w:ascii="Times New Roman" w:hAnsi="Times New Roman" w:cs="Arial"/>
          <w:sz w:val="28"/>
          <w:szCs w:val="28"/>
        </w:rPr>
        <w:t xml:space="preserve"> </w:t>
      </w:r>
      <w:r w:rsidRPr="00BD019A">
        <w:rPr>
          <w:rFonts w:ascii="Times New Roman" w:hAnsi="Times New Roman" w:cs="Arial"/>
          <w:sz w:val="28"/>
          <w:szCs w:val="28"/>
        </w:rPr>
        <w:t xml:space="preserve">если он в течение трёх месяцев не способен исполнить свои обязанности по уплате обязательных платежей и (или) не в состоянии удовлетворить требования кредиторов по денежным обязательствам, а также, если сумма его обязательств превышает стоимость его имущества. </w:t>
      </w:r>
    </w:p>
    <w:p w:rsidR="003C3FA4" w:rsidRPr="00BD019A" w:rsidRDefault="003C3FA4" w:rsidP="00BD019A">
      <w:pPr>
        <w:pStyle w:val="a5"/>
        <w:spacing w:line="360" w:lineRule="auto"/>
        <w:ind w:firstLine="709"/>
        <w:rPr>
          <w:rFonts w:cs="Arial"/>
          <w:szCs w:val="28"/>
        </w:rPr>
      </w:pPr>
      <w:r w:rsidRPr="00BD019A">
        <w:rPr>
          <w:rFonts w:cs="Arial"/>
          <w:szCs w:val="28"/>
        </w:rPr>
        <w:t xml:space="preserve">Ранние признаки банкротства: </w:t>
      </w:r>
    </w:p>
    <w:p w:rsidR="003C3FA4" w:rsidRPr="00BD019A" w:rsidRDefault="003C3FA4" w:rsidP="00BD019A">
      <w:pPr>
        <w:pStyle w:val="a5"/>
        <w:spacing w:line="360" w:lineRule="auto"/>
        <w:ind w:firstLine="709"/>
        <w:rPr>
          <w:rFonts w:cs="Arial"/>
          <w:szCs w:val="28"/>
        </w:rPr>
      </w:pPr>
      <w:r w:rsidRPr="00BD019A">
        <w:rPr>
          <w:rFonts w:cs="Arial"/>
          <w:szCs w:val="28"/>
        </w:rPr>
        <w:t xml:space="preserve">задержки с представлением отчётности, которые могут свидетельствовать о плохой работе финансовых служб предприятия; </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sz w:val="28"/>
          <w:szCs w:val="28"/>
        </w:rPr>
        <w:t>резкие изменения в структуре баланса и отчёта о финансовых результатах, особенно:</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sz w:val="28"/>
          <w:szCs w:val="28"/>
        </w:rPr>
        <w:t>резкое уменьшение денег на счетах (увеличение денег также может свидетельствовать о невозможности дальнейших капиталовложений);</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sz w:val="28"/>
          <w:szCs w:val="28"/>
        </w:rPr>
        <w:t>увеличение дебиторской задолженности (резкое её снижение также свидетельствует о затруднениях со сбытом, если сопровождается</w:t>
      </w:r>
      <w:r w:rsidR="003D7609">
        <w:rPr>
          <w:rFonts w:ascii="Times New Roman" w:hAnsi="Times New Roman" w:cs="Arial"/>
          <w:sz w:val="28"/>
          <w:szCs w:val="28"/>
        </w:rPr>
        <w:t xml:space="preserve"> </w:t>
      </w:r>
      <w:r w:rsidRPr="00BD019A">
        <w:rPr>
          <w:rFonts w:ascii="Times New Roman" w:hAnsi="Times New Roman" w:cs="Arial"/>
          <w:sz w:val="28"/>
          <w:szCs w:val="28"/>
        </w:rPr>
        <w:t>ростом запасов готовой продукции);</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sz w:val="28"/>
          <w:szCs w:val="28"/>
        </w:rPr>
        <w:t>старение дебиторских счетов;</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sz w:val="28"/>
          <w:szCs w:val="28"/>
        </w:rPr>
        <w:t>нарушение баланса дебиторской и кредиторской задолженности;</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sz w:val="28"/>
          <w:szCs w:val="28"/>
        </w:rPr>
        <w:t>увеличение кредиторской задолженности (резкое её снижение при наличии денег на счетах также свидетельствует о снижении объёмов деятельности);</w:t>
      </w:r>
      <w:r w:rsidR="003D7609">
        <w:rPr>
          <w:rFonts w:ascii="Times New Roman" w:hAnsi="Times New Roman" w:cs="Arial"/>
          <w:sz w:val="28"/>
          <w:szCs w:val="28"/>
        </w:rPr>
        <w:t xml:space="preserve"> </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sz w:val="28"/>
          <w:szCs w:val="28"/>
        </w:rPr>
        <w:t>снижение объёмов продаж (неблагоприятным может оказаться и резкое увеличение объёмов продаж, так как в этом случае банкротство может наступить в результате последующего нарушения баланса долгов, если последует непродуманное увеличение закупок, капитальных затрат; кроме того, рост объёмов продаж может свидетельствовать о сбросе продукции перед ликвидацией предприятия);</w:t>
      </w:r>
      <w:r w:rsidR="003D7609">
        <w:rPr>
          <w:rFonts w:ascii="Times New Roman" w:hAnsi="Times New Roman" w:cs="Arial"/>
          <w:sz w:val="28"/>
          <w:szCs w:val="28"/>
        </w:rPr>
        <w:t xml:space="preserve"> </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sz w:val="28"/>
          <w:szCs w:val="28"/>
        </w:rPr>
        <w:t>конфликты на предприятии, увольнение кого-либо из руководства, резкое увеличение числа принимаемых решений и т.д.</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sz w:val="28"/>
          <w:szCs w:val="28"/>
        </w:rPr>
        <w:t>Банкротство предприятия является результатом взаимодействия</w:t>
      </w:r>
      <w:r w:rsidR="003D7609">
        <w:rPr>
          <w:rFonts w:ascii="Times New Roman" w:hAnsi="Times New Roman" w:cs="Arial"/>
          <w:sz w:val="28"/>
          <w:szCs w:val="28"/>
        </w:rPr>
        <w:t xml:space="preserve"> </w:t>
      </w:r>
      <w:r w:rsidRPr="00BD019A">
        <w:rPr>
          <w:rFonts w:ascii="Times New Roman" w:hAnsi="Times New Roman" w:cs="Arial"/>
          <w:sz w:val="28"/>
          <w:szCs w:val="28"/>
        </w:rPr>
        <w:t xml:space="preserve">целого ряда факторов: внешних, на которые предприятие не может влиять вообще или может оказывать лишь слабое влияние, и внутренних, зависящих от организации работы самого предприятия. </w:t>
      </w:r>
    </w:p>
    <w:p w:rsidR="003C3FA4"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sz w:val="28"/>
          <w:szCs w:val="28"/>
        </w:rPr>
        <w:t>К внешним факторам, влияющим на деятельность предприятия, обычно относят: размер и структура потребностей; уровень доходов и накоплений населения, а следовательно, и его покупательная способность (сюда же может быть отнесён и уровень цен); политическая стабильность и направленность внутренней политики; развитие науки и техники, которое определяет все составляющие процесса производства товара и его конкурентоспособности; уровень культуры, проявляющийся в привычках и нормах потребления, предпочтении одних товаров и отрицательном отношении к другим.</w:t>
      </w:r>
    </w:p>
    <w:p w:rsidR="003D7609" w:rsidRPr="00BD019A" w:rsidRDefault="003D7609" w:rsidP="00BD019A">
      <w:pPr>
        <w:spacing w:after="0" w:line="360" w:lineRule="auto"/>
        <w:ind w:firstLine="709"/>
        <w:jc w:val="both"/>
        <w:rPr>
          <w:rFonts w:ascii="Times New Roman" w:hAnsi="Times New Roman" w:cs="Arial"/>
          <w:sz w:val="28"/>
          <w:szCs w:val="28"/>
        </w:rPr>
      </w:pPr>
    </w:p>
    <w:p w:rsidR="003C3FA4" w:rsidRPr="003D7609" w:rsidRDefault="003C3FA4" w:rsidP="00BD019A">
      <w:pPr>
        <w:pStyle w:val="a7"/>
        <w:numPr>
          <w:ilvl w:val="0"/>
          <w:numId w:val="2"/>
        </w:numPr>
        <w:spacing w:after="0" w:line="360" w:lineRule="auto"/>
        <w:ind w:left="0" w:firstLine="709"/>
        <w:jc w:val="both"/>
        <w:rPr>
          <w:rFonts w:ascii="Times New Roman" w:hAnsi="Times New Roman" w:cs="Arial"/>
          <w:b/>
          <w:sz w:val="28"/>
          <w:szCs w:val="28"/>
        </w:rPr>
      </w:pPr>
      <w:r w:rsidRPr="003D7609">
        <w:rPr>
          <w:rFonts w:ascii="Times New Roman" w:hAnsi="Times New Roman" w:cs="Arial"/>
          <w:b/>
          <w:sz w:val="28"/>
          <w:szCs w:val="28"/>
        </w:rPr>
        <w:t>Методы управления оборотными средствами</w:t>
      </w:r>
    </w:p>
    <w:p w:rsidR="003C3FA4" w:rsidRPr="00BD019A" w:rsidRDefault="003C3FA4" w:rsidP="00BD019A">
      <w:pPr>
        <w:pStyle w:val="a7"/>
        <w:spacing w:after="0" w:line="360" w:lineRule="auto"/>
        <w:ind w:left="0" w:firstLine="709"/>
        <w:jc w:val="both"/>
        <w:rPr>
          <w:rFonts w:ascii="Times New Roman" w:hAnsi="Times New Roman" w:cs="Arial"/>
          <w:sz w:val="28"/>
          <w:szCs w:val="28"/>
        </w:rPr>
      </w:pPr>
    </w:p>
    <w:p w:rsidR="003C3FA4" w:rsidRPr="00BD019A" w:rsidRDefault="003C3FA4" w:rsidP="00BD019A">
      <w:pPr>
        <w:pStyle w:val="a8"/>
        <w:spacing w:before="0" w:beforeAutospacing="0" w:after="0" w:afterAutospacing="0" w:line="360" w:lineRule="auto"/>
        <w:ind w:firstLine="709"/>
        <w:jc w:val="both"/>
        <w:rPr>
          <w:rFonts w:cs="Arial"/>
          <w:sz w:val="28"/>
          <w:szCs w:val="28"/>
        </w:rPr>
      </w:pPr>
      <w:r w:rsidRPr="00BD019A">
        <w:rPr>
          <w:rFonts w:cs="Arial"/>
          <w:sz w:val="28"/>
          <w:szCs w:val="28"/>
        </w:rPr>
        <w:t>Методы управления оборотными средствами:</w:t>
      </w:r>
    </w:p>
    <w:p w:rsidR="003C3FA4" w:rsidRPr="00BD019A" w:rsidRDefault="003C3FA4" w:rsidP="00BD019A">
      <w:pPr>
        <w:pStyle w:val="a8"/>
        <w:spacing w:before="0" w:beforeAutospacing="0" w:after="0" w:afterAutospacing="0" w:line="360" w:lineRule="auto"/>
        <w:ind w:firstLine="709"/>
        <w:jc w:val="both"/>
        <w:rPr>
          <w:rFonts w:cs="Arial"/>
          <w:sz w:val="28"/>
          <w:szCs w:val="28"/>
        </w:rPr>
      </w:pPr>
      <w:r w:rsidRPr="00BD019A">
        <w:rPr>
          <w:rFonts w:cs="Arial"/>
          <w:sz w:val="28"/>
          <w:szCs w:val="28"/>
        </w:rPr>
        <w:t>1) Аналитический метод;</w:t>
      </w:r>
    </w:p>
    <w:p w:rsidR="003C3FA4" w:rsidRPr="00BD019A" w:rsidRDefault="003C3FA4" w:rsidP="00BD019A">
      <w:pPr>
        <w:pStyle w:val="a8"/>
        <w:spacing w:before="0" w:beforeAutospacing="0" w:after="0" w:afterAutospacing="0" w:line="360" w:lineRule="auto"/>
        <w:ind w:firstLine="709"/>
        <w:jc w:val="both"/>
        <w:rPr>
          <w:rFonts w:cs="Arial"/>
          <w:sz w:val="28"/>
          <w:szCs w:val="28"/>
        </w:rPr>
      </w:pPr>
      <w:r w:rsidRPr="00BD019A">
        <w:rPr>
          <w:rFonts w:cs="Arial"/>
          <w:sz w:val="28"/>
          <w:szCs w:val="28"/>
        </w:rPr>
        <w:t>2) Коэффициентный метод;</w:t>
      </w:r>
    </w:p>
    <w:p w:rsidR="003C3FA4" w:rsidRPr="00BD019A" w:rsidRDefault="003C3FA4" w:rsidP="00BD019A">
      <w:pPr>
        <w:pStyle w:val="a8"/>
        <w:spacing w:before="0" w:beforeAutospacing="0" w:after="0" w:afterAutospacing="0" w:line="360" w:lineRule="auto"/>
        <w:ind w:firstLine="709"/>
        <w:jc w:val="both"/>
        <w:rPr>
          <w:rFonts w:cs="Arial"/>
          <w:sz w:val="28"/>
          <w:szCs w:val="28"/>
        </w:rPr>
      </w:pPr>
      <w:r w:rsidRPr="00BD019A">
        <w:rPr>
          <w:rFonts w:cs="Arial"/>
          <w:sz w:val="28"/>
          <w:szCs w:val="28"/>
        </w:rPr>
        <w:t>3) Метод прямого счета.</w:t>
      </w:r>
    </w:p>
    <w:p w:rsidR="003C3FA4" w:rsidRPr="00BD019A" w:rsidRDefault="003C3FA4" w:rsidP="00BD019A">
      <w:pPr>
        <w:pStyle w:val="a8"/>
        <w:spacing w:before="0" w:beforeAutospacing="0" w:after="0" w:afterAutospacing="0" w:line="360" w:lineRule="auto"/>
        <w:ind w:firstLine="709"/>
        <w:jc w:val="both"/>
        <w:rPr>
          <w:rFonts w:cs="Arial"/>
          <w:sz w:val="28"/>
          <w:szCs w:val="28"/>
        </w:rPr>
      </w:pPr>
      <w:r w:rsidRPr="00BD019A">
        <w:rPr>
          <w:rFonts w:cs="Arial"/>
          <w:sz w:val="28"/>
          <w:szCs w:val="28"/>
        </w:rPr>
        <w:t xml:space="preserve">Аналитический метод предполагает определение потребности в оборотных средствах в размере их среднефактических остатков с учетом роста объемов производства. Чтобы не фиксировать недостатки прошлых периодов в организации оборотных средств, н6еобходимо проанализировать фактические остатки производственных запасов в целях выявления ненужных, излишних, неликвидных, а также все стадии незавершенного производства для выявления резервов сокращения длительности производственного цикла, изучить причины накопления готовой продукции на складе и определить действительную потребность в оборотных средствах. При этом необходимо учесть конкретные условия работы </w:t>
      </w:r>
      <w:r w:rsidR="003D7609">
        <w:rPr>
          <w:rFonts w:cs="Arial"/>
          <w:sz w:val="28"/>
          <w:szCs w:val="28"/>
        </w:rPr>
        <w:t>предприятия в предыдущем году (</w:t>
      </w:r>
      <w:r w:rsidRPr="00BD019A">
        <w:rPr>
          <w:rFonts w:cs="Arial"/>
          <w:sz w:val="28"/>
          <w:szCs w:val="28"/>
        </w:rPr>
        <w:t>например, изменение цен).</w:t>
      </w:r>
    </w:p>
    <w:p w:rsidR="003C3FA4" w:rsidRPr="00BD019A" w:rsidRDefault="003C3FA4" w:rsidP="00BD019A">
      <w:pPr>
        <w:pStyle w:val="a8"/>
        <w:spacing w:before="0" w:beforeAutospacing="0" w:after="0" w:afterAutospacing="0" w:line="360" w:lineRule="auto"/>
        <w:ind w:firstLine="709"/>
        <w:jc w:val="both"/>
        <w:rPr>
          <w:rFonts w:cs="Arial"/>
          <w:sz w:val="28"/>
          <w:szCs w:val="28"/>
        </w:rPr>
      </w:pPr>
      <w:r w:rsidRPr="00BD019A">
        <w:rPr>
          <w:rFonts w:cs="Arial"/>
          <w:sz w:val="28"/>
          <w:szCs w:val="28"/>
        </w:rPr>
        <w:t>При коэффициентном методе запасы и затраты подразделяются на зависящие непосредственно от изменения объемов производства (сырье, материалы, затраты на незавершенное производство, готовая продукция на складе) и не зависящие от него (запасы, МБП, расходы будущих периодов). По первой группе потребность в оборотных средствах определяется исходя из размера в базисном году и темпов роста производства продукции в предстоящем году.</w:t>
      </w:r>
      <w:r w:rsidR="003D7609">
        <w:rPr>
          <w:rFonts w:cs="Arial"/>
          <w:sz w:val="28"/>
          <w:szCs w:val="28"/>
        </w:rPr>
        <w:t xml:space="preserve"> </w:t>
      </w:r>
      <w:r w:rsidRPr="00BD019A">
        <w:rPr>
          <w:rFonts w:cs="Arial"/>
          <w:sz w:val="28"/>
          <w:szCs w:val="28"/>
        </w:rPr>
        <w:t>Если на предприятии анализируется оборачиваемость оборотных средств и изыскиваются возможности ее ускорения, то реальное ускорение оборачиваемости в планируемом году необходимо учесть при определении потребности в оборотных средствах. По второй группе оборотных средств, не имеющей пропорциональной зависимости от роста объемов производства, потребность планируется на уровне их среднефактических остатков за ряд лет.</w:t>
      </w:r>
    </w:p>
    <w:p w:rsidR="003C3FA4" w:rsidRPr="00BD019A" w:rsidRDefault="003C3FA4" w:rsidP="00BD019A">
      <w:pPr>
        <w:pStyle w:val="a8"/>
        <w:spacing w:before="0" w:beforeAutospacing="0" w:after="0" w:afterAutospacing="0" w:line="360" w:lineRule="auto"/>
        <w:ind w:firstLine="709"/>
        <w:jc w:val="both"/>
        <w:rPr>
          <w:rFonts w:cs="Arial"/>
          <w:sz w:val="28"/>
          <w:szCs w:val="28"/>
        </w:rPr>
      </w:pPr>
      <w:r w:rsidRPr="00BD019A">
        <w:rPr>
          <w:rFonts w:cs="Arial"/>
          <w:sz w:val="28"/>
          <w:szCs w:val="28"/>
        </w:rPr>
        <w:t>При необходимости можно использовать аналитический и коэффициентный методы в сочетании. Сначала аналитическим методом определить потребность в оборотных средствах, зависящих от объема производства, а затем с помощью коэффициентного метода учесть изменение объема производства.</w:t>
      </w:r>
    </w:p>
    <w:p w:rsidR="003C3FA4" w:rsidRPr="00BD019A" w:rsidRDefault="003C3FA4" w:rsidP="00BD019A">
      <w:pPr>
        <w:pStyle w:val="a8"/>
        <w:spacing w:before="0" w:beforeAutospacing="0" w:after="0" w:afterAutospacing="0" w:line="360" w:lineRule="auto"/>
        <w:ind w:firstLine="709"/>
        <w:jc w:val="both"/>
        <w:rPr>
          <w:rFonts w:cs="Arial"/>
          <w:sz w:val="28"/>
          <w:szCs w:val="28"/>
        </w:rPr>
      </w:pPr>
      <w:r w:rsidRPr="00BD019A">
        <w:rPr>
          <w:rFonts w:cs="Arial"/>
          <w:sz w:val="28"/>
          <w:szCs w:val="28"/>
        </w:rPr>
        <w:t>Метод прямого счета предусматривает обоснованный расчет запасов по каждому элементу оборотных средств с учетом всех изменений в уровне организационно-технического развития предприятия, транспортировке товарно-материальных ценностей, практике расчетов между предприятиями. Этот метод, будучи очень трудоемким, требует высокой квалификации экономистов, привлечения к нормированию работников многих служб предприятия (снабжения, юридической, сбыта продукции, производственного отдела, бухгалтерии и др.).</w:t>
      </w:r>
    </w:p>
    <w:p w:rsidR="003C3FA4" w:rsidRPr="00BD019A" w:rsidRDefault="003C3FA4" w:rsidP="00BD019A">
      <w:pPr>
        <w:pStyle w:val="a8"/>
        <w:spacing w:before="0" w:beforeAutospacing="0" w:after="0" w:afterAutospacing="0" w:line="360" w:lineRule="auto"/>
        <w:ind w:firstLine="709"/>
        <w:jc w:val="both"/>
        <w:rPr>
          <w:rFonts w:cs="Arial"/>
          <w:sz w:val="28"/>
          <w:szCs w:val="28"/>
        </w:rPr>
      </w:pPr>
      <w:r w:rsidRPr="00BD019A">
        <w:rPr>
          <w:rFonts w:cs="Arial"/>
          <w:sz w:val="28"/>
          <w:szCs w:val="28"/>
        </w:rPr>
        <w:t>Но это позволяет наиболее точно рассчитать потребность предприятия в оборотных средствах.</w:t>
      </w:r>
    </w:p>
    <w:p w:rsidR="003C3FA4" w:rsidRPr="00BD019A" w:rsidRDefault="003C3FA4" w:rsidP="00BD019A">
      <w:pPr>
        <w:pStyle w:val="a8"/>
        <w:spacing w:before="0" w:beforeAutospacing="0" w:after="0" w:afterAutospacing="0" w:line="360" w:lineRule="auto"/>
        <w:ind w:firstLine="709"/>
        <w:jc w:val="both"/>
        <w:rPr>
          <w:rFonts w:cs="Arial"/>
          <w:sz w:val="28"/>
          <w:szCs w:val="28"/>
        </w:rPr>
      </w:pPr>
      <w:r w:rsidRPr="00BD019A">
        <w:rPr>
          <w:rFonts w:cs="Arial"/>
          <w:sz w:val="28"/>
          <w:szCs w:val="28"/>
        </w:rPr>
        <w:t>Метод прямого счета используется при организации нового предприятия и периодическом уточнении потребности в оборотных средствах действующих предприятий. Главным условием его использования является тщательная проработка вопросов снабжения и производственного плана предприятия. Важное значение имеет стабильность хозяйственных связей, так как периодичность и гарантированность снабжения лежит в основе расчета норм запаса.</w:t>
      </w:r>
    </w:p>
    <w:p w:rsidR="003C3FA4" w:rsidRPr="00BD019A" w:rsidRDefault="003C3FA4" w:rsidP="00BD019A">
      <w:pPr>
        <w:pStyle w:val="a8"/>
        <w:spacing w:before="0" w:beforeAutospacing="0" w:after="0" w:afterAutospacing="0" w:line="360" w:lineRule="auto"/>
        <w:ind w:firstLine="709"/>
        <w:jc w:val="both"/>
        <w:rPr>
          <w:rFonts w:cs="Arial"/>
          <w:sz w:val="28"/>
          <w:szCs w:val="28"/>
        </w:rPr>
      </w:pPr>
      <w:r w:rsidRPr="00BD019A">
        <w:rPr>
          <w:rFonts w:cs="Arial"/>
          <w:sz w:val="28"/>
          <w:szCs w:val="28"/>
        </w:rPr>
        <w:t>Метод прямого счета предполагает нормирование оборотных средств, вложенных в запасы и затраты, готовую продукцию на складе. В общем виде его содержание можно представить следующим образом:</w:t>
      </w:r>
    </w:p>
    <w:p w:rsidR="003C3FA4" w:rsidRPr="00BD019A" w:rsidRDefault="003C3FA4" w:rsidP="00BD019A">
      <w:pPr>
        <w:pStyle w:val="a8"/>
        <w:spacing w:before="0" w:beforeAutospacing="0" w:after="0" w:afterAutospacing="0" w:line="360" w:lineRule="auto"/>
        <w:ind w:firstLine="709"/>
        <w:jc w:val="both"/>
        <w:rPr>
          <w:rFonts w:cs="Arial"/>
          <w:sz w:val="28"/>
          <w:szCs w:val="28"/>
        </w:rPr>
      </w:pPr>
      <w:r w:rsidRPr="00BD019A">
        <w:rPr>
          <w:rFonts w:cs="Arial"/>
          <w:sz w:val="28"/>
          <w:szCs w:val="28"/>
        </w:rPr>
        <w:t>- разработка норм запаса по отдельным важнейшим видам товарно-материальных ценностей всех элементов нормируемых оборотных средств;</w:t>
      </w:r>
    </w:p>
    <w:p w:rsidR="003C3FA4" w:rsidRPr="00BD019A" w:rsidRDefault="003C3FA4" w:rsidP="00BD019A">
      <w:pPr>
        <w:pStyle w:val="a8"/>
        <w:spacing w:before="0" w:beforeAutospacing="0" w:after="0" w:afterAutospacing="0" w:line="360" w:lineRule="auto"/>
        <w:ind w:firstLine="709"/>
        <w:jc w:val="both"/>
        <w:rPr>
          <w:rFonts w:cs="Arial"/>
          <w:sz w:val="28"/>
          <w:szCs w:val="28"/>
        </w:rPr>
      </w:pPr>
      <w:r w:rsidRPr="00BD019A">
        <w:rPr>
          <w:rFonts w:cs="Arial"/>
          <w:sz w:val="28"/>
          <w:szCs w:val="28"/>
        </w:rPr>
        <w:t>- определение нормативов в денежном выражении для каждого элемента оборотных средств и совокупной потребности предприятия в оборотных средствах.</w:t>
      </w:r>
    </w:p>
    <w:p w:rsidR="003C3FA4" w:rsidRPr="00BD019A" w:rsidRDefault="003C3FA4" w:rsidP="00BD019A">
      <w:pPr>
        <w:pStyle w:val="a8"/>
        <w:spacing w:before="0" w:beforeAutospacing="0" w:after="0" w:afterAutospacing="0" w:line="360" w:lineRule="auto"/>
        <w:ind w:firstLine="709"/>
        <w:jc w:val="both"/>
        <w:rPr>
          <w:rFonts w:cs="Arial"/>
          <w:sz w:val="28"/>
          <w:szCs w:val="28"/>
        </w:rPr>
      </w:pPr>
    </w:p>
    <w:p w:rsidR="003C3FA4" w:rsidRPr="003D7609" w:rsidRDefault="003C3FA4" w:rsidP="00BD019A">
      <w:pPr>
        <w:pStyle w:val="a8"/>
        <w:spacing w:before="0" w:beforeAutospacing="0" w:after="0" w:afterAutospacing="0" w:line="360" w:lineRule="auto"/>
        <w:ind w:firstLine="709"/>
        <w:jc w:val="both"/>
        <w:rPr>
          <w:rFonts w:cs="Arial"/>
          <w:b/>
          <w:sz w:val="28"/>
          <w:szCs w:val="28"/>
        </w:rPr>
      </w:pPr>
      <w:r w:rsidRPr="003D7609">
        <w:rPr>
          <w:rFonts w:cs="Arial"/>
          <w:b/>
          <w:sz w:val="28"/>
          <w:szCs w:val="28"/>
        </w:rPr>
        <w:t>3. Финансовое планирование на предприятии</w:t>
      </w:r>
    </w:p>
    <w:p w:rsidR="003C3FA4" w:rsidRPr="00BD019A" w:rsidRDefault="003C3FA4" w:rsidP="00BD019A">
      <w:pPr>
        <w:pStyle w:val="a8"/>
        <w:spacing w:before="0" w:beforeAutospacing="0" w:after="0" w:afterAutospacing="0" w:line="360" w:lineRule="auto"/>
        <w:ind w:firstLine="709"/>
        <w:jc w:val="both"/>
        <w:rPr>
          <w:rFonts w:cs="Arial"/>
          <w:sz w:val="28"/>
          <w:szCs w:val="28"/>
        </w:rPr>
      </w:pPr>
    </w:p>
    <w:p w:rsidR="003C3FA4" w:rsidRPr="00BD019A" w:rsidRDefault="003C3FA4" w:rsidP="00BD019A">
      <w:pPr>
        <w:pStyle w:val="a8"/>
        <w:spacing w:before="0" w:beforeAutospacing="0" w:after="0" w:afterAutospacing="0" w:line="360" w:lineRule="auto"/>
        <w:ind w:firstLine="709"/>
        <w:jc w:val="both"/>
        <w:rPr>
          <w:rFonts w:cs="Arial"/>
          <w:sz w:val="28"/>
          <w:szCs w:val="28"/>
        </w:rPr>
      </w:pPr>
      <w:r w:rsidRPr="00BD019A">
        <w:rPr>
          <w:rFonts w:cs="Arial"/>
          <w:sz w:val="28"/>
          <w:szCs w:val="28"/>
        </w:rPr>
        <w:t>Сущность финансового планирования на предприятии.</w:t>
      </w:r>
    </w:p>
    <w:p w:rsidR="003C3FA4" w:rsidRPr="00BD019A" w:rsidRDefault="003C3FA4" w:rsidP="00BD019A">
      <w:pPr>
        <w:pStyle w:val="a8"/>
        <w:spacing w:before="0" w:beforeAutospacing="0" w:after="0" w:afterAutospacing="0" w:line="360" w:lineRule="auto"/>
        <w:ind w:firstLine="709"/>
        <w:jc w:val="both"/>
        <w:rPr>
          <w:rFonts w:cs="Arial"/>
          <w:sz w:val="28"/>
          <w:szCs w:val="28"/>
        </w:rPr>
      </w:pPr>
      <w:r w:rsidRPr="00BD019A">
        <w:rPr>
          <w:rFonts w:cs="Arial"/>
          <w:sz w:val="28"/>
          <w:szCs w:val="28"/>
        </w:rPr>
        <w:t>Управлять – значит предвидеть, т.е. прогнозировать, планировать.</w:t>
      </w:r>
      <w:r w:rsidR="003D7609">
        <w:rPr>
          <w:rFonts w:cs="Arial"/>
          <w:sz w:val="28"/>
          <w:szCs w:val="28"/>
        </w:rPr>
        <w:t xml:space="preserve"> </w:t>
      </w:r>
      <w:r w:rsidRPr="00BD019A">
        <w:rPr>
          <w:rFonts w:cs="Arial"/>
          <w:sz w:val="28"/>
          <w:szCs w:val="28"/>
        </w:rPr>
        <w:t>Поэтому важнейшим элементом предпринимательской хозяйственной деятельности и управления предприятием является планирование, в том числе и финансовое.</w:t>
      </w:r>
    </w:p>
    <w:p w:rsidR="003C3FA4" w:rsidRPr="00BD019A" w:rsidRDefault="003C3FA4" w:rsidP="00BD019A">
      <w:pPr>
        <w:pStyle w:val="a8"/>
        <w:spacing w:before="0" w:beforeAutospacing="0" w:after="0" w:afterAutospacing="0" w:line="360" w:lineRule="auto"/>
        <w:ind w:firstLine="709"/>
        <w:jc w:val="both"/>
        <w:rPr>
          <w:rFonts w:cs="Arial"/>
          <w:sz w:val="28"/>
          <w:szCs w:val="28"/>
        </w:rPr>
      </w:pPr>
      <w:r w:rsidRPr="00BD019A">
        <w:rPr>
          <w:rFonts w:cs="Arial"/>
          <w:sz w:val="28"/>
          <w:szCs w:val="28"/>
        </w:rPr>
        <w:t>Финансовое планирование - это планирование всех доходов и направлений расходования денежных средств предприятия для обеспечения его развития.</w:t>
      </w:r>
    </w:p>
    <w:p w:rsidR="003C3FA4" w:rsidRPr="00BD019A" w:rsidRDefault="003C3FA4" w:rsidP="00BD019A">
      <w:pPr>
        <w:pStyle w:val="a8"/>
        <w:spacing w:before="0" w:beforeAutospacing="0" w:after="0" w:afterAutospacing="0" w:line="360" w:lineRule="auto"/>
        <w:ind w:firstLine="709"/>
        <w:jc w:val="both"/>
        <w:rPr>
          <w:rFonts w:cs="Arial"/>
          <w:sz w:val="28"/>
          <w:szCs w:val="28"/>
        </w:rPr>
      </w:pPr>
      <w:r w:rsidRPr="00BD019A">
        <w:rPr>
          <w:rFonts w:cs="Arial"/>
          <w:sz w:val="28"/>
          <w:szCs w:val="28"/>
        </w:rPr>
        <w:t>Финансовое планирование осуществляется посредством составления финансовых планов разного содержания и назначения в зависимости от задач и объектов планирования.</w:t>
      </w:r>
    </w:p>
    <w:p w:rsidR="003C3FA4" w:rsidRPr="00BD019A" w:rsidRDefault="003C3FA4" w:rsidP="00BD019A">
      <w:pPr>
        <w:pStyle w:val="a8"/>
        <w:spacing w:before="0" w:beforeAutospacing="0" w:after="0" w:afterAutospacing="0" w:line="360" w:lineRule="auto"/>
        <w:ind w:firstLine="709"/>
        <w:jc w:val="both"/>
        <w:rPr>
          <w:rFonts w:cs="Arial"/>
          <w:sz w:val="28"/>
          <w:szCs w:val="28"/>
        </w:rPr>
      </w:pPr>
      <w:r w:rsidRPr="00BD019A">
        <w:rPr>
          <w:rFonts w:cs="Arial"/>
          <w:sz w:val="28"/>
          <w:szCs w:val="28"/>
        </w:rPr>
        <w:t xml:space="preserve">Финансовое планирование является важным элементом корпоративного планового процесса. Каждый менеджер, независимо от своих функциональных интересов, должен быть знаком с механикой и смыслом выполнения и контроля финансовых планов, по крайней </w:t>
      </w:r>
      <w:r w:rsidR="003D7609" w:rsidRPr="00BD019A">
        <w:rPr>
          <w:rFonts w:cs="Arial"/>
          <w:sz w:val="28"/>
          <w:szCs w:val="28"/>
        </w:rPr>
        <w:t>мере,</w:t>
      </w:r>
      <w:r w:rsidRPr="00BD019A">
        <w:rPr>
          <w:rFonts w:cs="Arial"/>
          <w:sz w:val="28"/>
          <w:szCs w:val="28"/>
        </w:rPr>
        <w:t xml:space="preserve"> настолько, насколько это касается его деятельности.</w:t>
      </w:r>
    </w:p>
    <w:p w:rsidR="003C3FA4" w:rsidRPr="003D7609" w:rsidRDefault="003C3FA4" w:rsidP="00BD019A">
      <w:pPr>
        <w:pStyle w:val="a8"/>
        <w:spacing w:before="0" w:beforeAutospacing="0" w:after="0" w:afterAutospacing="0" w:line="360" w:lineRule="auto"/>
        <w:ind w:firstLine="709"/>
        <w:jc w:val="both"/>
        <w:rPr>
          <w:rFonts w:cs="Arial"/>
          <w:i/>
          <w:sz w:val="28"/>
          <w:szCs w:val="28"/>
        </w:rPr>
      </w:pPr>
      <w:r w:rsidRPr="003D7609">
        <w:rPr>
          <w:rFonts w:cs="Arial"/>
          <w:i/>
          <w:sz w:val="28"/>
          <w:szCs w:val="28"/>
        </w:rPr>
        <w:t>Основные задачи финансового планирования:</w:t>
      </w:r>
    </w:p>
    <w:p w:rsidR="003C3FA4" w:rsidRPr="00BD019A" w:rsidRDefault="003C3FA4" w:rsidP="00BD019A">
      <w:pPr>
        <w:pStyle w:val="a8"/>
        <w:spacing w:before="0" w:beforeAutospacing="0" w:after="0" w:afterAutospacing="0" w:line="360" w:lineRule="auto"/>
        <w:ind w:firstLine="709"/>
        <w:jc w:val="both"/>
        <w:rPr>
          <w:rFonts w:cs="Arial"/>
          <w:sz w:val="28"/>
          <w:szCs w:val="28"/>
        </w:rPr>
      </w:pPr>
      <w:r w:rsidRPr="00BD019A">
        <w:rPr>
          <w:rFonts w:cs="Arial"/>
          <w:sz w:val="28"/>
          <w:szCs w:val="28"/>
        </w:rPr>
        <w:t>обеспечение нормального воспроизводственного процесса необходимыми источниками финансирования. При этом огромное значение имеют целевые источники финансирования, их формирование и использование;</w:t>
      </w:r>
    </w:p>
    <w:p w:rsidR="003C3FA4" w:rsidRPr="00BD019A" w:rsidRDefault="003C3FA4" w:rsidP="00BD019A">
      <w:pPr>
        <w:pStyle w:val="a8"/>
        <w:spacing w:before="0" w:beforeAutospacing="0" w:after="0" w:afterAutospacing="0" w:line="360" w:lineRule="auto"/>
        <w:ind w:firstLine="709"/>
        <w:jc w:val="both"/>
        <w:rPr>
          <w:rFonts w:cs="Arial"/>
          <w:sz w:val="28"/>
          <w:szCs w:val="28"/>
        </w:rPr>
      </w:pPr>
      <w:r w:rsidRPr="00BD019A">
        <w:rPr>
          <w:rFonts w:cs="Arial"/>
          <w:sz w:val="28"/>
          <w:szCs w:val="28"/>
        </w:rPr>
        <w:t>соблюдение интересов акционеров и других инвесторов. Бизнес-план, содержащий подобное обоснование инвестиционного проекта, является для инвесторов основным документом, стимулирующим вложение капитала;</w:t>
      </w:r>
    </w:p>
    <w:p w:rsidR="003C3FA4" w:rsidRPr="00BD019A" w:rsidRDefault="003C3FA4" w:rsidP="00BD019A">
      <w:pPr>
        <w:pStyle w:val="a8"/>
        <w:spacing w:before="0" w:beforeAutospacing="0" w:after="0" w:afterAutospacing="0" w:line="360" w:lineRule="auto"/>
        <w:ind w:firstLine="709"/>
        <w:jc w:val="both"/>
        <w:rPr>
          <w:rFonts w:cs="Arial"/>
          <w:sz w:val="28"/>
          <w:szCs w:val="28"/>
        </w:rPr>
      </w:pPr>
      <w:r w:rsidRPr="00BD019A">
        <w:rPr>
          <w:rFonts w:cs="Arial"/>
          <w:sz w:val="28"/>
          <w:szCs w:val="28"/>
        </w:rPr>
        <w:t>гарантия выполнения обязательств предприятия перед бюджетом и внебюджетными фондами, банками и другими кредиторами. Оптимальная для данного предприятия структура капитала приносит максимальную прибыль и максимизирует при заданных параметрах платежи в бюджет;</w:t>
      </w:r>
    </w:p>
    <w:p w:rsidR="003C3FA4" w:rsidRPr="00BD019A" w:rsidRDefault="003C3FA4" w:rsidP="00BD019A">
      <w:pPr>
        <w:pStyle w:val="a8"/>
        <w:spacing w:before="0" w:beforeAutospacing="0" w:after="0" w:afterAutospacing="0" w:line="360" w:lineRule="auto"/>
        <w:ind w:firstLine="709"/>
        <w:jc w:val="both"/>
        <w:rPr>
          <w:rFonts w:cs="Arial"/>
          <w:sz w:val="28"/>
          <w:szCs w:val="28"/>
        </w:rPr>
      </w:pPr>
      <w:r w:rsidRPr="00BD019A">
        <w:rPr>
          <w:rFonts w:cs="Arial"/>
          <w:sz w:val="28"/>
          <w:szCs w:val="28"/>
        </w:rPr>
        <w:t>выявление резервов и мобилизация ресурсов в целях эффективного использования прибыли и других доходов, включая и внереализационные;</w:t>
      </w:r>
    </w:p>
    <w:p w:rsidR="003C3FA4" w:rsidRPr="00BD019A" w:rsidRDefault="003C3FA4" w:rsidP="00BD019A">
      <w:pPr>
        <w:pStyle w:val="a8"/>
        <w:tabs>
          <w:tab w:val="left" w:pos="567"/>
          <w:tab w:val="left" w:pos="709"/>
          <w:tab w:val="left" w:pos="851"/>
        </w:tabs>
        <w:spacing w:before="0" w:beforeAutospacing="0" w:after="0" w:afterAutospacing="0" w:line="360" w:lineRule="auto"/>
        <w:ind w:firstLine="709"/>
        <w:jc w:val="both"/>
        <w:rPr>
          <w:rFonts w:cs="Arial"/>
          <w:sz w:val="28"/>
          <w:szCs w:val="28"/>
        </w:rPr>
      </w:pPr>
      <w:r w:rsidRPr="00BD019A">
        <w:rPr>
          <w:rFonts w:cs="Arial"/>
          <w:sz w:val="28"/>
          <w:szCs w:val="28"/>
        </w:rPr>
        <w:t xml:space="preserve">контроль рублём за финансовым состоянием, платёжеспособностью и кредитоспособностью предприятия. </w:t>
      </w:r>
    </w:p>
    <w:p w:rsidR="003C3FA4" w:rsidRPr="00BD019A" w:rsidRDefault="003C3FA4" w:rsidP="00BD019A">
      <w:pPr>
        <w:pStyle w:val="a8"/>
        <w:spacing w:before="0" w:beforeAutospacing="0" w:after="0" w:afterAutospacing="0" w:line="360" w:lineRule="auto"/>
        <w:ind w:firstLine="709"/>
        <w:jc w:val="both"/>
        <w:rPr>
          <w:rFonts w:cs="Arial"/>
          <w:sz w:val="28"/>
          <w:szCs w:val="28"/>
        </w:rPr>
      </w:pPr>
      <w:r w:rsidRPr="00BD019A">
        <w:rPr>
          <w:rFonts w:cs="Arial"/>
          <w:sz w:val="28"/>
          <w:szCs w:val="28"/>
        </w:rPr>
        <w:t>Цель финансового планирования состоит в увязке доходов с необходимыми расходами. При превышении доходов над расходами сумма превышения направляется в резервный фонд. При превышении расходов над доходами сумма недостатка финансовых средств восполняется за счёт выпуска ценных бумаг, получения кредитов, получения благотворительных взносов и т.д.</w:t>
      </w:r>
    </w:p>
    <w:p w:rsidR="003C3FA4" w:rsidRPr="003D7609" w:rsidRDefault="003C3FA4" w:rsidP="00BD019A">
      <w:pPr>
        <w:pStyle w:val="a8"/>
        <w:spacing w:before="0" w:beforeAutospacing="0" w:after="0" w:afterAutospacing="0" w:line="360" w:lineRule="auto"/>
        <w:ind w:firstLine="709"/>
        <w:jc w:val="both"/>
        <w:rPr>
          <w:rFonts w:cs="Arial"/>
          <w:b/>
          <w:sz w:val="28"/>
          <w:szCs w:val="28"/>
        </w:rPr>
      </w:pPr>
    </w:p>
    <w:p w:rsidR="003C3FA4" w:rsidRPr="003D7609" w:rsidRDefault="003C3FA4" w:rsidP="00BD019A">
      <w:pPr>
        <w:pStyle w:val="2"/>
        <w:spacing w:before="0" w:beforeAutospacing="0" w:after="0" w:afterAutospacing="0" w:line="360" w:lineRule="auto"/>
        <w:ind w:firstLine="709"/>
        <w:jc w:val="both"/>
        <w:rPr>
          <w:rFonts w:cs="Arial"/>
          <w:iCs/>
          <w:sz w:val="28"/>
          <w:szCs w:val="28"/>
        </w:rPr>
      </w:pPr>
      <w:r w:rsidRPr="003D7609">
        <w:rPr>
          <w:rFonts w:cs="Arial"/>
          <w:iCs/>
          <w:sz w:val="28"/>
          <w:szCs w:val="28"/>
        </w:rPr>
        <w:t>4. Лизинг как инструмент долгосрочного финансирования</w:t>
      </w:r>
    </w:p>
    <w:p w:rsidR="003C3FA4" w:rsidRPr="00BD019A" w:rsidRDefault="003C3FA4" w:rsidP="00BD019A">
      <w:pPr>
        <w:pStyle w:val="2"/>
        <w:spacing w:before="0" w:beforeAutospacing="0" w:after="0" w:afterAutospacing="0" w:line="360" w:lineRule="auto"/>
        <w:ind w:firstLine="709"/>
        <w:jc w:val="both"/>
        <w:rPr>
          <w:rFonts w:cs="Arial"/>
          <w:b w:val="0"/>
          <w:sz w:val="28"/>
          <w:szCs w:val="28"/>
        </w:rPr>
      </w:pPr>
    </w:p>
    <w:p w:rsidR="003C3FA4" w:rsidRPr="00BD019A" w:rsidRDefault="003C3FA4" w:rsidP="00BD019A">
      <w:pPr>
        <w:spacing w:after="0" w:line="360" w:lineRule="auto"/>
        <w:ind w:firstLine="709"/>
        <w:jc w:val="both"/>
        <w:outlineLvl w:val="1"/>
        <w:rPr>
          <w:rFonts w:ascii="Times New Roman" w:hAnsi="Times New Roman" w:cs="Arial"/>
          <w:bCs/>
          <w:sz w:val="28"/>
          <w:szCs w:val="28"/>
        </w:rPr>
      </w:pPr>
      <w:r w:rsidRPr="00BD019A">
        <w:rPr>
          <w:rFonts w:ascii="Times New Roman" w:hAnsi="Times New Roman" w:cs="Arial"/>
          <w:bCs/>
          <w:sz w:val="28"/>
          <w:szCs w:val="28"/>
        </w:rPr>
        <w:t xml:space="preserve">Переход к рыночным отношениям вызвал активное использование в практике финансовой деятельности новых кредитных инструментов, одним из которых является финансовый лизинг. </w:t>
      </w:r>
    </w:p>
    <w:p w:rsidR="003C3FA4" w:rsidRPr="00BD019A" w:rsidRDefault="003C3FA4" w:rsidP="00BD019A">
      <w:pPr>
        <w:spacing w:after="0" w:line="360" w:lineRule="auto"/>
        <w:ind w:firstLine="709"/>
        <w:jc w:val="both"/>
        <w:outlineLvl w:val="1"/>
        <w:rPr>
          <w:rFonts w:ascii="Times New Roman" w:hAnsi="Times New Roman" w:cs="Arial"/>
          <w:bCs/>
          <w:sz w:val="28"/>
          <w:szCs w:val="28"/>
        </w:rPr>
      </w:pPr>
      <w:r w:rsidRPr="00BD019A">
        <w:rPr>
          <w:rFonts w:ascii="Times New Roman" w:hAnsi="Times New Roman" w:cs="Arial"/>
          <w:bCs/>
          <w:sz w:val="28"/>
          <w:szCs w:val="28"/>
        </w:rPr>
        <w:t xml:space="preserve">Вид инвестиционной деятельности по приобретению имущества и передаче его на основании договора лизинга физическим или юридическим лицам за определенную плату, на определенных условиях с правом выкупа имущества лизингополучателем называется лизингом. </w:t>
      </w:r>
    </w:p>
    <w:p w:rsidR="003C3FA4" w:rsidRPr="00BD019A" w:rsidRDefault="003C3FA4" w:rsidP="00BD019A">
      <w:pPr>
        <w:spacing w:after="0" w:line="360" w:lineRule="auto"/>
        <w:ind w:firstLine="709"/>
        <w:jc w:val="both"/>
        <w:outlineLvl w:val="1"/>
        <w:rPr>
          <w:rFonts w:ascii="Times New Roman" w:hAnsi="Times New Roman" w:cs="Arial"/>
          <w:bCs/>
          <w:sz w:val="28"/>
          <w:szCs w:val="28"/>
        </w:rPr>
      </w:pPr>
      <w:r w:rsidRPr="00BD019A">
        <w:rPr>
          <w:rFonts w:ascii="Times New Roman" w:hAnsi="Times New Roman" w:cs="Arial"/>
          <w:bCs/>
          <w:sz w:val="28"/>
          <w:szCs w:val="28"/>
        </w:rPr>
        <w:t xml:space="preserve">Финансовый лизинг (в международной практике - "капитальный лизинг" или лизинг с полной окупаемостью лизингуемого актива) объединяет систему экономических отношений: - арендных, торговых, кредитных и т.п. Финансовый лизинг является одной из форм финансового кредита и характеризует кредитные отношения, связанные с его функционированием и спецификой управления. </w:t>
      </w:r>
    </w:p>
    <w:p w:rsidR="003C3FA4" w:rsidRPr="00BD019A" w:rsidRDefault="003C3FA4" w:rsidP="00BD019A">
      <w:pPr>
        <w:spacing w:after="0" w:line="360" w:lineRule="auto"/>
        <w:ind w:firstLine="709"/>
        <w:jc w:val="both"/>
        <w:outlineLvl w:val="1"/>
        <w:rPr>
          <w:rFonts w:ascii="Times New Roman" w:hAnsi="Times New Roman" w:cs="Arial"/>
          <w:bCs/>
          <w:sz w:val="28"/>
          <w:szCs w:val="28"/>
        </w:rPr>
      </w:pPr>
      <w:r w:rsidRPr="00BD019A">
        <w:rPr>
          <w:rFonts w:ascii="Times New Roman" w:hAnsi="Times New Roman" w:cs="Arial"/>
          <w:bCs/>
          <w:sz w:val="28"/>
          <w:szCs w:val="28"/>
        </w:rPr>
        <w:t xml:space="preserve">Финансовый лизинг выполняет следующие функции: </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bCs/>
          <w:sz w:val="28"/>
          <w:szCs w:val="28"/>
        </w:rPr>
        <w:t xml:space="preserve">- удовлетворяет потребность в наиболее дефицитном виде заемного капитала - долгосрочном кредите. На современном этапе долгосрочное банковское кредитование организаций сведено к минимуму, что сдерживает их инвестиционную деятельность, связанную с обновлением и расширением состава </w:t>
      </w:r>
      <w:r w:rsidR="003D7609" w:rsidRPr="00BD019A">
        <w:rPr>
          <w:rFonts w:ascii="Times New Roman" w:hAnsi="Times New Roman" w:cs="Arial"/>
          <w:bCs/>
          <w:sz w:val="28"/>
          <w:szCs w:val="28"/>
        </w:rPr>
        <w:t>необоротных</w:t>
      </w:r>
      <w:r w:rsidRPr="00BD019A">
        <w:rPr>
          <w:rFonts w:ascii="Times New Roman" w:hAnsi="Times New Roman" w:cs="Arial"/>
          <w:bCs/>
          <w:sz w:val="28"/>
          <w:szCs w:val="28"/>
        </w:rPr>
        <w:t xml:space="preserve"> активов; </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bCs/>
          <w:sz w:val="28"/>
          <w:szCs w:val="28"/>
        </w:rPr>
        <w:t>- полностью удовлетворяет целевые потребности организации в заемных средствах. Использование финансового лизинга в конкретных целях обновления и расширения состава а</w:t>
      </w:r>
      <w:r w:rsidR="00E200E2">
        <w:rPr>
          <w:rFonts w:ascii="Times New Roman" w:hAnsi="Times New Roman" w:cs="Arial"/>
          <w:bCs/>
          <w:sz w:val="28"/>
          <w:szCs w:val="28"/>
        </w:rPr>
        <w:t>ктивной части операционных необ</w:t>
      </w:r>
      <w:r w:rsidR="00E200E2" w:rsidRPr="00BD019A">
        <w:rPr>
          <w:rFonts w:ascii="Times New Roman" w:hAnsi="Times New Roman" w:cs="Arial"/>
          <w:bCs/>
          <w:sz w:val="28"/>
          <w:szCs w:val="28"/>
        </w:rPr>
        <w:t>оротных</w:t>
      </w:r>
      <w:r w:rsidRPr="00BD019A">
        <w:rPr>
          <w:rFonts w:ascii="Times New Roman" w:hAnsi="Times New Roman" w:cs="Arial"/>
          <w:bCs/>
          <w:sz w:val="28"/>
          <w:szCs w:val="28"/>
        </w:rPr>
        <w:t xml:space="preserve"> активов позволяет организации в существенной части исключить потребность в наиболее дефицитном виде заемного капитала - долгосрочном кредите; </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bCs/>
          <w:sz w:val="28"/>
          <w:szCs w:val="28"/>
        </w:rPr>
        <w:t xml:space="preserve">- автоматически формирует полное обеспечение кредита, что снижает стоимость его привлечения. Он не требует создания в организации фонда погашения основного долга в связи с постепенностью амортизации актива, взятого в лизинг. Финансовый лизинг снижает налог на прибыль, поскольку лизинговые платежи полностью включаются в затраты и не облагаются налогом на прибыль, а также обеспечивает снижение стоимости кредита за счет ликвидационной стоимости лизингуемых активов; </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bCs/>
          <w:sz w:val="28"/>
          <w:szCs w:val="28"/>
        </w:rPr>
        <w:t xml:space="preserve">- формой такого обеспечения кредита является сам лизингуемый актив, который в случае финансовой несостоятельности (банкротства) организации может быть реализован кредитором с целью возмещения невыплаченной части лизинговых платежей и суммы неустойки по сделке. Дополнительной формой такого обеспечения кредита является обязательное страхование лизингуемого актива лизингополучателем (рейтером) в пользу лизингодателя (лиссора). Снижение уровня кредитного риска лизингодателя создает предпосылки для соответствующего снижения стоимости привлечения организацией этого вида финансового ресурса; </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bCs/>
          <w:sz w:val="28"/>
          <w:szCs w:val="28"/>
        </w:rPr>
        <w:t xml:space="preserve">- обеспечивает более широкий диапазон форм платежей, связанных с обслуживанием долга. В отличие от банковского кредита, где обслуживание долга и возврат основной его суммы осуществляются в форме денежных платежей, финансовый лизинг предусматривает возможность таких платежей в иных формах, например, в форме поставок продукции, произведенной с участием лизингуемых активов; </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bCs/>
          <w:sz w:val="28"/>
          <w:szCs w:val="28"/>
        </w:rPr>
        <w:t xml:space="preserve">- обеспечивает большую гибкость в сроках платежей, связанных с обслуживанием долга. В отличие от традиционной практики обслуживания и погашения банковского кредита финансовый лизинг предоставляет организации возможность совершения лизинговых платежей по более широкому диапазону схем с учетом характера и срока использования лизингуемого актива, что делает финансовый лизинг более предпочтительным для организации кредитным инструментом; </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bCs/>
          <w:sz w:val="28"/>
          <w:szCs w:val="28"/>
        </w:rPr>
        <w:t xml:space="preserve">- обеспечивает снижение стоимости кредита за счет ликвидационной стоимости лизингуемого актива. Поскольку при финансовом лизинге после завершения лизингового периода соответствующий актив передается в собственность лизингополучателя, то после полной амортизации актива лизингополучатель имеет возможность реализовать его по ликвидационной стоимости. На сумму от этой реализации (приведенную путем дисконтирования к настоящей стоимости) условно снижается сумма кредита по лизинговому соглашению. </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bCs/>
          <w:sz w:val="28"/>
          <w:szCs w:val="28"/>
        </w:rPr>
        <w:t xml:space="preserve">Оценка эффективности лизинговой операции проводится путем сравнения настоящей стоимости денежного потока при лизинговой операции с денежным потоком по аналогичному виду банковского кредитования (методика и пример такого сравнения рассмотрены ниже). Это является одним из критериев лизинговой сделки. </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bCs/>
          <w:sz w:val="28"/>
          <w:szCs w:val="28"/>
        </w:rPr>
        <w:t xml:space="preserve">Стоимость финансового лизинга не должна превышать стоимости банковского кредита, предоставляемого на аналогичный период, иначе организации выгоднее получить долгосрочный банковский кредит для покупки актива в собственность. Кроме того, в процессе использования финансового лизинга должны быть выявлены такие предложения, которые минимизируют его стоимость. </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bCs/>
          <w:sz w:val="28"/>
          <w:szCs w:val="28"/>
        </w:rPr>
        <w:t xml:space="preserve">Как и в других случаях определения источника финансирования, следует установить стоимость заемного капитала, привлекаемого на основе ставки лизинговых платежей (Сфл). Эта ставка включает две составляющие: </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bCs/>
          <w:sz w:val="28"/>
          <w:szCs w:val="28"/>
        </w:rPr>
        <w:t xml:space="preserve">* постепенный возврат суммы основного долга (годовая норма амортизации актива (НА), привлеченного на условиях финансового лизинга, в соответствии с которым актив после его оплаты передается в собственность арендатора); </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bCs/>
          <w:sz w:val="28"/>
          <w:szCs w:val="28"/>
        </w:rPr>
        <w:t>* стоимость непосредственного обслуживания лизингового долга.</w:t>
      </w:r>
    </w:p>
    <w:p w:rsidR="003C3FA4" w:rsidRPr="00BD019A" w:rsidRDefault="003C3FA4" w:rsidP="00BD019A">
      <w:pPr>
        <w:spacing w:after="0" w:line="360" w:lineRule="auto"/>
        <w:ind w:firstLine="709"/>
        <w:jc w:val="both"/>
        <w:rPr>
          <w:rFonts w:ascii="Times New Roman" w:hAnsi="Times New Roman" w:cs="Arial"/>
          <w:bCs/>
          <w:sz w:val="28"/>
          <w:szCs w:val="28"/>
        </w:rPr>
      </w:pPr>
      <w:r w:rsidRPr="00BD019A">
        <w:rPr>
          <w:rFonts w:ascii="Times New Roman" w:hAnsi="Times New Roman" w:cs="Arial"/>
          <w:bCs/>
          <w:sz w:val="28"/>
          <w:szCs w:val="28"/>
        </w:rPr>
        <w:t>Лизинговые платежи в соответствии с графиком включаются в разрабатываемый организацией платежный календарь и контролируются в процессе мониторинга его текущей финансовой деятельности. В процессе управления финансовым лизингом следует учесть, что многие правовые нормы его регулирования в нашей стране находятся в стадии становления. В этих условиях следует ориентироваться на международные стандарты осуществления лизинговых операций с соответствующей адаптацией к отечественным экономическим условиям.</w:t>
      </w:r>
    </w:p>
    <w:p w:rsidR="003C3FA4" w:rsidRPr="00BD019A" w:rsidRDefault="003C3FA4" w:rsidP="00BD019A">
      <w:pPr>
        <w:spacing w:after="0" w:line="360" w:lineRule="auto"/>
        <w:ind w:firstLine="709"/>
        <w:jc w:val="both"/>
        <w:rPr>
          <w:rFonts w:ascii="Times New Roman" w:hAnsi="Times New Roman" w:cs="Arial"/>
          <w:sz w:val="28"/>
          <w:szCs w:val="28"/>
        </w:rPr>
      </w:pPr>
    </w:p>
    <w:p w:rsidR="003C3FA4" w:rsidRPr="00E200E2" w:rsidRDefault="003C3FA4" w:rsidP="00BD019A">
      <w:pPr>
        <w:spacing w:after="0" w:line="360" w:lineRule="auto"/>
        <w:ind w:firstLine="709"/>
        <w:jc w:val="both"/>
        <w:rPr>
          <w:rFonts w:ascii="Times New Roman" w:hAnsi="Times New Roman" w:cs="Arial"/>
          <w:b/>
          <w:sz w:val="28"/>
          <w:szCs w:val="28"/>
        </w:rPr>
      </w:pPr>
      <w:r w:rsidRPr="00E200E2">
        <w:rPr>
          <w:rFonts w:ascii="Times New Roman" w:hAnsi="Times New Roman" w:cs="Arial"/>
          <w:b/>
          <w:sz w:val="28"/>
          <w:szCs w:val="28"/>
        </w:rPr>
        <w:t>5. Налогообложение предприятия</w:t>
      </w:r>
    </w:p>
    <w:p w:rsidR="003C3FA4" w:rsidRPr="00BD019A" w:rsidRDefault="003C3FA4" w:rsidP="00BD019A">
      <w:pPr>
        <w:spacing w:after="0" w:line="360" w:lineRule="auto"/>
        <w:ind w:firstLine="709"/>
        <w:jc w:val="both"/>
        <w:rPr>
          <w:rFonts w:ascii="Times New Roman" w:hAnsi="Times New Roman" w:cs="Arial"/>
          <w:sz w:val="28"/>
          <w:szCs w:val="28"/>
        </w:rPr>
      </w:pP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sz w:val="28"/>
          <w:szCs w:val="28"/>
        </w:rPr>
        <w:t xml:space="preserve">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посредством налогов. Исходя из этого минимальный размер налогового бремени определяется суммой расходов государства на исполнение минимума его функций: управление, оборона, суд, охрана порядка, - чем больше функций возложено на государство, тем больше оно должно собирать налогов. </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sz w:val="28"/>
          <w:szCs w:val="28"/>
        </w:rPr>
        <w:t xml:space="preserve">Закон Российской Федерации "Об основах налоговой системы в Российской Федерации" определяет общие принципы построения налоговой системы в Российской Федерации, налоги, сборы, пошлины и другие платежи, а также права, обязанности и ответственность налогоплательщиков и налоговых органов. В нем в частности говорится, что "под налогами, сбором, пошлиной и другим платежом понимается обязательный взнос в бюджет соответствующего уровня или во внебюджетный фонд, осуществляемый плательщиками в порядке и на условиях, определяемыми законодательными актами." Таким образом, налоги выражают обязанность всех юридических и физических лиц, получающих доходы, участвовать в формировании государственных финансовых ресурсов. Поэтому налоги выступают важнейшим звеном финансовой политики государства в современных условиях. </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sz w:val="28"/>
          <w:szCs w:val="28"/>
        </w:rPr>
        <w:t xml:space="preserve">Закон также определяет круг налогоплательщиков: "Плательщиками налогов являются юридические лица, другие категории плательщиков и физические лица, на которых в соответствии с законодательными актами возложена обязанность уплачивать налоги ". </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sz w:val="28"/>
          <w:szCs w:val="28"/>
        </w:rPr>
        <w:t>В дополнение ко всему необходимо выделить объекты налогообложения.</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sz w:val="28"/>
          <w:szCs w:val="28"/>
        </w:rPr>
        <w:t>"Объектами налогообложения являются доходы (прибыль), стоимость отдельных товаров, отдельные виды деятельности налогоплательщика, операции с ценными бумагами, пользование природными ресурсами, имущества юридических и физических лиц, передача имущества, добавленная стоимость продукции, работ и услуг и другие объекты, установленные законодательными актами ".</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sz w:val="28"/>
          <w:szCs w:val="28"/>
        </w:rPr>
        <w:t xml:space="preserve">"Совокупность налогов, сборов, пошлин и других платежей, взимаемых в установленном порядке, образует налоговую систему. " (Закон РФ "Об основах налоговой системы в Российской Федерации") В условиях рыночных отношений и особенно в переходный к рынку период налоговая система является одним из важнейших экономических регуляторов, основой финансово-кредитного механизма государственного регулирования экономики. </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sz w:val="28"/>
          <w:szCs w:val="28"/>
        </w:rPr>
        <w:t xml:space="preserve">От того, насколько правильно построена система </w:t>
      </w:r>
      <w:r w:rsidR="00E200E2" w:rsidRPr="00BD019A">
        <w:rPr>
          <w:rFonts w:ascii="Times New Roman" w:hAnsi="Times New Roman" w:cs="Arial"/>
          <w:sz w:val="28"/>
          <w:szCs w:val="28"/>
        </w:rPr>
        <w:t>налогообложения</w:t>
      </w:r>
      <w:r w:rsidRPr="00BD019A">
        <w:rPr>
          <w:rFonts w:ascii="Times New Roman" w:hAnsi="Times New Roman" w:cs="Arial"/>
          <w:sz w:val="28"/>
          <w:szCs w:val="28"/>
        </w:rPr>
        <w:t xml:space="preserve">, зависит эффективное функционирование всего народного хозяйства. В связи с этим необходимо, чтобы налоговая система России была адаптирована к новым общественным отношениям, соответствовала мировому опыту. </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sz w:val="28"/>
          <w:szCs w:val="28"/>
        </w:rPr>
        <w:t>Вообще характерной чертой налоговой системы России становится появление большого количества местных налогов и сборов.</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sz w:val="28"/>
          <w:szCs w:val="28"/>
        </w:rPr>
        <w:t xml:space="preserve">Особенности </w:t>
      </w:r>
      <w:r w:rsidRPr="00BD019A">
        <w:rPr>
          <w:rStyle w:val="ad"/>
          <w:rFonts w:ascii="Times New Roman" w:hAnsi="Times New Roman" w:cs="Arial"/>
          <w:b w:val="0"/>
          <w:sz w:val="28"/>
          <w:szCs w:val="28"/>
        </w:rPr>
        <w:t>налогообложения предприятий</w:t>
      </w:r>
      <w:r w:rsidRPr="00BD019A">
        <w:rPr>
          <w:rFonts w:ascii="Times New Roman" w:hAnsi="Times New Roman" w:cs="Arial"/>
          <w:sz w:val="28"/>
          <w:szCs w:val="28"/>
        </w:rPr>
        <w:t xml:space="preserve"> зависят от страны, в которой существует данное предприятие, от форм собственности данного предприятия, от льгот, которые предоставляются тем или иным видам деятельности предприятия. </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sz w:val="28"/>
          <w:szCs w:val="28"/>
        </w:rPr>
        <w:t xml:space="preserve">Проблемы налогообложения существуют на каждом предприятии. Это связано с неправильным планированием налогообложения предприятия, либо с недостаточной квалификацией специалистов по налогообложению. Современные проблемы </w:t>
      </w:r>
      <w:r w:rsidRPr="00BD019A">
        <w:rPr>
          <w:rStyle w:val="ad"/>
          <w:rFonts w:ascii="Times New Roman" w:hAnsi="Times New Roman" w:cs="Arial"/>
          <w:b w:val="0"/>
          <w:sz w:val="28"/>
          <w:szCs w:val="28"/>
        </w:rPr>
        <w:t>налогообложения предприятий</w:t>
      </w:r>
      <w:r w:rsidRPr="00BD019A">
        <w:rPr>
          <w:rFonts w:ascii="Times New Roman" w:hAnsi="Times New Roman" w:cs="Arial"/>
          <w:sz w:val="28"/>
          <w:szCs w:val="28"/>
        </w:rPr>
        <w:t xml:space="preserve"> возникаю в основном по той причине, что часто меняются правила в системе </w:t>
      </w:r>
      <w:r w:rsidRPr="00BD019A">
        <w:rPr>
          <w:rStyle w:val="ad"/>
          <w:rFonts w:ascii="Times New Roman" w:hAnsi="Times New Roman" w:cs="Arial"/>
          <w:b w:val="0"/>
          <w:sz w:val="28"/>
          <w:szCs w:val="28"/>
        </w:rPr>
        <w:t>налогообложения предприятий</w:t>
      </w:r>
      <w:r w:rsidRPr="00BD019A">
        <w:rPr>
          <w:rFonts w:ascii="Times New Roman" w:hAnsi="Times New Roman" w:cs="Arial"/>
          <w:sz w:val="28"/>
          <w:szCs w:val="28"/>
        </w:rPr>
        <w:t>. Меняются процентные ставки налогов, виды налогов, схемы, периодичность и формы налогов. Оптимизация налогообложения предприятий связна не только с оптимизацией на данном предприятии, а также с модификацией налогообложения предприятий в целом по стране.</w:t>
      </w:r>
    </w:p>
    <w:p w:rsidR="003C3FA4" w:rsidRPr="00E200E2" w:rsidRDefault="003C3FA4" w:rsidP="00BD019A">
      <w:pPr>
        <w:spacing w:after="0" w:line="360" w:lineRule="auto"/>
        <w:ind w:firstLine="709"/>
        <w:jc w:val="both"/>
        <w:rPr>
          <w:rFonts w:ascii="Times New Roman" w:hAnsi="Times New Roman" w:cs="Arial"/>
          <w:b/>
          <w:sz w:val="28"/>
          <w:szCs w:val="28"/>
        </w:rPr>
      </w:pPr>
    </w:p>
    <w:p w:rsidR="003C3FA4" w:rsidRPr="00E200E2" w:rsidRDefault="003C3FA4" w:rsidP="00BD019A">
      <w:pPr>
        <w:pStyle w:val="a7"/>
        <w:numPr>
          <w:ilvl w:val="0"/>
          <w:numId w:val="8"/>
        </w:numPr>
        <w:autoSpaceDE w:val="0"/>
        <w:autoSpaceDN w:val="0"/>
        <w:adjustRightInd w:val="0"/>
        <w:spacing w:after="0" w:line="360" w:lineRule="auto"/>
        <w:ind w:left="0" w:firstLine="709"/>
        <w:jc w:val="both"/>
        <w:rPr>
          <w:rFonts w:ascii="Times New Roman" w:hAnsi="Times New Roman" w:cs="Arial"/>
          <w:b/>
          <w:sz w:val="28"/>
          <w:szCs w:val="28"/>
        </w:rPr>
      </w:pPr>
      <w:r w:rsidRPr="00E200E2">
        <w:rPr>
          <w:rFonts w:ascii="Times New Roman" w:hAnsi="Times New Roman" w:cs="Arial"/>
          <w:b/>
          <w:sz w:val="28"/>
          <w:szCs w:val="28"/>
        </w:rPr>
        <w:t>Структура затрат на производство и реализацию продукции на предприятии и ее влияние на основные финансовые результаты</w:t>
      </w:r>
    </w:p>
    <w:p w:rsidR="003C3FA4" w:rsidRPr="00BD019A" w:rsidRDefault="003C3FA4" w:rsidP="00BD019A">
      <w:pPr>
        <w:autoSpaceDE w:val="0"/>
        <w:autoSpaceDN w:val="0"/>
        <w:adjustRightInd w:val="0"/>
        <w:spacing w:after="0" w:line="360" w:lineRule="auto"/>
        <w:ind w:firstLine="709"/>
        <w:jc w:val="both"/>
        <w:rPr>
          <w:rFonts w:ascii="Times New Roman" w:hAnsi="Times New Roman" w:cs="Arial"/>
          <w:sz w:val="28"/>
          <w:szCs w:val="28"/>
        </w:rPr>
      </w:pP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bCs/>
          <w:iCs/>
          <w:sz w:val="28"/>
          <w:szCs w:val="28"/>
        </w:rPr>
        <w:t xml:space="preserve">Затраты на производство и реализацию продукции </w:t>
      </w:r>
      <w:r w:rsidRPr="00BD019A">
        <w:rPr>
          <w:rFonts w:ascii="Times New Roman" w:hAnsi="Times New Roman" w:cs="Arial"/>
          <w:sz w:val="28"/>
          <w:szCs w:val="28"/>
        </w:rPr>
        <w:t xml:space="preserve">представляют собой совокупность выраженных в денежной форме расходов предприятий на производство и реализацию продукции (работ, услуг). Они обеспечивают непрерывность производства и создают условия для реализации продукции. </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sz w:val="28"/>
          <w:szCs w:val="28"/>
        </w:rPr>
        <w:t xml:space="preserve">По экономическому содержанию они выражают затраты общества, поскольку производство ведется в интересах общества, а продукция производится как непосредственно общественный продукт. Затраты различны по составу и структуре в зависимости от отраслевой принадлежности предприятий. Также они классифицируются по способу отнесения на себестоимость, связи с объемом производства, степени однородности. </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sz w:val="28"/>
          <w:szCs w:val="28"/>
        </w:rPr>
        <w:t xml:space="preserve">В зависимости </w:t>
      </w:r>
      <w:r w:rsidRPr="00BD019A">
        <w:rPr>
          <w:rFonts w:ascii="Times New Roman" w:hAnsi="Times New Roman" w:cs="Arial"/>
          <w:iCs/>
          <w:sz w:val="28"/>
          <w:szCs w:val="28"/>
        </w:rPr>
        <w:t xml:space="preserve">от способа отнесения на себестоимость продукции </w:t>
      </w:r>
      <w:r w:rsidRPr="00BD019A">
        <w:rPr>
          <w:rFonts w:ascii="Times New Roman" w:hAnsi="Times New Roman" w:cs="Arial"/>
          <w:sz w:val="28"/>
          <w:szCs w:val="28"/>
        </w:rPr>
        <w:t xml:space="preserve">они делятся на: </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iCs/>
          <w:sz w:val="28"/>
          <w:szCs w:val="28"/>
        </w:rPr>
        <w:t xml:space="preserve">- прямые, </w:t>
      </w:r>
      <w:r w:rsidRPr="00BD019A">
        <w:rPr>
          <w:rFonts w:ascii="Times New Roman" w:hAnsi="Times New Roman" w:cs="Arial"/>
          <w:sz w:val="28"/>
          <w:szCs w:val="28"/>
        </w:rPr>
        <w:t xml:space="preserve">связанные с производством отдельных видов продукции, которые могут быть прямо и непосредственно включены в себестоимость (сырье, основные материалы, заработная плата производственных рабочих и др.); </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iCs/>
          <w:sz w:val="28"/>
          <w:szCs w:val="28"/>
        </w:rPr>
        <w:t xml:space="preserve">- косвенные, </w:t>
      </w:r>
      <w:r w:rsidRPr="00BD019A">
        <w:rPr>
          <w:rFonts w:ascii="Times New Roman" w:hAnsi="Times New Roman" w:cs="Arial"/>
          <w:sz w:val="28"/>
          <w:szCs w:val="28"/>
        </w:rPr>
        <w:t xml:space="preserve">связанные с производством разнообразных изделий, которые нельзя отнести на себестоимость определенного вида продукции (расходы на содержание и эксплуатацию оборудования, ремонт зданий, заработную плату инженерно-технических работников и др.). </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sz w:val="28"/>
          <w:szCs w:val="28"/>
        </w:rPr>
        <w:t xml:space="preserve">Они включаются в себестоимость с помощью специальных методов, определенных отраслевыми методическими рекомендациями по вопросам планирования, учета и калькуляции себестоимости. </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sz w:val="28"/>
          <w:szCs w:val="28"/>
        </w:rPr>
        <w:t xml:space="preserve">В зависимости </w:t>
      </w:r>
      <w:r w:rsidRPr="00BD019A">
        <w:rPr>
          <w:rFonts w:ascii="Times New Roman" w:hAnsi="Times New Roman" w:cs="Arial"/>
          <w:iCs/>
          <w:sz w:val="28"/>
          <w:szCs w:val="28"/>
        </w:rPr>
        <w:t>от связи затрат с</w:t>
      </w:r>
      <w:r w:rsidRPr="00BD019A">
        <w:rPr>
          <w:rFonts w:ascii="Times New Roman" w:hAnsi="Times New Roman" w:cs="Arial"/>
          <w:sz w:val="28"/>
          <w:szCs w:val="28"/>
        </w:rPr>
        <w:t xml:space="preserve"> </w:t>
      </w:r>
      <w:r w:rsidRPr="00BD019A">
        <w:rPr>
          <w:rFonts w:ascii="Times New Roman" w:hAnsi="Times New Roman" w:cs="Arial"/>
          <w:iCs/>
          <w:sz w:val="28"/>
          <w:szCs w:val="28"/>
        </w:rPr>
        <w:t xml:space="preserve">объемом производства </w:t>
      </w:r>
      <w:r w:rsidRPr="00BD019A">
        <w:rPr>
          <w:rFonts w:ascii="Times New Roman" w:hAnsi="Times New Roman" w:cs="Arial"/>
          <w:sz w:val="28"/>
          <w:szCs w:val="28"/>
        </w:rPr>
        <w:t xml:space="preserve">выделяют: </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iCs/>
          <w:sz w:val="28"/>
          <w:szCs w:val="28"/>
        </w:rPr>
        <w:t xml:space="preserve">- условно-постоянные расходы </w:t>
      </w:r>
      <w:r w:rsidRPr="00BD019A">
        <w:rPr>
          <w:rFonts w:ascii="Times New Roman" w:hAnsi="Times New Roman" w:cs="Arial"/>
          <w:sz w:val="28"/>
          <w:szCs w:val="28"/>
        </w:rPr>
        <w:t xml:space="preserve">- это расходы величина которых существенно не меняется при увеличении или уменьшении объема выпуска продукции, в результате чего изменяется их относительная величина на единицу продукции (затраты на отопление, освещение, заработную плату управленческого персонала, амортизационные отчисления, расходы на административно-хозяйственные нужды и др.); </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iCs/>
          <w:sz w:val="28"/>
          <w:szCs w:val="28"/>
        </w:rPr>
        <w:t xml:space="preserve">- условно-переменные расходы </w:t>
      </w:r>
      <w:r w:rsidRPr="00BD019A">
        <w:rPr>
          <w:rFonts w:ascii="Times New Roman" w:hAnsi="Times New Roman" w:cs="Arial"/>
          <w:sz w:val="28"/>
          <w:szCs w:val="28"/>
        </w:rPr>
        <w:t xml:space="preserve">величина, которых зависит от объема производства, они растут или уменьшаются в соответствии с изменением объема выпуска продукции (затраты на сырье, основные материалы, топливо, основную заработную плату производственному персоналу и др.). </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iCs/>
          <w:sz w:val="28"/>
          <w:szCs w:val="28"/>
        </w:rPr>
        <w:t xml:space="preserve">По степени однородности затраты </w:t>
      </w:r>
      <w:r w:rsidRPr="00BD019A">
        <w:rPr>
          <w:rFonts w:ascii="Times New Roman" w:hAnsi="Times New Roman" w:cs="Arial"/>
          <w:sz w:val="28"/>
          <w:szCs w:val="28"/>
        </w:rPr>
        <w:t>подразделяются на:</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sz w:val="28"/>
          <w:szCs w:val="28"/>
        </w:rPr>
        <w:t xml:space="preserve">- элементарные; </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sz w:val="28"/>
          <w:szCs w:val="28"/>
        </w:rPr>
        <w:t xml:space="preserve">- комплексные. </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sz w:val="28"/>
          <w:szCs w:val="28"/>
        </w:rPr>
        <w:t xml:space="preserve">Элементы имеют единое экономическое содержание независимо от их назначения. Цель группировки по элементам - выявить затраты на производство продукции по их видам (материальные затраты, амортизационные отчисления и т.д.). Соотношение между отдельными элементами затрат представляет собой структуру затрат на производство продукции. </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sz w:val="28"/>
          <w:szCs w:val="28"/>
        </w:rPr>
        <w:t xml:space="preserve">Комплексные затраты включают несколько элементов, а следовательно, разнородны по составу. Объединяются они по определенному экономическому назначению. Такими затратами являются общезаводские расходы, потери от брака, расходы по содержанию и эксплуатации оборудования и др. </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sz w:val="28"/>
          <w:szCs w:val="28"/>
        </w:rPr>
        <w:t xml:space="preserve">Все затраты на производство и реализацию продукции составляют </w:t>
      </w:r>
      <w:r w:rsidRPr="00BD019A">
        <w:rPr>
          <w:rFonts w:ascii="Times New Roman" w:hAnsi="Times New Roman" w:cs="Arial"/>
          <w:iCs/>
          <w:sz w:val="28"/>
          <w:szCs w:val="28"/>
        </w:rPr>
        <w:t xml:space="preserve">полную себестоимость. </w:t>
      </w:r>
      <w:r w:rsidRPr="00BD019A">
        <w:rPr>
          <w:rFonts w:ascii="Times New Roman" w:hAnsi="Times New Roman" w:cs="Arial"/>
          <w:sz w:val="28"/>
          <w:szCs w:val="28"/>
        </w:rPr>
        <w:t xml:space="preserve">Состав затрат, включаемых в себестоимость продукции (работ, услуг) в настоящее время определяется постановлением правительства. </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iCs/>
          <w:sz w:val="28"/>
          <w:szCs w:val="28"/>
        </w:rPr>
        <w:t xml:space="preserve">Себестоимость продукции (работ, услуг) </w:t>
      </w:r>
      <w:r w:rsidRPr="00BD019A">
        <w:rPr>
          <w:rFonts w:ascii="Times New Roman" w:hAnsi="Times New Roman" w:cs="Arial"/>
          <w:sz w:val="28"/>
          <w:szCs w:val="28"/>
        </w:rPr>
        <w:t xml:space="preserve">представляет собой стоимостную оценку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ее производство и реализацию. </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sz w:val="28"/>
          <w:szCs w:val="28"/>
        </w:rPr>
        <w:t xml:space="preserve">По экономическому содержанию затраты, включаемые в себестоимость продукции (работ, услуг) группируются по следующим </w:t>
      </w:r>
      <w:r w:rsidRPr="00BD019A">
        <w:rPr>
          <w:rFonts w:ascii="Times New Roman" w:hAnsi="Times New Roman" w:cs="Arial"/>
          <w:iCs/>
          <w:sz w:val="28"/>
          <w:szCs w:val="28"/>
        </w:rPr>
        <w:t xml:space="preserve">элементам: </w:t>
      </w:r>
      <w:r w:rsidRPr="00BD019A">
        <w:rPr>
          <w:rFonts w:ascii="Times New Roman" w:hAnsi="Times New Roman" w:cs="Arial"/>
          <w:sz w:val="28"/>
          <w:szCs w:val="28"/>
        </w:rPr>
        <w:t xml:space="preserve">материальные затраты; затраты на оплату труда; отчисления на социальные нужды; амортизация основных фондов; прочие затраты. </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sz w:val="28"/>
          <w:szCs w:val="28"/>
        </w:rPr>
        <w:t xml:space="preserve">1. </w:t>
      </w:r>
      <w:r w:rsidRPr="00BD019A">
        <w:rPr>
          <w:rFonts w:ascii="Times New Roman" w:hAnsi="Times New Roman" w:cs="Arial"/>
          <w:bCs/>
          <w:iCs/>
          <w:sz w:val="28"/>
          <w:szCs w:val="28"/>
        </w:rPr>
        <w:t>Материальные затраты включают</w:t>
      </w:r>
      <w:r w:rsidRPr="00BD019A">
        <w:rPr>
          <w:rFonts w:ascii="Times New Roman" w:hAnsi="Times New Roman" w:cs="Arial"/>
          <w:sz w:val="28"/>
          <w:szCs w:val="28"/>
        </w:rPr>
        <w:t xml:space="preserve">: стоимость покупных сырья и материалов, топлива; основных вспомогательных материалов; комплектующие изделия и полуфабрикаты; тару; запчасти для ремонта; МБП и прочие затраты. Стоимость материальных ресурсов складывается из цен их приобретения. </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iCs/>
          <w:sz w:val="28"/>
          <w:szCs w:val="28"/>
        </w:rPr>
        <w:t xml:space="preserve">2. </w:t>
      </w:r>
      <w:r w:rsidRPr="00BD019A">
        <w:rPr>
          <w:rFonts w:ascii="Times New Roman" w:hAnsi="Times New Roman" w:cs="Arial"/>
          <w:bCs/>
          <w:iCs/>
          <w:sz w:val="28"/>
          <w:szCs w:val="28"/>
        </w:rPr>
        <w:t>3атраты на оплату труда включают</w:t>
      </w:r>
      <w:r w:rsidRPr="00BD019A">
        <w:rPr>
          <w:rFonts w:ascii="Times New Roman" w:hAnsi="Times New Roman" w:cs="Arial"/>
          <w:iCs/>
          <w:sz w:val="28"/>
          <w:szCs w:val="28"/>
        </w:rPr>
        <w:t xml:space="preserve">: </w:t>
      </w:r>
      <w:r w:rsidRPr="00BD019A">
        <w:rPr>
          <w:rFonts w:ascii="Times New Roman" w:hAnsi="Times New Roman" w:cs="Arial"/>
          <w:sz w:val="28"/>
          <w:szCs w:val="28"/>
        </w:rPr>
        <w:t>выплату заработной платы; выплату премий; вознаграждения по итогам работы за год; компенсирующие и стимулирующие выплаты; стоимость бесплатного питания; единовременное вознаграждение за выслугу лет; оплату учебных отпусков; оплату труда внештатных сотрудников и другие выплаты, включаемые в фонд оплаты труда.</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sz w:val="28"/>
          <w:szCs w:val="28"/>
        </w:rPr>
        <w:t xml:space="preserve">В затраты на оплату труда не включаются: расходы на оплату труда в виде премий выплачиваемых за счет специальных средств; целевые поступления; материальная помощь; беспроцентные ссуды на улучшение жилищных условий; оплата дополнительных отпусков женщинам воспитывающих детей; надбавки к пенсиям; дивиденды по акциям; подписки и приобретения товаров для личных нужд работников; оплата проезда к месту работы; оплата путевок, экскурсий, путешествий; другие затраты производимые за счет прибыли остающейся в распоряжении предприятия. </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bCs/>
          <w:iCs/>
          <w:sz w:val="28"/>
          <w:szCs w:val="28"/>
        </w:rPr>
        <w:t xml:space="preserve">3. 0тчисления на социальные нужды </w:t>
      </w:r>
      <w:r w:rsidRPr="00BD019A">
        <w:rPr>
          <w:rFonts w:ascii="Times New Roman" w:hAnsi="Times New Roman" w:cs="Arial"/>
          <w:sz w:val="28"/>
          <w:szCs w:val="28"/>
        </w:rPr>
        <w:t xml:space="preserve">включают отчисления в фонд обязательного социального страхования, Пенсионный фонд, Государственной фонд занятости населения (в настоящее время упразднен), Фонд обязательного медицинского страхования. </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bCs/>
          <w:iCs/>
          <w:sz w:val="28"/>
          <w:szCs w:val="28"/>
        </w:rPr>
        <w:t xml:space="preserve">4. Амортизация основных фондов </w:t>
      </w:r>
      <w:r w:rsidRPr="00BD019A">
        <w:rPr>
          <w:rFonts w:ascii="Times New Roman" w:hAnsi="Times New Roman" w:cs="Arial"/>
          <w:sz w:val="28"/>
          <w:szCs w:val="28"/>
        </w:rPr>
        <w:t xml:space="preserve">включает амортизационные отчисления на полное восстановление основных производственных фондов, сумма которых определяется на основе их балансовой стоимости и действующих норм амортизации. Если предприятие работает на условиях аренды, то в данном разделе приводятся амортизационные отчисления на полное восстановление по собственным и арендованным основным фондам. </w:t>
      </w:r>
    </w:p>
    <w:p w:rsidR="003C3FA4" w:rsidRPr="00BD019A" w:rsidRDefault="003C3FA4" w:rsidP="00BD019A">
      <w:pPr>
        <w:spacing w:after="0" w:line="360" w:lineRule="auto"/>
        <w:ind w:firstLine="709"/>
        <w:jc w:val="both"/>
        <w:rPr>
          <w:rFonts w:ascii="Times New Roman" w:hAnsi="Times New Roman" w:cs="Arial"/>
          <w:sz w:val="28"/>
          <w:szCs w:val="28"/>
        </w:rPr>
      </w:pPr>
      <w:r w:rsidRPr="00BD019A">
        <w:rPr>
          <w:rFonts w:ascii="Times New Roman" w:hAnsi="Times New Roman" w:cs="Arial"/>
          <w:bCs/>
          <w:iCs/>
          <w:sz w:val="28"/>
          <w:szCs w:val="28"/>
        </w:rPr>
        <w:t xml:space="preserve">Прочие затраты </w:t>
      </w:r>
      <w:r w:rsidRPr="00BD019A">
        <w:rPr>
          <w:rFonts w:ascii="Times New Roman" w:hAnsi="Times New Roman" w:cs="Arial"/>
          <w:sz w:val="28"/>
          <w:szCs w:val="28"/>
        </w:rPr>
        <w:t>включают: некоторые виды налогов; отчисления в страховые фонды (резервы); вознаграждения за изобретения и рацпредложения; затраты на командировки; оплату услуг связи; плату за аренду; амортизацию по нематериальным активам, отчисления в ремонтный фонд и др.</w:t>
      </w:r>
    </w:p>
    <w:p w:rsidR="003C3FA4" w:rsidRPr="00AD75E0" w:rsidRDefault="00AD75E0" w:rsidP="00BD019A">
      <w:pPr>
        <w:spacing w:after="0" w:line="360" w:lineRule="auto"/>
        <w:ind w:firstLine="709"/>
        <w:jc w:val="both"/>
        <w:rPr>
          <w:rFonts w:ascii="Times New Roman" w:hAnsi="Times New Roman" w:cs="Arial"/>
          <w:b/>
          <w:sz w:val="28"/>
          <w:szCs w:val="28"/>
        </w:rPr>
      </w:pPr>
      <w:r>
        <w:rPr>
          <w:rFonts w:ascii="Times New Roman" w:hAnsi="Times New Roman" w:cs="Arial"/>
          <w:sz w:val="28"/>
          <w:szCs w:val="28"/>
        </w:rPr>
        <w:br w:type="page"/>
      </w:r>
      <w:r w:rsidR="003C3FA4" w:rsidRPr="00AD75E0">
        <w:rPr>
          <w:rFonts w:ascii="Times New Roman" w:hAnsi="Times New Roman" w:cs="Arial"/>
          <w:b/>
          <w:sz w:val="28"/>
          <w:szCs w:val="28"/>
        </w:rPr>
        <w:t>Список используемой литературы</w:t>
      </w:r>
    </w:p>
    <w:p w:rsidR="003C3FA4" w:rsidRPr="00BD019A" w:rsidRDefault="003C3FA4" w:rsidP="00BD019A">
      <w:pPr>
        <w:spacing w:after="0" w:line="360" w:lineRule="auto"/>
        <w:ind w:firstLine="709"/>
        <w:jc w:val="both"/>
        <w:rPr>
          <w:rFonts w:ascii="Times New Roman" w:hAnsi="Times New Roman" w:cs="Arial"/>
          <w:sz w:val="28"/>
          <w:szCs w:val="28"/>
        </w:rPr>
      </w:pPr>
    </w:p>
    <w:p w:rsidR="003C3FA4" w:rsidRPr="00BD019A" w:rsidRDefault="003C3FA4" w:rsidP="0097799D">
      <w:pPr>
        <w:pStyle w:val="a7"/>
        <w:numPr>
          <w:ilvl w:val="0"/>
          <w:numId w:val="7"/>
        </w:numPr>
        <w:spacing w:after="0" w:line="360" w:lineRule="auto"/>
        <w:ind w:left="0" w:firstLine="0"/>
        <w:jc w:val="both"/>
        <w:rPr>
          <w:rFonts w:ascii="Times New Roman" w:hAnsi="Times New Roman" w:cs="Arial"/>
          <w:sz w:val="28"/>
          <w:szCs w:val="28"/>
        </w:rPr>
      </w:pPr>
      <w:r w:rsidRPr="00BD019A">
        <w:rPr>
          <w:rFonts w:ascii="Times New Roman" w:hAnsi="Times New Roman" w:cs="Arial"/>
          <w:sz w:val="28"/>
          <w:szCs w:val="28"/>
        </w:rPr>
        <w:t xml:space="preserve"> Гитляровская Л.Т. Анализ финансовой устойчивости предприятия./ Л.Т. Гитляровская - СПб.: Питер.- 297с.</w:t>
      </w:r>
    </w:p>
    <w:p w:rsidR="003C3FA4" w:rsidRPr="00BD019A" w:rsidRDefault="003C3FA4" w:rsidP="0097799D">
      <w:pPr>
        <w:pStyle w:val="a7"/>
        <w:numPr>
          <w:ilvl w:val="0"/>
          <w:numId w:val="7"/>
        </w:numPr>
        <w:spacing w:after="0" w:line="360" w:lineRule="auto"/>
        <w:ind w:left="0" w:firstLine="0"/>
        <w:jc w:val="both"/>
        <w:rPr>
          <w:rFonts w:ascii="Times New Roman" w:hAnsi="Times New Roman" w:cs="Arial"/>
          <w:sz w:val="28"/>
          <w:szCs w:val="28"/>
        </w:rPr>
      </w:pPr>
      <w:r w:rsidRPr="00BD019A">
        <w:rPr>
          <w:rFonts w:ascii="Times New Roman" w:hAnsi="Times New Roman" w:cs="Arial"/>
          <w:sz w:val="28"/>
          <w:szCs w:val="28"/>
        </w:rPr>
        <w:t xml:space="preserve"> Карпова Т.П. Управленческий учет. - М.: ЮНИТИ - 2002 - 329 с.</w:t>
      </w:r>
    </w:p>
    <w:p w:rsidR="003C3FA4" w:rsidRPr="00BD019A" w:rsidRDefault="003C3FA4" w:rsidP="0097799D">
      <w:pPr>
        <w:pStyle w:val="1"/>
        <w:numPr>
          <w:ilvl w:val="0"/>
          <w:numId w:val="7"/>
        </w:numPr>
        <w:spacing w:before="0" w:line="360" w:lineRule="auto"/>
        <w:ind w:left="0" w:firstLine="0"/>
        <w:jc w:val="both"/>
        <w:rPr>
          <w:rFonts w:ascii="Times New Roman" w:hAnsi="Times New Roman" w:cs="Arial"/>
          <w:b w:val="0"/>
          <w:color w:val="auto"/>
        </w:rPr>
      </w:pPr>
      <w:r w:rsidRPr="00BD019A">
        <w:rPr>
          <w:rFonts w:ascii="Times New Roman" w:hAnsi="Times New Roman" w:cs="Arial"/>
          <w:b w:val="0"/>
          <w:color w:val="auto"/>
        </w:rPr>
        <w:t>Ковалева А.М. Финансовый менеджмент: Учебник. - М.: ИНФРА-М, 2004. - 284 с</w:t>
      </w:r>
    </w:p>
    <w:p w:rsidR="003C3FA4" w:rsidRPr="00BD019A" w:rsidRDefault="003C3FA4" w:rsidP="0097799D">
      <w:pPr>
        <w:pStyle w:val="1"/>
        <w:numPr>
          <w:ilvl w:val="0"/>
          <w:numId w:val="7"/>
        </w:numPr>
        <w:spacing w:before="0" w:line="360" w:lineRule="auto"/>
        <w:ind w:left="0" w:firstLine="0"/>
        <w:jc w:val="both"/>
        <w:rPr>
          <w:rFonts w:ascii="Times New Roman" w:hAnsi="Times New Roman" w:cs="Arial"/>
          <w:b w:val="0"/>
          <w:color w:val="auto"/>
        </w:rPr>
      </w:pPr>
      <w:r w:rsidRPr="00BD019A">
        <w:rPr>
          <w:rFonts w:ascii="Times New Roman" w:hAnsi="Times New Roman" w:cs="Arial"/>
          <w:b w:val="0"/>
          <w:color w:val="auto"/>
        </w:rPr>
        <w:t xml:space="preserve">Коршунова Н.М. Лизинг: экономические и правовые основы: Учеб. пособие для вузов / Карп М.В., Шабалин Е.М., Эриашвили НД, Истомин О. Б.; - 2-е изд., перераб. и доп. - М.: ЮНИТИ-ДАНА, 2001. - 191 с. </w:t>
      </w:r>
    </w:p>
    <w:p w:rsidR="003C3FA4" w:rsidRPr="00BD019A" w:rsidRDefault="003C3FA4" w:rsidP="0097799D">
      <w:pPr>
        <w:pStyle w:val="1"/>
        <w:numPr>
          <w:ilvl w:val="0"/>
          <w:numId w:val="7"/>
        </w:numPr>
        <w:spacing w:before="0" w:line="360" w:lineRule="auto"/>
        <w:ind w:left="0" w:firstLine="0"/>
        <w:jc w:val="both"/>
        <w:rPr>
          <w:rFonts w:ascii="Times New Roman" w:hAnsi="Times New Roman" w:cs="Arial"/>
          <w:b w:val="0"/>
          <w:color w:val="auto"/>
        </w:rPr>
      </w:pPr>
      <w:r w:rsidRPr="00BD019A">
        <w:rPr>
          <w:rFonts w:ascii="Times New Roman" w:hAnsi="Times New Roman" w:cs="Arial"/>
          <w:b w:val="0"/>
          <w:color w:val="auto"/>
        </w:rPr>
        <w:t>Маслов Б.Г. Повышение эффективности использования оборотного капитала: материально-производственные запасы</w:t>
      </w:r>
    </w:p>
    <w:p w:rsidR="003C3FA4" w:rsidRPr="00BD019A" w:rsidRDefault="003C3FA4" w:rsidP="0097799D">
      <w:pPr>
        <w:pStyle w:val="a7"/>
        <w:numPr>
          <w:ilvl w:val="0"/>
          <w:numId w:val="7"/>
        </w:numPr>
        <w:spacing w:after="0" w:line="360" w:lineRule="auto"/>
        <w:ind w:left="0" w:firstLine="0"/>
        <w:jc w:val="both"/>
        <w:rPr>
          <w:rFonts w:ascii="Times New Roman" w:hAnsi="Times New Roman" w:cs="Arial"/>
          <w:sz w:val="28"/>
          <w:szCs w:val="28"/>
        </w:rPr>
      </w:pPr>
      <w:r w:rsidRPr="00BD019A">
        <w:rPr>
          <w:rFonts w:ascii="Times New Roman" w:hAnsi="Times New Roman" w:cs="Arial"/>
          <w:sz w:val="28"/>
          <w:szCs w:val="28"/>
        </w:rPr>
        <w:t>Налоги и налоговое право: Учебное пособие / Под ред. А.В. Брызгалина - М.: Аналитика-Пресс,2004.</w:t>
      </w:r>
    </w:p>
    <w:p w:rsidR="003C3FA4" w:rsidRPr="00BD019A" w:rsidRDefault="003C3FA4" w:rsidP="0097799D">
      <w:pPr>
        <w:pStyle w:val="a7"/>
        <w:numPr>
          <w:ilvl w:val="0"/>
          <w:numId w:val="7"/>
        </w:numPr>
        <w:spacing w:after="0" w:line="360" w:lineRule="auto"/>
        <w:ind w:left="0" w:firstLine="0"/>
        <w:jc w:val="both"/>
        <w:rPr>
          <w:rFonts w:ascii="Times New Roman" w:hAnsi="Times New Roman" w:cs="Arial"/>
          <w:sz w:val="28"/>
          <w:szCs w:val="28"/>
        </w:rPr>
      </w:pPr>
      <w:r w:rsidRPr="00BD019A">
        <w:rPr>
          <w:rFonts w:ascii="Times New Roman" w:hAnsi="Times New Roman" w:cs="Arial"/>
          <w:sz w:val="28"/>
          <w:szCs w:val="28"/>
        </w:rPr>
        <w:t>Подзоров А.А Банкротство/ А.А. Подзоров.- М.: Экзамен. 2001. 544с.</w:t>
      </w:r>
    </w:p>
    <w:p w:rsidR="003C3FA4" w:rsidRPr="00BD019A" w:rsidRDefault="003C3FA4" w:rsidP="0097799D">
      <w:pPr>
        <w:pStyle w:val="a7"/>
        <w:numPr>
          <w:ilvl w:val="0"/>
          <w:numId w:val="7"/>
        </w:numPr>
        <w:spacing w:after="0" w:line="360" w:lineRule="auto"/>
        <w:ind w:left="0" w:firstLine="0"/>
        <w:jc w:val="both"/>
        <w:rPr>
          <w:rFonts w:ascii="Times New Roman" w:hAnsi="Times New Roman" w:cs="Arial"/>
          <w:sz w:val="28"/>
          <w:szCs w:val="28"/>
        </w:rPr>
      </w:pPr>
      <w:r w:rsidRPr="00BD019A">
        <w:rPr>
          <w:rFonts w:ascii="Times New Roman" w:hAnsi="Times New Roman" w:cs="Arial"/>
          <w:bCs/>
          <w:iCs/>
          <w:sz w:val="28"/>
          <w:szCs w:val="28"/>
        </w:rPr>
        <w:t>Под. ред. Л.А. Дробозиной. Финансы Денежное обращение Кредит. -М.: ЮНИТИ, 2000.</w:t>
      </w:r>
      <w:bookmarkStart w:id="0" w:name="_GoBack"/>
      <w:bookmarkEnd w:id="0"/>
    </w:p>
    <w:sectPr w:rsidR="003C3FA4" w:rsidRPr="00BD019A" w:rsidSect="0097799D">
      <w:headerReference w:type="default" r:id="rId7"/>
      <w:footerReference w:type="even"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F28" w:rsidRDefault="008E7F28" w:rsidP="006E5154">
      <w:pPr>
        <w:spacing w:after="0" w:line="240" w:lineRule="auto"/>
      </w:pPr>
      <w:r>
        <w:separator/>
      </w:r>
    </w:p>
  </w:endnote>
  <w:endnote w:type="continuationSeparator" w:id="0">
    <w:p w:rsidR="008E7F28" w:rsidRDefault="008E7F28" w:rsidP="006E5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99D" w:rsidRDefault="0097799D" w:rsidP="00845FDA">
    <w:pPr>
      <w:pStyle w:val="ab"/>
      <w:framePr w:wrap="around" w:vAnchor="text" w:hAnchor="margin" w:xAlign="right" w:y="1"/>
      <w:rPr>
        <w:rStyle w:val="a3"/>
      </w:rPr>
    </w:pPr>
  </w:p>
  <w:p w:rsidR="0097799D" w:rsidRDefault="0097799D" w:rsidP="0097799D">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F28" w:rsidRDefault="008E7F28" w:rsidP="006E5154">
      <w:pPr>
        <w:spacing w:after="0" w:line="240" w:lineRule="auto"/>
      </w:pPr>
      <w:r>
        <w:separator/>
      </w:r>
    </w:p>
  </w:footnote>
  <w:footnote w:type="continuationSeparator" w:id="0">
    <w:p w:rsidR="008E7F28" w:rsidRDefault="008E7F28" w:rsidP="006E51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687" w:rsidRPr="006E5154" w:rsidRDefault="00FF0982" w:rsidP="006E5154">
    <w:pPr>
      <w:pStyle w:val="a9"/>
      <w:jc w:val="right"/>
      <w:rPr>
        <w:rFonts w:ascii="Arial" w:hAnsi="Arial" w:cs="Arial"/>
        <w:sz w:val="24"/>
        <w:szCs w:val="24"/>
      </w:rPr>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0F03"/>
    <w:multiLevelType w:val="hybridMultilevel"/>
    <w:tmpl w:val="3F32D7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7467478"/>
    <w:multiLevelType w:val="hybridMultilevel"/>
    <w:tmpl w:val="A8D6BE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E1454EF"/>
    <w:multiLevelType w:val="hybridMultilevel"/>
    <w:tmpl w:val="3ECEF3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C0E7403"/>
    <w:multiLevelType w:val="hybridMultilevel"/>
    <w:tmpl w:val="230A795C"/>
    <w:lvl w:ilvl="0" w:tplc="02221EBA">
      <w:start w:val="6"/>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5A2E61B0"/>
    <w:multiLevelType w:val="hybridMultilevel"/>
    <w:tmpl w:val="E092BB82"/>
    <w:lvl w:ilvl="0" w:tplc="D1149258">
      <w:start w:val="1"/>
      <w:numFmt w:val="decimal"/>
      <w:lvlText w:val="%1."/>
      <w:lvlJc w:val="left"/>
      <w:pPr>
        <w:ind w:left="717" w:hanging="360"/>
      </w:pPr>
      <w:rPr>
        <w:rFonts w:cs="Times New Roman" w:hint="default"/>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5">
    <w:nsid w:val="625E6CD7"/>
    <w:multiLevelType w:val="hybridMultilevel"/>
    <w:tmpl w:val="14101958"/>
    <w:lvl w:ilvl="0" w:tplc="B4F22C36">
      <w:start w:val="1"/>
      <w:numFmt w:val="decimal"/>
      <w:lvlText w:val="%1."/>
      <w:lvlJc w:val="left"/>
      <w:pPr>
        <w:ind w:left="720" w:hanging="360"/>
      </w:pPr>
      <w:rPr>
        <w:rFonts w:ascii="Arial" w:hAnsi="Arial" w:cs="Arial"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2480CD3"/>
    <w:multiLevelType w:val="hybridMultilevel"/>
    <w:tmpl w:val="9F1C9064"/>
    <w:lvl w:ilvl="0" w:tplc="2616A60C">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784E18A1"/>
    <w:multiLevelType w:val="hybridMultilevel"/>
    <w:tmpl w:val="AB9ACF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6"/>
  </w:num>
  <w:num w:numId="3">
    <w:abstractNumId w:val="5"/>
  </w:num>
  <w:num w:numId="4">
    <w:abstractNumId w:val="7"/>
  </w:num>
  <w:num w:numId="5">
    <w:abstractNumId w:val="4"/>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04D"/>
    <w:rsid w:val="00157A9D"/>
    <w:rsid w:val="001936EA"/>
    <w:rsid w:val="001C0D0C"/>
    <w:rsid w:val="002042A1"/>
    <w:rsid w:val="00247C19"/>
    <w:rsid w:val="002F3D49"/>
    <w:rsid w:val="003053BA"/>
    <w:rsid w:val="003802CF"/>
    <w:rsid w:val="003B774D"/>
    <w:rsid w:val="003C3FA4"/>
    <w:rsid w:val="003D7609"/>
    <w:rsid w:val="00403DEF"/>
    <w:rsid w:val="00435078"/>
    <w:rsid w:val="004C4955"/>
    <w:rsid w:val="004C6E1D"/>
    <w:rsid w:val="00514E54"/>
    <w:rsid w:val="005F7467"/>
    <w:rsid w:val="00626687"/>
    <w:rsid w:val="00661095"/>
    <w:rsid w:val="00694954"/>
    <w:rsid w:val="006B46D2"/>
    <w:rsid w:val="006E5154"/>
    <w:rsid w:val="006F6425"/>
    <w:rsid w:val="007033C5"/>
    <w:rsid w:val="00741613"/>
    <w:rsid w:val="007704C3"/>
    <w:rsid w:val="0077444D"/>
    <w:rsid w:val="007A192E"/>
    <w:rsid w:val="007E1474"/>
    <w:rsid w:val="00823DD3"/>
    <w:rsid w:val="00845FDA"/>
    <w:rsid w:val="008A47A2"/>
    <w:rsid w:val="008E29C9"/>
    <w:rsid w:val="008E7F28"/>
    <w:rsid w:val="009260C7"/>
    <w:rsid w:val="009377DB"/>
    <w:rsid w:val="00947D70"/>
    <w:rsid w:val="0097799D"/>
    <w:rsid w:val="009828BF"/>
    <w:rsid w:val="009B22FF"/>
    <w:rsid w:val="009B5AD2"/>
    <w:rsid w:val="009D217A"/>
    <w:rsid w:val="009D645A"/>
    <w:rsid w:val="00A2650B"/>
    <w:rsid w:val="00AC3633"/>
    <w:rsid w:val="00AD75E0"/>
    <w:rsid w:val="00AE295A"/>
    <w:rsid w:val="00B952DF"/>
    <w:rsid w:val="00BD019A"/>
    <w:rsid w:val="00C0229E"/>
    <w:rsid w:val="00C026D2"/>
    <w:rsid w:val="00C1304D"/>
    <w:rsid w:val="00C24426"/>
    <w:rsid w:val="00C574BD"/>
    <w:rsid w:val="00C74F8D"/>
    <w:rsid w:val="00CC2B6D"/>
    <w:rsid w:val="00CE3250"/>
    <w:rsid w:val="00D45B35"/>
    <w:rsid w:val="00D67439"/>
    <w:rsid w:val="00DA7DF8"/>
    <w:rsid w:val="00DF06CB"/>
    <w:rsid w:val="00E200E2"/>
    <w:rsid w:val="00EA4DA9"/>
    <w:rsid w:val="00F223F1"/>
    <w:rsid w:val="00F62F21"/>
    <w:rsid w:val="00F70973"/>
    <w:rsid w:val="00FE73BE"/>
    <w:rsid w:val="00FF0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FC346C-C88C-4745-9D59-AF5F5311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474"/>
    <w:pPr>
      <w:spacing w:after="200" w:line="276" w:lineRule="auto"/>
    </w:pPr>
    <w:rPr>
      <w:sz w:val="22"/>
      <w:szCs w:val="22"/>
    </w:rPr>
  </w:style>
  <w:style w:type="paragraph" w:styleId="1">
    <w:name w:val="heading 1"/>
    <w:basedOn w:val="a"/>
    <w:next w:val="a"/>
    <w:link w:val="10"/>
    <w:uiPriority w:val="99"/>
    <w:qFormat/>
    <w:rsid w:val="001C0D0C"/>
    <w:pPr>
      <w:keepNext/>
      <w:keepLines/>
      <w:spacing w:before="480" w:after="0"/>
      <w:outlineLvl w:val="0"/>
    </w:pPr>
    <w:rPr>
      <w:rFonts w:ascii="Cambria" w:hAnsi="Cambria"/>
      <w:b/>
      <w:bCs/>
      <w:color w:val="365F91"/>
      <w:sz w:val="28"/>
      <w:szCs w:val="28"/>
    </w:rPr>
  </w:style>
  <w:style w:type="paragraph" w:styleId="2">
    <w:name w:val="heading 2"/>
    <w:basedOn w:val="a"/>
    <w:link w:val="20"/>
    <w:uiPriority w:val="99"/>
    <w:qFormat/>
    <w:rsid w:val="00FE73BE"/>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97799D"/>
    <w:rPr>
      <w:rFonts w:cs="Times New Roman"/>
    </w:rPr>
  </w:style>
  <w:style w:type="paragraph" w:customStyle="1" w:styleId="a4">
    <w:name w:val="Стиль Узор: Нет (Белый)"/>
    <w:basedOn w:val="a"/>
    <w:uiPriority w:val="99"/>
    <w:rsid w:val="00F62F21"/>
    <w:pPr>
      <w:widowControl w:val="0"/>
      <w:shd w:val="clear" w:color="auto" w:fill="FFFFFF"/>
      <w:autoSpaceDE w:val="0"/>
      <w:autoSpaceDN w:val="0"/>
      <w:adjustRightInd w:val="0"/>
      <w:spacing w:before="60" w:after="0" w:line="240" w:lineRule="auto"/>
      <w:ind w:firstLine="720"/>
      <w:jc w:val="both"/>
    </w:pPr>
    <w:rPr>
      <w:rFonts w:ascii="Times New Roman" w:hAnsi="Times New Roman"/>
      <w:sz w:val="20"/>
      <w:szCs w:val="20"/>
    </w:rPr>
  </w:style>
  <w:style w:type="paragraph" w:styleId="a5">
    <w:name w:val="Body Text"/>
    <w:basedOn w:val="a"/>
    <w:link w:val="a6"/>
    <w:uiPriority w:val="99"/>
    <w:semiHidden/>
    <w:rsid w:val="009B5AD2"/>
    <w:pPr>
      <w:spacing w:after="0" w:line="480" w:lineRule="auto"/>
      <w:jc w:val="both"/>
    </w:pPr>
    <w:rPr>
      <w:rFonts w:ascii="Times New Roman" w:hAnsi="Times New Roman"/>
      <w:sz w:val="28"/>
      <w:szCs w:val="24"/>
    </w:rPr>
  </w:style>
  <w:style w:type="paragraph" w:styleId="a7">
    <w:name w:val="List Paragraph"/>
    <w:basedOn w:val="a"/>
    <w:uiPriority w:val="99"/>
    <w:qFormat/>
    <w:rsid w:val="00661095"/>
    <w:pPr>
      <w:ind w:left="720"/>
      <w:contextualSpacing/>
    </w:pPr>
  </w:style>
  <w:style w:type="character" w:customStyle="1" w:styleId="a6">
    <w:name w:val="Основной текст Знак"/>
    <w:link w:val="a5"/>
    <w:uiPriority w:val="99"/>
    <w:semiHidden/>
    <w:locked/>
    <w:rsid w:val="009B5AD2"/>
    <w:rPr>
      <w:rFonts w:ascii="Times New Roman" w:hAnsi="Times New Roman" w:cs="Times New Roman"/>
      <w:sz w:val="24"/>
      <w:szCs w:val="24"/>
    </w:rPr>
  </w:style>
  <w:style w:type="paragraph" w:styleId="a8">
    <w:name w:val="Normal (Web)"/>
    <w:basedOn w:val="a"/>
    <w:uiPriority w:val="99"/>
    <w:semiHidden/>
    <w:rsid w:val="00661095"/>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link w:val="2"/>
    <w:uiPriority w:val="99"/>
    <w:locked/>
    <w:rsid w:val="00FE73BE"/>
    <w:rPr>
      <w:rFonts w:ascii="Times New Roman" w:hAnsi="Times New Roman" w:cs="Times New Roman"/>
      <w:b/>
      <w:bCs/>
      <w:sz w:val="36"/>
      <w:szCs w:val="36"/>
    </w:rPr>
  </w:style>
  <w:style w:type="paragraph" w:styleId="a9">
    <w:name w:val="header"/>
    <w:basedOn w:val="a"/>
    <w:link w:val="aa"/>
    <w:uiPriority w:val="99"/>
    <w:rsid w:val="006E5154"/>
    <w:pPr>
      <w:tabs>
        <w:tab w:val="center" w:pos="4677"/>
        <w:tab w:val="right" w:pos="9355"/>
      </w:tabs>
      <w:spacing w:after="0" w:line="240" w:lineRule="auto"/>
    </w:pPr>
  </w:style>
  <w:style w:type="paragraph" w:styleId="ab">
    <w:name w:val="footer"/>
    <w:basedOn w:val="a"/>
    <w:link w:val="ac"/>
    <w:uiPriority w:val="99"/>
    <w:semiHidden/>
    <w:rsid w:val="006E5154"/>
    <w:pPr>
      <w:tabs>
        <w:tab w:val="center" w:pos="4677"/>
        <w:tab w:val="right" w:pos="9355"/>
      </w:tabs>
      <w:spacing w:after="0" w:line="240" w:lineRule="auto"/>
    </w:pPr>
  </w:style>
  <w:style w:type="character" w:customStyle="1" w:styleId="aa">
    <w:name w:val="Верхний колонтитул Знак"/>
    <w:link w:val="a9"/>
    <w:uiPriority w:val="99"/>
    <w:locked/>
    <w:rsid w:val="006E5154"/>
    <w:rPr>
      <w:rFonts w:cs="Times New Roman"/>
    </w:rPr>
  </w:style>
  <w:style w:type="character" w:styleId="ad">
    <w:name w:val="Strong"/>
    <w:uiPriority w:val="99"/>
    <w:qFormat/>
    <w:rsid w:val="007033C5"/>
    <w:rPr>
      <w:rFonts w:cs="Times New Roman"/>
      <w:b/>
      <w:bCs/>
    </w:rPr>
  </w:style>
  <w:style w:type="character" w:customStyle="1" w:styleId="ac">
    <w:name w:val="Нижний колонтитул Знак"/>
    <w:link w:val="ab"/>
    <w:uiPriority w:val="99"/>
    <w:semiHidden/>
    <w:locked/>
    <w:rsid w:val="006E5154"/>
    <w:rPr>
      <w:rFonts w:cs="Times New Roman"/>
    </w:rPr>
  </w:style>
  <w:style w:type="paragraph" w:customStyle="1" w:styleId="ae">
    <w:name w:val="a"/>
    <w:basedOn w:val="a"/>
    <w:uiPriority w:val="99"/>
    <w:rsid w:val="009B22FF"/>
    <w:pPr>
      <w:spacing w:before="100" w:beforeAutospacing="1" w:after="100" w:afterAutospacing="1" w:line="240" w:lineRule="auto"/>
    </w:pPr>
    <w:rPr>
      <w:rFonts w:ascii="Times New Roman" w:hAnsi="Times New Roman"/>
      <w:sz w:val="24"/>
      <w:szCs w:val="24"/>
    </w:rPr>
  </w:style>
  <w:style w:type="character" w:customStyle="1" w:styleId="grame">
    <w:name w:val="grame"/>
    <w:uiPriority w:val="99"/>
    <w:rsid w:val="009B22FF"/>
    <w:rPr>
      <w:rFonts w:cs="Times New Roman"/>
    </w:rPr>
  </w:style>
  <w:style w:type="character" w:customStyle="1" w:styleId="spelle">
    <w:name w:val="spelle"/>
    <w:uiPriority w:val="99"/>
    <w:rsid w:val="009B22FF"/>
    <w:rPr>
      <w:rFonts w:cs="Times New Roman"/>
    </w:rPr>
  </w:style>
  <w:style w:type="character" w:customStyle="1" w:styleId="10">
    <w:name w:val="Заголовок 1 Знак"/>
    <w:link w:val="1"/>
    <w:uiPriority w:val="99"/>
    <w:locked/>
    <w:rsid w:val="001C0D0C"/>
    <w:rPr>
      <w:rFonts w:ascii="Cambria"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054922">
      <w:marLeft w:val="0"/>
      <w:marRight w:val="0"/>
      <w:marTop w:val="0"/>
      <w:marBottom w:val="0"/>
      <w:divBdr>
        <w:top w:val="none" w:sz="0" w:space="0" w:color="auto"/>
        <w:left w:val="none" w:sz="0" w:space="0" w:color="auto"/>
        <w:bottom w:val="none" w:sz="0" w:space="0" w:color="auto"/>
        <w:right w:val="none" w:sz="0" w:space="0" w:color="auto"/>
      </w:divBdr>
    </w:div>
    <w:div w:id="2010054923">
      <w:marLeft w:val="0"/>
      <w:marRight w:val="0"/>
      <w:marTop w:val="0"/>
      <w:marBottom w:val="0"/>
      <w:divBdr>
        <w:top w:val="none" w:sz="0" w:space="0" w:color="auto"/>
        <w:left w:val="none" w:sz="0" w:space="0" w:color="auto"/>
        <w:bottom w:val="none" w:sz="0" w:space="0" w:color="auto"/>
        <w:right w:val="none" w:sz="0" w:space="0" w:color="auto"/>
      </w:divBdr>
    </w:div>
    <w:div w:id="2010054924">
      <w:marLeft w:val="0"/>
      <w:marRight w:val="0"/>
      <w:marTop w:val="0"/>
      <w:marBottom w:val="0"/>
      <w:divBdr>
        <w:top w:val="none" w:sz="0" w:space="0" w:color="auto"/>
        <w:left w:val="none" w:sz="0" w:space="0" w:color="auto"/>
        <w:bottom w:val="none" w:sz="0" w:space="0" w:color="auto"/>
        <w:right w:val="none" w:sz="0" w:space="0" w:color="auto"/>
      </w:divBdr>
    </w:div>
    <w:div w:id="2010054925">
      <w:marLeft w:val="0"/>
      <w:marRight w:val="0"/>
      <w:marTop w:val="0"/>
      <w:marBottom w:val="0"/>
      <w:divBdr>
        <w:top w:val="none" w:sz="0" w:space="0" w:color="auto"/>
        <w:left w:val="none" w:sz="0" w:space="0" w:color="auto"/>
        <w:bottom w:val="none" w:sz="0" w:space="0" w:color="auto"/>
        <w:right w:val="none" w:sz="0" w:space="0" w:color="auto"/>
      </w:divBdr>
    </w:div>
    <w:div w:id="2010054926">
      <w:marLeft w:val="0"/>
      <w:marRight w:val="0"/>
      <w:marTop w:val="0"/>
      <w:marBottom w:val="0"/>
      <w:divBdr>
        <w:top w:val="none" w:sz="0" w:space="0" w:color="auto"/>
        <w:left w:val="none" w:sz="0" w:space="0" w:color="auto"/>
        <w:bottom w:val="none" w:sz="0" w:space="0" w:color="auto"/>
        <w:right w:val="none" w:sz="0" w:space="0" w:color="auto"/>
      </w:divBdr>
    </w:div>
    <w:div w:id="2010054927">
      <w:marLeft w:val="0"/>
      <w:marRight w:val="0"/>
      <w:marTop w:val="0"/>
      <w:marBottom w:val="0"/>
      <w:divBdr>
        <w:top w:val="none" w:sz="0" w:space="0" w:color="auto"/>
        <w:left w:val="none" w:sz="0" w:space="0" w:color="auto"/>
        <w:bottom w:val="none" w:sz="0" w:space="0" w:color="auto"/>
        <w:right w:val="none" w:sz="0" w:space="0" w:color="auto"/>
      </w:divBdr>
    </w:div>
    <w:div w:id="2010054928">
      <w:marLeft w:val="0"/>
      <w:marRight w:val="0"/>
      <w:marTop w:val="0"/>
      <w:marBottom w:val="0"/>
      <w:divBdr>
        <w:top w:val="none" w:sz="0" w:space="0" w:color="auto"/>
        <w:left w:val="none" w:sz="0" w:space="0" w:color="auto"/>
        <w:bottom w:val="none" w:sz="0" w:space="0" w:color="auto"/>
        <w:right w:val="none" w:sz="0" w:space="0" w:color="auto"/>
      </w:divBdr>
    </w:div>
    <w:div w:id="2010054929">
      <w:marLeft w:val="0"/>
      <w:marRight w:val="0"/>
      <w:marTop w:val="0"/>
      <w:marBottom w:val="0"/>
      <w:divBdr>
        <w:top w:val="none" w:sz="0" w:space="0" w:color="auto"/>
        <w:left w:val="none" w:sz="0" w:space="0" w:color="auto"/>
        <w:bottom w:val="none" w:sz="0" w:space="0" w:color="auto"/>
        <w:right w:val="none" w:sz="0" w:space="0" w:color="auto"/>
      </w:divBdr>
    </w:div>
    <w:div w:id="2010054930">
      <w:marLeft w:val="0"/>
      <w:marRight w:val="0"/>
      <w:marTop w:val="0"/>
      <w:marBottom w:val="0"/>
      <w:divBdr>
        <w:top w:val="none" w:sz="0" w:space="0" w:color="auto"/>
        <w:left w:val="none" w:sz="0" w:space="0" w:color="auto"/>
        <w:bottom w:val="none" w:sz="0" w:space="0" w:color="auto"/>
        <w:right w:val="none" w:sz="0" w:space="0" w:color="auto"/>
      </w:divBdr>
    </w:div>
    <w:div w:id="20100549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4018</Words>
  <Characters>22904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WareZ Provider </Company>
  <LinksUpToDate>false</LinksUpToDate>
  <CharactersWithSpaces>26869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www.PHILka.RU</dc:creator>
  <cp:keywords/>
  <dc:description/>
  <cp:lastModifiedBy>admin</cp:lastModifiedBy>
  <cp:revision>2</cp:revision>
  <dcterms:created xsi:type="dcterms:W3CDTF">2014-03-20T07:22:00Z</dcterms:created>
  <dcterms:modified xsi:type="dcterms:W3CDTF">2014-03-20T07:22:00Z</dcterms:modified>
</cp:coreProperties>
</file>