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D38" w:rsidRPr="008B00CA" w:rsidRDefault="00E14D38" w:rsidP="008B00C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ПЛАН</w:t>
      </w:r>
    </w:p>
    <w:p w:rsidR="00E14D38" w:rsidRPr="008B00CA" w:rsidRDefault="00E14D38" w:rsidP="008B00C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14D38" w:rsidRPr="008B00CA" w:rsidRDefault="00E14D38" w:rsidP="008B00CA">
      <w:pPr>
        <w:pStyle w:val="a3"/>
        <w:widowControl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1.Основные требования, предъявляемые к устной и письменной речи</w:t>
      </w:r>
    </w:p>
    <w:p w:rsidR="00E14D38" w:rsidRPr="008B00CA" w:rsidRDefault="00E14D38" w:rsidP="008B00CA">
      <w:pPr>
        <w:pStyle w:val="a3"/>
        <w:widowControl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2.Краткая история русского литературного языка</w:t>
      </w:r>
    </w:p>
    <w:p w:rsidR="008B00CA" w:rsidRDefault="008B00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9118E" w:rsidRPr="008B00CA" w:rsidRDefault="00C9118E" w:rsidP="008B00C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8B00CA">
        <w:rPr>
          <w:rFonts w:ascii="Times New Roman" w:hAnsi="Times New Roman"/>
          <w:caps/>
          <w:sz w:val="28"/>
          <w:szCs w:val="28"/>
        </w:rPr>
        <w:t>1.Основные требования, предъявля</w:t>
      </w:r>
      <w:r w:rsidR="008B00CA" w:rsidRPr="008B00CA">
        <w:rPr>
          <w:rFonts w:ascii="Times New Roman" w:hAnsi="Times New Roman"/>
          <w:caps/>
          <w:sz w:val="28"/>
          <w:szCs w:val="28"/>
        </w:rPr>
        <w:t>емые к устной и письменной речи</w:t>
      </w:r>
    </w:p>
    <w:p w:rsidR="00C9118E" w:rsidRPr="008B00CA" w:rsidRDefault="00C9118E" w:rsidP="008B00C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9118E" w:rsidRPr="008B00CA" w:rsidRDefault="00C9118E" w:rsidP="008B00C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Речевое общение происходит в двух формах – устной и письменной. Они находятся в сложном единстве и социально-речевой практике занимают важное и примерно одинаковое место по своей значимости. И в сфере производства, и в сферах управления, образования, юриспруденции, искусства и средств массовой информации имеют место и устная, и письменная формы речи. В условиях реальной коммуникации наблюдается их постоянное взаимодействие и взаимопроникновение.</w:t>
      </w:r>
    </w:p>
    <w:p w:rsidR="00C9118E" w:rsidRPr="008B00CA" w:rsidRDefault="00C9118E" w:rsidP="008B00C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Основой и письменной, и устной речи является литературная речь, выступающая как ведущая форма существования русского языка. Литературная речь – это речь, рассчитанная на сознательный подход к системе средств общения, при котором осуществляется ориентация на определённые нормированные образцы. Она является таким средством общения, нормы которого закрепляются как формы образцовой речи, т.е. они фиксируются в грамматиках, словарях, учебниках. Распространению этих норм способствует школа, культурные учреждения, средства массовой коммуникации.(1, с 54).</w:t>
      </w:r>
    </w:p>
    <w:p w:rsidR="00C9118E" w:rsidRPr="008B00CA" w:rsidRDefault="00C9118E" w:rsidP="008B00C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Устная и письменная речь – это две формы существования языка. Естественно поэтому, что ряд требований применим как к устной, так и к письменной речи. Это требования:</w:t>
      </w:r>
    </w:p>
    <w:p w:rsidR="00C9118E" w:rsidRPr="008B00CA" w:rsidRDefault="00C9118E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1.Содержательности речи;</w:t>
      </w:r>
    </w:p>
    <w:p w:rsidR="00C9118E" w:rsidRPr="008B00CA" w:rsidRDefault="00C9118E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2.Ее логичности, точности и ясности;</w:t>
      </w:r>
    </w:p>
    <w:p w:rsidR="00C9118E" w:rsidRPr="008B00CA" w:rsidRDefault="00C9118E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3.Литературной правильности, благозвучия.(2, с 189).</w:t>
      </w:r>
    </w:p>
    <w:p w:rsidR="00C9118E" w:rsidRPr="008B00CA" w:rsidRDefault="00C9118E" w:rsidP="008B00C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Первое требование- требование содержательности речи. Говорить или писать можно лишь о том, что сам хорошо знаешь. Лишь тогда рассказ человека будет хорош, интересен, полезен и ему самому, и другим, когда он будет построен на знании фактов, на наблюдениях, когда в нем будут передаваться обдуманные мысли, искренние переживания.</w:t>
      </w:r>
    </w:p>
    <w:p w:rsidR="00C9118E" w:rsidRPr="008B00CA" w:rsidRDefault="00C9118E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 xml:space="preserve">Второе требование- требование логичности, последовательности, четкости построения речи. Хорошее знание того, о чем человек говорит или пишет, помогает ему не пропустить чего- либо существенного, логично переходить от одной части в другую, не повторять одного и того же по нескольку раз. Правильная речь предполагает обоснованность выводов, умение не только начать, но и закончить, завершить высказывание. </w:t>
      </w:r>
    </w:p>
    <w:p w:rsidR="00C9118E" w:rsidRPr="008B00CA" w:rsidRDefault="00C9118E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Под точность речи понимают</w:t>
      </w:r>
      <w:r w:rsidR="008B00CA">
        <w:rPr>
          <w:rFonts w:ascii="Times New Roman" w:hAnsi="Times New Roman"/>
          <w:sz w:val="28"/>
          <w:szCs w:val="28"/>
        </w:rPr>
        <w:t xml:space="preserve"> </w:t>
      </w:r>
      <w:r w:rsidRPr="008B00CA">
        <w:rPr>
          <w:rFonts w:ascii="Times New Roman" w:hAnsi="Times New Roman"/>
          <w:sz w:val="28"/>
          <w:szCs w:val="28"/>
        </w:rPr>
        <w:t>умение говорящего и пишущего не просто передать факты, наблюдения, чувства в соответствии с действительностью, но и выбрать для этой цели наилучшие языковые средства - такие слова, сочетания, которые передают именно те черты, которые присущи изображаемому предмету. Точность требует богатства языковых средств, их разнообразия, умения выбрать в разных случаях слова, синонимы, наиболее подходящие содержанию рассказываемого.</w:t>
      </w:r>
    </w:p>
    <w:p w:rsidR="00C9118E" w:rsidRPr="008B00CA" w:rsidRDefault="00C9118E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Ясность речи - это ее доступность, тем людям, к кому она обращена. Речь всегда имеет адресата. Говорящий или пишущий должен учитывать интеллектуальные возможности, духовные интересы адресата. Речи вредит излишняя сложность, перегруженность терминами, цитатами.</w:t>
      </w:r>
    </w:p>
    <w:p w:rsidR="00E14D38" w:rsidRPr="008B00CA" w:rsidRDefault="00C9118E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Третье требование – это требование литературной правильности, благозвучия. Различают правильность грамматическую (построение предложений, образование морфологических форм), орфографическую и пунктуационную</w:t>
      </w:r>
      <w:r w:rsidR="008B00CA">
        <w:rPr>
          <w:rFonts w:ascii="Times New Roman" w:hAnsi="Times New Roman"/>
          <w:sz w:val="28"/>
          <w:szCs w:val="28"/>
        </w:rPr>
        <w:t xml:space="preserve"> </w:t>
      </w:r>
      <w:r w:rsidRPr="008B00CA">
        <w:rPr>
          <w:rFonts w:ascii="Times New Roman" w:hAnsi="Times New Roman"/>
          <w:sz w:val="28"/>
          <w:szCs w:val="28"/>
        </w:rPr>
        <w:t xml:space="preserve">для письменной речи, а для устной – орфоэпическую, произносительную. </w:t>
      </w:r>
    </w:p>
    <w:p w:rsidR="00160A08" w:rsidRPr="008B00CA" w:rsidRDefault="00E14D38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 xml:space="preserve">Произносительная сторона речи </w:t>
      </w:r>
      <w:r w:rsidR="00C9118E" w:rsidRPr="008B00CA">
        <w:rPr>
          <w:rFonts w:ascii="Times New Roman" w:hAnsi="Times New Roman"/>
          <w:sz w:val="28"/>
          <w:szCs w:val="28"/>
        </w:rPr>
        <w:t>- это хорошая дикция, о</w:t>
      </w:r>
      <w:r w:rsidRPr="008B00CA">
        <w:rPr>
          <w:rFonts w:ascii="Times New Roman" w:hAnsi="Times New Roman"/>
          <w:sz w:val="28"/>
          <w:szCs w:val="28"/>
        </w:rPr>
        <w:t xml:space="preserve">тчетливое выговаривание звуков, </w:t>
      </w:r>
      <w:r w:rsidR="00C9118E" w:rsidRPr="008B00CA">
        <w:rPr>
          <w:rFonts w:ascii="Times New Roman" w:hAnsi="Times New Roman"/>
          <w:sz w:val="28"/>
          <w:szCs w:val="28"/>
        </w:rPr>
        <w:t xml:space="preserve">соблюдение правил </w:t>
      </w:r>
      <w:r w:rsidRPr="008B00CA">
        <w:rPr>
          <w:rFonts w:ascii="Times New Roman" w:hAnsi="Times New Roman"/>
          <w:sz w:val="28"/>
          <w:szCs w:val="28"/>
        </w:rPr>
        <w:t>орфоэпии</w:t>
      </w:r>
      <w:r w:rsidR="00160A08" w:rsidRPr="008B00CA">
        <w:rPr>
          <w:rFonts w:ascii="Times New Roman" w:hAnsi="Times New Roman"/>
          <w:sz w:val="28"/>
          <w:szCs w:val="28"/>
        </w:rPr>
        <w:t xml:space="preserve"> - </w:t>
      </w:r>
      <w:r w:rsidR="00C9118E" w:rsidRPr="008B00CA">
        <w:rPr>
          <w:rFonts w:ascii="Times New Roman" w:hAnsi="Times New Roman"/>
          <w:sz w:val="28"/>
          <w:szCs w:val="28"/>
        </w:rPr>
        <w:t>произносительных норм литературного языка</w:t>
      </w:r>
      <w:r w:rsidR="00160A08" w:rsidRPr="008B00CA">
        <w:rPr>
          <w:rFonts w:ascii="Times New Roman" w:hAnsi="Times New Roman"/>
          <w:sz w:val="28"/>
          <w:szCs w:val="28"/>
        </w:rPr>
        <w:t>. У</w:t>
      </w:r>
      <w:r w:rsidR="00C9118E" w:rsidRPr="008B00CA">
        <w:rPr>
          <w:rFonts w:ascii="Times New Roman" w:hAnsi="Times New Roman"/>
          <w:sz w:val="28"/>
          <w:szCs w:val="28"/>
        </w:rPr>
        <w:t>мение говорить (и читать!) выразительно, достаточно громко, (но не кричать!), владеть интонациями, паузами, логическими ударениями и прочее.</w:t>
      </w:r>
    </w:p>
    <w:p w:rsidR="00C9118E" w:rsidRPr="008B00CA" w:rsidRDefault="00C9118E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Речь только тогда</w:t>
      </w:r>
      <w:r w:rsidR="008B00CA">
        <w:rPr>
          <w:rFonts w:ascii="Times New Roman" w:hAnsi="Times New Roman"/>
          <w:sz w:val="28"/>
          <w:szCs w:val="28"/>
        </w:rPr>
        <w:t xml:space="preserve"> </w:t>
      </w:r>
      <w:r w:rsidRPr="008B00CA">
        <w:rPr>
          <w:rFonts w:ascii="Times New Roman" w:hAnsi="Times New Roman"/>
          <w:sz w:val="28"/>
          <w:szCs w:val="28"/>
        </w:rPr>
        <w:t>взаимодействует на читателя и слушателя с нужной силой, когда она выразительна. Выразительность речи - это умение ярко, убедительно, сжато передать мысль, это способность воздействовать на людей интонациями, отбором фактов, построением фразы, выбором слов, настроением рассказа.(3, с 8).</w:t>
      </w:r>
    </w:p>
    <w:p w:rsidR="00C9118E" w:rsidRPr="008B00CA" w:rsidRDefault="00C9118E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Таким образом, две формы выражения языка тесно взаимосвязаны, поэтому хорошо развитая устная речь благотворно влияет на навыки письменной речи, и, наоборот, письменная речь способствует развитию и совершенствованию устной речи. Хорошая речь может быть получена только при соблюдении всего комплекса требований.</w:t>
      </w:r>
    </w:p>
    <w:p w:rsidR="00C9118E" w:rsidRPr="008B00CA" w:rsidRDefault="00C9118E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18E" w:rsidRPr="008B00CA" w:rsidRDefault="00C9118E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8B00CA">
        <w:rPr>
          <w:rFonts w:ascii="Times New Roman" w:hAnsi="Times New Roman"/>
          <w:caps/>
          <w:sz w:val="28"/>
          <w:szCs w:val="28"/>
        </w:rPr>
        <w:t>2.Краткая истор</w:t>
      </w:r>
      <w:r w:rsidR="008B00CA" w:rsidRPr="008B00CA">
        <w:rPr>
          <w:rFonts w:ascii="Times New Roman" w:hAnsi="Times New Roman"/>
          <w:caps/>
          <w:sz w:val="28"/>
          <w:szCs w:val="28"/>
        </w:rPr>
        <w:t>ия русского литературного языка</w:t>
      </w:r>
    </w:p>
    <w:p w:rsidR="008B00CA" w:rsidRDefault="008B00CA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18E" w:rsidRPr="008B00CA" w:rsidRDefault="00C9118E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История русского литературного языка как самостоятельная научная дисциплина возникла в 20 веке. Хотя изучение особенностей русского литературного языка относится к очень ранней поре, так как «смутные и односторонние, но жизненно – действенные, практические представления о процессе исторического развития языка неизменно сопутствуют эволюции русского книжного языка и предшествуют зарождению научной истории русского литературного языка».</w:t>
      </w:r>
    </w:p>
    <w:p w:rsidR="00C9118E" w:rsidRPr="008B00CA" w:rsidRDefault="00C9118E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Начиная с 18 века, велись наблюдения над связями русского литературного языка с другими славянскими и европейскими языками, над составом церковнославянского языка, его сходством с русским языком и отличием от него.</w:t>
      </w:r>
    </w:p>
    <w:p w:rsidR="00C9118E" w:rsidRPr="008B00CA" w:rsidRDefault="00C9118E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 xml:space="preserve">Для осознания национальной специфики русского литературного языка было чрезвычайно важно создание в 1755 году «Российской грамматики» М.В.Ломоносова. Выход в свет «Словаря Академии Российской» (1789-1794), появление учения М.В.Ломоносова о трех стилях русского литературного языка, изложенного в рассуждении «О пользе книг церковных», «Риторике» и «Российской грамматике», так как создатель теории впервые указал на основные элементы русского литературного национального языка, предвосхищая пушкинскую стилистику.(4, с 18). </w:t>
      </w:r>
    </w:p>
    <w:p w:rsidR="00C9118E" w:rsidRPr="008B00CA" w:rsidRDefault="00C9118E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Вопрос о происхождении русского литературного языка не решён специалистами, более того, они утверждают, что окончательное решение не близко.</w:t>
      </w:r>
    </w:p>
    <w:p w:rsidR="00C9118E" w:rsidRPr="008B00CA" w:rsidRDefault="00C9118E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Столь пристальный интерес к проблемам происхождения русского литературного языка объясняется тем, что от того или иного понимания процесса образования древнерусского литературного языка зависит вся концепция его дальнейшего развития, формирования национального литературного языка с 17 до 19 в.(6, с 53).</w:t>
      </w:r>
    </w:p>
    <w:p w:rsidR="00C9118E" w:rsidRPr="008B00CA" w:rsidRDefault="00C9118E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История русского литературного языка со своей очевидностью убеждает, что язык весьма чутко реагировал на различные изменения в истории народа и прежде всего в общественной жизни, что история появления и употребления многих слов и выражений находит свое обоснование в развитии общественной мысли. Так, например в 40 – 60 – х годах 19 века входят во всеобщее употребление такие слова, как социализм, коммунизм, конституция, реакция, прогресс и т.д.(5, с 4).</w:t>
      </w:r>
    </w:p>
    <w:p w:rsidR="004B7AEA" w:rsidRPr="008B00CA" w:rsidRDefault="004B7AEA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В результате Октябрьской революции существенно расширился самый состав носителей литературного языка, так как уже в первые годы после революции к литературному языку стали приобщаться массы трудящихся, ранее не имевших для этого возможностей.</w:t>
      </w:r>
    </w:p>
    <w:p w:rsidR="004B7AEA" w:rsidRPr="008B00CA" w:rsidRDefault="004B7AEA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В советскую эпоху изменилось соотношение ли</w:t>
      </w:r>
      <w:r w:rsidR="00CF0582" w:rsidRPr="008B00CA">
        <w:rPr>
          <w:rFonts w:ascii="Times New Roman" w:hAnsi="Times New Roman"/>
          <w:sz w:val="28"/>
          <w:szCs w:val="28"/>
        </w:rPr>
        <w:t>тературного языка и диалектов. Е</w:t>
      </w:r>
      <w:r w:rsidRPr="008B00CA">
        <w:rPr>
          <w:rFonts w:ascii="Times New Roman" w:hAnsi="Times New Roman"/>
          <w:sz w:val="28"/>
          <w:szCs w:val="28"/>
        </w:rPr>
        <w:t xml:space="preserve">сли раньше диалекты оказывали известное влияние на литературный язык, то после революции, </w:t>
      </w:r>
      <w:r w:rsidR="00CF0582" w:rsidRPr="008B00CA">
        <w:rPr>
          <w:rFonts w:ascii="Times New Roman" w:hAnsi="Times New Roman"/>
          <w:sz w:val="28"/>
          <w:szCs w:val="28"/>
        </w:rPr>
        <w:t>благодаря мощному развитию культуры и распространению знаний через школы, театр, кино, радио, - население стало энергично приобщаться к средствам литературного выражения. В связи с этим многие черты местных говоров начали быстро исчезать; пережитки старых диалектов сохраняются сейчас в деревне преимущественно у старшего поколения.</w:t>
      </w:r>
    </w:p>
    <w:p w:rsidR="00CF0582" w:rsidRPr="008B00CA" w:rsidRDefault="00CF0582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Русский литературный язык освободился в советскую эпоху от влияния классовых жаргонов, существовавших в прошлом и в известной степени оказывавших влияние на нормы литературного языка. (5, с 415).</w:t>
      </w:r>
    </w:p>
    <w:p w:rsidR="00C9118E" w:rsidRPr="008B00CA" w:rsidRDefault="00160A08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В конце 19–начале 20 в.</w:t>
      </w:r>
      <w:r w:rsidR="00C9118E" w:rsidRPr="008B00CA">
        <w:rPr>
          <w:rFonts w:ascii="Times New Roman" w:hAnsi="Times New Roman"/>
          <w:sz w:val="28"/>
          <w:szCs w:val="28"/>
        </w:rPr>
        <w:t>, были опубликованы библиографические обзоры, которые подводили итоги изучению русского литер</w:t>
      </w:r>
      <w:r w:rsidRPr="008B00CA">
        <w:rPr>
          <w:rFonts w:ascii="Times New Roman" w:hAnsi="Times New Roman"/>
          <w:sz w:val="28"/>
          <w:szCs w:val="28"/>
        </w:rPr>
        <w:t xml:space="preserve">атурного языка. Котляревский А.А. Древнеусская письменность: </w:t>
      </w:r>
      <w:r w:rsidR="00C9118E" w:rsidRPr="008B00CA">
        <w:rPr>
          <w:rFonts w:ascii="Times New Roman" w:hAnsi="Times New Roman"/>
          <w:sz w:val="28"/>
          <w:szCs w:val="28"/>
        </w:rPr>
        <w:t>Опыт библиологического изложения истории ее изучения. – 1881; Булич С.К. Очерк истории языкознания в России. – 1904; Ягич И.В. Истор</w:t>
      </w:r>
      <w:r w:rsidRPr="008B00CA">
        <w:rPr>
          <w:rFonts w:ascii="Times New Roman" w:hAnsi="Times New Roman"/>
          <w:sz w:val="28"/>
          <w:szCs w:val="28"/>
        </w:rPr>
        <w:t>ия славянской филологии. – 1910</w:t>
      </w:r>
      <w:r w:rsidR="00C9118E" w:rsidRPr="008B00CA">
        <w:rPr>
          <w:rFonts w:ascii="Times New Roman" w:hAnsi="Times New Roman"/>
          <w:sz w:val="28"/>
          <w:szCs w:val="28"/>
        </w:rPr>
        <w:t>.</w:t>
      </w:r>
    </w:p>
    <w:p w:rsidR="00C9118E" w:rsidRPr="008B00CA" w:rsidRDefault="00C9118E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В 20 веке история русского литературного языка становится предметом особого внимания.</w:t>
      </w:r>
    </w:p>
    <w:p w:rsidR="00C9118E" w:rsidRPr="008B00CA" w:rsidRDefault="00C9118E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Особенно много сделал для создания науки русского литературного языка В.В.Виноградов, перечень основных трудов</w:t>
      </w:r>
      <w:r w:rsidR="008B00CA">
        <w:rPr>
          <w:rFonts w:ascii="Times New Roman" w:hAnsi="Times New Roman"/>
          <w:sz w:val="28"/>
          <w:szCs w:val="28"/>
        </w:rPr>
        <w:t xml:space="preserve"> </w:t>
      </w:r>
      <w:r w:rsidRPr="008B00CA">
        <w:rPr>
          <w:rFonts w:ascii="Times New Roman" w:hAnsi="Times New Roman"/>
          <w:sz w:val="28"/>
          <w:szCs w:val="28"/>
        </w:rPr>
        <w:t>которого по истории русского литературного языка и языка писателей насчитывает более двадцати работ.(4, с 19).</w:t>
      </w:r>
    </w:p>
    <w:p w:rsidR="00104799" w:rsidRPr="008B00CA" w:rsidRDefault="00104799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Оставили глубокий след в разработке истории русского литературного языка труды Г.О Винокура: «Русский литературный язык в первой половине 18 в.», 1941; «Русский язык», 1945; «К истории нормирования русского письменного языка в 18 в.» 1947; и др.</w:t>
      </w:r>
    </w:p>
    <w:p w:rsidR="00104799" w:rsidRPr="008B00CA" w:rsidRDefault="00104799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Для решения проблем происхождения русского литературного языка, становления русского национального языка большое значение имели исследования Л.П. Якубинского – «История древнерусского языка», изданная в 1953 г., и «Краткий очерк зарождения и первоначального развития русского национального литературного языка», изданный в 1956 г.</w:t>
      </w:r>
    </w:p>
    <w:p w:rsidR="00C9118E" w:rsidRPr="008B00CA" w:rsidRDefault="00104799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Вопросу о происхождении русского литературного языка</w:t>
      </w:r>
      <w:r w:rsidR="00473EA9" w:rsidRPr="008B00CA">
        <w:rPr>
          <w:rFonts w:ascii="Times New Roman" w:hAnsi="Times New Roman"/>
          <w:sz w:val="28"/>
          <w:szCs w:val="28"/>
        </w:rPr>
        <w:t>, проблемам формирования русского национального языка, истории русского литературного языка старшего периода (Московского государства) посвящены работы Ф.П.Филина.(4, с 21).</w:t>
      </w:r>
    </w:p>
    <w:p w:rsidR="00C9118E" w:rsidRPr="008B00CA" w:rsidRDefault="00E00888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 xml:space="preserve">Богатство и мощь русского литературного языка создавалась благодаря </w:t>
      </w:r>
      <w:r w:rsidR="008C2B54" w:rsidRPr="008B00CA">
        <w:rPr>
          <w:rFonts w:ascii="Times New Roman" w:hAnsi="Times New Roman"/>
          <w:sz w:val="28"/>
          <w:szCs w:val="28"/>
        </w:rPr>
        <w:t>непрекращающемуся</w:t>
      </w:r>
      <w:r w:rsidRPr="008B00CA">
        <w:rPr>
          <w:rFonts w:ascii="Times New Roman" w:hAnsi="Times New Roman"/>
          <w:sz w:val="28"/>
          <w:szCs w:val="28"/>
        </w:rPr>
        <w:t xml:space="preserve"> воздействию на литературный язык живого общенародного языка. Язык Пушкина, Гоголя, Тургенева, Салтыкова – Щедрина, Л.Толстого и многих других корифеев русского образного слова своей яркостью, силой, подкупающей простотой обязан в первую очередь живым источникам народной речи.</w:t>
      </w:r>
    </w:p>
    <w:p w:rsidR="008C2B54" w:rsidRPr="008B00CA" w:rsidRDefault="008C2B54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Таким образом, история русского литературного языка – это прежде всего история непрерывного и все развивающегося процесса литературной обработки богатств общенародного языка и творческого обогащения и пополнения их за счет новых языковостилистических ценностей.(5, с 46).</w:t>
      </w:r>
    </w:p>
    <w:p w:rsidR="008B00CA" w:rsidRDefault="008B00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9118E" w:rsidRPr="008B00CA" w:rsidRDefault="00C9118E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Список литературы</w:t>
      </w:r>
    </w:p>
    <w:p w:rsidR="008B00CA" w:rsidRPr="00AB0625" w:rsidRDefault="008B00CA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AB0625">
        <w:rPr>
          <w:rFonts w:ascii="Times New Roman" w:hAnsi="Times New Roman"/>
          <w:color w:val="FFFFFF"/>
          <w:sz w:val="28"/>
          <w:szCs w:val="28"/>
        </w:rPr>
        <w:t>язык литературный письменный речь</w:t>
      </w:r>
    </w:p>
    <w:p w:rsidR="00C9118E" w:rsidRPr="008B00CA" w:rsidRDefault="00C9118E" w:rsidP="008B00C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1.Русский язык и культура речи: Учебник/ Под ред. Проф. В.И.Максимова. 2-е изд., стереотипное. – М; Гардарики, 2004. – 413 с.</w:t>
      </w:r>
    </w:p>
    <w:p w:rsidR="00C9118E" w:rsidRPr="008B00CA" w:rsidRDefault="00C9118E" w:rsidP="008B00C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2.Пустовалов П.С., Сенкевич М.П. Пособие по развитию речи: Учеб. Пособие для учащихся пед. Уч.-щ по спец. №2001.- 2-е изд., доп. И перераб. М.: Просвещение, 1987. – 288 с.</w:t>
      </w:r>
    </w:p>
    <w:p w:rsidR="00C9118E" w:rsidRPr="008B00CA" w:rsidRDefault="00C9118E" w:rsidP="008B00C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3.Львов М.Р. Методика развития младших школьников: Пособие для учителя. – 2-е изд., перераб.- М.: Просвещение, 1985.- 176 с.</w:t>
      </w:r>
    </w:p>
    <w:p w:rsidR="00C9118E" w:rsidRPr="008B00CA" w:rsidRDefault="00C9118E" w:rsidP="008B00C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4.Ковалевская Е.Г. История русского литературного языка: Учеб. Для студентов пед, ин-тов и ин-тов по спец. «Рус. яз. и лит.» - 2-е изд., перераб. – М.: Прсвещение, 1992. – 303 с.</w:t>
      </w:r>
    </w:p>
    <w:p w:rsidR="00C9118E" w:rsidRPr="008B00CA" w:rsidRDefault="00C9118E" w:rsidP="008B00C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5. А.И.Ефимов История русского литературного языка</w:t>
      </w:r>
    </w:p>
    <w:p w:rsidR="00C9118E" w:rsidRPr="008B00CA" w:rsidRDefault="00C9118E" w:rsidP="008B00C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00CA">
        <w:rPr>
          <w:rFonts w:ascii="Times New Roman" w:hAnsi="Times New Roman"/>
          <w:sz w:val="28"/>
          <w:szCs w:val="28"/>
        </w:rPr>
        <w:t>6.Вербицкая Л.А. Давайте говорить правильно: Науч. Попул. – М.: Высш.шк., 1993. – 144 с.</w:t>
      </w:r>
    </w:p>
    <w:p w:rsidR="00CD2702" w:rsidRPr="00AB0625" w:rsidRDefault="00CD2702" w:rsidP="008B00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</w:rPr>
      </w:pPr>
      <w:bookmarkStart w:id="0" w:name="_GoBack"/>
      <w:bookmarkEnd w:id="0"/>
    </w:p>
    <w:sectPr w:rsidR="00CD2702" w:rsidRPr="00AB0625" w:rsidSect="008B00CA">
      <w:headerReference w:type="default" r:id="rId7"/>
      <w:headerReference w:type="firs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9F5" w:rsidRDefault="00DB29F5" w:rsidP="00407374">
      <w:pPr>
        <w:spacing w:after="0" w:line="240" w:lineRule="auto"/>
      </w:pPr>
      <w:r>
        <w:separator/>
      </w:r>
    </w:p>
  </w:endnote>
  <w:endnote w:type="continuationSeparator" w:id="0">
    <w:p w:rsidR="00DB29F5" w:rsidRDefault="00DB29F5" w:rsidP="0040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9F5" w:rsidRDefault="00DB29F5" w:rsidP="00407374">
      <w:pPr>
        <w:spacing w:after="0" w:line="240" w:lineRule="auto"/>
      </w:pPr>
      <w:r>
        <w:separator/>
      </w:r>
    </w:p>
  </w:footnote>
  <w:footnote w:type="continuationSeparator" w:id="0">
    <w:p w:rsidR="00DB29F5" w:rsidRDefault="00DB29F5" w:rsidP="0040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0CA" w:rsidRPr="008B00CA" w:rsidRDefault="008B00CA" w:rsidP="008B00CA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0CA" w:rsidRPr="008B00CA" w:rsidRDefault="008B00CA" w:rsidP="008B00CA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18E"/>
    <w:rsid w:val="00104799"/>
    <w:rsid w:val="00160A08"/>
    <w:rsid w:val="00267C69"/>
    <w:rsid w:val="003843F5"/>
    <w:rsid w:val="00407374"/>
    <w:rsid w:val="00473EA9"/>
    <w:rsid w:val="004B7AEA"/>
    <w:rsid w:val="008B00CA"/>
    <w:rsid w:val="008C2B54"/>
    <w:rsid w:val="00907825"/>
    <w:rsid w:val="00AB0625"/>
    <w:rsid w:val="00C9118E"/>
    <w:rsid w:val="00CD2702"/>
    <w:rsid w:val="00CF0582"/>
    <w:rsid w:val="00DB29F5"/>
    <w:rsid w:val="00E00888"/>
    <w:rsid w:val="00E14D38"/>
    <w:rsid w:val="00EB7A94"/>
    <w:rsid w:val="00FA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370D93-8707-4773-A8B5-864E5D80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18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18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07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40737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07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4073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72BD2-17EF-43A6-93CF-1E9BFF95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Notic</dc:creator>
  <cp:keywords/>
  <dc:description/>
  <cp:lastModifiedBy>admin</cp:lastModifiedBy>
  <cp:revision>2</cp:revision>
  <dcterms:created xsi:type="dcterms:W3CDTF">2014-03-25T18:33:00Z</dcterms:created>
  <dcterms:modified xsi:type="dcterms:W3CDTF">2014-03-25T18:33:00Z</dcterms:modified>
</cp:coreProperties>
</file>