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1E01">
        <w:rPr>
          <w:rFonts w:ascii="Times New Roman" w:hAnsi="Times New Roman"/>
          <w:b/>
          <w:sz w:val="28"/>
          <w:szCs w:val="28"/>
        </w:rPr>
        <w:t>Содержание</w:t>
      </w:r>
    </w:p>
    <w:p w:rsidR="001A1E01" w:rsidRPr="001A1E01" w:rsidRDefault="001A1E01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3431F" w:rsidRPr="001A1E01" w:rsidRDefault="0073431F" w:rsidP="001A1E01">
      <w:pPr>
        <w:pStyle w:val="a7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Инструменты валютного регулирования. С</w:t>
      </w:r>
      <w:r w:rsidR="001A1E01">
        <w:rPr>
          <w:rFonts w:ascii="Times New Roman" w:hAnsi="Times New Roman"/>
          <w:sz w:val="28"/>
          <w:szCs w:val="28"/>
        </w:rPr>
        <w:t>убъекты валютного регулирования</w:t>
      </w:r>
    </w:p>
    <w:p w:rsidR="0073431F" w:rsidRPr="001A1E01" w:rsidRDefault="0073431F" w:rsidP="001A1E01">
      <w:pPr>
        <w:pStyle w:val="a7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Порядок проведения документальных проверок органам</w:t>
      </w:r>
      <w:r w:rsidR="001A1E01">
        <w:rPr>
          <w:rFonts w:ascii="Times New Roman" w:hAnsi="Times New Roman"/>
          <w:sz w:val="28"/>
          <w:szCs w:val="28"/>
        </w:rPr>
        <w:t>и и агентами валютного контроля</w:t>
      </w:r>
    </w:p>
    <w:p w:rsidR="0073431F" w:rsidRPr="001A1E01" w:rsidRDefault="0073431F" w:rsidP="001A1E01">
      <w:pPr>
        <w:pStyle w:val="a7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Паспорт сделки. Понятие. Значение. К</w:t>
      </w:r>
      <w:r w:rsidR="001A1E01">
        <w:rPr>
          <w:rFonts w:ascii="Times New Roman" w:hAnsi="Times New Roman"/>
          <w:sz w:val="28"/>
          <w:szCs w:val="28"/>
        </w:rPr>
        <w:t>огда оформляется паспорт сделки</w:t>
      </w:r>
    </w:p>
    <w:p w:rsidR="0073431F" w:rsidRPr="001A1E01" w:rsidRDefault="001A1E01" w:rsidP="001A1E01">
      <w:pPr>
        <w:pStyle w:val="a7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1E01" w:rsidRDefault="001A1E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E15D1" w:rsidRPr="001A1E01" w:rsidRDefault="003050C3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1E01">
        <w:rPr>
          <w:rFonts w:ascii="Times New Roman" w:hAnsi="Times New Roman"/>
          <w:b/>
          <w:sz w:val="28"/>
          <w:szCs w:val="28"/>
        </w:rPr>
        <w:t>1</w:t>
      </w:r>
      <w:r w:rsidR="001A1E01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A1E01">
        <w:rPr>
          <w:rFonts w:ascii="Times New Roman" w:hAnsi="Times New Roman"/>
          <w:b/>
          <w:sz w:val="28"/>
          <w:szCs w:val="28"/>
        </w:rPr>
        <w:t xml:space="preserve"> Инструменты валютного регулирования. С</w:t>
      </w:r>
      <w:r w:rsidR="001A1E01">
        <w:rPr>
          <w:rFonts w:ascii="Times New Roman" w:hAnsi="Times New Roman"/>
          <w:b/>
          <w:sz w:val="28"/>
          <w:szCs w:val="28"/>
        </w:rPr>
        <w:t>убъекты валютного регулирования</w:t>
      </w:r>
    </w:p>
    <w:p w:rsidR="003050C3" w:rsidRP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Инструменты (способы), используемые государством для обеспечения пропорций спроса и предложения валют, можно разделить на: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sym w:font="Wingdings" w:char="F0C4"/>
      </w:r>
      <w:r w:rsidRPr="001A1E01">
        <w:rPr>
          <w:rFonts w:ascii="Times New Roman" w:hAnsi="Times New Roman"/>
          <w:sz w:val="28"/>
          <w:szCs w:val="28"/>
        </w:rPr>
        <w:t>принудительно-властные, обязывающие субъектов исполнять определенные действия или отказаться от их совершения (императивные);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sym w:font="Wingdings" w:char="F0C4"/>
      </w:r>
      <w:r w:rsidRPr="001A1E01">
        <w:rPr>
          <w:rFonts w:ascii="Times New Roman" w:hAnsi="Times New Roman"/>
          <w:sz w:val="28"/>
          <w:szCs w:val="28"/>
        </w:rPr>
        <w:t>экономические, предоставляющие субъектам, которые самостоятельно принимают решения, возможность участия или неучастия в сделке или проведении операции (диспозитивные).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Инструменты валютных ограничений представляют собой законодательный или административный запрет (лимитирование) и, кроме того, необоснованно и чрезмерно детализированное, а потому трудновыполнимое регламентирование операций с национальной и иностранными валютами. Эти ограничения являются частью валютного регулирования, которая обеспечивается мероприятиями по контролю государства за обеспечением соответствия проводимых валютных операций требованиям действующего валютного законодательства, по регистрации, статистическому учету и выдаче разрешений на такие операции.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Одним из главных инструментов реализации валютных ограничений является лицензирование валютных операций – требование получения предварительного разрешения органов валютного контроля.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Валютные ограничения характеризуются как дискриминационные и способствующие перераспределению валютных ценностей в пользу государства за счет остальных субъектов экономики, затрудняя им доступ к иностранной валюте.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В сфере текущих операций применяются следующие виды ограничений: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1) блокирование выручки иностранных экспортеров от продажи товаров на территории страны либо ограничение возможности распоряжаться полученными средствами;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2) обязательная продажа всей или части валютной выручки экспортеров-резидентов центральным или уполномоченным банкам, имеющим соответствующую лицензию, либо на обычных или торговых сессиях одной или нескольких специализированных государственных или коммерческих валютных бирж.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3) установление ограничения на продажу иностранной валюты импортерам-резидентам (только при наличии соответствующего разрешения валютного контроля). В некоторых странах импортер обязан внести определенный депозит в национальной валюте на счет в уполномоченном банке для получения импортной лицензии.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4) ограничение права импортеров-резидентов на совершение форвардных, фьючерсных и (или) опционных операций по приобретению иностранной валюты;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5) запрещение продажи отечественных товаров за рубежом за национальную валюту;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6) запрещение оплаты отдельных категорий импортных товаров в иностранной валюте (с принудительным проведением расчетов через клиринговые счета).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 xml:space="preserve">7) регулирование сроков платежей по экспортным и импортным операциям в связи с широким распространением в условиях дестабилизации курсов операций типа </w:t>
      </w:r>
      <w:r w:rsidR="001A1E01">
        <w:rPr>
          <w:rFonts w:ascii="Times New Roman" w:hAnsi="Times New Roman"/>
          <w:sz w:val="28"/>
          <w:szCs w:val="28"/>
        </w:rPr>
        <w:t>"</w:t>
      </w:r>
      <w:r w:rsidRPr="001A1E01">
        <w:rPr>
          <w:rFonts w:ascii="Times New Roman" w:hAnsi="Times New Roman"/>
          <w:sz w:val="28"/>
          <w:szCs w:val="28"/>
          <w:lang w:val="en-US"/>
        </w:rPr>
        <w:t>leads</w:t>
      </w:r>
      <w:r w:rsidRPr="001A1E01">
        <w:rPr>
          <w:rFonts w:ascii="Times New Roman" w:hAnsi="Times New Roman"/>
          <w:sz w:val="28"/>
          <w:szCs w:val="28"/>
        </w:rPr>
        <w:t xml:space="preserve"> </w:t>
      </w:r>
      <w:r w:rsidRPr="001A1E01">
        <w:rPr>
          <w:rFonts w:ascii="Times New Roman" w:hAnsi="Times New Roman"/>
          <w:sz w:val="28"/>
          <w:szCs w:val="28"/>
          <w:lang w:val="en-US"/>
        </w:rPr>
        <w:t>and</w:t>
      </w:r>
      <w:r w:rsidRPr="001A1E01">
        <w:rPr>
          <w:rFonts w:ascii="Times New Roman" w:hAnsi="Times New Roman"/>
          <w:sz w:val="28"/>
          <w:szCs w:val="28"/>
        </w:rPr>
        <w:t xml:space="preserve"> </w:t>
      </w:r>
      <w:r w:rsidRPr="001A1E01">
        <w:rPr>
          <w:rFonts w:ascii="Times New Roman" w:hAnsi="Times New Roman"/>
          <w:sz w:val="28"/>
          <w:szCs w:val="28"/>
          <w:lang w:val="en-US"/>
        </w:rPr>
        <w:t>lags</w:t>
      </w:r>
      <w:r w:rsidR="001A1E01">
        <w:rPr>
          <w:rFonts w:ascii="Times New Roman" w:hAnsi="Times New Roman"/>
          <w:sz w:val="28"/>
          <w:szCs w:val="28"/>
        </w:rPr>
        <w:t>"</w:t>
      </w:r>
      <w:r w:rsidRPr="001A1E01">
        <w:rPr>
          <w:rFonts w:ascii="Times New Roman" w:hAnsi="Times New Roman"/>
          <w:sz w:val="28"/>
          <w:szCs w:val="28"/>
        </w:rPr>
        <w:t xml:space="preserve"> (</w:t>
      </w:r>
      <w:r w:rsidR="001A1E01">
        <w:rPr>
          <w:rFonts w:ascii="Times New Roman" w:hAnsi="Times New Roman"/>
          <w:sz w:val="28"/>
          <w:szCs w:val="28"/>
        </w:rPr>
        <w:t>"</w:t>
      </w:r>
      <w:r w:rsidRPr="001A1E01">
        <w:rPr>
          <w:rFonts w:ascii="Times New Roman" w:hAnsi="Times New Roman"/>
          <w:sz w:val="28"/>
          <w:szCs w:val="28"/>
        </w:rPr>
        <w:t>опережения и отставания</w:t>
      </w:r>
      <w:r w:rsidR="001A1E01">
        <w:rPr>
          <w:rFonts w:ascii="Times New Roman" w:hAnsi="Times New Roman"/>
          <w:sz w:val="28"/>
          <w:szCs w:val="28"/>
        </w:rPr>
        <w:t>"</w:t>
      </w:r>
      <w:r w:rsidRPr="001A1E01">
        <w:rPr>
          <w:rFonts w:ascii="Times New Roman" w:hAnsi="Times New Roman"/>
          <w:sz w:val="28"/>
          <w:szCs w:val="28"/>
        </w:rPr>
        <w:t>), заключающихся в ускорении или затягивании производства расчетов по внешнеторговым операциям в зависимости от ожидаемых изменений валютных курсов.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8) установление прямых либо косвенных ограничений на продажу иностранной валюты резидентам на внутреннем рынке.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9) множественность валютных курсов, представляющая собой дифференциацию курсовых соотношений валют по различным видам операций, товарным группам, регионам.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Впервые множественность валютных курсов стала применяться в период мирового экономического кризиса 1929-1933 гг. после отмены золотого стандарта и повсеместного введения валютных ограничений.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Смысл множественности курсов национальной валюты заключается в следующем. Завышение курса национальной валюты по отдельным ввозимым товарам или определенным операциям имеет целью удешевить импорт товаров первой необходимости, уменьшить реальные выплаты по внешнему долгу в какой-либо конкретной валюте, уменьшить экспорт определенных товаров. Соответственно занижение курса преследует противоположные цели. Курсовая разница при этом выступает как премия или дисконт по отношению к официальному курсу.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На практике за множественностью валютных курсов нередко маскируется фактическая девальвация (так, введение в Турции многоступенчатого курса лиры в июне 1979г реально привело к снижению ее курса к доллару на 43,6%) .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Несмотря на рекомендации об отмене множественности валютных курсов, включаемые в стабилизационные программы Международного Валютного Фонда, некоторые развивающиеся страны продолжают использовать их для защиты национальной экономики.</w:t>
      </w:r>
    </w:p>
    <w:p w:rsidR="003050C3" w:rsidRP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Субъектами, подвергающимися регулированию, являются:</w:t>
      </w:r>
    </w:p>
    <w:p w:rsidR="003050C3" w:rsidRP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- резиденты (юридические и/или физические лица);</w:t>
      </w:r>
    </w:p>
    <w:p w:rsidR="003050C3" w:rsidRP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- нерезиденты (юридические и/ или физические лица);</w:t>
      </w:r>
    </w:p>
    <w:p w:rsidR="003050C3" w:rsidRP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- эмиссионные (центральные) банки;</w:t>
      </w:r>
    </w:p>
    <w:p w:rsidR="003050C3" w:rsidRP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-правительства (исполнительные органы) – по вопросам возможности и объемам кредитования иностранными государствами или Центральным банком;</w:t>
      </w:r>
    </w:p>
    <w:p w:rsidR="003050C3" w:rsidRP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- девизные (уполномоченные) банки;</w:t>
      </w:r>
    </w:p>
    <w:p w:rsidR="003050C3" w:rsidRP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- экспортеры и импортеры;</w:t>
      </w:r>
    </w:p>
    <w:p w:rsidR="001A1E01" w:rsidRDefault="003050C3" w:rsidP="001A1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- инвесторы (резиденты и/ или нерезиденты).</w:t>
      </w:r>
    </w:p>
    <w:p w:rsidR="003050C3" w:rsidRPr="001A1E01" w:rsidRDefault="003050C3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34CD" w:rsidRDefault="005B34C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1E01">
        <w:rPr>
          <w:rFonts w:ascii="Times New Roman" w:hAnsi="Times New Roman"/>
          <w:b/>
          <w:sz w:val="28"/>
          <w:szCs w:val="28"/>
        </w:rPr>
        <w:t>2</w:t>
      </w:r>
      <w:r w:rsidR="001A1E01" w:rsidRPr="001A1E01">
        <w:rPr>
          <w:rFonts w:ascii="Times New Roman" w:hAnsi="Times New Roman"/>
          <w:b/>
          <w:sz w:val="28"/>
          <w:szCs w:val="28"/>
        </w:rPr>
        <w:t>.</w:t>
      </w:r>
      <w:r w:rsidRPr="001A1E01">
        <w:rPr>
          <w:rFonts w:ascii="Times New Roman" w:hAnsi="Times New Roman"/>
          <w:b/>
          <w:sz w:val="28"/>
          <w:szCs w:val="28"/>
        </w:rPr>
        <w:t xml:space="preserve"> Порядок проведения документальных проверок органам</w:t>
      </w:r>
      <w:r w:rsidR="001A1E01">
        <w:rPr>
          <w:rFonts w:ascii="Times New Roman" w:hAnsi="Times New Roman"/>
          <w:b/>
          <w:sz w:val="28"/>
          <w:szCs w:val="28"/>
        </w:rPr>
        <w:t>и и агентами валютного контроля</w:t>
      </w:r>
    </w:p>
    <w:p w:rsidR="001A1E01" w:rsidRPr="001A1E01" w:rsidRDefault="001A1E01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2153" w:rsidRPr="001A1E01" w:rsidRDefault="00302153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Валютный контроль в Российской Федерации осуществляется Правительством Российской Федерации, органами валютного контроля и агентами валютного контроля в соответствии с законодательством Российской Федерации.</w:t>
      </w:r>
    </w:p>
    <w:p w:rsidR="00302153" w:rsidRPr="001A1E01" w:rsidRDefault="00302153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>Органами валютного контроля</w:t>
      </w:r>
      <w:r w:rsidRPr="001A1E01">
        <w:rPr>
          <w:rFonts w:ascii="Times New Roman" w:hAnsi="Times New Roman"/>
          <w:sz w:val="28"/>
          <w:szCs w:val="28"/>
        </w:rPr>
        <w:t xml:space="preserve"> в Российской Федерации являются Центральный банк Российской Федерации, а также Правительство Российской Федерации в лице таких органов, как Министерство финансов Российской Федерации, Федеральная служба России по валютному и экспортному контролю (ВЭК), Государственный таможенный комитет Российской Федерации, правоохранительные органы.</w:t>
      </w:r>
    </w:p>
    <w:p w:rsidR="001A1E01" w:rsidRDefault="00302153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>Агентами валютного контроля</w:t>
      </w:r>
      <w:r w:rsidRPr="001A1E01">
        <w:rPr>
          <w:rFonts w:ascii="Times New Roman" w:hAnsi="Times New Roman"/>
          <w:sz w:val="28"/>
          <w:szCs w:val="28"/>
        </w:rPr>
        <w:t xml:space="preserve"> являются организации, которые в соответствии с законодательством могут осуществлять функции валютного контроля. К агентам валютного контроля в настоящее время отнесены уполномоченные банки, подотчётные Центральному банку Российской Федерации и иные небанковские кредитные организации, имеющие лицензии на осуществление валютных операций, подотчётные федеральным органам исполнительной власти, в соответствии с законодательством Российской Федерации.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(копии документов), связанные с проведением валютных операций, открытием и ведением счетов: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1) документы, удостоверяющие личность физического лица;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2) документ о государственной регистрации физического лица в качестве индивидуального предпринимателя;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3) документы, удостоверяющие статус юридического лица, - для нерезидентов, документ о государственной регистрации юридического лица - для резидентов;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4) свидетельство о постановке на учет в налоговом органе;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5) документы, удостоверяющие права лиц на недвижимое имущество;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6) документы, удостоверяющие права нерезидентов на осуществление валютных операций, открытие счетов (вкладов), оформляемые и выдаваемые органами страны места жительства (места регистрации) нерезидента, если получение нерезидентом такого документа предусмотрено законодательством иностранного государства;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7) уведомление налогового органа по месту учета резидента об открытии счета (вклада) в банке за пределами территории Российской Федерации;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8) регистрационные документы в случаях, когда предварительная регистрация предусмотрена в соответствии с настоящим Федеральным законом;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9) документы (проекты документов), являющиеся основанием для проведения валютных операций, включая договоры (соглашения, контракты), доверенности, выписки из протокола общего собрания или иного органа управления юридического лица; документы, содержащие сведения о результатах торгов (в случае их проведения); документы, подтверждающие факт передачи товаров (выполнения работ, оказания услуг), информации и результатов интеллектуальной деятельности, в том числе исключительных прав на них, акты государственных органов;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10) документы, оформляемые и выдаваемые кредитными организациями, включая банковские выписки; документы, подтверждающие совершение валютных операций;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11) таможенные декларации, документы, подтверждающие ввоз в Российскую Федерацию валюты Российской Федерации, иностранной валюты и внешних и внутренних ценных бумаг в документарной форме;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12) паспорт сделки.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Агенты валютного контроля вправе требовать представления только тех документов, которые непосредственно относятся к проводимой валютной операции.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Все документы должны быть действительными на день представления агентам валютного контроля. По запросу агента валютного контроля представляются надлежащим образом заверенные переводы на русский язык документов, исполненных полностью или в какой-либо их части на иностранном языке. Документы, исходящие от государственных органов иностранных государств, подтверждающие статус юридических лиц - нерезидентов, должны быть легализованы в установленном порядке. Иностранные официальные документы могут быть представлены без их легализации в случаях, предусмотренных международным договором Российской Федерации.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Документы представляются агентам валютного контроля в подлиннике или в форме надлежащим образом заверенной копии. Если к проведению валютной операции или открытию счета имеет отношение только часть документа, может быть представлена заверенная выписка из него.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Уполномоченные банки отказывают в осуществлении валютной операции, а также в открытии счета в случае непредставления лицом документов, требуемых на основании части 4 настоящей статьи и настоящей части, либо представления им недостоверных документов.</w:t>
      </w: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Оригиналы документов принимаются агентами валютного контроля для ознакомления и возвращаются представившим их лицам. В материалы валютного контроля в этом случае помещаются заверенные агентом валютного контроля копии.</w:t>
      </w:r>
    </w:p>
    <w:p w:rsidR="001A1E01" w:rsidRDefault="001A1E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34CD" w:rsidRPr="001A1E01" w:rsidRDefault="001A1E01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1E01">
        <w:rPr>
          <w:rFonts w:ascii="Times New Roman" w:hAnsi="Times New Roman"/>
          <w:b/>
          <w:sz w:val="28"/>
          <w:szCs w:val="28"/>
          <w:lang w:val="en-US"/>
        </w:rPr>
        <w:t>3.</w:t>
      </w:r>
      <w:r w:rsidR="005B34CD" w:rsidRPr="001A1E01">
        <w:rPr>
          <w:rFonts w:ascii="Times New Roman" w:hAnsi="Times New Roman"/>
          <w:b/>
          <w:sz w:val="28"/>
          <w:szCs w:val="28"/>
        </w:rPr>
        <w:t xml:space="preserve"> Паспорт сделки. Понятие. Значение. К</w:t>
      </w:r>
      <w:r>
        <w:rPr>
          <w:rFonts w:ascii="Times New Roman" w:hAnsi="Times New Roman"/>
          <w:b/>
          <w:sz w:val="28"/>
          <w:szCs w:val="28"/>
        </w:rPr>
        <w:t>огда оформляется паспорт сделки</w:t>
      </w:r>
    </w:p>
    <w:p w:rsidR="005B34CD" w:rsidRPr="001A1E01" w:rsidRDefault="005B34C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223F9" w:rsidRPr="001A1E01" w:rsidRDefault="008223F9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>Паспорт сделки</w:t>
      </w:r>
      <w:r w:rsidRPr="001A1E01">
        <w:rPr>
          <w:rFonts w:ascii="Times New Roman" w:hAnsi="Times New Roman"/>
          <w:sz w:val="28"/>
          <w:szCs w:val="28"/>
        </w:rPr>
        <w:t xml:space="preserve"> - базовый документ валютного контроля, оформляющийся экспортером по каждому заключенному контракту в уполномоченном банке. В паспорте сделки включаются сведения о внешнеэкономическом контракте, необходимые для осуществления рассматриваемого контроля. Он оформляется в двух экземплярах, один из них возвращается экспортеру, а второй экземпляр должен храниться в банке и служить основанием для открытия досье валютного контроля. Паспорт сделки имеет две подписи: первая - подпись экспортера, имеющего право первой подписи, вторая - одним из представителей уполномоченного банка, на транзитный валютный счет в котором должна в последующем поступить от импортера-нерезидента вся валютная выручка от экспорта товаров по данному контракту. Если в паспорте сделки есть сведения, не соответствующие контракту, банк должен отказать в его подписании.</w:t>
      </w:r>
    </w:p>
    <w:p w:rsidR="008223F9" w:rsidRPr="001A1E01" w:rsidRDefault="008223F9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Паспорт сделки – это документ валютного контроля, который служит целям обеспечения учета и отчетности по валютным операциям между резидентами и нерезидентами РФ.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 xml:space="preserve">Резиденты </w:t>
      </w:r>
      <w:r w:rsidRPr="001A1E01">
        <w:rPr>
          <w:rFonts w:ascii="Times New Roman" w:hAnsi="Times New Roman"/>
          <w:sz w:val="28"/>
          <w:szCs w:val="28"/>
        </w:rPr>
        <w:t>– это организации, созданные по законодательству РФ, их филиалы, представительства и иные подразделения, дипломатические представительства, консульские учреждения РФ и иные официальные представительства, находящиеся за пределами территории РФ, а также физические лица, являющиеся гражданами РФ.</w:t>
      </w:r>
    </w:p>
    <w:p w:rsid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 xml:space="preserve">Нерезиденты </w:t>
      </w:r>
      <w:r w:rsidRPr="001A1E01">
        <w:rPr>
          <w:rFonts w:ascii="Times New Roman" w:hAnsi="Times New Roman"/>
          <w:sz w:val="28"/>
          <w:szCs w:val="28"/>
        </w:rPr>
        <w:t>– это юридические лица и организации, созданные в соответствии с законодательством иностранных государств и находящиеся за пределами территории РФ, их филиалы, представительства и иные подразделения, находящиеся на территории РФ, а также физические лица и иные лица, не являющиеся резидентами.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Порядок представления резидентами и нерезидентами подтверждающих документов и информации при осуществлении валютных операций агентам валютного контроля устанавливается: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1) для представления агентам валютного контроля, за исключением уполномоченных банков, – Правительством РФ;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2) для представления уполномоченным</w:t>
      </w:r>
      <w:r w:rsidR="005B34CD" w:rsidRPr="001A1E01">
        <w:rPr>
          <w:rFonts w:ascii="Times New Roman" w:hAnsi="Times New Roman"/>
          <w:sz w:val="28"/>
          <w:szCs w:val="28"/>
        </w:rPr>
        <w:t xml:space="preserve"> банкам – Центральным банком РФ</w:t>
      </w:r>
      <w:r w:rsidRPr="001A1E01">
        <w:rPr>
          <w:rFonts w:ascii="Times New Roman" w:hAnsi="Times New Roman"/>
          <w:sz w:val="28"/>
          <w:szCs w:val="28"/>
        </w:rPr>
        <w:t>.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ЦБ РФ установил единые правила оформления резидентами в уполномоченных банках паспорта сделки при осуществлении валютных операций между резидентами и нерезидентами в следующих документах: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– в инструкции ЦБ РФ от 15.06.2004 № 117-И (далее – Инструкция № 117-И);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– Положение ЦБ РФ от 01.06.2004 № 258-П (далее – Положение № 258-П).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>Паспорт сделки оформляется</w:t>
      </w:r>
      <w:r w:rsidRPr="001A1E01">
        <w:rPr>
          <w:rFonts w:ascii="Times New Roman" w:hAnsi="Times New Roman"/>
          <w:sz w:val="28"/>
          <w:szCs w:val="28"/>
        </w:rPr>
        <w:t>: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sym w:font="Wingdings" w:char="F0C4"/>
      </w:r>
      <w:r w:rsidRPr="001A1E01">
        <w:rPr>
          <w:rFonts w:ascii="Times New Roman" w:hAnsi="Times New Roman"/>
          <w:sz w:val="28"/>
          <w:szCs w:val="28"/>
        </w:rPr>
        <w:t xml:space="preserve"> при вывозе с таможенной территории Российской Федерации или ввозе товаров;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sym w:font="Wingdings" w:char="F0C4"/>
      </w:r>
      <w:r w:rsidRPr="001A1E01">
        <w:rPr>
          <w:rFonts w:ascii="Times New Roman" w:hAnsi="Times New Roman"/>
          <w:sz w:val="28"/>
          <w:szCs w:val="28"/>
        </w:rPr>
        <w:t xml:space="preserve"> выполнении работ, оказании услуг, передаче информации и результатов интеллектуальной деятельности, в том числе исключительных прав на них, по внешнеторговому договору (контракту) (далее – контракт), заключенному между резидентом (юридическим лицом и физическим лицом – индивидуальным предпринимателем) и нерезидентом;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sym w:font="Wingdings" w:char="F0C4"/>
      </w:r>
      <w:r w:rsidRPr="001A1E01">
        <w:rPr>
          <w:rFonts w:ascii="Times New Roman" w:hAnsi="Times New Roman"/>
          <w:sz w:val="28"/>
          <w:szCs w:val="28"/>
        </w:rPr>
        <w:t xml:space="preserve"> предоставлени</w:t>
      </w:r>
      <w:r w:rsidR="005B34CD" w:rsidRPr="001A1E01">
        <w:rPr>
          <w:rFonts w:ascii="Times New Roman" w:hAnsi="Times New Roman"/>
          <w:sz w:val="28"/>
          <w:szCs w:val="28"/>
        </w:rPr>
        <w:t>е</w:t>
      </w:r>
      <w:r w:rsidRPr="001A1E01">
        <w:rPr>
          <w:rFonts w:ascii="Times New Roman" w:hAnsi="Times New Roman"/>
          <w:sz w:val="28"/>
          <w:szCs w:val="28"/>
        </w:rPr>
        <w:t xml:space="preserve"> резидентами займов в иностранной валюте и в валюте Российской Федерации нерезидентам;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sym w:font="Wingdings" w:char="F0C4"/>
      </w:r>
      <w:r w:rsidRPr="001A1E01">
        <w:rPr>
          <w:rFonts w:ascii="Times New Roman" w:hAnsi="Times New Roman"/>
          <w:sz w:val="28"/>
          <w:szCs w:val="28"/>
        </w:rPr>
        <w:t xml:space="preserve"> получени</w:t>
      </w:r>
      <w:r w:rsidR="005B34CD" w:rsidRPr="001A1E01">
        <w:rPr>
          <w:rFonts w:ascii="Times New Roman" w:hAnsi="Times New Roman"/>
          <w:sz w:val="28"/>
          <w:szCs w:val="28"/>
        </w:rPr>
        <w:t>е</w:t>
      </w:r>
      <w:r w:rsidR="001A1E01">
        <w:rPr>
          <w:rFonts w:ascii="Times New Roman" w:hAnsi="Times New Roman"/>
          <w:sz w:val="28"/>
          <w:szCs w:val="28"/>
        </w:rPr>
        <w:t xml:space="preserve"> </w:t>
      </w:r>
      <w:r w:rsidRPr="001A1E01">
        <w:rPr>
          <w:rFonts w:ascii="Times New Roman" w:hAnsi="Times New Roman"/>
          <w:sz w:val="28"/>
          <w:szCs w:val="28"/>
        </w:rPr>
        <w:t>резидентами кредитов и займов в иностранной валюте и в валюте Российской Федерации от нере</w:t>
      </w:r>
      <w:r w:rsidR="005B34CD" w:rsidRPr="001A1E01">
        <w:rPr>
          <w:rFonts w:ascii="Times New Roman" w:hAnsi="Times New Roman"/>
          <w:sz w:val="28"/>
          <w:szCs w:val="28"/>
        </w:rPr>
        <w:t>зидентов по кредитному договору</w:t>
      </w:r>
      <w:r w:rsidRPr="001A1E01">
        <w:rPr>
          <w:rFonts w:ascii="Times New Roman" w:hAnsi="Times New Roman"/>
          <w:sz w:val="28"/>
          <w:szCs w:val="28"/>
        </w:rPr>
        <w:t>.</w:t>
      </w:r>
    </w:p>
    <w:p w:rsidR="00BB155D" w:rsidRPr="001A1E01" w:rsidRDefault="00BB155D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E01" w:rsidRDefault="001A1E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431F" w:rsidRDefault="001A1E01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</w:p>
    <w:p w:rsidR="001A1E01" w:rsidRPr="001A1E01" w:rsidRDefault="001A1E01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3431F" w:rsidRPr="001A1E01" w:rsidRDefault="0073431F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Хейлунцзянская компания по импорту и экспорту зерна, масла и продовольственных продуктов (Китайская Народная Республика), (далее - компания) и ОАО "Хабаровский комбикормовый завод" (далее - ОАО) заключили договор поставки от 20.11.96 N HLJ-LX-96-005, а также дополнительное соглашение к нему от 02.04.97, по которому Хэйлунцзянский филиал обязался поставить кукурузу, а ОАО оплатить товар в течение 30 дней с момента отгрузки.</w:t>
      </w:r>
    </w:p>
    <w:p w:rsidR="0073431F" w:rsidRPr="001A1E01" w:rsidRDefault="0073431F" w:rsidP="001A1E0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>Определите статус участников валютных отношений.</w:t>
      </w:r>
    </w:p>
    <w:p w:rsidR="0073431F" w:rsidRPr="001A1E01" w:rsidRDefault="0073431F" w:rsidP="001A1E0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>Определите тип и правовой режим валютной операции.</w:t>
      </w:r>
    </w:p>
    <w:p w:rsidR="0073431F" w:rsidRPr="001A1E01" w:rsidRDefault="0073431F" w:rsidP="001A1E0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1E01">
        <w:rPr>
          <w:rFonts w:ascii="Times New Roman" w:hAnsi="Times New Roman"/>
          <w:i/>
          <w:sz w:val="28"/>
          <w:szCs w:val="28"/>
        </w:rPr>
        <w:t>Какие валютные обязанности возникли у контрагентов.</w:t>
      </w:r>
    </w:p>
    <w:p w:rsidR="00DC0E90" w:rsidRPr="001A1E01" w:rsidRDefault="0073431F" w:rsidP="001A1E01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1E01">
        <w:rPr>
          <w:rFonts w:ascii="Times New Roman" w:hAnsi="Times New Roman"/>
          <w:bCs/>
          <w:sz w:val="28"/>
          <w:szCs w:val="28"/>
        </w:rPr>
        <w:t xml:space="preserve">На основании статьи </w:t>
      </w:r>
      <w:r w:rsidR="00DC0E90" w:rsidRPr="001A1E01">
        <w:rPr>
          <w:rFonts w:ascii="Times New Roman" w:hAnsi="Times New Roman"/>
          <w:bCs/>
          <w:sz w:val="28"/>
          <w:szCs w:val="28"/>
        </w:rPr>
        <w:t xml:space="preserve">1 п.6 ФЗ </w:t>
      </w:r>
      <w:r w:rsidR="001A1E01">
        <w:rPr>
          <w:rFonts w:ascii="Times New Roman" w:hAnsi="Times New Roman"/>
          <w:bCs/>
          <w:sz w:val="28"/>
          <w:szCs w:val="28"/>
        </w:rPr>
        <w:t>"</w:t>
      </w:r>
      <w:r w:rsidR="00DC0E90" w:rsidRPr="001A1E01">
        <w:rPr>
          <w:rFonts w:ascii="Times New Roman" w:hAnsi="Times New Roman"/>
          <w:bCs/>
          <w:sz w:val="28"/>
          <w:szCs w:val="28"/>
        </w:rPr>
        <w:t>О валютном регулировании и валютном контроле</w:t>
      </w:r>
      <w:r w:rsidR="001A1E01">
        <w:rPr>
          <w:rFonts w:ascii="Times New Roman" w:hAnsi="Times New Roman"/>
          <w:bCs/>
          <w:sz w:val="28"/>
          <w:szCs w:val="28"/>
        </w:rPr>
        <w:t>"</w:t>
      </w:r>
      <w:r w:rsidR="00DC0E90" w:rsidRPr="001A1E01">
        <w:rPr>
          <w:rFonts w:ascii="Times New Roman" w:hAnsi="Times New Roman"/>
          <w:bCs/>
          <w:sz w:val="28"/>
          <w:szCs w:val="28"/>
        </w:rPr>
        <w:t>, Хабаровский комбикормовый завод является резидентом, а согласно статье 1 п.7 Хейлунцзянская компания является нерезидентом.</w:t>
      </w:r>
    </w:p>
    <w:p w:rsidR="0039503E" w:rsidRPr="001A1E01" w:rsidRDefault="0039503E" w:rsidP="001A1E01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1E01">
        <w:rPr>
          <w:rFonts w:ascii="Times New Roman" w:hAnsi="Times New Roman"/>
          <w:bCs/>
          <w:sz w:val="28"/>
          <w:szCs w:val="28"/>
        </w:rPr>
        <w:t xml:space="preserve">Согласно статье 1 п. 9 </w:t>
      </w:r>
      <w:r w:rsidRPr="001A1E01">
        <w:rPr>
          <w:rFonts w:ascii="Times New Roman" w:hAnsi="Times New Roman"/>
          <w:sz w:val="28"/>
          <w:szCs w:val="28"/>
        </w:rPr>
        <w:t>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ценностей, валюты Российской Федерации и внутренних ценных 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платежа;</w:t>
      </w:r>
    </w:p>
    <w:p w:rsidR="0039503E" w:rsidRPr="001A1E01" w:rsidRDefault="0039503E" w:rsidP="001A1E01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1E01">
        <w:rPr>
          <w:rFonts w:ascii="Times New Roman" w:hAnsi="Times New Roman"/>
          <w:bCs/>
          <w:sz w:val="28"/>
          <w:szCs w:val="28"/>
        </w:rPr>
        <w:t xml:space="preserve">Согласно статье 24 п. 2 </w:t>
      </w:r>
      <w:r w:rsidRPr="001A1E01">
        <w:rPr>
          <w:rFonts w:ascii="Times New Roman" w:hAnsi="Times New Roman"/>
          <w:sz w:val="28"/>
          <w:szCs w:val="28"/>
        </w:rPr>
        <w:t>Резиденты и нерезиденты, осуществляющие в Российской Федерации валютные операции, обязаны:</w:t>
      </w:r>
    </w:p>
    <w:p w:rsidR="0039503E" w:rsidRPr="001A1E01" w:rsidRDefault="0039503E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1) представлять органам и агентам валютного контроля документы и информацию, которые предусмотрены статьей 23 настоящего Федерального закона;</w:t>
      </w:r>
    </w:p>
    <w:p w:rsidR="0039503E" w:rsidRPr="001A1E01" w:rsidRDefault="0039503E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2) вести в установленном порядке учет и составлять отчетность по проводимым ими валютным операциям, обеспечивая сохранность соответствующих документов и материалов в течение не менее трех лет со дня совершения соответствующей валютной операции, но не ранее срока исполнения договора;</w:t>
      </w:r>
    </w:p>
    <w:p w:rsidR="0039503E" w:rsidRPr="001A1E01" w:rsidRDefault="0039503E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E01">
        <w:rPr>
          <w:rFonts w:ascii="Times New Roman" w:hAnsi="Times New Roman"/>
          <w:sz w:val="28"/>
          <w:szCs w:val="28"/>
        </w:rPr>
        <w:t>3)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39503E" w:rsidRPr="001A1E01" w:rsidRDefault="0039503E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1E01" w:rsidRDefault="001A1E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223F9" w:rsidRPr="001A1E01" w:rsidRDefault="001A1E01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8223F9" w:rsidRPr="001A1E01" w:rsidRDefault="008223F9" w:rsidP="001A1E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1E01" w:rsidRDefault="008223F9" w:rsidP="001A1E01">
      <w:pPr>
        <w:pStyle w:val="a"/>
        <w:tabs>
          <w:tab w:val="left" w:pos="560"/>
        </w:tabs>
        <w:suppressAutoHyphens/>
        <w:ind w:firstLine="0"/>
        <w:jc w:val="left"/>
      </w:pPr>
      <w:r w:rsidRPr="001A1E01">
        <w:t xml:space="preserve">Конституция Российской Федерации. - М.: </w:t>
      </w:r>
      <w:r w:rsidR="001A1E01">
        <w:t>"</w:t>
      </w:r>
      <w:r w:rsidRPr="001A1E01">
        <w:t>Проспект</w:t>
      </w:r>
      <w:r w:rsidR="001A1E01">
        <w:t>"</w:t>
      </w:r>
      <w:r w:rsidRPr="001A1E01">
        <w:t>, 1999.</w:t>
      </w:r>
    </w:p>
    <w:p w:rsidR="001A1E01" w:rsidRDefault="008223F9" w:rsidP="001A1E01">
      <w:pPr>
        <w:pStyle w:val="a"/>
        <w:tabs>
          <w:tab w:val="left" w:pos="560"/>
        </w:tabs>
        <w:suppressAutoHyphens/>
        <w:ind w:firstLine="0"/>
        <w:jc w:val="left"/>
      </w:pPr>
      <w:r w:rsidRPr="001A1E01">
        <w:t xml:space="preserve">Федеральный закон </w:t>
      </w:r>
      <w:r w:rsidR="001A1E01">
        <w:t>"</w:t>
      </w:r>
      <w:r w:rsidRPr="001A1E01">
        <w:t>О валютном регулировании и валютном контроле</w:t>
      </w:r>
      <w:r w:rsidR="001A1E01">
        <w:t>"</w:t>
      </w:r>
      <w:r w:rsidRPr="001A1E01">
        <w:t>. Российская газета. № 253.17.12. 2003.</w:t>
      </w:r>
    </w:p>
    <w:p w:rsidR="001A1E01" w:rsidRDefault="008223F9" w:rsidP="001A1E01">
      <w:pPr>
        <w:pStyle w:val="a"/>
        <w:tabs>
          <w:tab w:val="left" w:pos="560"/>
        </w:tabs>
        <w:suppressAutoHyphens/>
        <w:ind w:firstLine="0"/>
        <w:jc w:val="left"/>
      </w:pPr>
      <w:r w:rsidRPr="001A1E01">
        <w:t>Банковское право Российской Федерации. Особенная часть: В 2т.: Учебник/ Отв. Ред. Г.А. Тосунян. – М.: Юристъ, 2001. – Т.1.</w:t>
      </w:r>
    </w:p>
    <w:p w:rsidR="001A1E01" w:rsidRDefault="008223F9" w:rsidP="001A1E01">
      <w:pPr>
        <w:pStyle w:val="a"/>
        <w:tabs>
          <w:tab w:val="left" w:pos="560"/>
        </w:tabs>
        <w:suppressAutoHyphens/>
        <w:ind w:firstLine="0"/>
        <w:jc w:val="left"/>
      </w:pPr>
      <w:r w:rsidRPr="001A1E01">
        <w:t>Дорофеев Б.Ю., Земцов И.Н., Пушин В.А. Валютное право России: Учебное пособие/ Под общ. Ред. к. ю. н. б. ю. Дорофеева Б.Ю. – М.: Изд-во НОРМА, 2000.</w:t>
      </w:r>
    </w:p>
    <w:p w:rsidR="001A1E01" w:rsidRDefault="008223F9" w:rsidP="001A1E01">
      <w:pPr>
        <w:pStyle w:val="a"/>
        <w:tabs>
          <w:tab w:val="left" w:pos="560"/>
        </w:tabs>
        <w:suppressAutoHyphens/>
        <w:ind w:firstLine="0"/>
        <w:jc w:val="left"/>
      </w:pPr>
      <w:r w:rsidRPr="001A1E01">
        <w:t xml:space="preserve">Мандрица В.М. Финансовое право. Серия </w:t>
      </w:r>
      <w:r w:rsidR="001A1E01">
        <w:t>"</w:t>
      </w:r>
      <w:r w:rsidRPr="001A1E01">
        <w:t>Учебники, учебные пособия</w:t>
      </w:r>
      <w:r w:rsidR="001A1E01">
        <w:t>"</w:t>
      </w:r>
      <w:r w:rsidRPr="001A1E01">
        <w:t xml:space="preserve">. - 2-е изд., перераб. - Ростов н/Д: </w:t>
      </w:r>
      <w:r w:rsidR="001A1E01">
        <w:t>"</w:t>
      </w:r>
      <w:r w:rsidRPr="001A1E01">
        <w:t>Феникс</w:t>
      </w:r>
      <w:r w:rsidR="001A1E01">
        <w:t>"</w:t>
      </w:r>
      <w:r w:rsidRPr="001A1E01">
        <w:t>, 2003.</w:t>
      </w:r>
    </w:p>
    <w:p w:rsidR="008223F9" w:rsidRPr="001A1E01" w:rsidRDefault="008223F9" w:rsidP="001A1E01">
      <w:pPr>
        <w:pStyle w:val="a"/>
        <w:tabs>
          <w:tab w:val="left" w:pos="560"/>
        </w:tabs>
        <w:suppressAutoHyphens/>
        <w:ind w:firstLine="0"/>
        <w:jc w:val="left"/>
      </w:pPr>
      <w:r w:rsidRPr="001A1E01">
        <w:t>Финансовое право: Учебник.3-е изд., перераб. и доп. / Отв. Редактор О.Н. Горбунова. – М.: Юристъ, 2006.</w:t>
      </w:r>
      <w:bookmarkStart w:id="0" w:name="_GoBack"/>
      <w:bookmarkEnd w:id="0"/>
    </w:p>
    <w:sectPr w:rsidR="008223F9" w:rsidRPr="001A1E01" w:rsidSect="001A1E01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1F" w:rsidRDefault="00B1231F" w:rsidP="003050C3">
      <w:pPr>
        <w:spacing w:after="0" w:line="240" w:lineRule="auto"/>
      </w:pPr>
      <w:r>
        <w:separator/>
      </w:r>
    </w:p>
  </w:endnote>
  <w:endnote w:type="continuationSeparator" w:id="0">
    <w:p w:rsidR="00B1231F" w:rsidRDefault="00B1231F" w:rsidP="0030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1F" w:rsidRDefault="00B1231F" w:rsidP="003050C3">
      <w:pPr>
        <w:spacing w:after="0" w:line="240" w:lineRule="auto"/>
      </w:pPr>
      <w:r>
        <w:separator/>
      </w:r>
    </w:p>
  </w:footnote>
  <w:footnote w:type="continuationSeparator" w:id="0">
    <w:p w:rsidR="00B1231F" w:rsidRDefault="00B1231F" w:rsidP="0030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1207C"/>
    <w:multiLevelType w:val="hybridMultilevel"/>
    <w:tmpl w:val="EAB6D2C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30392FF4"/>
    <w:multiLevelType w:val="hybridMultilevel"/>
    <w:tmpl w:val="88A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33C0D"/>
    <w:multiLevelType w:val="hybridMultilevel"/>
    <w:tmpl w:val="3E046AB0"/>
    <w:lvl w:ilvl="0" w:tplc="2E6AEA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E904F02"/>
    <w:multiLevelType w:val="hybridMultilevel"/>
    <w:tmpl w:val="98B6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0C3"/>
    <w:rsid w:val="000C38F3"/>
    <w:rsid w:val="00160876"/>
    <w:rsid w:val="001A1E01"/>
    <w:rsid w:val="00302153"/>
    <w:rsid w:val="003050C3"/>
    <w:rsid w:val="0039503E"/>
    <w:rsid w:val="0055596F"/>
    <w:rsid w:val="005B34CD"/>
    <w:rsid w:val="00731D15"/>
    <w:rsid w:val="0073431F"/>
    <w:rsid w:val="007C0484"/>
    <w:rsid w:val="008223F9"/>
    <w:rsid w:val="0087023B"/>
    <w:rsid w:val="00871F7F"/>
    <w:rsid w:val="00B1231F"/>
    <w:rsid w:val="00B34AFB"/>
    <w:rsid w:val="00BB155D"/>
    <w:rsid w:val="00DC0E90"/>
    <w:rsid w:val="00EE15D1"/>
    <w:rsid w:val="00F0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C51B13-1FBD-4263-B7F1-4C729D84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15D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autoRedefine/>
    <w:uiPriority w:val="99"/>
    <w:semiHidden/>
    <w:rsid w:val="003050C3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виноски Знак"/>
    <w:link w:val="a4"/>
    <w:uiPriority w:val="99"/>
    <w:semiHidden/>
    <w:locked/>
    <w:rsid w:val="003050C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rsid w:val="003050C3"/>
    <w:rPr>
      <w:rFonts w:cs="Times New Roman"/>
      <w:sz w:val="28"/>
      <w:szCs w:val="28"/>
      <w:vertAlign w:val="superscript"/>
    </w:rPr>
  </w:style>
  <w:style w:type="paragraph" w:customStyle="1" w:styleId="a">
    <w:name w:val="список нумерованный"/>
    <w:autoRedefine/>
    <w:uiPriority w:val="99"/>
    <w:rsid w:val="008223F9"/>
    <w:pPr>
      <w:numPr>
        <w:numId w:val="1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a7">
    <w:name w:val="List Paragraph"/>
    <w:basedOn w:val="a0"/>
    <w:uiPriority w:val="34"/>
    <w:qFormat/>
    <w:rsid w:val="0073431F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unhideWhenUsed/>
    <w:rsid w:val="0073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semiHidden/>
    <w:locked/>
    <w:rsid w:val="0073431F"/>
    <w:rPr>
      <w:rFonts w:cs="Times New Roman"/>
    </w:rPr>
  </w:style>
  <w:style w:type="paragraph" w:styleId="aa">
    <w:name w:val="footer"/>
    <w:basedOn w:val="a0"/>
    <w:link w:val="ab"/>
    <w:uiPriority w:val="99"/>
    <w:unhideWhenUsed/>
    <w:rsid w:val="0073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locked/>
    <w:rsid w:val="007343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xoka</dc:creator>
  <cp:keywords/>
  <dc:description/>
  <cp:lastModifiedBy>Irina</cp:lastModifiedBy>
  <cp:revision>2</cp:revision>
  <cp:lastPrinted>2009-11-14T03:48:00Z</cp:lastPrinted>
  <dcterms:created xsi:type="dcterms:W3CDTF">2014-08-10T12:11:00Z</dcterms:created>
  <dcterms:modified xsi:type="dcterms:W3CDTF">2014-08-10T12:11:00Z</dcterms:modified>
</cp:coreProperties>
</file>