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A75" w:rsidRPr="007A29FF" w:rsidRDefault="00D96A75" w:rsidP="007A29FF">
      <w:pPr>
        <w:pStyle w:val="a4"/>
        <w:widowControl w:val="0"/>
        <w:spacing w:before="0" w:beforeAutospacing="0" w:after="0" w:afterAutospacing="0" w:line="360" w:lineRule="auto"/>
        <w:ind w:firstLine="709"/>
        <w:jc w:val="center"/>
        <w:rPr>
          <w:sz w:val="28"/>
          <w:szCs w:val="28"/>
          <w:lang w:val="uk-UA"/>
        </w:rPr>
      </w:pPr>
      <w:r w:rsidRPr="007A29FF">
        <w:rPr>
          <w:sz w:val="28"/>
          <w:szCs w:val="28"/>
          <w:lang w:val="uk-UA"/>
        </w:rPr>
        <w:t>Міністерство освіти і науки України</w:t>
      </w:r>
    </w:p>
    <w:p w:rsidR="00D96A75" w:rsidRPr="007A29FF" w:rsidRDefault="00D96A75" w:rsidP="007A29FF">
      <w:pPr>
        <w:pStyle w:val="a4"/>
        <w:widowControl w:val="0"/>
        <w:spacing w:before="0" w:beforeAutospacing="0" w:after="0" w:afterAutospacing="0" w:line="360" w:lineRule="auto"/>
        <w:ind w:firstLine="709"/>
        <w:jc w:val="center"/>
        <w:rPr>
          <w:sz w:val="28"/>
          <w:szCs w:val="28"/>
          <w:lang w:val="uk-UA"/>
        </w:rPr>
      </w:pPr>
      <w:r w:rsidRPr="007A29FF">
        <w:rPr>
          <w:sz w:val="28"/>
          <w:szCs w:val="28"/>
          <w:lang w:val="uk-UA"/>
        </w:rPr>
        <w:t>Кременчуцький національний університет ім. М.Остроградського</w:t>
      </w:r>
    </w:p>
    <w:p w:rsidR="00D96A75" w:rsidRPr="007A29FF" w:rsidRDefault="00D96A75" w:rsidP="007A29FF">
      <w:pPr>
        <w:pStyle w:val="a4"/>
        <w:widowControl w:val="0"/>
        <w:spacing w:before="0" w:beforeAutospacing="0" w:after="0" w:afterAutospacing="0" w:line="360" w:lineRule="auto"/>
        <w:ind w:firstLine="709"/>
        <w:jc w:val="center"/>
        <w:rPr>
          <w:sz w:val="28"/>
          <w:szCs w:val="28"/>
          <w:lang w:val="uk-UA"/>
        </w:rPr>
      </w:pPr>
    </w:p>
    <w:p w:rsidR="00D96A75" w:rsidRPr="007A29FF" w:rsidRDefault="00D96A75" w:rsidP="007A29FF">
      <w:pPr>
        <w:pStyle w:val="a4"/>
        <w:widowControl w:val="0"/>
        <w:spacing w:before="0" w:beforeAutospacing="0" w:after="0" w:afterAutospacing="0" w:line="360" w:lineRule="auto"/>
        <w:ind w:firstLine="709"/>
        <w:jc w:val="center"/>
        <w:rPr>
          <w:sz w:val="28"/>
          <w:szCs w:val="28"/>
          <w:lang w:val="uk-UA"/>
        </w:rPr>
      </w:pPr>
    </w:p>
    <w:p w:rsidR="00D96A75" w:rsidRPr="007A29FF" w:rsidRDefault="00D96A75" w:rsidP="007A29FF">
      <w:pPr>
        <w:pStyle w:val="a4"/>
        <w:widowControl w:val="0"/>
        <w:spacing w:before="0" w:beforeAutospacing="0" w:after="0" w:afterAutospacing="0" w:line="360" w:lineRule="auto"/>
        <w:ind w:firstLine="709"/>
        <w:jc w:val="center"/>
        <w:rPr>
          <w:sz w:val="28"/>
          <w:szCs w:val="28"/>
          <w:lang w:val="uk-UA"/>
        </w:rPr>
      </w:pPr>
    </w:p>
    <w:p w:rsidR="00D96A75" w:rsidRPr="007A29FF" w:rsidRDefault="00D96A75" w:rsidP="007A29FF">
      <w:pPr>
        <w:pStyle w:val="a4"/>
        <w:widowControl w:val="0"/>
        <w:spacing w:before="0" w:beforeAutospacing="0" w:after="0" w:afterAutospacing="0" w:line="360" w:lineRule="auto"/>
        <w:ind w:firstLine="709"/>
        <w:jc w:val="center"/>
        <w:rPr>
          <w:sz w:val="28"/>
          <w:szCs w:val="28"/>
          <w:lang w:val="uk-UA"/>
        </w:rPr>
      </w:pPr>
    </w:p>
    <w:p w:rsidR="00D96A75" w:rsidRPr="007A29FF" w:rsidRDefault="00D96A75" w:rsidP="007A29FF">
      <w:pPr>
        <w:pStyle w:val="a4"/>
        <w:widowControl w:val="0"/>
        <w:spacing w:before="0" w:beforeAutospacing="0" w:after="0" w:afterAutospacing="0" w:line="360" w:lineRule="auto"/>
        <w:ind w:firstLine="709"/>
        <w:jc w:val="center"/>
        <w:rPr>
          <w:sz w:val="28"/>
          <w:szCs w:val="28"/>
          <w:lang w:val="uk-UA"/>
        </w:rPr>
      </w:pPr>
    </w:p>
    <w:p w:rsidR="00D96A75" w:rsidRPr="007A29FF" w:rsidRDefault="00D96A75" w:rsidP="007A29FF">
      <w:pPr>
        <w:pStyle w:val="a4"/>
        <w:widowControl w:val="0"/>
        <w:spacing w:before="0" w:beforeAutospacing="0" w:after="0" w:afterAutospacing="0" w:line="360" w:lineRule="auto"/>
        <w:ind w:firstLine="709"/>
        <w:jc w:val="center"/>
        <w:rPr>
          <w:sz w:val="28"/>
          <w:szCs w:val="28"/>
          <w:lang w:val="uk-UA"/>
        </w:rPr>
      </w:pPr>
    </w:p>
    <w:p w:rsidR="00D96A75" w:rsidRPr="007A29FF" w:rsidRDefault="00D96A75" w:rsidP="007A29FF">
      <w:pPr>
        <w:pStyle w:val="a4"/>
        <w:widowControl w:val="0"/>
        <w:spacing w:before="0" w:beforeAutospacing="0" w:after="0" w:afterAutospacing="0" w:line="360" w:lineRule="auto"/>
        <w:ind w:firstLine="709"/>
        <w:jc w:val="center"/>
        <w:rPr>
          <w:sz w:val="28"/>
          <w:szCs w:val="28"/>
          <w:lang w:val="uk-UA"/>
        </w:rPr>
      </w:pPr>
    </w:p>
    <w:p w:rsidR="00D96A75" w:rsidRDefault="00D96A75" w:rsidP="007A29FF">
      <w:pPr>
        <w:pStyle w:val="a4"/>
        <w:widowControl w:val="0"/>
        <w:spacing w:before="0" w:beforeAutospacing="0" w:after="0" w:afterAutospacing="0" w:line="360" w:lineRule="auto"/>
        <w:ind w:firstLine="709"/>
        <w:jc w:val="center"/>
        <w:rPr>
          <w:sz w:val="28"/>
          <w:szCs w:val="28"/>
          <w:lang w:val="uk-UA"/>
        </w:rPr>
      </w:pPr>
    </w:p>
    <w:p w:rsidR="007A29FF" w:rsidRDefault="007A29FF" w:rsidP="007A29FF">
      <w:pPr>
        <w:pStyle w:val="a4"/>
        <w:widowControl w:val="0"/>
        <w:spacing w:before="0" w:beforeAutospacing="0" w:after="0" w:afterAutospacing="0" w:line="360" w:lineRule="auto"/>
        <w:ind w:firstLine="709"/>
        <w:jc w:val="center"/>
        <w:rPr>
          <w:sz w:val="28"/>
          <w:szCs w:val="28"/>
          <w:lang w:val="uk-UA"/>
        </w:rPr>
      </w:pPr>
    </w:p>
    <w:p w:rsidR="007A29FF" w:rsidRDefault="007A29FF" w:rsidP="007A29FF">
      <w:pPr>
        <w:pStyle w:val="a4"/>
        <w:widowControl w:val="0"/>
        <w:spacing w:before="0" w:beforeAutospacing="0" w:after="0" w:afterAutospacing="0" w:line="360" w:lineRule="auto"/>
        <w:ind w:firstLine="709"/>
        <w:jc w:val="center"/>
        <w:rPr>
          <w:sz w:val="28"/>
          <w:szCs w:val="28"/>
          <w:lang w:val="uk-UA"/>
        </w:rPr>
      </w:pPr>
    </w:p>
    <w:p w:rsidR="007A29FF" w:rsidRPr="007A29FF" w:rsidRDefault="007A29FF" w:rsidP="007A29FF">
      <w:pPr>
        <w:pStyle w:val="a4"/>
        <w:widowControl w:val="0"/>
        <w:spacing w:before="0" w:beforeAutospacing="0" w:after="0" w:afterAutospacing="0" w:line="360" w:lineRule="auto"/>
        <w:ind w:firstLine="709"/>
        <w:jc w:val="center"/>
        <w:rPr>
          <w:sz w:val="28"/>
          <w:szCs w:val="28"/>
          <w:lang w:val="uk-UA"/>
        </w:rPr>
      </w:pPr>
    </w:p>
    <w:p w:rsidR="00D96A75" w:rsidRPr="007A29FF" w:rsidRDefault="00D96A75" w:rsidP="007A29FF">
      <w:pPr>
        <w:pStyle w:val="a4"/>
        <w:widowControl w:val="0"/>
        <w:spacing w:before="0" w:beforeAutospacing="0" w:after="0" w:afterAutospacing="0" w:line="360" w:lineRule="auto"/>
        <w:ind w:firstLine="709"/>
        <w:jc w:val="center"/>
        <w:rPr>
          <w:sz w:val="28"/>
          <w:szCs w:val="28"/>
          <w:lang w:val="uk-UA"/>
        </w:rPr>
      </w:pPr>
      <w:r w:rsidRPr="007A29FF">
        <w:rPr>
          <w:sz w:val="28"/>
          <w:szCs w:val="28"/>
          <w:lang w:val="uk-UA"/>
        </w:rPr>
        <w:t>Контрольна робота</w:t>
      </w:r>
    </w:p>
    <w:p w:rsidR="00D96A75" w:rsidRPr="007A29FF" w:rsidRDefault="00D96A75" w:rsidP="007A29FF">
      <w:pPr>
        <w:pStyle w:val="a4"/>
        <w:widowControl w:val="0"/>
        <w:spacing w:before="0" w:beforeAutospacing="0" w:after="0" w:afterAutospacing="0" w:line="360" w:lineRule="auto"/>
        <w:ind w:firstLine="709"/>
        <w:jc w:val="center"/>
        <w:rPr>
          <w:sz w:val="28"/>
          <w:szCs w:val="28"/>
          <w:lang w:val="uk-UA"/>
        </w:rPr>
      </w:pPr>
      <w:r w:rsidRPr="007A29FF">
        <w:rPr>
          <w:sz w:val="28"/>
          <w:szCs w:val="28"/>
          <w:lang w:val="uk-UA"/>
        </w:rPr>
        <w:t>з дисципліни «Міжнародні кредитно-розрахункові та валютні операції»</w:t>
      </w:r>
    </w:p>
    <w:p w:rsidR="00D96A75" w:rsidRPr="007A29FF" w:rsidRDefault="00D96A75" w:rsidP="007A29FF">
      <w:pPr>
        <w:pStyle w:val="a4"/>
        <w:widowControl w:val="0"/>
        <w:spacing w:before="0" w:beforeAutospacing="0" w:after="0" w:afterAutospacing="0" w:line="360" w:lineRule="auto"/>
        <w:ind w:firstLine="709"/>
        <w:jc w:val="center"/>
        <w:rPr>
          <w:sz w:val="28"/>
          <w:szCs w:val="28"/>
          <w:lang w:val="uk-UA"/>
        </w:rPr>
      </w:pPr>
      <w:r w:rsidRPr="007A29FF">
        <w:rPr>
          <w:sz w:val="28"/>
          <w:szCs w:val="28"/>
          <w:lang w:val="uk-UA"/>
        </w:rPr>
        <w:t>на тему: «Валютні опціони»</w:t>
      </w:r>
    </w:p>
    <w:p w:rsidR="00D96A75" w:rsidRPr="007A29FF" w:rsidRDefault="00D96A75" w:rsidP="007A29FF">
      <w:pPr>
        <w:pStyle w:val="a4"/>
        <w:widowControl w:val="0"/>
        <w:spacing w:before="0" w:beforeAutospacing="0" w:after="0" w:afterAutospacing="0" w:line="360" w:lineRule="auto"/>
        <w:ind w:firstLine="709"/>
        <w:jc w:val="both"/>
        <w:rPr>
          <w:sz w:val="28"/>
          <w:szCs w:val="28"/>
          <w:lang w:val="uk-UA"/>
        </w:rPr>
      </w:pPr>
    </w:p>
    <w:p w:rsidR="00D96A75" w:rsidRPr="007A29FF" w:rsidRDefault="00D96A75" w:rsidP="007A29FF">
      <w:pPr>
        <w:pStyle w:val="a4"/>
        <w:widowControl w:val="0"/>
        <w:spacing w:before="0" w:beforeAutospacing="0" w:after="0" w:afterAutospacing="0" w:line="360" w:lineRule="auto"/>
        <w:ind w:firstLine="709"/>
        <w:jc w:val="both"/>
        <w:rPr>
          <w:sz w:val="28"/>
          <w:szCs w:val="28"/>
          <w:lang w:val="uk-UA"/>
        </w:rPr>
      </w:pPr>
    </w:p>
    <w:p w:rsidR="00D96A75" w:rsidRPr="007A29FF" w:rsidRDefault="00D96A75" w:rsidP="007A29FF">
      <w:pPr>
        <w:pStyle w:val="a4"/>
        <w:widowControl w:val="0"/>
        <w:spacing w:before="0" w:beforeAutospacing="0" w:after="0" w:afterAutospacing="0" w:line="360" w:lineRule="auto"/>
        <w:ind w:firstLine="709"/>
        <w:jc w:val="both"/>
        <w:rPr>
          <w:sz w:val="28"/>
          <w:szCs w:val="28"/>
          <w:lang w:val="uk-UA"/>
        </w:rPr>
      </w:pPr>
    </w:p>
    <w:p w:rsidR="00D96A75" w:rsidRPr="007A29FF" w:rsidRDefault="00D96A75" w:rsidP="007A29FF">
      <w:pPr>
        <w:pStyle w:val="a4"/>
        <w:widowControl w:val="0"/>
        <w:spacing w:before="0" w:beforeAutospacing="0" w:after="0" w:afterAutospacing="0" w:line="360" w:lineRule="auto"/>
        <w:ind w:firstLine="709"/>
        <w:jc w:val="both"/>
        <w:rPr>
          <w:sz w:val="28"/>
          <w:szCs w:val="28"/>
          <w:lang w:val="uk-UA"/>
        </w:rPr>
      </w:pPr>
    </w:p>
    <w:p w:rsidR="00D96A75" w:rsidRPr="00393297" w:rsidRDefault="007A29FF" w:rsidP="007A29FF">
      <w:pPr>
        <w:pStyle w:val="a4"/>
        <w:widowControl w:val="0"/>
        <w:spacing w:before="0" w:beforeAutospacing="0" w:after="0" w:afterAutospacing="0" w:line="360" w:lineRule="auto"/>
        <w:ind w:firstLine="709"/>
        <w:jc w:val="both"/>
        <w:rPr>
          <w:color w:val="FFFFFF"/>
          <w:sz w:val="28"/>
          <w:szCs w:val="28"/>
          <w:lang w:val="uk-UA"/>
        </w:rPr>
      </w:pPr>
      <w:r w:rsidRPr="00393297">
        <w:rPr>
          <w:color w:val="FFFFFF"/>
          <w:sz w:val="28"/>
          <w:szCs w:val="28"/>
          <w:lang w:val="uk-UA"/>
        </w:rPr>
        <w:t>валютный опцион покупатель биржа</w:t>
      </w:r>
    </w:p>
    <w:p w:rsidR="00D96A75" w:rsidRPr="007A29FF" w:rsidRDefault="00D96A75" w:rsidP="007A29FF">
      <w:pPr>
        <w:pStyle w:val="a4"/>
        <w:widowControl w:val="0"/>
        <w:spacing w:before="0" w:beforeAutospacing="0" w:after="0" w:afterAutospacing="0" w:line="360" w:lineRule="auto"/>
        <w:ind w:firstLine="709"/>
        <w:jc w:val="both"/>
        <w:rPr>
          <w:sz w:val="28"/>
          <w:szCs w:val="28"/>
          <w:lang w:val="uk-UA"/>
        </w:rPr>
      </w:pPr>
    </w:p>
    <w:p w:rsidR="00D96A75" w:rsidRPr="007A29FF" w:rsidRDefault="00D96A75" w:rsidP="007A29FF">
      <w:pPr>
        <w:pStyle w:val="a4"/>
        <w:widowControl w:val="0"/>
        <w:spacing w:before="0" w:beforeAutospacing="0" w:after="0" w:afterAutospacing="0" w:line="360" w:lineRule="auto"/>
        <w:ind w:firstLine="709"/>
        <w:jc w:val="both"/>
        <w:rPr>
          <w:sz w:val="28"/>
          <w:szCs w:val="28"/>
          <w:lang w:val="uk-UA"/>
        </w:rPr>
      </w:pPr>
    </w:p>
    <w:p w:rsidR="00D96A75" w:rsidRPr="007A29FF" w:rsidRDefault="00D96A75" w:rsidP="007A29FF">
      <w:pPr>
        <w:pStyle w:val="a4"/>
        <w:widowControl w:val="0"/>
        <w:spacing w:before="0" w:beforeAutospacing="0" w:after="0" w:afterAutospacing="0" w:line="360" w:lineRule="auto"/>
        <w:ind w:firstLine="709"/>
        <w:jc w:val="both"/>
        <w:rPr>
          <w:sz w:val="28"/>
          <w:szCs w:val="28"/>
          <w:lang w:val="uk-UA"/>
        </w:rPr>
      </w:pPr>
    </w:p>
    <w:p w:rsidR="00D96A75" w:rsidRPr="007A29FF" w:rsidRDefault="00D96A75" w:rsidP="007A29FF">
      <w:pPr>
        <w:pStyle w:val="a4"/>
        <w:widowControl w:val="0"/>
        <w:spacing w:before="0" w:beforeAutospacing="0" w:after="0" w:afterAutospacing="0" w:line="360" w:lineRule="auto"/>
        <w:ind w:firstLine="709"/>
        <w:jc w:val="both"/>
        <w:rPr>
          <w:sz w:val="28"/>
          <w:szCs w:val="28"/>
          <w:lang w:val="uk-UA"/>
        </w:rPr>
      </w:pPr>
    </w:p>
    <w:p w:rsidR="00D96A75" w:rsidRPr="007A29FF" w:rsidRDefault="00D96A75" w:rsidP="007A29FF">
      <w:pPr>
        <w:pStyle w:val="a4"/>
        <w:widowControl w:val="0"/>
        <w:spacing w:before="0" w:beforeAutospacing="0" w:after="0" w:afterAutospacing="0" w:line="360" w:lineRule="auto"/>
        <w:ind w:firstLine="709"/>
        <w:jc w:val="both"/>
        <w:rPr>
          <w:sz w:val="28"/>
          <w:szCs w:val="28"/>
          <w:lang w:val="uk-UA"/>
        </w:rPr>
      </w:pPr>
    </w:p>
    <w:p w:rsidR="00D96A75" w:rsidRPr="007A29FF" w:rsidRDefault="00D96A75" w:rsidP="007A29FF">
      <w:pPr>
        <w:pStyle w:val="a4"/>
        <w:widowControl w:val="0"/>
        <w:spacing w:before="0" w:beforeAutospacing="0" w:after="0" w:afterAutospacing="0" w:line="360" w:lineRule="auto"/>
        <w:ind w:firstLine="709"/>
        <w:jc w:val="both"/>
        <w:rPr>
          <w:sz w:val="28"/>
          <w:szCs w:val="28"/>
          <w:lang w:val="uk-UA"/>
        </w:rPr>
      </w:pPr>
    </w:p>
    <w:p w:rsidR="00D96A75" w:rsidRPr="007A29FF" w:rsidRDefault="00D96A75" w:rsidP="007A29FF">
      <w:pPr>
        <w:pStyle w:val="a4"/>
        <w:widowControl w:val="0"/>
        <w:spacing w:before="0" w:beforeAutospacing="0" w:after="0" w:afterAutospacing="0" w:line="360" w:lineRule="auto"/>
        <w:ind w:firstLine="709"/>
        <w:jc w:val="both"/>
        <w:rPr>
          <w:sz w:val="28"/>
          <w:szCs w:val="28"/>
          <w:lang w:val="uk-UA"/>
        </w:rPr>
      </w:pPr>
    </w:p>
    <w:p w:rsidR="00D96A75" w:rsidRPr="007A29FF" w:rsidRDefault="00D96A75" w:rsidP="007A29FF">
      <w:pPr>
        <w:pStyle w:val="a4"/>
        <w:widowControl w:val="0"/>
        <w:spacing w:before="0" w:beforeAutospacing="0" w:after="0" w:afterAutospacing="0" w:line="360" w:lineRule="auto"/>
        <w:ind w:firstLine="709"/>
        <w:jc w:val="center"/>
        <w:rPr>
          <w:sz w:val="28"/>
          <w:szCs w:val="28"/>
          <w:lang w:val="uk-UA"/>
        </w:rPr>
      </w:pPr>
      <w:r w:rsidRPr="007A29FF">
        <w:rPr>
          <w:sz w:val="28"/>
          <w:szCs w:val="28"/>
          <w:lang w:val="uk-UA"/>
        </w:rPr>
        <w:t>Кременчук 2011</w:t>
      </w:r>
    </w:p>
    <w:p w:rsidR="007A29FF" w:rsidRDefault="007A29FF">
      <w:pPr>
        <w:rPr>
          <w:rFonts w:ascii="Times New Roman" w:hAnsi="Times New Roman"/>
          <w:bCs/>
          <w:kern w:val="36"/>
          <w:sz w:val="28"/>
          <w:szCs w:val="28"/>
        </w:rPr>
      </w:pPr>
      <w:r>
        <w:rPr>
          <w:rFonts w:ascii="Times New Roman" w:hAnsi="Times New Roman"/>
          <w:bCs/>
          <w:kern w:val="36"/>
          <w:sz w:val="28"/>
          <w:szCs w:val="28"/>
        </w:rPr>
        <w:br w:type="page"/>
      </w:r>
    </w:p>
    <w:p w:rsidR="00943FE7" w:rsidRPr="007A29FF" w:rsidRDefault="00943FE7" w:rsidP="007A29FF">
      <w:pPr>
        <w:widowControl w:val="0"/>
        <w:spacing w:after="0" w:line="360" w:lineRule="auto"/>
        <w:ind w:firstLine="709"/>
        <w:jc w:val="both"/>
        <w:rPr>
          <w:rFonts w:ascii="Times New Roman" w:hAnsi="Times New Roman"/>
          <w:bCs/>
          <w:kern w:val="36"/>
          <w:sz w:val="28"/>
          <w:szCs w:val="28"/>
        </w:rPr>
      </w:pPr>
      <w:r w:rsidRPr="007A29FF">
        <w:rPr>
          <w:rFonts w:ascii="Times New Roman" w:hAnsi="Times New Roman"/>
          <w:bCs/>
          <w:kern w:val="36"/>
          <w:sz w:val="28"/>
          <w:szCs w:val="28"/>
        </w:rPr>
        <w:t>Валютные опционы</w:t>
      </w:r>
    </w:p>
    <w:p w:rsidR="007A29FF" w:rsidRDefault="007A29FF" w:rsidP="007A29FF">
      <w:pPr>
        <w:widowControl w:val="0"/>
        <w:spacing w:after="0" w:line="360" w:lineRule="auto"/>
        <w:ind w:firstLine="709"/>
        <w:jc w:val="both"/>
        <w:rPr>
          <w:rFonts w:ascii="Times New Roman" w:hAnsi="Times New Roman"/>
          <w:sz w:val="28"/>
          <w:szCs w:val="28"/>
        </w:rPr>
      </w:pPr>
    </w:p>
    <w:p w:rsidR="00943FE7" w:rsidRPr="007A29FF" w:rsidRDefault="00943FE7" w:rsidP="007A29FF">
      <w:pPr>
        <w:widowControl w:val="0"/>
        <w:spacing w:after="0" w:line="360" w:lineRule="auto"/>
        <w:ind w:firstLine="709"/>
        <w:jc w:val="both"/>
        <w:rPr>
          <w:rFonts w:ascii="Times New Roman" w:hAnsi="Times New Roman"/>
          <w:sz w:val="28"/>
          <w:szCs w:val="28"/>
        </w:rPr>
      </w:pPr>
      <w:r w:rsidRPr="007A29FF">
        <w:rPr>
          <w:rFonts w:ascii="Times New Roman" w:hAnsi="Times New Roman"/>
          <w:sz w:val="28"/>
          <w:szCs w:val="28"/>
        </w:rPr>
        <w:t>Валютный опцион – это контракт между покупателем и продавцом, дающий покупателю право, но не налагающий обязательство, приобрести определенный объем валюты по заранее оговоренной цене и в течение заранее установленного срока, независимо от рыночной цены валюты, и налагает на продавца (writer) обязательство передать покупателю валюту в течение установленного срок, если и когда покупатель пожелает осуществить опционную сделку.</w:t>
      </w:r>
      <w:r w:rsidR="007A29FF">
        <w:rPr>
          <w:rFonts w:ascii="Times New Roman" w:hAnsi="Times New Roman"/>
          <w:sz w:val="28"/>
          <w:szCs w:val="28"/>
        </w:rPr>
        <w:t xml:space="preserve"> </w:t>
      </w:r>
    </w:p>
    <w:p w:rsidR="00943FE7" w:rsidRPr="007A29FF" w:rsidRDefault="00943FE7" w:rsidP="007A29FF">
      <w:pPr>
        <w:widowControl w:val="0"/>
        <w:spacing w:after="0" w:line="360" w:lineRule="auto"/>
        <w:ind w:firstLine="709"/>
        <w:jc w:val="both"/>
        <w:rPr>
          <w:rFonts w:ascii="Times New Roman" w:hAnsi="Times New Roman"/>
          <w:sz w:val="28"/>
          <w:szCs w:val="28"/>
        </w:rPr>
      </w:pPr>
      <w:r w:rsidRPr="007A29FF">
        <w:rPr>
          <w:rFonts w:ascii="Times New Roman" w:hAnsi="Times New Roman"/>
          <w:sz w:val="28"/>
          <w:szCs w:val="28"/>
        </w:rPr>
        <w:t>Валютный опцион – это уникальный торговый инструмент, в равной мере прингодный и для торговли (speculation), и для страхования риска (hedging). Опционы позволяют приспособить к условиям рынка индивидуальную стратегию каждого участника, что является жизненно необходимым для серьезного инвестора.</w:t>
      </w:r>
      <w:r w:rsidR="007A29FF">
        <w:rPr>
          <w:rFonts w:ascii="Times New Roman" w:hAnsi="Times New Roman"/>
          <w:sz w:val="28"/>
          <w:szCs w:val="28"/>
        </w:rPr>
        <w:t xml:space="preserve"> </w:t>
      </w:r>
    </w:p>
    <w:p w:rsidR="00943FE7" w:rsidRPr="007A29FF" w:rsidRDefault="00943FE7" w:rsidP="007A29FF">
      <w:pPr>
        <w:widowControl w:val="0"/>
        <w:spacing w:after="0" w:line="360" w:lineRule="auto"/>
        <w:ind w:firstLine="709"/>
        <w:jc w:val="both"/>
        <w:rPr>
          <w:rFonts w:ascii="Times New Roman" w:hAnsi="Times New Roman"/>
          <w:sz w:val="28"/>
          <w:szCs w:val="28"/>
        </w:rPr>
      </w:pPr>
      <w:r w:rsidRPr="007A29FF">
        <w:rPr>
          <w:rFonts w:ascii="Times New Roman" w:hAnsi="Times New Roman"/>
          <w:sz w:val="28"/>
          <w:szCs w:val="28"/>
        </w:rPr>
        <w:t>На цены опционов, по сравнению с ценами других инструментов валютной торговли, влияет большее число факторов. В отличие от спотов или форвардов как высокая, так и низкая волатильность может создавать прибыльность на опционном рынке. Для одних опционы представляют собой более дешевый инструмент валютной торговли. Для других опционы означают большую безопасность и точное выполнение заявок на закрытие убыточной позиции (stop-loss orders).</w:t>
      </w:r>
    </w:p>
    <w:p w:rsidR="00943FE7" w:rsidRPr="007A29FF" w:rsidRDefault="00943FE7" w:rsidP="007A29FF">
      <w:pPr>
        <w:widowControl w:val="0"/>
        <w:spacing w:after="0" w:line="360" w:lineRule="auto"/>
        <w:ind w:firstLine="709"/>
        <w:jc w:val="both"/>
        <w:rPr>
          <w:rFonts w:ascii="Times New Roman" w:hAnsi="Times New Roman"/>
          <w:sz w:val="28"/>
          <w:szCs w:val="28"/>
        </w:rPr>
      </w:pPr>
      <w:r w:rsidRPr="007A29FF">
        <w:rPr>
          <w:rFonts w:ascii="Times New Roman" w:hAnsi="Times New Roman"/>
          <w:sz w:val="28"/>
          <w:szCs w:val="28"/>
        </w:rPr>
        <w:t>Валютные опционы занимают быстро растущий сектор валютного</w:t>
      </w:r>
      <w:r w:rsidR="007A29FF">
        <w:rPr>
          <w:rFonts w:ascii="Times New Roman" w:hAnsi="Times New Roman"/>
          <w:sz w:val="28"/>
          <w:szCs w:val="28"/>
        </w:rPr>
        <w:t xml:space="preserve"> </w:t>
      </w:r>
      <w:r w:rsidRPr="007A29FF">
        <w:rPr>
          <w:rFonts w:ascii="Times New Roman" w:hAnsi="Times New Roman"/>
          <w:sz w:val="28"/>
          <w:szCs w:val="28"/>
        </w:rPr>
        <w:t>рынка. Начиная с апреля 1998 г., опционы занимают на нем 5% общего объема.</w:t>
      </w:r>
      <w:r w:rsidR="007A29FF">
        <w:rPr>
          <w:rFonts w:ascii="Times New Roman" w:hAnsi="Times New Roman"/>
          <w:sz w:val="28"/>
          <w:szCs w:val="28"/>
        </w:rPr>
        <w:t xml:space="preserve"> </w:t>
      </w:r>
      <w:r w:rsidRPr="007A29FF">
        <w:rPr>
          <w:rFonts w:ascii="Times New Roman" w:hAnsi="Times New Roman"/>
          <w:sz w:val="28"/>
          <w:szCs w:val="28"/>
        </w:rPr>
        <w:t>Самым крупным центром опционной торговли являются США, за которыми следуют Великобритания и Япония.</w:t>
      </w:r>
      <w:r w:rsidR="007A29FF">
        <w:rPr>
          <w:rFonts w:ascii="Times New Roman" w:hAnsi="Times New Roman"/>
          <w:sz w:val="28"/>
          <w:szCs w:val="28"/>
        </w:rPr>
        <w:t xml:space="preserve"> </w:t>
      </w:r>
    </w:p>
    <w:p w:rsidR="00943FE7" w:rsidRPr="007A29FF" w:rsidRDefault="00943FE7" w:rsidP="007A29FF">
      <w:pPr>
        <w:widowControl w:val="0"/>
        <w:spacing w:after="0" w:line="360" w:lineRule="auto"/>
        <w:ind w:firstLine="709"/>
        <w:jc w:val="both"/>
        <w:rPr>
          <w:rFonts w:ascii="Times New Roman" w:hAnsi="Times New Roman"/>
          <w:sz w:val="28"/>
          <w:szCs w:val="28"/>
          <w:lang w:val="en-US"/>
        </w:rPr>
      </w:pPr>
      <w:r w:rsidRPr="007A29FF">
        <w:rPr>
          <w:rFonts w:ascii="Times New Roman" w:hAnsi="Times New Roman"/>
          <w:sz w:val="28"/>
          <w:szCs w:val="28"/>
        </w:rPr>
        <w:t>Опционные цены основаны и являются вторичными от цен РНВ. Поэтому опцион – это вторичный инструмент. Опционы обычно упоминаются в связи со стратегиями страхования риска. Для трейдеров, тем не менее, часто характерно заблуждение относительно как сложности, так и простоты использования опционов. Существует также непонимание возможностей опционов.</w:t>
      </w:r>
    </w:p>
    <w:p w:rsidR="00943FE7" w:rsidRPr="007A29FF" w:rsidRDefault="00943FE7" w:rsidP="007A29FF">
      <w:pPr>
        <w:widowControl w:val="0"/>
        <w:spacing w:after="0" w:line="360" w:lineRule="auto"/>
        <w:ind w:firstLine="709"/>
        <w:jc w:val="both"/>
        <w:rPr>
          <w:rFonts w:ascii="Times New Roman" w:hAnsi="Times New Roman"/>
          <w:sz w:val="28"/>
          <w:szCs w:val="28"/>
        </w:rPr>
      </w:pPr>
      <w:r w:rsidRPr="007A29FF">
        <w:rPr>
          <w:rFonts w:ascii="Times New Roman" w:hAnsi="Times New Roman"/>
          <w:sz w:val="28"/>
          <w:szCs w:val="28"/>
        </w:rPr>
        <w:t>На валютном рынке опционы возможны за наличные или в виде фьючерсов. Из этого следует, что торговля ими осуществляется или «через прилавок» (over-the-counter, OTC), или на централизованном фьючерсном рынке. Большая часть валютных опционов, примерно 81%, торгуется OTC (см. рис. 3.3.). Этот рынок аналогичен спот- и своп рынкам.Корпорации могут связываться с банками по телефону, а банки торгуют друг с другом либо напрямую, либо через брокеров. При этом виде дилинга возможен максимум гибкости: любой объем, любая валюта, любой срок выполнения контракта, любое время суток. Количество единиц валютыможет быть целым или дробным, а стоимость каждой может оцениваться как в долларах США, так и в другой валюте.</w:t>
      </w:r>
    </w:p>
    <w:p w:rsidR="00943FE7" w:rsidRPr="007A29FF" w:rsidRDefault="00943FE7" w:rsidP="007A29FF">
      <w:pPr>
        <w:widowControl w:val="0"/>
        <w:spacing w:after="0" w:line="360" w:lineRule="auto"/>
        <w:ind w:firstLine="709"/>
        <w:jc w:val="both"/>
        <w:rPr>
          <w:rFonts w:ascii="Times New Roman" w:hAnsi="Times New Roman"/>
          <w:sz w:val="28"/>
          <w:szCs w:val="28"/>
        </w:rPr>
      </w:pPr>
      <w:r w:rsidRPr="007A29FF">
        <w:rPr>
          <w:rFonts w:ascii="Times New Roman" w:hAnsi="Times New Roman"/>
          <w:sz w:val="28"/>
          <w:szCs w:val="28"/>
        </w:rPr>
        <w:t>Любая валюта, не только та, которая доступна по фьючерсным контрактам, может торговаться в виде опциона. Поэтому трейдеры могут оперировать ценами любой, самой экзотической валюты, которая им нужна, в том числе кросс-ценами. Срок действия может устанавливаться любой – от нескольких часов до нескольких лет, хотя в основном сроки устанавливают, ориентируясь на целые числа - одну неделю, один месяц, два месяца и т.д. РНВ работает непрерывно, поэтому опционами можно торговать буквально круглые сутки.</w:t>
      </w:r>
    </w:p>
    <w:p w:rsidR="00943FE7" w:rsidRPr="007A29FF" w:rsidRDefault="00943FE7" w:rsidP="007A29FF">
      <w:pPr>
        <w:widowControl w:val="0"/>
        <w:spacing w:after="0" w:line="360" w:lineRule="auto"/>
        <w:ind w:firstLine="709"/>
        <w:jc w:val="both"/>
        <w:rPr>
          <w:rFonts w:ascii="Times New Roman" w:hAnsi="Times New Roman"/>
          <w:sz w:val="28"/>
          <w:szCs w:val="28"/>
        </w:rPr>
      </w:pPr>
      <w:r w:rsidRPr="007A29FF">
        <w:rPr>
          <w:rFonts w:ascii="Times New Roman" w:hAnsi="Times New Roman"/>
          <w:sz w:val="28"/>
          <w:szCs w:val="28"/>
        </w:rPr>
        <w:t>Торговля опционами на валютные фьючерсы наделяет покупателя правом, но не налагает обязательство владеть физически валютным фьючерсом. В отличие от фьючерсных валютных контрактов, для приобретения валютных опционов не требуется иметь начального денежного запаса (margin’а). Стоимость опциона (premium), или цена, по которой покупатель расплачивается с продавцом (writer’ом), отражает общий риск покупателя.</w:t>
      </w:r>
    </w:p>
    <w:p w:rsidR="00175A30" w:rsidRPr="007A29FF" w:rsidRDefault="00943FE7" w:rsidP="007A29FF">
      <w:pPr>
        <w:widowControl w:val="0"/>
        <w:spacing w:after="0" w:line="360" w:lineRule="auto"/>
        <w:ind w:firstLine="709"/>
        <w:jc w:val="both"/>
        <w:rPr>
          <w:rFonts w:ascii="Times New Roman" w:hAnsi="Times New Roman"/>
          <w:sz w:val="28"/>
          <w:szCs w:val="28"/>
        </w:rPr>
      </w:pPr>
      <w:r w:rsidRPr="007A29FF">
        <w:rPr>
          <w:rFonts w:ascii="Times New Roman" w:hAnsi="Times New Roman"/>
          <w:sz w:val="28"/>
          <w:szCs w:val="28"/>
        </w:rPr>
        <w:t>Следующие семь основных факторов оказывают влияние на цены опционов:</w:t>
      </w:r>
    </w:p>
    <w:p w:rsidR="00175A30" w:rsidRPr="007A29FF" w:rsidRDefault="00943FE7" w:rsidP="007A29FF">
      <w:pPr>
        <w:widowControl w:val="0"/>
        <w:spacing w:after="0" w:line="360" w:lineRule="auto"/>
        <w:ind w:firstLine="709"/>
        <w:jc w:val="both"/>
        <w:rPr>
          <w:rFonts w:ascii="Times New Roman" w:hAnsi="Times New Roman"/>
          <w:sz w:val="28"/>
          <w:szCs w:val="28"/>
        </w:rPr>
      </w:pPr>
      <w:r w:rsidRPr="007A29FF">
        <w:rPr>
          <w:rFonts w:ascii="Times New Roman" w:hAnsi="Times New Roman"/>
          <w:sz w:val="28"/>
          <w:szCs w:val="28"/>
        </w:rPr>
        <w:t>1.</w:t>
      </w:r>
      <w:r w:rsidR="00175A30" w:rsidRPr="007A29FF">
        <w:rPr>
          <w:rFonts w:ascii="Times New Roman" w:hAnsi="Times New Roman"/>
          <w:sz w:val="28"/>
          <w:szCs w:val="28"/>
        </w:rPr>
        <w:t xml:space="preserve"> </w:t>
      </w:r>
      <w:r w:rsidRPr="007A29FF">
        <w:rPr>
          <w:rFonts w:ascii="Times New Roman" w:hAnsi="Times New Roman"/>
          <w:sz w:val="28"/>
          <w:szCs w:val="28"/>
        </w:rPr>
        <w:t>Цена валюты.</w:t>
      </w:r>
    </w:p>
    <w:p w:rsidR="00175A30" w:rsidRPr="007A29FF" w:rsidRDefault="00943FE7" w:rsidP="007A29FF">
      <w:pPr>
        <w:widowControl w:val="0"/>
        <w:spacing w:after="0" w:line="360" w:lineRule="auto"/>
        <w:ind w:firstLine="709"/>
        <w:jc w:val="both"/>
        <w:rPr>
          <w:rFonts w:ascii="Times New Roman" w:hAnsi="Times New Roman"/>
          <w:sz w:val="28"/>
          <w:szCs w:val="28"/>
        </w:rPr>
      </w:pPr>
      <w:r w:rsidRPr="007A29FF">
        <w:rPr>
          <w:rFonts w:ascii="Times New Roman" w:hAnsi="Times New Roman"/>
          <w:sz w:val="28"/>
          <w:szCs w:val="28"/>
        </w:rPr>
        <w:t>2. Цена реализации (strike (exercise) price).</w:t>
      </w:r>
    </w:p>
    <w:p w:rsidR="00175A30" w:rsidRPr="007A29FF" w:rsidRDefault="00943FE7" w:rsidP="007A29FF">
      <w:pPr>
        <w:widowControl w:val="0"/>
        <w:spacing w:after="0" w:line="360" w:lineRule="auto"/>
        <w:ind w:firstLine="709"/>
        <w:jc w:val="both"/>
        <w:rPr>
          <w:rFonts w:ascii="Times New Roman" w:hAnsi="Times New Roman"/>
          <w:sz w:val="28"/>
          <w:szCs w:val="28"/>
        </w:rPr>
      </w:pPr>
      <w:r w:rsidRPr="007A29FF">
        <w:rPr>
          <w:rFonts w:ascii="Times New Roman" w:hAnsi="Times New Roman"/>
          <w:sz w:val="28"/>
          <w:szCs w:val="28"/>
        </w:rPr>
        <w:t>3. Волатильность валюты.</w:t>
      </w:r>
    </w:p>
    <w:p w:rsidR="00175A30" w:rsidRPr="007A29FF" w:rsidRDefault="00943FE7" w:rsidP="007A29FF">
      <w:pPr>
        <w:widowControl w:val="0"/>
        <w:spacing w:after="0" w:line="360" w:lineRule="auto"/>
        <w:ind w:firstLine="709"/>
        <w:jc w:val="both"/>
        <w:rPr>
          <w:rFonts w:ascii="Times New Roman" w:hAnsi="Times New Roman"/>
          <w:sz w:val="28"/>
          <w:szCs w:val="28"/>
        </w:rPr>
      </w:pPr>
      <w:r w:rsidRPr="007A29FF">
        <w:rPr>
          <w:rFonts w:ascii="Times New Roman" w:hAnsi="Times New Roman"/>
          <w:sz w:val="28"/>
          <w:szCs w:val="28"/>
        </w:rPr>
        <w:t>4. Срок действия.</w:t>
      </w:r>
    </w:p>
    <w:p w:rsidR="00175A30" w:rsidRPr="007A29FF" w:rsidRDefault="00943FE7" w:rsidP="007A29FF">
      <w:pPr>
        <w:widowControl w:val="0"/>
        <w:spacing w:after="0" w:line="360" w:lineRule="auto"/>
        <w:ind w:firstLine="709"/>
        <w:jc w:val="both"/>
        <w:rPr>
          <w:rFonts w:ascii="Times New Roman" w:hAnsi="Times New Roman"/>
          <w:sz w:val="28"/>
          <w:szCs w:val="28"/>
        </w:rPr>
      </w:pPr>
      <w:r w:rsidRPr="007A29FF">
        <w:rPr>
          <w:rFonts w:ascii="Times New Roman" w:hAnsi="Times New Roman"/>
          <w:sz w:val="28"/>
          <w:szCs w:val="28"/>
        </w:rPr>
        <w:t>5. Разница учетных ставок.</w:t>
      </w:r>
    </w:p>
    <w:p w:rsidR="00175A30" w:rsidRPr="007A29FF" w:rsidRDefault="00943FE7" w:rsidP="007A29FF">
      <w:pPr>
        <w:widowControl w:val="0"/>
        <w:spacing w:after="0" w:line="360" w:lineRule="auto"/>
        <w:ind w:firstLine="709"/>
        <w:jc w:val="both"/>
        <w:rPr>
          <w:rFonts w:ascii="Times New Roman" w:hAnsi="Times New Roman"/>
          <w:sz w:val="28"/>
          <w:szCs w:val="28"/>
        </w:rPr>
      </w:pPr>
      <w:r w:rsidRPr="007A29FF">
        <w:rPr>
          <w:rFonts w:ascii="Times New Roman" w:hAnsi="Times New Roman"/>
          <w:sz w:val="28"/>
          <w:szCs w:val="28"/>
        </w:rPr>
        <w:t>6. Вид контракта (call или put).</w:t>
      </w:r>
    </w:p>
    <w:p w:rsidR="00B611FA" w:rsidRPr="007A29FF" w:rsidRDefault="00943FE7" w:rsidP="007A29FF">
      <w:pPr>
        <w:widowControl w:val="0"/>
        <w:spacing w:after="0" w:line="360" w:lineRule="auto"/>
        <w:ind w:firstLine="709"/>
        <w:jc w:val="both"/>
        <w:rPr>
          <w:rFonts w:ascii="Times New Roman" w:hAnsi="Times New Roman"/>
          <w:sz w:val="28"/>
          <w:szCs w:val="28"/>
        </w:rPr>
      </w:pPr>
      <w:r w:rsidRPr="007A29FF">
        <w:rPr>
          <w:rFonts w:ascii="Times New Roman" w:hAnsi="Times New Roman"/>
          <w:sz w:val="28"/>
          <w:szCs w:val="28"/>
        </w:rPr>
        <w:t>7. Модель опциона – американская или европейская.</w:t>
      </w:r>
    </w:p>
    <w:p w:rsidR="00A313CF" w:rsidRPr="007A29FF" w:rsidRDefault="00A313CF" w:rsidP="007A29FF">
      <w:pPr>
        <w:widowControl w:val="0"/>
        <w:spacing w:after="0" w:line="360" w:lineRule="auto"/>
        <w:ind w:firstLine="709"/>
        <w:jc w:val="both"/>
        <w:rPr>
          <w:rStyle w:val="apple-style-span"/>
          <w:rFonts w:ascii="Times New Roman" w:hAnsi="Times New Roman"/>
          <w:sz w:val="28"/>
          <w:szCs w:val="28"/>
        </w:rPr>
      </w:pPr>
      <w:r w:rsidRPr="007A29FF">
        <w:rPr>
          <w:rStyle w:val="apple-style-span"/>
          <w:rFonts w:ascii="Times New Roman" w:hAnsi="Times New Roman"/>
          <w:bCs/>
          <w:sz w:val="28"/>
          <w:szCs w:val="28"/>
        </w:rPr>
        <w:t>Валютная премия</w:t>
      </w:r>
      <w:r w:rsidR="007A29FF">
        <w:rPr>
          <w:rStyle w:val="apple-converted-space"/>
          <w:rFonts w:ascii="Times New Roman" w:hAnsi="Times New Roman"/>
          <w:sz w:val="28"/>
          <w:szCs w:val="28"/>
        </w:rPr>
        <w:t xml:space="preserve"> </w:t>
      </w:r>
      <w:r w:rsidRPr="007A29FF">
        <w:rPr>
          <w:rStyle w:val="apple-style-span"/>
          <w:rFonts w:ascii="Times New Roman" w:hAnsi="Times New Roman"/>
          <w:sz w:val="28"/>
          <w:szCs w:val="28"/>
        </w:rPr>
        <w:t>- положительная разница между формальным и действующим валютным курсом.</w:t>
      </w:r>
    </w:p>
    <w:p w:rsidR="00A313CF" w:rsidRPr="007A29FF" w:rsidRDefault="00A313CF" w:rsidP="007A29FF">
      <w:pPr>
        <w:widowControl w:val="0"/>
        <w:spacing w:after="0" w:line="360" w:lineRule="auto"/>
        <w:ind w:firstLine="709"/>
        <w:jc w:val="both"/>
        <w:rPr>
          <w:rStyle w:val="apple-style-span"/>
          <w:rFonts w:ascii="Times New Roman" w:hAnsi="Times New Roman"/>
          <w:sz w:val="28"/>
          <w:szCs w:val="28"/>
        </w:rPr>
      </w:pPr>
      <w:r w:rsidRPr="007A29FF">
        <w:rPr>
          <w:rStyle w:val="apple-style-span"/>
          <w:rFonts w:ascii="Times New Roman" w:hAnsi="Times New Roman"/>
          <w:sz w:val="28"/>
          <w:szCs w:val="28"/>
        </w:rPr>
        <w:t>Типы валютных опционов: опцион «колл», опцион «пут»</w:t>
      </w:r>
    </w:p>
    <w:p w:rsidR="00F61CD4" w:rsidRPr="007A29FF" w:rsidRDefault="00F61CD4" w:rsidP="007A29FF">
      <w:pPr>
        <w:widowControl w:val="0"/>
        <w:spacing w:after="0" w:line="360" w:lineRule="auto"/>
        <w:ind w:firstLine="709"/>
        <w:jc w:val="both"/>
        <w:rPr>
          <w:rFonts w:ascii="Times New Roman" w:hAnsi="Times New Roman"/>
          <w:sz w:val="28"/>
          <w:szCs w:val="28"/>
        </w:rPr>
      </w:pPr>
      <w:r w:rsidRPr="007A29FF">
        <w:rPr>
          <w:rFonts w:ascii="Times New Roman" w:hAnsi="Times New Roman"/>
          <w:sz w:val="28"/>
          <w:szCs w:val="28"/>
        </w:rPr>
        <w:t>Опцион может быть на покупку или продажу базового актива.</w:t>
      </w:r>
    </w:p>
    <w:p w:rsidR="00F61CD4" w:rsidRPr="007A29FF" w:rsidRDefault="00F61CD4" w:rsidP="007A29FF">
      <w:pPr>
        <w:widowControl w:val="0"/>
        <w:spacing w:after="0" w:line="360" w:lineRule="auto"/>
        <w:ind w:firstLine="709"/>
        <w:jc w:val="both"/>
        <w:rPr>
          <w:rFonts w:ascii="Times New Roman" w:hAnsi="Times New Roman"/>
          <w:sz w:val="28"/>
          <w:szCs w:val="28"/>
        </w:rPr>
      </w:pPr>
      <w:r w:rsidRPr="007A29FF">
        <w:rPr>
          <w:rFonts w:ascii="Times New Roman" w:hAnsi="Times New Roman"/>
          <w:sz w:val="28"/>
          <w:szCs w:val="28"/>
        </w:rPr>
        <w:t>Опцион колл</w:t>
      </w:r>
      <w:r w:rsidR="007A29FF">
        <w:rPr>
          <w:rFonts w:ascii="Times New Roman" w:hAnsi="Times New Roman"/>
          <w:sz w:val="28"/>
          <w:szCs w:val="28"/>
        </w:rPr>
        <w:t xml:space="preserve"> </w:t>
      </w:r>
      <w:r w:rsidRPr="007A29FF">
        <w:rPr>
          <w:rFonts w:ascii="Times New Roman" w:hAnsi="Times New Roman"/>
          <w:sz w:val="28"/>
          <w:szCs w:val="28"/>
        </w:rPr>
        <w:t>— опцион на покупку. Предоставляет покупателю опциона право купить</w:t>
      </w:r>
      <w:r w:rsidR="007A29FF">
        <w:rPr>
          <w:rFonts w:ascii="Times New Roman" w:hAnsi="Times New Roman"/>
          <w:sz w:val="28"/>
          <w:szCs w:val="28"/>
        </w:rPr>
        <w:t xml:space="preserve"> </w:t>
      </w:r>
      <w:r w:rsidRPr="007A29FF">
        <w:rPr>
          <w:rFonts w:ascii="Times New Roman" w:hAnsi="Times New Roman"/>
          <w:sz w:val="28"/>
          <w:szCs w:val="28"/>
        </w:rPr>
        <w:t>базовый актив</w:t>
      </w:r>
      <w:r w:rsidR="007A29FF">
        <w:rPr>
          <w:rFonts w:ascii="Times New Roman" w:hAnsi="Times New Roman"/>
          <w:sz w:val="28"/>
          <w:szCs w:val="28"/>
        </w:rPr>
        <w:t xml:space="preserve"> </w:t>
      </w:r>
      <w:r w:rsidRPr="007A29FF">
        <w:rPr>
          <w:rFonts w:ascii="Times New Roman" w:hAnsi="Times New Roman"/>
          <w:sz w:val="28"/>
          <w:szCs w:val="28"/>
        </w:rPr>
        <w:t>по фиксированной цене.</w:t>
      </w:r>
    </w:p>
    <w:p w:rsidR="00F61CD4" w:rsidRPr="007A29FF" w:rsidRDefault="00F61CD4" w:rsidP="007A29FF">
      <w:pPr>
        <w:widowControl w:val="0"/>
        <w:spacing w:after="0" w:line="360" w:lineRule="auto"/>
        <w:ind w:firstLine="709"/>
        <w:jc w:val="both"/>
        <w:rPr>
          <w:rFonts w:ascii="Times New Roman" w:hAnsi="Times New Roman"/>
          <w:sz w:val="28"/>
          <w:szCs w:val="28"/>
        </w:rPr>
      </w:pPr>
      <w:r w:rsidRPr="007A29FF">
        <w:rPr>
          <w:rFonts w:ascii="Times New Roman" w:hAnsi="Times New Roman"/>
          <w:sz w:val="28"/>
          <w:szCs w:val="28"/>
        </w:rPr>
        <w:t>Опцион пут</w:t>
      </w:r>
      <w:r w:rsidR="007A29FF">
        <w:rPr>
          <w:rFonts w:ascii="Times New Roman" w:hAnsi="Times New Roman"/>
          <w:sz w:val="28"/>
          <w:szCs w:val="28"/>
        </w:rPr>
        <w:t xml:space="preserve"> </w:t>
      </w:r>
      <w:r w:rsidRPr="007A29FF">
        <w:rPr>
          <w:rFonts w:ascii="Times New Roman" w:hAnsi="Times New Roman"/>
          <w:sz w:val="28"/>
          <w:szCs w:val="28"/>
        </w:rPr>
        <w:t>— опцион на продажу. Предоставляет покупателю опциона право продать</w:t>
      </w:r>
      <w:r w:rsidR="007A29FF">
        <w:rPr>
          <w:rFonts w:ascii="Times New Roman" w:hAnsi="Times New Roman"/>
          <w:sz w:val="28"/>
          <w:szCs w:val="28"/>
        </w:rPr>
        <w:t xml:space="preserve"> </w:t>
      </w:r>
      <w:r w:rsidRPr="007A29FF">
        <w:rPr>
          <w:rFonts w:ascii="Times New Roman" w:hAnsi="Times New Roman"/>
          <w:sz w:val="28"/>
          <w:szCs w:val="28"/>
        </w:rPr>
        <w:t>базовый актив</w:t>
      </w:r>
      <w:r w:rsidR="007A29FF">
        <w:rPr>
          <w:rFonts w:ascii="Times New Roman" w:hAnsi="Times New Roman"/>
          <w:sz w:val="28"/>
          <w:szCs w:val="28"/>
        </w:rPr>
        <w:t xml:space="preserve"> </w:t>
      </w:r>
      <w:r w:rsidRPr="007A29FF">
        <w:rPr>
          <w:rFonts w:ascii="Times New Roman" w:hAnsi="Times New Roman"/>
          <w:sz w:val="28"/>
          <w:szCs w:val="28"/>
        </w:rPr>
        <w:t>по фиксированной цене.</w:t>
      </w:r>
    </w:p>
    <w:p w:rsidR="00F61CD4" w:rsidRPr="007A29FF" w:rsidRDefault="00F61CD4" w:rsidP="007A29FF">
      <w:pPr>
        <w:widowControl w:val="0"/>
        <w:spacing w:after="0" w:line="360" w:lineRule="auto"/>
        <w:ind w:firstLine="709"/>
        <w:jc w:val="both"/>
        <w:rPr>
          <w:rFonts w:ascii="Times New Roman" w:hAnsi="Times New Roman"/>
          <w:sz w:val="28"/>
          <w:szCs w:val="28"/>
        </w:rPr>
      </w:pPr>
      <w:r w:rsidRPr="007A29FF">
        <w:rPr>
          <w:rFonts w:ascii="Times New Roman" w:hAnsi="Times New Roman"/>
          <w:sz w:val="28"/>
          <w:szCs w:val="28"/>
        </w:rPr>
        <w:t>Соответственно возможны четыре вида сделок с опционами:</w:t>
      </w:r>
    </w:p>
    <w:p w:rsidR="00F61CD4" w:rsidRPr="007A29FF" w:rsidRDefault="00F61CD4" w:rsidP="007A29FF">
      <w:pPr>
        <w:widowControl w:val="0"/>
        <w:numPr>
          <w:ilvl w:val="0"/>
          <w:numId w:val="6"/>
        </w:numPr>
        <w:spacing w:after="0" w:line="360" w:lineRule="auto"/>
        <w:ind w:left="0" w:firstLine="709"/>
        <w:jc w:val="both"/>
        <w:rPr>
          <w:rFonts w:ascii="Times New Roman" w:hAnsi="Times New Roman"/>
          <w:sz w:val="28"/>
          <w:szCs w:val="28"/>
        </w:rPr>
      </w:pPr>
      <w:r w:rsidRPr="007A29FF">
        <w:rPr>
          <w:rFonts w:ascii="Times New Roman" w:hAnsi="Times New Roman"/>
          <w:sz w:val="28"/>
          <w:szCs w:val="28"/>
        </w:rPr>
        <w:t>купить Опцион колл</w:t>
      </w:r>
    </w:p>
    <w:p w:rsidR="00F61CD4" w:rsidRPr="007A29FF" w:rsidRDefault="00F61CD4" w:rsidP="007A29FF">
      <w:pPr>
        <w:widowControl w:val="0"/>
        <w:numPr>
          <w:ilvl w:val="0"/>
          <w:numId w:val="6"/>
        </w:numPr>
        <w:spacing w:after="0" w:line="360" w:lineRule="auto"/>
        <w:ind w:left="0" w:firstLine="709"/>
        <w:jc w:val="both"/>
        <w:rPr>
          <w:rFonts w:ascii="Times New Roman" w:hAnsi="Times New Roman"/>
          <w:sz w:val="28"/>
          <w:szCs w:val="28"/>
        </w:rPr>
      </w:pPr>
      <w:r w:rsidRPr="007A29FF">
        <w:rPr>
          <w:rFonts w:ascii="Times New Roman" w:hAnsi="Times New Roman"/>
          <w:sz w:val="28"/>
          <w:szCs w:val="28"/>
        </w:rPr>
        <w:t>выписать (продать) Опцион колл</w:t>
      </w:r>
    </w:p>
    <w:p w:rsidR="00F61CD4" w:rsidRPr="007A29FF" w:rsidRDefault="00F61CD4" w:rsidP="007A29FF">
      <w:pPr>
        <w:widowControl w:val="0"/>
        <w:numPr>
          <w:ilvl w:val="0"/>
          <w:numId w:val="6"/>
        </w:numPr>
        <w:spacing w:after="0" w:line="360" w:lineRule="auto"/>
        <w:ind w:left="0" w:firstLine="709"/>
        <w:jc w:val="both"/>
        <w:rPr>
          <w:rFonts w:ascii="Times New Roman" w:hAnsi="Times New Roman"/>
          <w:sz w:val="28"/>
          <w:szCs w:val="28"/>
        </w:rPr>
      </w:pPr>
      <w:r w:rsidRPr="007A29FF">
        <w:rPr>
          <w:rFonts w:ascii="Times New Roman" w:hAnsi="Times New Roman"/>
          <w:sz w:val="28"/>
          <w:szCs w:val="28"/>
        </w:rPr>
        <w:t>купить Опцион пут</w:t>
      </w:r>
    </w:p>
    <w:p w:rsidR="00F61CD4" w:rsidRPr="007A29FF" w:rsidRDefault="00F61CD4" w:rsidP="007A29FF">
      <w:pPr>
        <w:widowControl w:val="0"/>
        <w:numPr>
          <w:ilvl w:val="0"/>
          <w:numId w:val="6"/>
        </w:numPr>
        <w:spacing w:after="0" w:line="360" w:lineRule="auto"/>
        <w:ind w:left="0" w:firstLine="709"/>
        <w:jc w:val="both"/>
        <w:rPr>
          <w:rFonts w:ascii="Times New Roman" w:hAnsi="Times New Roman"/>
          <w:sz w:val="28"/>
          <w:szCs w:val="28"/>
        </w:rPr>
      </w:pPr>
      <w:r w:rsidRPr="007A29FF">
        <w:rPr>
          <w:rFonts w:ascii="Times New Roman" w:hAnsi="Times New Roman"/>
          <w:sz w:val="28"/>
          <w:szCs w:val="28"/>
        </w:rPr>
        <w:t>выписать (продать) Опцион пут</w:t>
      </w:r>
    </w:p>
    <w:p w:rsidR="00FD6DAF" w:rsidRPr="007A29FF" w:rsidRDefault="00FD6DAF" w:rsidP="007A29FF">
      <w:pPr>
        <w:widowControl w:val="0"/>
        <w:spacing w:after="0" w:line="360" w:lineRule="auto"/>
        <w:ind w:firstLine="709"/>
        <w:jc w:val="both"/>
        <w:rPr>
          <w:rStyle w:val="apple-converted-space"/>
          <w:rFonts w:ascii="Times New Roman" w:hAnsi="Times New Roman"/>
          <w:sz w:val="28"/>
          <w:szCs w:val="28"/>
        </w:rPr>
      </w:pPr>
      <w:r w:rsidRPr="007A29FF">
        <w:rPr>
          <w:rStyle w:val="apple-style-span"/>
          <w:rFonts w:ascii="Times New Roman" w:hAnsi="Times New Roman"/>
          <w:bCs/>
          <w:sz w:val="28"/>
          <w:szCs w:val="28"/>
        </w:rPr>
        <w:t>Покупка опциона колл</w:t>
      </w:r>
      <w:r w:rsidR="007A29FF">
        <w:rPr>
          <w:rStyle w:val="apple-converted-space"/>
          <w:rFonts w:ascii="Times New Roman" w:hAnsi="Times New Roman"/>
          <w:sz w:val="28"/>
          <w:szCs w:val="28"/>
        </w:rPr>
        <w:t xml:space="preserve"> </w:t>
      </w:r>
    </w:p>
    <w:p w:rsidR="00FD6DAF" w:rsidRPr="007A29FF" w:rsidRDefault="00FD6DAF" w:rsidP="007A29FF">
      <w:pPr>
        <w:widowControl w:val="0"/>
        <w:spacing w:after="0" w:line="360" w:lineRule="auto"/>
        <w:ind w:firstLine="709"/>
        <w:jc w:val="both"/>
        <w:rPr>
          <w:rStyle w:val="apple-style-span"/>
          <w:rFonts w:ascii="Times New Roman" w:hAnsi="Times New Roman"/>
          <w:sz w:val="28"/>
          <w:szCs w:val="28"/>
        </w:rPr>
      </w:pPr>
      <w:r w:rsidRPr="007A29FF">
        <w:rPr>
          <w:rStyle w:val="apple-style-span"/>
          <w:rFonts w:ascii="Times New Roman" w:hAnsi="Times New Roman"/>
          <w:sz w:val="28"/>
          <w:szCs w:val="28"/>
        </w:rPr>
        <w:t>Эта стратегия чаще всего используется, если ожидается рост цен на определенный товар .</w:t>
      </w:r>
    </w:p>
    <w:p w:rsidR="00FD6DAF" w:rsidRPr="007A29FF" w:rsidRDefault="00FD6DAF" w:rsidP="007A29FF">
      <w:pPr>
        <w:widowControl w:val="0"/>
        <w:spacing w:after="0" w:line="360" w:lineRule="auto"/>
        <w:ind w:firstLine="709"/>
        <w:jc w:val="both"/>
        <w:rPr>
          <w:rStyle w:val="apple-style-span"/>
          <w:rFonts w:ascii="Times New Roman" w:hAnsi="Times New Roman"/>
          <w:sz w:val="28"/>
          <w:szCs w:val="28"/>
        </w:rPr>
      </w:pPr>
      <w:r w:rsidRPr="007A29FF">
        <w:rPr>
          <w:rStyle w:val="apple-style-span"/>
          <w:rFonts w:ascii="Times New Roman" w:hAnsi="Times New Roman"/>
          <w:sz w:val="28"/>
          <w:szCs w:val="28"/>
        </w:rPr>
        <w:t>В этом случае риск инвестора ограничивается лишь его премией – частью цены товара. В ситуации, когда он покупает 80 опционов колл, премия составляет 5. Это значит, что он рискует лишь этими пятью. Это значит, что покупка опциона сопряжена с меньшим риском, чем покупка определенного товара. Однако даже в этом случае риску подвергается премия, поэтому существует вероятность потери всех инвестиций, даже если сумма вложений была небольшой .</w:t>
      </w:r>
    </w:p>
    <w:p w:rsidR="00FD6DAF" w:rsidRPr="007A29FF" w:rsidRDefault="00FD6DAF" w:rsidP="007A29FF">
      <w:pPr>
        <w:widowControl w:val="0"/>
        <w:spacing w:after="0" w:line="360" w:lineRule="auto"/>
        <w:ind w:firstLine="709"/>
        <w:jc w:val="both"/>
        <w:rPr>
          <w:rStyle w:val="apple-style-span"/>
          <w:rFonts w:ascii="Times New Roman" w:hAnsi="Times New Roman"/>
          <w:sz w:val="28"/>
          <w:szCs w:val="28"/>
        </w:rPr>
      </w:pPr>
      <w:r w:rsidRPr="007A29FF">
        <w:rPr>
          <w:rStyle w:val="apple-style-span"/>
          <w:rFonts w:ascii="Times New Roman" w:hAnsi="Times New Roman"/>
          <w:sz w:val="28"/>
          <w:szCs w:val="28"/>
        </w:rPr>
        <w:t>Меньший риск предполагает и меньший доход. Прибыль от покупки опционов довольно небольшая. Это связано с тем, что согласно контракту операции можно совершать только по фиксированной цене .</w:t>
      </w:r>
    </w:p>
    <w:p w:rsidR="00FD6DAF" w:rsidRPr="007A29FF" w:rsidRDefault="00FD6DAF" w:rsidP="007A29FF">
      <w:pPr>
        <w:widowControl w:val="0"/>
        <w:spacing w:after="0" w:line="360" w:lineRule="auto"/>
        <w:ind w:firstLine="709"/>
        <w:jc w:val="both"/>
        <w:rPr>
          <w:rStyle w:val="apple-converted-space"/>
          <w:rFonts w:ascii="Times New Roman" w:hAnsi="Times New Roman"/>
          <w:sz w:val="28"/>
          <w:szCs w:val="28"/>
        </w:rPr>
      </w:pPr>
      <w:r w:rsidRPr="007A29FF">
        <w:rPr>
          <w:rStyle w:val="apple-style-span"/>
          <w:rFonts w:ascii="Times New Roman" w:hAnsi="Times New Roman"/>
          <w:bCs/>
          <w:sz w:val="28"/>
          <w:szCs w:val="28"/>
        </w:rPr>
        <w:t>Продажа опциона колл</w:t>
      </w:r>
      <w:r w:rsidR="007A29FF">
        <w:rPr>
          <w:rStyle w:val="apple-converted-space"/>
          <w:rFonts w:ascii="Times New Roman" w:hAnsi="Times New Roman"/>
          <w:sz w:val="28"/>
          <w:szCs w:val="28"/>
        </w:rPr>
        <w:t xml:space="preserve"> </w:t>
      </w:r>
    </w:p>
    <w:p w:rsidR="00FD6DAF" w:rsidRPr="007A29FF" w:rsidRDefault="00FD6DAF" w:rsidP="007A29FF">
      <w:pPr>
        <w:widowControl w:val="0"/>
        <w:spacing w:after="0" w:line="360" w:lineRule="auto"/>
        <w:ind w:firstLine="709"/>
        <w:jc w:val="both"/>
        <w:rPr>
          <w:rStyle w:val="apple-style-span"/>
          <w:rFonts w:ascii="Times New Roman" w:hAnsi="Times New Roman"/>
          <w:sz w:val="28"/>
          <w:szCs w:val="28"/>
        </w:rPr>
      </w:pPr>
      <w:r w:rsidRPr="007A29FF">
        <w:rPr>
          <w:rStyle w:val="apple-style-span"/>
          <w:rFonts w:ascii="Times New Roman" w:hAnsi="Times New Roman"/>
          <w:sz w:val="28"/>
          <w:szCs w:val="28"/>
        </w:rPr>
        <w:t>При продаже опциона колл продавец довольно сильно рискует, потому что должен предоставить товар по заранее установленной цене, так называемой непокрытой стратегии .</w:t>
      </w:r>
    </w:p>
    <w:p w:rsidR="00FD6DAF" w:rsidRPr="007A29FF" w:rsidRDefault="00FD6DAF" w:rsidP="007A29FF">
      <w:pPr>
        <w:widowControl w:val="0"/>
        <w:spacing w:after="0" w:line="360" w:lineRule="auto"/>
        <w:ind w:firstLine="709"/>
        <w:jc w:val="both"/>
        <w:rPr>
          <w:rStyle w:val="apple-style-span"/>
          <w:rFonts w:ascii="Times New Roman" w:hAnsi="Times New Roman"/>
          <w:sz w:val="28"/>
          <w:szCs w:val="28"/>
        </w:rPr>
      </w:pPr>
      <w:r w:rsidRPr="007A29FF">
        <w:rPr>
          <w:rStyle w:val="apple-style-span"/>
          <w:rFonts w:ascii="Times New Roman" w:hAnsi="Times New Roman"/>
          <w:sz w:val="28"/>
          <w:szCs w:val="28"/>
        </w:rPr>
        <w:t>При таком риске максимальная прибыль, которую может получить продавец, – премия. Так, когда он покупает 80 опционов колл, премия составляет 5. Продажа опциона колл с целью открыть позицию – это так называемый короткий опцион колл .</w:t>
      </w:r>
    </w:p>
    <w:p w:rsidR="00FD6DAF" w:rsidRPr="007A29FF" w:rsidRDefault="00FD6DAF" w:rsidP="007A29FF">
      <w:pPr>
        <w:widowControl w:val="0"/>
        <w:spacing w:after="0" w:line="360" w:lineRule="auto"/>
        <w:ind w:firstLine="709"/>
        <w:jc w:val="both"/>
        <w:rPr>
          <w:rStyle w:val="apple-converted-space"/>
          <w:rFonts w:ascii="Times New Roman" w:hAnsi="Times New Roman"/>
          <w:sz w:val="28"/>
          <w:szCs w:val="28"/>
        </w:rPr>
      </w:pPr>
      <w:r w:rsidRPr="007A29FF">
        <w:rPr>
          <w:rStyle w:val="apple-style-span"/>
          <w:rFonts w:ascii="Times New Roman" w:hAnsi="Times New Roman"/>
          <w:bCs/>
          <w:sz w:val="28"/>
          <w:szCs w:val="28"/>
        </w:rPr>
        <w:t>Покупка опциона пут</w:t>
      </w:r>
      <w:r w:rsidR="007A29FF">
        <w:rPr>
          <w:rStyle w:val="apple-converted-space"/>
          <w:rFonts w:ascii="Times New Roman" w:hAnsi="Times New Roman"/>
          <w:sz w:val="28"/>
          <w:szCs w:val="28"/>
        </w:rPr>
        <w:t xml:space="preserve"> </w:t>
      </w:r>
    </w:p>
    <w:p w:rsidR="00FD6DAF" w:rsidRPr="007A29FF" w:rsidRDefault="00FD6DAF" w:rsidP="007A29FF">
      <w:pPr>
        <w:widowControl w:val="0"/>
        <w:spacing w:after="0" w:line="360" w:lineRule="auto"/>
        <w:ind w:firstLine="709"/>
        <w:jc w:val="both"/>
        <w:rPr>
          <w:rStyle w:val="apple-style-span"/>
          <w:rFonts w:ascii="Times New Roman" w:hAnsi="Times New Roman"/>
          <w:sz w:val="28"/>
          <w:szCs w:val="28"/>
        </w:rPr>
      </w:pPr>
      <w:r w:rsidRPr="007A29FF">
        <w:rPr>
          <w:rStyle w:val="apple-style-span"/>
          <w:rFonts w:ascii="Times New Roman" w:hAnsi="Times New Roman"/>
          <w:sz w:val="28"/>
          <w:szCs w:val="28"/>
        </w:rPr>
        <w:t>В этом случае, как и при продаже опциона колл, риск ограничен лишь размером премии. Покупка опциона совершается с целю получения дохода от падения цен на определенный актив. Акционер приобретает право продать актив по фиксированной цене, при этом прибыль он получит только в том случае, если цены на актив упадут .</w:t>
      </w:r>
    </w:p>
    <w:p w:rsidR="00FD6DAF" w:rsidRPr="007A29FF" w:rsidRDefault="00FD6DAF" w:rsidP="007A29FF">
      <w:pPr>
        <w:widowControl w:val="0"/>
        <w:spacing w:after="0" w:line="360" w:lineRule="auto"/>
        <w:ind w:firstLine="709"/>
        <w:jc w:val="both"/>
        <w:rPr>
          <w:rStyle w:val="apple-style-span"/>
          <w:rFonts w:ascii="Times New Roman" w:hAnsi="Times New Roman"/>
          <w:sz w:val="28"/>
          <w:szCs w:val="28"/>
        </w:rPr>
      </w:pPr>
      <w:r w:rsidRPr="007A29FF">
        <w:rPr>
          <w:rStyle w:val="apple-style-span"/>
          <w:rFonts w:ascii="Times New Roman" w:hAnsi="Times New Roman"/>
          <w:sz w:val="28"/>
          <w:szCs w:val="28"/>
        </w:rPr>
        <w:t>Максимальный доход от этой сделки держатель может получить только в том случае, если цены на товар упадут до нуля. Покупка опциона пут для открытия позиции – это длинный опцион пут .</w:t>
      </w:r>
    </w:p>
    <w:p w:rsidR="00FD6DAF" w:rsidRPr="007A29FF" w:rsidRDefault="00FD6DAF" w:rsidP="007A29FF">
      <w:pPr>
        <w:widowControl w:val="0"/>
        <w:spacing w:after="0" w:line="360" w:lineRule="auto"/>
        <w:ind w:firstLine="709"/>
        <w:jc w:val="both"/>
        <w:rPr>
          <w:rStyle w:val="apple-converted-space"/>
          <w:rFonts w:ascii="Times New Roman" w:hAnsi="Times New Roman"/>
          <w:sz w:val="28"/>
          <w:szCs w:val="28"/>
        </w:rPr>
      </w:pPr>
      <w:r w:rsidRPr="007A29FF">
        <w:rPr>
          <w:rStyle w:val="apple-style-span"/>
          <w:rFonts w:ascii="Times New Roman" w:hAnsi="Times New Roman"/>
          <w:bCs/>
          <w:sz w:val="28"/>
          <w:szCs w:val="28"/>
        </w:rPr>
        <w:t>Продажа опциона пут</w:t>
      </w:r>
      <w:r w:rsidR="007A29FF">
        <w:rPr>
          <w:rStyle w:val="apple-converted-space"/>
          <w:rFonts w:ascii="Times New Roman" w:hAnsi="Times New Roman"/>
          <w:sz w:val="28"/>
          <w:szCs w:val="28"/>
        </w:rPr>
        <w:t xml:space="preserve"> </w:t>
      </w:r>
    </w:p>
    <w:p w:rsidR="00FD6DAF" w:rsidRPr="007A29FF" w:rsidRDefault="00FD6DAF" w:rsidP="007A29FF">
      <w:pPr>
        <w:widowControl w:val="0"/>
        <w:spacing w:after="0" w:line="360" w:lineRule="auto"/>
        <w:ind w:firstLine="709"/>
        <w:jc w:val="both"/>
        <w:rPr>
          <w:rStyle w:val="apple-style-span"/>
          <w:rFonts w:ascii="Times New Roman" w:hAnsi="Times New Roman"/>
          <w:sz w:val="28"/>
          <w:szCs w:val="28"/>
        </w:rPr>
      </w:pPr>
      <w:r w:rsidRPr="007A29FF">
        <w:rPr>
          <w:rStyle w:val="apple-style-span"/>
          <w:rFonts w:ascii="Times New Roman" w:hAnsi="Times New Roman"/>
          <w:sz w:val="28"/>
          <w:szCs w:val="28"/>
        </w:rPr>
        <w:t>При продаже опциона пут держатель довольно сильно рискует, так как обязан поставить определенный товар по фиксированной цене. При этом, если рыночная цена актива падает, продавец вынужден выплатить большую сумму денег за обесценившийся товар. Если цена активов упадет до нуля, инвестор потеряет цену исполнения контракта и премию .</w:t>
      </w:r>
    </w:p>
    <w:p w:rsidR="00FD6DAF" w:rsidRPr="007A29FF" w:rsidRDefault="00FD6DAF" w:rsidP="007A29FF">
      <w:pPr>
        <w:widowControl w:val="0"/>
        <w:spacing w:after="0" w:line="360" w:lineRule="auto"/>
        <w:ind w:firstLine="709"/>
        <w:jc w:val="both"/>
        <w:rPr>
          <w:rStyle w:val="apple-style-span"/>
          <w:rFonts w:ascii="Times New Roman" w:hAnsi="Times New Roman"/>
          <w:sz w:val="28"/>
          <w:szCs w:val="28"/>
        </w:rPr>
      </w:pPr>
      <w:r w:rsidRPr="007A29FF">
        <w:rPr>
          <w:rStyle w:val="apple-style-span"/>
          <w:rFonts w:ascii="Times New Roman" w:hAnsi="Times New Roman"/>
          <w:sz w:val="28"/>
          <w:szCs w:val="28"/>
        </w:rPr>
        <w:t>Что касается доходов от продажи опциона, то он производится с расчетом, что запроса на его реализацию не поступит. Продажа опциона пут для открытия позиции - это короткий опцион пут .</w:t>
      </w:r>
    </w:p>
    <w:p w:rsidR="00FD6DAF" w:rsidRPr="007A29FF" w:rsidRDefault="00FD6DAF" w:rsidP="007A29FF">
      <w:pPr>
        <w:widowControl w:val="0"/>
        <w:spacing w:after="0" w:line="360" w:lineRule="auto"/>
        <w:ind w:firstLine="709"/>
        <w:jc w:val="both"/>
        <w:rPr>
          <w:rFonts w:ascii="Times New Roman" w:hAnsi="Times New Roman"/>
          <w:sz w:val="28"/>
          <w:szCs w:val="28"/>
        </w:rPr>
      </w:pPr>
      <w:r w:rsidRPr="007A29FF">
        <w:rPr>
          <w:rFonts w:ascii="Times New Roman" w:hAnsi="Times New Roman"/>
          <w:sz w:val="28"/>
          <w:szCs w:val="28"/>
        </w:rPr>
        <w:t>Стиль опциона.</w:t>
      </w:r>
    </w:p>
    <w:p w:rsidR="00540DC1" w:rsidRPr="007A29FF" w:rsidRDefault="00540DC1" w:rsidP="007A29FF">
      <w:pPr>
        <w:widowControl w:val="0"/>
        <w:spacing w:after="0" w:line="360" w:lineRule="auto"/>
        <w:ind w:firstLine="709"/>
        <w:jc w:val="both"/>
        <w:rPr>
          <w:rStyle w:val="apple-converted-space"/>
          <w:rFonts w:ascii="Times New Roman" w:hAnsi="Times New Roman"/>
          <w:sz w:val="28"/>
          <w:szCs w:val="28"/>
        </w:rPr>
      </w:pPr>
      <w:r w:rsidRPr="007A29FF">
        <w:rPr>
          <w:rStyle w:val="apple-style-span"/>
          <w:rFonts w:ascii="Times New Roman" w:hAnsi="Times New Roman"/>
          <w:sz w:val="28"/>
          <w:szCs w:val="28"/>
        </w:rPr>
        <w:t>Опционы различаются по стилю: Европейский опцион, или опцион Европейского стиля (European option, European style) и Американский опцион, или опцион Американского стиля (American option, American style).</w:t>
      </w:r>
      <w:r w:rsidR="007A29FF">
        <w:rPr>
          <w:rStyle w:val="apple-converted-space"/>
          <w:rFonts w:ascii="Times New Roman" w:hAnsi="Times New Roman"/>
          <w:sz w:val="28"/>
          <w:szCs w:val="28"/>
        </w:rPr>
        <w:t xml:space="preserve"> </w:t>
      </w:r>
    </w:p>
    <w:p w:rsidR="000F6189" w:rsidRPr="007A29FF" w:rsidRDefault="00540DC1" w:rsidP="007A29FF">
      <w:pPr>
        <w:widowControl w:val="0"/>
        <w:spacing w:after="0" w:line="360" w:lineRule="auto"/>
        <w:ind w:firstLine="709"/>
        <w:jc w:val="both"/>
        <w:rPr>
          <w:rStyle w:val="apple-style-span"/>
          <w:rFonts w:ascii="Times New Roman" w:hAnsi="Times New Roman"/>
          <w:sz w:val="28"/>
          <w:szCs w:val="28"/>
        </w:rPr>
      </w:pPr>
      <w:r w:rsidRPr="007A29FF">
        <w:rPr>
          <w:rStyle w:val="apple-style-span"/>
          <w:rFonts w:ascii="Times New Roman" w:hAnsi="Times New Roman"/>
          <w:sz w:val="28"/>
          <w:szCs w:val="28"/>
        </w:rPr>
        <w:t>Основное различие между ними в том, что они имеют разные условия исполнения по срокам. Далее можно будет увидеть, что в силу влияния такого фактора, как срок жизни опционного контракта, стоимости (премии) европейского и американского опционов различны.</w:t>
      </w:r>
    </w:p>
    <w:p w:rsidR="000F6189" w:rsidRPr="007A29FF" w:rsidRDefault="00540DC1" w:rsidP="007A29FF">
      <w:pPr>
        <w:widowControl w:val="0"/>
        <w:spacing w:after="0" w:line="360" w:lineRule="auto"/>
        <w:ind w:firstLine="709"/>
        <w:jc w:val="both"/>
        <w:rPr>
          <w:rStyle w:val="apple-style-span"/>
          <w:rFonts w:ascii="Times New Roman" w:hAnsi="Times New Roman"/>
          <w:sz w:val="28"/>
          <w:szCs w:val="28"/>
        </w:rPr>
      </w:pPr>
      <w:r w:rsidRPr="007A29FF">
        <w:rPr>
          <w:rStyle w:val="apple-style-span"/>
          <w:rFonts w:ascii="Times New Roman" w:hAnsi="Times New Roman"/>
          <w:sz w:val="28"/>
          <w:szCs w:val="28"/>
        </w:rPr>
        <w:t>Европейский опцион может быть исполнен в течение очень огранич</w:t>
      </w:r>
      <w:r w:rsidR="000F6189" w:rsidRPr="007A29FF">
        <w:rPr>
          <w:rStyle w:val="apple-style-span"/>
          <w:rFonts w:ascii="Times New Roman" w:hAnsi="Times New Roman"/>
          <w:sz w:val="28"/>
          <w:szCs w:val="28"/>
        </w:rPr>
        <w:t>енного периода времени в районе</w:t>
      </w:r>
      <w:r w:rsidRPr="007A29FF">
        <w:rPr>
          <w:rStyle w:val="apple-style-span"/>
          <w:rFonts w:ascii="Times New Roman" w:hAnsi="Times New Roman"/>
          <w:sz w:val="28"/>
          <w:szCs w:val="28"/>
        </w:rPr>
        <w:t xml:space="preserve"> срока истечения опциона</w:t>
      </w:r>
      <w:r w:rsidR="000F6189" w:rsidRPr="007A29FF">
        <w:rPr>
          <w:rStyle w:val="apple-style-span"/>
          <w:rFonts w:ascii="Times New Roman" w:hAnsi="Times New Roman"/>
          <w:sz w:val="28"/>
          <w:szCs w:val="28"/>
        </w:rPr>
        <w:t>.</w:t>
      </w:r>
      <w:r w:rsidRPr="007A29FF">
        <w:rPr>
          <w:rStyle w:val="apple-style-span"/>
          <w:rFonts w:ascii="Times New Roman" w:hAnsi="Times New Roman"/>
          <w:sz w:val="28"/>
          <w:szCs w:val="28"/>
        </w:rPr>
        <w:t xml:space="preserve"> Формально считается, что это день, который определен в качестве даты исполнения опционных контрактов. Однако практика размещения приказов и процедура сверки предопределяют несколько более широкие границы, которые тем не менее все равно укладываются в некоторое количество часов, не слишком сильно расширяющих горизонты.</w:t>
      </w:r>
    </w:p>
    <w:p w:rsidR="00540DC1" w:rsidRPr="007A29FF" w:rsidRDefault="00540DC1" w:rsidP="007A29FF">
      <w:pPr>
        <w:widowControl w:val="0"/>
        <w:spacing w:after="0" w:line="360" w:lineRule="auto"/>
        <w:ind w:firstLine="709"/>
        <w:jc w:val="both"/>
        <w:rPr>
          <w:rStyle w:val="apple-converted-space"/>
          <w:rFonts w:ascii="Times New Roman" w:hAnsi="Times New Roman"/>
          <w:sz w:val="28"/>
          <w:szCs w:val="28"/>
        </w:rPr>
      </w:pPr>
      <w:r w:rsidRPr="007A29FF">
        <w:rPr>
          <w:rStyle w:val="apple-style-span"/>
          <w:rFonts w:ascii="Times New Roman" w:hAnsi="Times New Roman"/>
          <w:sz w:val="28"/>
          <w:szCs w:val="28"/>
        </w:rPr>
        <w:t>Американский опцион может быть исполнен в любой момент времени до истечения срока опциона</w:t>
      </w:r>
      <w:r w:rsidR="000F6189" w:rsidRPr="007A29FF">
        <w:rPr>
          <w:rStyle w:val="apple-style-span"/>
          <w:rFonts w:ascii="Times New Roman" w:hAnsi="Times New Roman"/>
          <w:sz w:val="28"/>
          <w:szCs w:val="28"/>
        </w:rPr>
        <w:t>.</w:t>
      </w:r>
      <w:r w:rsidRPr="007A29FF">
        <w:rPr>
          <w:rStyle w:val="apple-style-span"/>
          <w:rFonts w:ascii="Times New Roman" w:hAnsi="Times New Roman"/>
          <w:sz w:val="28"/>
          <w:szCs w:val="28"/>
        </w:rPr>
        <w:t xml:space="preserve"> Для такого опциона исполнение определяется исключительно правилами, которые действуют в текущий момент времени в отношении сроков поставки актива, лежащего в его основе, а также возможностей брокера, через которого осуществляются one. рации на рынке. Также могут существовать ограничения в количестве исполняемых опционных контрактов на протяжении одного торгового дня. Обычно это </w:t>
      </w:r>
      <w:r w:rsidR="000F6189" w:rsidRPr="007A29FF">
        <w:rPr>
          <w:rStyle w:val="apple-style-span"/>
          <w:rFonts w:ascii="Times New Roman" w:hAnsi="Times New Roman"/>
          <w:sz w:val="28"/>
          <w:szCs w:val="28"/>
        </w:rPr>
        <w:t>-</w:t>
      </w:r>
      <w:r w:rsidRPr="007A29FF">
        <w:rPr>
          <w:rStyle w:val="apple-style-span"/>
          <w:rFonts w:ascii="Times New Roman" w:hAnsi="Times New Roman"/>
          <w:sz w:val="28"/>
          <w:szCs w:val="28"/>
        </w:rPr>
        <w:t xml:space="preserve"> 2000 опционных контрактов.</w:t>
      </w:r>
      <w:r w:rsidR="007A29FF">
        <w:rPr>
          <w:rStyle w:val="apple-converted-space"/>
          <w:rFonts w:ascii="Times New Roman" w:hAnsi="Times New Roman"/>
          <w:sz w:val="28"/>
          <w:szCs w:val="28"/>
        </w:rPr>
        <w:t xml:space="preserve"> </w:t>
      </w:r>
    </w:p>
    <w:p w:rsidR="000F6189" w:rsidRPr="007A29FF" w:rsidRDefault="000F6189" w:rsidP="007A29FF">
      <w:pPr>
        <w:widowControl w:val="0"/>
        <w:spacing w:after="0" w:line="360" w:lineRule="auto"/>
        <w:ind w:firstLine="709"/>
        <w:jc w:val="both"/>
        <w:rPr>
          <w:rStyle w:val="apple-converted-space"/>
          <w:rFonts w:ascii="Times New Roman" w:hAnsi="Times New Roman"/>
          <w:sz w:val="28"/>
          <w:szCs w:val="28"/>
        </w:rPr>
      </w:pPr>
    </w:p>
    <w:p w:rsidR="00961269" w:rsidRPr="007A29FF" w:rsidRDefault="00961269" w:rsidP="007A29FF">
      <w:pPr>
        <w:widowControl w:val="0"/>
        <w:spacing w:after="0" w:line="360" w:lineRule="auto"/>
        <w:ind w:firstLine="709"/>
        <w:jc w:val="both"/>
        <w:rPr>
          <w:rStyle w:val="apple-converted-space"/>
          <w:rFonts w:ascii="Times New Roman" w:hAnsi="Times New Roman"/>
          <w:sz w:val="28"/>
          <w:szCs w:val="28"/>
        </w:rPr>
      </w:pPr>
      <w:r w:rsidRPr="007A29FF">
        <w:rPr>
          <w:rStyle w:val="apple-converted-space"/>
          <w:rFonts w:ascii="Times New Roman" w:hAnsi="Times New Roman"/>
          <w:sz w:val="28"/>
          <w:szCs w:val="28"/>
        </w:rPr>
        <w:t>Типы валютных опционов по месту</w:t>
      </w:r>
    </w:p>
    <w:p w:rsidR="007A29FF" w:rsidRDefault="007A29FF" w:rsidP="007A29FF">
      <w:pPr>
        <w:widowControl w:val="0"/>
        <w:spacing w:after="0" w:line="360" w:lineRule="auto"/>
        <w:ind w:firstLine="709"/>
        <w:jc w:val="both"/>
        <w:rPr>
          <w:rFonts w:ascii="Times New Roman" w:hAnsi="Times New Roman"/>
          <w:sz w:val="28"/>
          <w:szCs w:val="28"/>
        </w:rPr>
      </w:pPr>
    </w:p>
    <w:p w:rsidR="00D959DF" w:rsidRPr="007A29FF" w:rsidRDefault="00961269" w:rsidP="007A29FF">
      <w:pPr>
        <w:widowControl w:val="0"/>
        <w:spacing w:after="0" w:line="360" w:lineRule="auto"/>
        <w:ind w:firstLine="709"/>
        <w:jc w:val="both"/>
        <w:rPr>
          <w:rFonts w:ascii="Times New Roman" w:hAnsi="Times New Roman"/>
          <w:sz w:val="28"/>
          <w:szCs w:val="28"/>
        </w:rPr>
      </w:pPr>
      <w:r w:rsidRPr="007A29FF">
        <w:rPr>
          <w:rFonts w:ascii="Times New Roman" w:hAnsi="Times New Roman"/>
          <w:sz w:val="28"/>
          <w:szCs w:val="28"/>
        </w:rPr>
        <w:t>Опционные контракты можно поделить на два типа: биржевые опционные контракты и внебиржевые опционные контракты. Большинство мировых фондовых, товарных и финансовых фьючерсных бирж предлагают контракты на фьючерсы, операции с которыми осуществляются под их контролем.</w:t>
      </w:r>
    </w:p>
    <w:p w:rsidR="00D959DF" w:rsidRPr="007A29FF" w:rsidRDefault="00D959DF" w:rsidP="007A29FF">
      <w:pPr>
        <w:pStyle w:val="a4"/>
        <w:widowControl w:val="0"/>
        <w:spacing w:before="0" w:beforeAutospacing="0" w:after="0" w:afterAutospacing="0" w:line="360" w:lineRule="auto"/>
        <w:ind w:firstLine="709"/>
        <w:jc w:val="both"/>
        <w:rPr>
          <w:sz w:val="28"/>
          <w:szCs w:val="28"/>
        </w:rPr>
      </w:pPr>
      <w:r w:rsidRPr="007A29FF">
        <w:rPr>
          <w:sz w:val="28"/>
          <w:szCs w:val="28"/>
        </w:rPr>
        <w:t>Биржевые опционы являются стандартными биржевыми контрактами и их обращение аналогично фьючерсным контрактам. Для таких опционов биржей устанавливается спецификация контракта. При заключении сделок участниками торгов оговаривается только величина премии по опциону, все остальные параметры стандартны и установлены биржей. Публикуемой биржей</w:t>
      </w:r>
      <w:r w:rsidR="007A29FF">
        <w:rPr>
          <w:rStyle w:val="apple-converted-space"/>
          <w:sz w:val="28"/>
          <w:szCs w:val="28"/>
        </w:rPr>
        <w:t xml:space="preserve"> </w:t>
      </w:r>
      <w:r w:rsidRPr="00393297">
        <w:rPr>
          <w:sz w:val="28"/>
          <w:szCs w:val="28"/>
        </w:rPr>
        <w:t>котировкой</w:t>
      </w:r>
      <w:r w:rsidR="007A29FF">
        <w:rPr>
          <w:rStyle w:val="apple-converted-space"/>
          <w:sz w:val="28"/>
          <w:szCs w:val="28"/>
        </w:rPr>
        <w:t xml:space="preserve"> </w:t>
      </w:r>
      <w:r w:rsidRPr="007A29FF">
        <w:rPr>
          <w:sz w:val="28"/>
          <w:szCs w:val="28"/>
        </w:rPr>
        <w:t>по опциону является средняя величина премии по данному опциону за день. С точки зрения биржевой торговли опционы с разными ценами исполнения или датами исполнения считаются разными контрактами. По биржевым опционам клиринговой палатой ведется учет позиций участников по каждому опционному контракту. То есть участник торгов может купить один контракт и если он продает аналогичный контракт, то его позиция закрывается. Расчетная палата биржи является противоположной стороной для каждой стороны опционного контракта. По биржевым опционам существует также механизм взимания маржевых сборов (обычно уплачивается только продавцом опциона).</w:t>
      </w:r>
    </w:p>
    <w:p w:rsidR="00D959DF" w:rsidRPr="007A29FF" w:rsidRDefault="00D959DF" w:rsidP="007A29FF">
      <w:pPr>
        <w:pStyle w:val="a4"/>
        <w:widowControl w:val="0"/>
        <w:spacing w:before="0" w:beforeAutospacing="0" w:after="0" w:afterAutospacing="0" w:line="360" w:lineRule="auto"/>
        <w:ind w:firstLine="709"/>
        <w:jc w:val="both"/>
        <w:rPr>
          <w:sz w:val="28"/>
          <w:szCs w:val="28"/>
        </w:rPr>
      </w:pPr>
      <w:r w:rsidRPr="007A29FF">
        <w:rPr>
          <w:sz w:val="28"/>
          <w:szCs w:val="28"/>
        </w:rPr>
        <w:t>Внебиржевые опционы в отличие от биржевых заключаются на произвольных условиях, которые оговаривают участники при заключении сделки. Технология заключения аналогична форвардным контрактам.</w:t>
      </w:r>
    </w:p>
    <w:p w:rsidR="00D959DF" w:rsidRPr="007A29FF" w:rsidRDefault="00961269" w:rsidP="007A29FF">
      <w:pPr>
        <w:widowControl w:val="0"/>
        <w:spacing w:after="0" w:line="360" w:lineRule="auto"/>
        <w:ind w:firstLine="709"/>
        <w:jc w:val="both"/>
        <w:rPr>
          <w:rFonts w:ascii="Times New Roman" w:hAnsi="Times New Roman"/>
          <w:sz w:val="28"/>
          <w:szCs w:val="28"/>
        </w:rPr>
      </w:pPr>
      <w:r w:rsidRPr="007A29FF">
        <w:rPr>
          <w:rFonts w:ascii="Times New Roman" w:hAnsi="Times New Roman"/>
          <w:sz w:val="28"/>
          <w:szCs w:val="28"/>
        </w:rPr>
        <w:t>Осуществление операций с опционными контрактами на одной из опционных бирж возможно лишь членами этой биржи, которые владеют местом или арендуют его на бирже. Поэтому частные лица и организации, которые желают купить или продать опционные контракты на бирже, должны открыть общий счет с членом соответствующей биржи. Покупатели должны заплатить организации, через которую они заключают сделку, комиссионные. Размер комиссионных на опционные контракты будет зависеть от частоты и объемов их операций.</w:t>
      </w:r>
    </w:p>
    <w:p w:rsidR="00D959DF" w:rsidRPr="007A29FF" w:rsidRDefault="00961269" w:rsidP="007A29FF">
      <w:pPr>
        <w:widowControl w:val="0"/>
        <w:spacing w:after="0" w:line="360" w:lineRule="auto"/>
        <w:ind w:firstLine="709"/>
        <w:jc w:val="both"/>
        <w:rPr>
          <w:rFonts w:ascii="Times New Roman" w:hAnsi="Times New Roman"/>
          <w:sz w:val="28"/>
          <w:szCs w:val="28"/>
        </w:rPr>
      </w:pPr>
      <w:r w:rsidRPr="007A29FF">
        <w:rPr>
          <w:rFonts w:ascii="Times New Roman" w:hAnsi="Times New Roman"/>
          <w:sz w:val="28"/>
          <w:szCs w:val="28"/>
        </w:rPr>
        <w:t>Осуществление операций с опционными контрактами на бирже возможное только по курсам, которые сложились на рынке, однако ни о каких переговорах между партнерами не может быть и речи. Операции с опционными контрактами подтверждаются телексом на следующий день работы. Покупателям не разрешают покупать опционные контракты, если у них на счетах недостаточно средств для выплаты премии или маржи из премии.</w:t>
      </w:r>
      <w:r w:rsidR="007A29FF">
        <w:rPr>
          <w:rFonts w:ascii="Times New Roman" w:hAnsi="Times New Roman"/>
          <w:sz w:val="28"/>
          <w:szCs w:val="28"/>
        </w:rPr>
        <w:t xml:space="preserve"> </w:t>
      </w:r>
    </w:p>
    <w:p w:rsidR="00D959DF" w:rsidRPr="007A29FF" w:rsidRDefault="00961269" w:rsidP="007A29FF">
      <w:pPr>
        <w:widowControl w:val="0"/>
        <w:spacing w:after="0" w:line="360" w:lineRule="auto"/>
        <w:ind w:firstLine="709"/>
        <w:jc w:val="both"/>
        <w:rPr>
          <w:rFonts w:ascii="Times New Roman" w:hAnsi="Times New Roman"/>
          <w:sz w:val="28"/>
          <w:szCs w:val="28"/>
        </w:rPr>
      </w:pPr>
      <w:r w:rsidRPr="007A29FF">
        <w:rPr>
          <w:rFonts w:ascii="Times New Roman" w:hAnsi="Times New Roman"/>
          <w:sz w:val="28"/>
          <w:szCs w:val="28"/>
        </w:rPr>
        <w:t>В настоящее время внебиржевые опционные контракты являются предметом торговли в каждом мировом финансовом центре. Наибольшие соглашения заключают в Нью-Йорке и Лондоне, где средний объем операции колеблется от 15 до 25 млн. долл. США. Операции на 50-100 млн. долл. США условно стали повседневными. Некоторые французские банки в Париже также активно принимают участие в операциях вместе со швейцарскими банками в Цюрихе и Женеве.</w:t>
      </w:r>
      <w:r w:rsidR="007A29FF">
        <w:rPr>
          <w:rFonts w:ascii="Times New Roman" w:hAnsi="Times New Roman"/>
          <w:sz w:val="28"/>
          <w:szCs w:val="28"/>
        </w:rPr>
        <w:t xml:space="preserve"> </w:t>
      </w:r>
    </w:p>
    <w:p w:rsidR="00D959DF" w:rsidRPr="007A29FF" w:rsidRDefault="00961269" w:rsidP="007A29FF">
      <w:pPr>
        <w:widowControl w:val="0"/>
        <w:spacing w:after="0" w:line="360" w:lineRule="auto"/>
        <w:ind w:firstLine="709"/>
        <w:jc w:val="both"/>
        <w:rPr>
          <w:rFonts w:ascii="Times New Roman" w:hAnsi="Times New Roman"/>
          <w:sz w:val="28"/>
          <w:szCs w:val="28"/>
        </w:rPr>
      </w:pPr>
      <w:r w:rsidRPr="007A29FF">
        <w:rPr>
          <w:rFonts w:ascii="Times New Roman" w:hAnsi="Times New Roman"/>
          <w:sz w:val="28"/>
          <w:szCs w:val="28"/>
        </w:rPr>
        <w:t>Тяжело оценить общий мировой торговый оборот опционов. Приблизительно половина всех операций с опционными контрактами являются прямыми и осуществляются вне института брокеров, а потому почти невозможно получить точную цифру этих операций. Хотя приблизительно можно предусмотреть, что внебиржевой объем операций превышает ежемесячно 100 млрд. долл. условной общей суммы.</w:t>
      </w:r>
    </w:p>
    <w:p w:rsidR="00D959DF" w:rsidRPr="007A29FF" w:rsidRDefault="00961269" w:rsidP="007A29FF">
      <w:pPr>
        <w:widowControl w:val="0"/>
        <w:spacing w:after="0" w:line="360" w:lineRule="auto"/>
        <w:ind w:firstLine="709"/>
        <w:jc w:val="both"/>
        <w:rPr>
          <w:rFonts w:ascii="Times New Roman" w:hAnsi="Times New Roman"/>
          <w:sz w:val="28"/>
          <w:szCs w:val="28"/>
        </w:rPr>
      </w:pPr>
      <w:r w:rsidRPr="007A29FF">
        <w:rPr>
          <w:rFonts w:ascii="Times New Roman" w:hAnsi="Times New Roman"/>
          <w:sz w:val="28"/>
          <w:szCs w:val="28"/>
        </w:rPr>
        <w:t>Поскольку банки предлагают две цены премий опционов, то они назначают две цены колебания курса для других банков с целью дать им возможность использовать колебание курсов. Согласовав детали операции по телефону, партнеры подтверждают ее телексом, как правило, в тот же день.</w:t>
      </w:r>
    </w:p>
    <w:p w:rsidR="00D959DF" w:rsidRPr="007A29FF" w:rsidRDefault="00961269" w:rsidP="007A29FF">
      <w:pPr>
        <w:widowControl w:val="0"/>
        <w:spacing w:after="0" w:line="360" w:lineRule="auto"/>
        <w:ind w:firstLine="709"/>
        <w:jc w:val="both"/>
        <w:rPr>
          <w:rFonts w:ascii="Times New Roman" w:hAnsi="Times New Roman"/>
          <w:sz w:val="28"/>
          <w:szCs w:val="28"/>
        </w:rPr>
      </w:pPr>
      <w:r w:rsidRPr="007A29FF">
        <w:rPr>
          <w:rFonts w:ascii="Times New Roman" w:hAnsi="Times New Roman"/>
          <w:sz w:val="28"/>
          <w:szCs w:val="28"/>
        </w:rPr>
        <w:t>Каждый тип опционного контракта имеет свои преимущества и недостатки. Биржевые опционные контракты часто имеют значительно более ликвидные рынки, чем внебиржевые опционные контракты. Цены покупателей и продавцов передаются по телевидению или их легко получить непосредственно на бирже, а операции, как правило, можно осуществлять без любых ограничений в объеме.</w:t>
      </w:r>
    </w:p>
    <w:p w:rsidR="00D959DF" w:rsidRPr="007A29FF" w:rsidRDefault="00961269" w:rsidP="007A29FF">
      <w:pPr>
        <w:widowControl w:val="0"/>
        <w:spacing w:after="0" w:line="360" w:lineRule="auto"/>
        <w:ind w:firstLine="709"/>
        <w:jc w:val="both"/>
        <w:rPr>
          <w:rFonts w:ascii="Times New Roman" w:hAnsi="Times New Roman"/>
          <w:sz w:val="28"/>
          <w:szCs w:val="28"/>
        </w:rPr>
      </w:pPr>
      <w:r w:rsidRPr="007A29FF">
        <w:rPr>
          <w:rFonts w:ascii="Times New Roman" w:hAnsi="Times New Roman"/>
          <w:sz w:val="28"/>
          <w:szCs w:val="28"/>
        </w:rPr>
        <w:t>Однако биржевые опционные контракты предусматривают определенный объем контракта и размер ставки (цены) выполнение стандартных биржевых товаров. Таким образом, если хедж не находится в тесной связи с товаром данной биржи, то он будет неоптимальным.</w:t>
      </w:r>
      <w:r w:rsidR="007A29FF">
        <w:rPr>
          <w:rFonts w:ascii="Times New Roman" w:hAnsi="Times New Roman"/>
          <w:sz w:val="28"/>
          <w:szCs w:val="28"/>
        </w:rPr>
        <w:t xml:space="preserve"> </w:t>
      </w:r>
    </w:p>
    <w:p w:rsidR="000F6189" w:rsidRPr="007A29FF" w:rsidRDefault="00961269" w:rsidP="007A29FF">
      <w:pPr>
        <w:widowControl w:val="0"/>
        <w:spacing w:after="0" w:line="360" w:lineRule="auto"/>
        <w:ind w:firstLine="709"/>
        <w:jc w:val="both"/>
        <w:rPr>
          <w:rFonts w:ascii="Times New Roman" w:hAnsi="Times New Roman"/>
          <w:sz w:val="28"/>
          <w:szCs w:val="28"/>
        </w:rPr>
      </w:pPr>
      <w:r w:rsidRPr="007A29FF">
        <w:rPr>
          <w:rFonts w:ascii="Times New Roman" w:hAnsi="Times New Roman"/>
          <w:sz w:val="28"/>
          <w:szCs w:val="28"/>
        </w:rPr>
        <w:t>Внебиржевые опционные контракты можно заключить для конкретной позиции, которая хеджируется, но разность между ценами продавца и покупателя будет, вероятно, большой. Поэтому хеджеру нужно сравнить преимущества индивидуального, но более дорогого опциона с дешевым и ликвидным опционом.</w:t>
      </w:r>
    </w:p>
    <w:p w:rsidR="0055444E" w:rsidRPr="007A29FF" w:rsidRDefault="0055444E" w:rsidP="007A29FF">
      <w:pPr>
        <w:widowControl w:val="0"/>
        <w:spacing w:after="0" w:line="360" w:lineRule="auto"/>
        <w:ind w:firstLine="709"/>
        <w:jc w:val="both"/>
        <w:textAlignment w:val="baseline"/>
        <w:rPr>
          <w:rFonts w:ascii="Times New Roman" w:hAnsi="Times New Roman"/>
          <w:sz w:val="28"/>
          <w:szCs w:val="28"/>
        </w:rPr>
      </w:pPr>
      <w:r w:rsidRPr="007A29FF">
        <w:rPr>
          <w:rFonts w:ascii="Times New Roman" w:hAnsi="Times New Roman"/>
          <w:bCs/>
          <w:sz w:val="28"/>
          <w:szCs w:val="28"/>
        </w:rPr>
        <w:t>Валютный опционный контракт</w:t>
      </w:r>
      <w:r w:rsidR="007A29FF">
        <w:rPr>
          <w:rFonts w:ascii="Times New Roman" w:hAnsi="Times New Roman"/>
          <w:sz w:val="28"/>
          <w:szCs w:val="28"/>
        </w:rPr>
        <w:t xml:space="preserve"> </w:t>
      </w:r>
      <w:r w:rsidRPr="007A29FF">
        <w:rPr>
          <w:rFonts w:ascii="Times New Roman" w:hAnsi="Times New Roman"/>
          <w:sz w:val="28"/>
          <w:szCs w:val="28"/>
        </w:rPr>
        <w:t>— это соглашение, которое дает владельцу право, но не обязывает его купить или продать определенное количество валюты по согласованной цене, в определенный момент в будущем.</w:t>
      </w:r>
    </w:p>
    <w:p w:rsidR="007A29FF" w:rsidRDefault="007A29FF" w:rsidP="007A29FF">
      <w:pPr>
        <w:widowControl w:val="0"/>
        <w:spacing w:after="0" w:line="360" w:lineRule="auto"/>
        <w:ind w:firstLine="709"/>
        <w:jc w:val="both"/>
        <w:textAlignment w:val="baseline"/>
        <w:rPr>
          <w:rFonts w:ascii="Times New Roman" w:hAnsi="Times New Roman"/>
          <w:sz w:val="28"/>
          <w:szCs w:val="28"/>
        </w:rPr>
      </w:pPr>
    </w:p>
    <w:p w:rsidR="0055444E" w:rsidRPr="007A29FF" w:rsidRDefault="0055444E" w:rsidP="007A29FF">
      <w:pPr>
        <w:widowControl w:val="0"/>
        <w:spacing w:after="0" w:line="360" w:lineRule="auto"/>
        <w:ind w:firstLine="709"/>
        <w:jc w:val="both"/>
        <w:textAlignment w:val="baseline"/>
        <w:rPr>
          <w:rFonts w:ascii="Times New Roman" w:hAnsi="Times New Roman"/>
          <w:sz w:val="28"/>
          <w:szCs w:val="28"/>
        </w:rPr>
      </w:pPr>
      <w:r w:rsidRPr="007A29FF">
        <w:rPr>
          <w:rFonts w:ascii="Times New Roman" w:hAnsi="Times New Roman"/>
          <w:sz w:val="28"/>
          <w:szCs w:val="28"/>
        </w:rPr>
        <w:t>Права и обязательство, связанные с опционами, приведенные в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1"/>
        <w:gridCol w:w="3843"/>
        <w:gridCol w:w="3345"/>
      </w:tblGrid>
      <w:tr w:rsidR="0055444E" w:rsidRPr="00393297" w:rsidTr="00393297">
        <w:trPr>
          <w:trHeight w:val="796"/>
        </w:trPr>
        <w:tc>
          <w:tcPr>
            <w:tcW w:w="1851" w:type="dxa"/>
            <w:shd w:val="clear" w:color="auto" w:fill="auto"/>
            <w:hideMark/>
          </w:tcPr>
          <w:p w:rsidR="0055444E" w:rsidRPr="00393297" w:rsidRDefault="0055444E" w:rsidP="00393297">
            <w:pPr>
              <w:widowControl w:val="0"/>
              <w:spacing w:after="0" w:line="360" w:lineRule="auto"/>
              <w:jc w:val="both"/>
              <w:rPr>
                <w:rFonts w:ascii="Times New Roman" w:hAnsi="Times New Roman"/>
                <w:sz w:val="20"/>
                <w:szCs w:val="20"/>
              </w:rPr>
            </w:pPr>
            <w:r w:rsidRPr="00393297">
              <w:rPr>
                <w:rFonts w:ascii="Times New Roman" w:hAnsi="Times New Roman"/>
                <w:sz w:val="20"/>
                <w:szCs w:val="20"/>
              </w:rPr>
              <w:t>Субъект</w:t>
            </w:r>
            <w:r w:rsidR="00AC4B29" w:rsidRPr="00393297">
              <w:rPr>
                <w:rFonts w:ascii="Times New Roman" w:hAnsi="Times New Roman"/>
                <w:sz w:val="20"/>
                <w:szCs w:val="20"/>
              </w:rPr>
              <w:t xml:space="preserve"> </w:t>
            </w:r>
            <w:r w:rsidRPr="00393297">
              <w:rPr>
                <w:rFonts w:ascii="Times New Roman" w:hAnsi="Times New Roman"/>
                <w:sz w:val="20"/>
                <w:szCs w:val="20"/>
              </w:rPr>
              <w:t>соглашения</w:t>
            </w:r>
          </w:p>
        </w:tc>
        <w:tc>
          <w:tcPr>
            <w:tcW w:w="3843" w:type="dxa"/>
            <w:shd w:val="clear" w:color="auto" w:fill="auto"/>
            <w:hideMark/>
          </w:tcPr>
          <w:p w:rsidR="0055444E" w:rsidRPr="00393297" w:rsidRDefault="0055444E" w:rsidP="00393297">
            <w:pPr>
              <w:widowControl w:val="0"/>
              <w:spacing w:after="0" w:line="360" w:lineRule="auto"/>
              <w:jc w:val="both"/>
              <w:rPr>
                <w:rFonts w:ascii="Times New Roman" w:hAnsi="Times New Roman"/>
                <w:sz w:val="20"/>
                <w:szCs w:val="20"/>
              </w:rPr>
            </w:pPr>
            <w:r w:rsidRPr="00393297">
              <w:rPr>
                <w:rFonts w:ascii="Times New Roman" w:hAnsi="Times New Roman"/>
                <w:sz w:val="20"/>
                <w:szCs w:val="20"/>
              </w:rPr>
              <w:t>«Колл»</w:t>
            </w:r>
          </w:p>
        </w:tc>
        <w:tc>
          <w:tcPr>
            <w:tcW w:w="3345" w:type="dxa"/>
            <w:shd w:val="clear" w:color="auto" w:fill="auto"/>
            <w:hideMark/>
          </w:tcPr>
          <w:p w:rsidR="0055444E" w:rsidRPr="00393297" w:rsidRDefault="0055444E" w:rsidP="00393297">
            <w:pPr>
              <w:widowControl w:val="0"/>
              <w:spacing w:after="0" w:line="360" w:lineRule="auto"/>
              <w:jc w:val="both"/>
              <w:rPr>
                <w:rFonts w:ascii="Times New Roman" w:hAnsi="Times New Roman"/>
                <w:sz w:val="20"/>
                <w:szCs w:val="20"/>
              </w:rPr>
            </w:pPr>
            <w:r w:rsidRPr="00393297">
              <w:rPr>
                <w:rFonts w:ascii="Times New Roman" w:hAnsi="Times New Roman"/>
                <w:sz w:val="20"/>
                <w:szCs w:val="20"/>
              </w:rPr>
              <w:t>«Пут»</w:t>
            </w:r>
          </w:p>
        </w:tc>
      </w:tr>
      <w:tr w:rsidR="0055444E" w:rsidRPr="00393297" w:rsidTr="00393297">
        <w:tc>
          <w:tcPr>
            <w:tcW w:w="1851" w:type="dxa"/>
            <w:shd w:val="clear" w:color="auto" w:fill="auto"/>
            <w:hideMark/>
          </w:tcPr>
          <w:p w:rsidR="0055444E" w:rsidRPr="00393297" w:rsidRDefault="0055444E" w:rsidP="00393297">
            <w:pPr>
              <w:widowControl w:val="0"/>
              <w:spacing w:after="0" w:line="360" w:lineRule="auto"/>
              <w:jc w:val="both"/>
              <w:rPr>
                <w:rFonts w:ascii="Times New Roman" w:hAnsi="Times New Roman"/>
                <w:sz w:val="20"/>
                <w:szCs w:val="20"/>
              </w:rPr>
            </w:pPr>
            <w:r w:rsidRPr="00393297">
              <w:rPr>
                <w:rFonts w:ascii="Times New Roman" w:hAnsi="Times New Roman"/>
                <w:sz w:val="20"/>
                <w:szCs w:val="20"/>
              </w:rPr>
              <w:t>Покупатель</w:t>
            </w:r>
            <w:r w:rsidR="00AC4B29" w:rsidRPr="00393297">
              <w:rPr>
                <w:rFonts w:ascii="Times New Roman" w:hAnsi="Times New Roman"/>
                <w:sz w:val="20"/>
                <w:szCs w:val="20"/>
              </w:rPr>
              <w:t xml:space="preserve"> </w:t>
            </w:r>
            <w:r w:rsidRPr="00393297">
              <w:rPr>
                <w:rFonts w:ascii="Times New Roman" w:hAnsi="Times New Roman"/>
                <w:sz w:val="20"/>
                <w:szCs w:val="20"/>
              </w:rPr>
              <w:t xml:space="preserve">или </w:t>
            </w:r>
            <w:r w:rsidR="00AC4B29" w:rsidRPr="00393297">
              <w:rPr>
                <w:rFonts w:ascii="Times New Roman" w:hAnsi="Times New Roman"/>
                <w:sz w:val="20"/>
                <w:szCs w:val="20"/>
              </w:rPr>
              <w:t>д</w:t>
            </w:r>
            <w:r w:rsidRPr="00393297">
              <w:rPr>
                <w:rFonts w:ascii="Times New Roman" w:hAnsi="Times New Roman"/>
                <w:sz w:val="20"/>
                <w:szCs w:val="20"/>
              </w:rPr>
              <w:t>ержатель</w:t>
            </w:r>
          </w:p>
        </w:tc>
        <w:tc>
          <w:tcPr>
            <w:tcW w:w="3843" w:type="dxa"/>
            <w:shd w:val="clear" w:color="auto" w:fill="auto"/>
            <w:hideMark/>
          </w:tcPr>
          <w:p w:rsidR="0055444E" w:rsidRPr="00393297" w:rsidRDefault="0055444E" w:rsidP="00393297">
            <w:pPr>
              <w:widowControl w:val="0"/>
              <w:spacing w:after="0" w:line="360" w:lineRule="auto"/>
              <w:jc w:val="both"/>
              <w:rPr>
                <w:rFonts w:ascii="Times New Roman" w:hAnsi="Times New Roman"/>
                <w:sz w:val="20"/>
                <w:szCs w:val="20"/>
              </w:rPr>
            </w:pPr>
            <w:r w:rsidRPr="00393297">
              <w:rPr>
                <w:rFonts w:ascii="Times New Roman" w:hAnsi="Times New Roman"/>
                <w:sz w:val="20"/>
                <w:szCs w:val="20"/>
              </w:rPr>
              <w:t>Право купить</w:t>
            </w:r>
          </w:p>
        </w:tc>
        <w:tc>
          <w:tcPr>
            <w:tcW w:w="3345" w:type="dxa"/>
            <w:shd w:val="clear" w:color="auto" w:fill="auto"/>
            <w:hideMark/>
          </w:tcPr>
          <w:p w:rsidR="0055444E" w:rsidRPr="00393297" w:rsidRDefault="0055444E" w:rsidP="00393297">
            <w:pPr>
              <w:widowControl w:val="0"/>
              <w:spacing w:after="0" w:line="360" w:lineRule="auto"/>
              <w:jc w:val="both"/>
              <w:rPr>
                <w:rFonts w:ascii="Times New Roman" w:hAnsi="Times New Roman"/>
                <w:sz w:val="20"/>
                <w:szCs w:val="20"/>
              </w:rPr>
            </w:pPr>
            <w:r w:rsidRPr="00393297">
              <w:rPr>
                <w:rFonts w:ascii="Times New Roman" w:hAnsi="Times New Roman"/>
                <w:sz w:val="20"/>
                <w:szCs w:val="20"/>
              </w:rPr>
              <w:t>Право продать</w:t>
            </w:r>
          </w:p>
        </w:tc>
      </w:tr>
      <w:tr w:rsidR="0055444E" w:rsidRPr="00393297" w:rsidTr="00393297">
        <w:tc>
          <w:tcPr>
            <w:tcW w:w="1851" w:type="dxa"/>
            <w:shd w:val="clear" w:color="auto" w:fill="auto"/>
            <w:hideMark/>
          </w:tcPr>
          <w:p w:rsidR="0055444E" w:rsidRPr="00393297" w:rsidRDefault="0055444E" w:rsidP="00393297">
            <w:pPr>
              <w:widowControl w:val="0"/>
              <w:spacing w:after="0" w:line="360" w:lineRule="auto"/>
              <w:jc w:val="both"/>
              <w:rPr>
                <w:rFonts w:ascii="Times New Roman" w:hAnsi="Times New Roman"/>
                <w:sz w:val="20"/>
                <w:szCs w:val="20"/>
              </w:rPr>
            </w:pPr>
            <w:r w:rsidRPr="00393297">
              <w:rPr>
                <w:rFonts w:ascii="Times New Roman" w:hAnsi="Times New Roman"/>
                <w:sz w:val="20"/>
                <w:szCs w:val="20"/>
              </w:rPr>
              <w:t>Продавец</w:t>
            </w:r>
          </w:p>
        </w:tc>
        <w:tc>
          <w:tcPr>
            <w:tcW w:w="3843" w:type="dxa"/>
            <w:shd w:val="clear" w:color="auto" w:fill="auto"/>
            <w:hideMark/>
          </w:tcPr>
          <w:p w:rsidR="0055444E" w:rsidRPr="00393297" w:rsidRDefault="0055444E" w:rsidP="00393297">
            <w:pPr>
              <w:widowControl w:val="0"/>
              <w:spacing w:after="0" w:line="360" w:lineRule="auto"/>
              <w:jc w:val="both"/>
              <w:rPr>
                <w:rFonts w:ascii="Times New Roman" w:hAnsi="Times New Roman"/>
                <w:sz w:val="20"/>
                <w:szCs w:val="20"/>
              </w:rPr>
            </w:pPr>
            <w:r w:rsidRPr="00393297">
              <w:rPr>
                <w:rFonts w:ascii="Times New Roman" w:hAnsi="Times New Roman"/>
                <w:sz w:val="20"/>
                <w:szCs w:val="20"/>
              </w:rPr>
              <w:t>Обязательство продать, если владелец использует право купить</w:t>
            </w:r>
          </w:p>
        </w:tc>
        <w:tc>
          <w:tcPr>
            <w:tcW w:w="3345" w:type="dxa"/>
            <w:shd w:val="clear" w:color="auto" w:fill="auto"/>
            <w:hideMark/>
          </w:tcPr>
          <w:p w:rsidR="0055444E" w:rsidRPr="00393297" w:rsidRDefault="0055444E" w:rsidP="00393297">
            <w:pPr>
              <w:widowControl w:val="0"/>
              <w:spacing w:after="0" w:line="360" w:lineRule="auto"/>
              <w:jc w:val="both"/>
              <w:rPr>
                <w:rFonts w:ascii="Times New Roman" w:hAnsi="Times New Roman"/>
                <w:sz w:val="20"/>
                <w:szCs w:val="20"/>
              </w:rPr>
            </w:pPr>
            <w:r w:rsidRPr="00393297">
              <w:rPr>
                <w:rFonts w:ascii="Times New Roman" w:hAnsi="Times New Roman"/>
                <w:sz w:val="20"/>
                <w:szCs w:val="20"/>
              </w:rPr>
              <w:t>Обязательство купить, если владелец использует право продать</w:t>
            </w:r>
          </w:p>
        </w:tc>
      </w:tr>
    </w:tbl>
    <w:p w:rsidR="0055444E" w:rsidRPr="007A29FF" w:rsidRDefault="0055444E" w:rsidP="007A29FF">
      <w:pPr>
        <w:widowControl w:val="0"/>
        <w:spacing w:after="0" w:line="360" w:lineRule="auto"/>
        <w:ind w:firstLine="709"/>
        <w:jc w:val="both"/>
        <w:rPr>
          <w:rFonts w:ascii="Times New Roman" w:hAnsi="Times New Roman"/>
          <w:sz w:val="28"/>
          <w:szCs w:val="28"/>
        </w:rPr>
      </w:pPr>
    </w:p>
    <w:p w:rsidR="00090BD0" w:rsidRPr="007A29FF" w:rsidRDefault="00090BD0" w:rsidP="007A29FF">
      <w:pPr>
        <w:widowControl w:val="0"/>
        <w:spacing w:after="0" w:line="360" w:lineRule="auto"/>
        <w:ind w:firstLine="709"/>
        <w:jc w:val="both"/>
        <w:rPr>
          <w:rFonts w:ascii="Times New Roman" w:hAnsi="Times New Roman"/>
          <w:sz w:val="28"/>
          <w:szCs w:val="28"/>
        </w:rPr>
      </w:pPr>
      <w:r w:rsidRPr="007A29FF">
        <w:rPr>
          <w:rFonts w:ascii="Times New Roman" w:hAnsi="Times New Roman"/>
          <w:sz w:val="28"/>
          <w:szCs w:val="28"/>
        </w:rPr>
        <w:t>Пре</w:t>
      </w:r>
      <w:r w:rsidR="007A29FF">
        <w:rPr>
          <w:rFonts w:ascii="Times New Roman" w:hAnsi="Times New Roman"/>
          <w:sz w:val="28"/>
          <w:szCs w:val="28"/>
        </w:rPr>
        <w:t>имущества и недостатки опционов</w:t>
      </w:r>
    </w:p>
    <w:p w:rsidR="007A29FF" w:rsidRDefault="007A29FF" w:rsidP="007A29FF">
      <w:pPr>
        <w:pStyle w:val="a4"/>
        <w:widowControl w:val="0"/>
        <w:spacing w:before="0" w:beforeAutospacing="0" w:after="0" w:afterAutospacing="0" w:line="360" w:lineRule="auto"/>
        <w:ind w:firstLine="709"/>
        <w:jc w:val="both"/>
        <w:rPr>
          <w:rStyle w:val="a6"/>
          <w:b w:val="0"/>
          <w:sz w:val="28"/>
          <w:szCs w:val="28"/>
        </w:rPr>
      </w:pPr>
    </w:p>
    <w:p w:rsidR="007A29FF" w:rsidRDefault="00090BD0" w:rsidP="007A29FF">
      <w:pPr>
        <w:pStyle w:val="a4"/>
        <w:widowControl w:val="0"/>
        <w:spacing w:before="0" w:beforeAutospacing="0" w:after="0" w:afterAutospacing="0" w:line="360" w:lineRule="auto"/>
        <w:ind w:firstLine="709"/>
        <w:jc w:val="both"/>
        <w:rPr>
          <w:rStyle w:val="a6"/>
          <w:b w:val="0"/>
          <w:sz w:val="28"/>
          <w:szCs w:val="28"/>
        </w:rPr>
      </w:pPr>
      <w:r w:rsidRPr="007A29FF">
        <w:rPr>
          <w:rStyle w:val="a6"/>
          <w:b w:val="0"/>
          <w:sz w:val="28"/>
          <w:szCs w:val="28"/>
        </w:rPr>
        <w:t>Преимущества</w:t>
      </w:r>
    </w:p>
    <w:p w:rsidR="00090BD0" w:rsidRPr="007A29FF" w:rsidRDefault="00090BD0" w:rsidP="007A29FF">
      <w:pPr>
        <w:pStyle w:val="a4"/>
        <w:widowControl w:val="0"/>
        <w:spacing w:before="0" w:beforeAutospacing="0" w:after="0" w:afterAutospacing="0" w:line="360" w:lineRule="auto"/>
        <w:ind w:firstLine="709"/>
        <w:jc w:val="both"/>
        <w:rPr>
          <w:sz w:val="28"/>
          <w:szCs w:val="28"/>
        </w:rPr>
      </w:pPr>
      <w:r w:rsidRPr="007A29FF">
        <w:rPr>
          <w:sz w:val="28"/>
          <w:szCs w:val="28"/>
        </w:rPr>
        <w:t>•</w:t>
      </w:r>
      <w:r w:rsidR="007A29FF">
        <w:rPr>
          <w:sz w:val="28"/>
          <w:szCs w:val="28"/>
        </w:rPr>
        <w:t xml:space="preserve"> </w:t>
      </w:r>
      <w:r w:rsidRPr="007A29FF">
        <w:rPr>
          <w:sz w:val="28"/>
          <w:szCs w:val="28"/>
        </w:rPr>
        <w:t>Инвестор может сделать прибыль на акциях без их физической покупки.</w:t>
      </w:r>
    </w:p>
    <w:p w:rsidR="00090BD0" w:rsidRPr="007A29FF" w:rsidRDefault="00090BD0" w:rsidP="007A29FF">
      <w:pPr>
        <w:pStyle w:val="a4"/>
        <w:widowControl w:val="0"/>
        <w:spacing w:before="0" w:beforeAutospacing="0" w:after="0" w:afterAutospacing="0" w:line="360" w:lineRule="auto"/>
        <w:ind w:firstLine="709"/>
        <w:jc w:val="both"/>
        <w:rPr>
          <w:sz w:val="28"/>
          <w:szCs w:val="28"/>
        </w:rPr>
      </w:pPr>
      <w:r w:rsidRPr="007A29FF">
        <w:rPr>
          <w:sz w:val="28"/>
          <w:szCs w:val="28"/>
        </w:rPr>
        <w:t>•</w:t>
      </w:r>
      <w:r w:rsidR="007A29FF">
        <w:rPr>
          <w:sz w:val="28"/>
          <w:szCs w:val="28"/>
        </w:rPr>
        <w:t xml:space="preserve"> </w:t>
      </w:r>
      <w:r w:rsidRPr="007A29FF">
        <w:rPr>
          <w:sz w:val="28"/>
          <w:szCs w:val="28"/>
        </w:rPr>
        <w:t>Стоимость опционов намного ниже, чем стоимость самих акций.</w:t>
      </w:r>
    </w:p>
    <w:p w:rsidR="00090BD0" w:rsidRPr="007A29FF" w:rsidRDefault="00090BD0" w:rsidP="007A29FF">
      <w:pPr>
        <w:pStyle w:val="a4"/>
        <w:widowControl w:val="0"/>
        <w:spacing w:before="0" w:beforeAutospacing="0" w:after="0" w:afterAutospacing="0" w:line="360" w:lineRule="auto"/>
        <w:ind w:firstLine="709"/>
        <w:jc w:val="both"/>
        <w:rPr>
          <w:sz w:val="28"/>
          <w:szCs w:val="28"/>
        </w:rPr>
      </w:pPr>
      <w:r w:rsidRPr="007A29FF">
        <w:rPr>
          <w:sz w:val="28"/>
          <w:szCs w:val="28"/>
        </w:rPr>
        <w:t>•</w:t>
      </w:r>
      <w:r w:rsidR="007A29FF">
        <w:rPr>
          <w:sz w:val="28"/>
          <w:szCs w:val="28"/>
        </w:rPr>
        <w:t xml:space="preserve"> </w:t>
      </w:r>
      <w:r w:rsidRPr="007A29FF">
        <w:rPr>
          <w:sz w:val="28"/>
          <w:szCs w:val="28"/>
        </w:rPr>
        <w:t>Риск ограничивается ценой опциона.</w:t>
      </w:r>
    </w:p>
    <w:p w:rsidR="00090BD0" w:rsidRPr="007A29FF" w:rsidRDefault="00090BD0" w:rsidP="007A29FF">
      <w:pPr>
        <w:pStyle w:val="a4"/>
        <w:widowControl w:val="0"/>
        <w:spacing w:before="0" w:beforeAutospacing="0" w:after="0" w:afterAutospacing="0" w:line="360" w:lineRule="auto"/>
        <w:ind w:firstLine="709"/>
        <w:jc w:val="both"/>
        <w:rPr>
          <w:sz w:val="28"/>
          <w:szCs w:val="28"/>
        </w:rPr>
      </w:pPr>
      <w:r w:rsidRPr="007A29FF">
        <w:rPr>
          <w:sz w:val="28"/>
          <w:szCs w:val="28"/>
        </w:rPr>
        <w:t>•</w:t>
      </w:r>
      <w:r w:rsidR="007A29FF">
        <w:rPr>
          <w:sz w:val="28"/>
          <w:szCs w:val="28"/>
        </w:rPr>
        <w:t xml:space="preserve"> </w:t>
      </w:r>
      <w:r w:rsidRPr="007A29FF">
        <w:rPr>
          <w:sz w:val="28"/>
          <w:szCs w:val="28"/>
        </w:rPr>
        <w:t>Опционы позволяют инвесторам защищать их позиции от колебания цен.</w:t>
      </w:r>
    </w:p>
    <w:p w:rsidR="007A29FF" w:rsidRDefault="00090BD0" w:rsidP="007A29FF">
      <w:pPr>
        <w:pStyle w:val="a4"/>
        <w:widowControl w:val="0"/>
        <w:spacing w:before="0" w:beforeAutospacing="0" w:after="0" w:afterAutospacing="0" w:line="360" w:lineRule="auto"/>
        <w:ind w:firstLine="709"/>
        <w:jc w:val="both"/>
        <w:rPr>
          <w:rStyle w:val="a6"/>
          <w:b w:val="0"/>
          <w:sz w:val="28"/>
          <w:szCs w:val="28"/>
        </w:rPr>
      </w:pPr>
      <w:r w:rsidRPr="007A29FF">
        <w:rPr>
          <w:rStyle w:val="a6"/>
          <w:b w:val="0"/>
          <w:sz w:val="28"/>
          <w:szCs w:val="28"/>
        </w:rPr>
        <w:t>Недостатки</w:t>
      </w:r>
    </w:p>
    <w:p w:rsidR="00090BD0" w:rsidRPr="007A29FF" w:rsidRDefault="00090BD0" w:rsidP="007A29FF">
      <w:pPr>
        <w:pStyle w:val="a4"/>
        <w:widowControl w:val="0"/>
        <w:spacing w:before="0" w:beforeAutospacing="0" w:after="0" w:afterAutospacing="0" w:line="360" w:lineRule="auto"/>
        <w:ind w:firstLine="709"/>
        <w:jc w:val="both"/>
        <w:rPr>
          <w:sz w:val="28"/>
          <w:szCs w:val="28"/>
        </w:rPr>
      </w:pPr>
      <w:r w:rsidRPr="007A29FF">
        <w:rPr>
          <w:sz w:val="28"/>
          <w:szCs w:val="28"/>
        </w:rPr>
        <w:t>•</w:t>
      </w:r>
      <w:r w:rsidR="007A29FF">
        <w:rPr>
          <w:sz w:val="28"/>
          <w:szCs w:val="28"/>
        </w:rPr>
        <w:t xml:space="preserve"> </w:t>
      </w:r>
      <w:r w:rsidRPr="007A29FF">
        <w:rPr>
          <w:sz w:val="28"/>
          <w:szCs w:val="28"/>
        </w:rPr>
        <w:t>Стоимость сделки с опционами (включая их комиссионные и разницу спрос/предложение) в процентном соотношении намного выше, чем стоимость сделки с акциями. Эта разница в стоимости сильно «поедает» любую прибыль.</w:t>
      </w:r>
    </w:p>
    <w:p w:rsidR="00090BD0" w:rsidRPr="007A29FF" w:rsidRDefault="00090BD0" w:rsidP="007A29FF">
      <w:pPr>
        <w:pStyle w:val="a4"/>
        <w:widowControl w:val="0"/>
        <w:spacing w:before="0" w:beforeAutospacing="0" w:after="0" w:afterAutospacing="0" w:line="360" w:lineRule="auto"/>
        <w:ind w:firstLine="709"/>
        <w:jc w:val="both"/>
        <w:rPr>
          <w:sz w:val="28"/>
          <w:szCs w:val="28"/>
        </w:rPr>
      </w:pPr>
      <w:r w:rsidRPr="007A29FF">
        <w:rPr>
          <w:sz w:val="28"/>
          <w:szCs w:val="28"/>
        </w:rPr>
        <w:t>•</w:t>
      </w:r>
      <w:r w:rsidR="007A29FF">
        <w:rPr>
          <w:sz w:val="28"/>
          <w:szCs w:val="28"/>
        </w:rPr>
        <w:t xml:space="preserve"> </w:t>
      </w:r>
      <w:r w:rsidRPr="007A29FF">
        <w:rPr>
          <w:sz w:val="28"/>
          <w:szCs w:val="28"/>
        </w:rPr>
        <w:t>Опционы очень сложны в обращении и требуют от инвестора глубоких знаний, немалого опыта и терпения.</w:t>
      </w:r>
    </w:p>
    <w:p w:rsidR="00090BD0" w:rsidRPr="007A29FF" w:rsidRDefault="00090BD0" w:rsidP="007A29FF">
      <w:pPr>
        <w:pStyle w:val="a4"/>
        <w:widowControl w:val="0"/>
        <w:spacing w:before="0" w:beforeAutospacing="0" w:after="0" w:afterAutospacing="0" w:line="360" w:lineRule="auto"/>
        <w:ind w:firstLine="709"/>
        <w:jc w:val="both"/>
        <w:rPr>
          <w:sz w:val="28"/>
          <w:szCs w:val="28"/>
        </w:rPr>
      </w:pPr>
      <w:r w:rsidRPr="007A29FF">
        <w:rPr>
          <w:sz w:val="28"/>
          <w:szCs w:val="28"/>
        </w:rPr>
        <w:t>•</w:t>
      </w:r>
      <w:r w:rsidR="007A29FF">
        <w:rPr>
          <w:sz w:val="28"/>
          <w:szCs w:val="28"/>
        </w:rPr>
        <w:t xml:space="preserve"> </w:t>
      </w:r>
      <w:r w:rsidRPr="007A29FF">
        <w:rPr>
          <w:sz w:val="28"/>
          <w:szCs w:val="28"/>
        </w:rPr>
        <w:t>Чувствительность опционов ко времени приводит к тому, что большинство контрактов остаются неисполненными. Заработать деньги, торгуя опционами, очень сложно, и инвестор среднего уровня скорее всего обречен на неудачу.</w:t>
      </w:r>
    </w:p>
    <w:p w:rsidR="0081724B" w:rsidRPr="007A29FF" w:rsidRDefault="0081724B" w:rsidP="007A29FF">
      <w:pPr>
        <w:pStyle w:val="a4"/>
        <w:widowControl w:val="0"/>
        <w:spacing w:before="0" w:beforeAutospacing="0" w:after="0" w:afterAutospacing="0" w:line="360" w:lineRule="auto"/>
        <w:ind w:firstLine="709"/>
        <w:jc w:val="both"/>
        <w:rPr>
          <w:rStyle w:val="apple-style-span"/>
          <w:sz w:val="28"/>
          <w:szCs w:val="28"/>
        </w:rPr>
      </w:pPr>
      <w:r w:rsidRPr="007A29FF">
        <w:rPr>
          <w:rStyle w:val="apple-style-span"/>
          <w:sz w:val="28"/>
          <w:szCs w:val="28"/>
        </w:rPr>
        <w:t>В украинских реалиях опционы являются отличным инструментом для хеджирования рисков и планирования финансовых потоков предприятия. Так, продавая опцион на поставку товара или услуги, компания авансом получает денежные средства, которые может использовать уже сегодня. В условиях кредитного кризиса можно утверждать, что этот инструмент является альтернативным источником пополнения оборотных средств предприятия. Также, продавая на рынке опционы на свои товары или услуги, компания со значительной степенью вероятности может рассчитывать на то, что владельцы опционов реализуют свое право на приобретение базового актива. А это дает возможность планировать производство и продажи, что является существенным конкурентным преимуществом в условиях нестабильного рынка. Покупатель опциона также получает свои преимущества. Цена базового актива на момент продажи опциона фиксируется, что защищает покупателя от возможного повышения цены на товар в условиях инфляции.</w:t>
      </w:r>
    </w:p>
    <w:p w:rsidR="0081724B" w:rsidRPr="007A29FF" w:rsidRDefault="0081724B" w:rsidP="007A29FF">
      <w:pPr>
        <w:pStyle w:val="a4"/>
        <w:widowControl w:val="0"/>
        <w:spacing w:before="0" w:beforeAutospacing="0" w:after="0" w:afterAutospacing="0" w:line="360" w:lineRule="auto"/>
        <w:ind w:firstLine="709"/>
        <w:jc w:val="both"/>
        <w:rPr>
          <w:rStyle w:val="apple-style-span"/>
          <w:sz w:val="28"/>
          <w:szCs w:val="28"/>
        </w:rPr>
      </w:pPr>
      <w:r w:rsidRPr="007A29FF">
        <w:rPr>
          <w:rStyle w:val="apple-style-span"/>
          <w:sz w:val="28"/>
          <w:szCs w:val="28"/>
        </w:rPr>
        <w:t>Рынок опционов и производных ценных бумаг находится на рубеже, за которым возможен его бурный рост. В нынешних условиях новые финансовые инструменты и новые методы работы могут стать толчком к получению новых положительных результатов как в финансах каждой отдельно взятой компании, так и быть залогом к успешному решению многих финансовых проблем экономики страны в целом.</w:t>
      </w:r>
    </w:p>
    <w:p w:rsidR="007A29FF" w:rsidRDefault="007A29FF">
      <w:pPr>
        <w:rPr>
          <w:rStyle w:val="apple-style-span"/>
          <w:rFonts w:ascii="Times New Roman" w:hAnsi="Times New Roman"/>
          <w:sz w:val="28"/>
          <w:szCs w:val="28"/>
        </w:rPr>
      </w:pPr>
      <w:r>
        <w:rPr>
          <w:rStyle w:val="apple-style-span"/>
          <w:sz w:val="28"/>
          <w:szCs w:val="28"/>
        </w:rPr>
        <w:br w:type="page"/>
      </w:r>
    </w:p>
    <w:p w:rsidR="0081724B" w:rsidRDefault="0081724B" w:rsidP="007A29FF">
      <w:pPr>
        <w:pStyle w:val="a4"/>
        <w:widowControl w:val="0"/>
        <w:spacing w:before="0" w:beforeAutospacing="0" w:after="0" w:afterAutospacing="0" w:line="360" w:lineRule="auto"/>
        <w:ind w:firstLine="709"/>
        <w:jc w:val="both"/>
        <w:rPr>
          <w:rStyle w:val="apple-style-span"/>
          <w:sz w:val="28"/>
          <w:szCs w:val="28"/>
        </w:rPr>
      </w:pPr>
      <w:r w:rsidRPr="007A29FF">
        <w:rPr>
          <w:rStyle w:val="apple-style-span"/>
          <w:sz w:val="28"/>
          <w:szCs w:val="28"/>
        </w:rPr>
        <w:t>Использованные источники</w:t>
      </w:r>
    </w:p>
    <w:p w:rsidR="007A29FF" w:rsidRPr="007A29FF" w:rsidRDefault="007A29FF" w:rsidP="007A29FF">
      <w:pPr>
        <w:pStyle w:val="a4"/>
        <w:widowControl w:val="0"/>
        <w:spacing w:before="0" w:beforeAutospacing="0" w:after="0" w:afterAutospacing="0" w:line="360" w:lineRule="auto"/>
        <w:ind w:firstLine="709"/>
        <w:jc w:val="both"/>
        <w:rPr>
          <w:rStyle w:val="apple-style-span"/>
          <w:sz w:val="28"/>
          <w:szCs w:val="28"/>
        </w:rPr>
      </w:pPr>
    </w:p>
    <w:p w:rsidR="0081724B" w:rsidRPr="007A29FF" w:rsidRDefault="00FA573A" w:rsidP="007A29FF">
      <w:pPr>
        <w:pStyle w:val="a4"/>
        <w:widowControl w:val="0"/>
        <w:numPr>
          <w:ilvl w:val="0"/>
          <w:numId w:val="7"/>
        </w:numPr>
        <w:spacing w:before="0" w:beforeAutospacing="0" w:after="0" w:afterAutospacing="0" w:line="360" w:lineRule="auto"/>
        <w:ind w:left="0" w:firstLine="0"/>
        <w:jc w:val="both"/>
        <w:rPr>
          <w:sz w:val="28"/>
          <w:szCs w:val="28"/>
          <w:lang w:val="en-US"/>
        </w:rPr>
      </w:pPr>
      <w:hyperlink r:id="rId8" w:history="1">
        <w:r w:rsidR="00CB0C53" w:rsidRPr="007A29FF">
          <w:rPr>
            <w:rStyle w:val="a5"/>
            <w:color w:val="auto"/>
            <w:sz w:val="28"/>
            <w:szCs w:val="28"/>
            <w:u w:val="none"/>
            <w:lang w:val="en-US"/>
          </w:rPr>
          <w:t>promarkets.info/option/currency_option</w:t>
        </w:r>
      </w:hyperlink>
    </w:p>
    <w:p w:rsidR="00CB0C53" w:rsidRPr="007A29FF" w:rsidRDefault="00CB0C53" w:rsidP="007A29FF">
      <w:pPr>
        <w:pStyle w:val="a4"/>
        <w:widowControl w:val="0"/>
        <w:numPr>
          <w:ilvl w:val="0"/>
          <w:numId w:val="7"/>
        </w:numPr>
        <w:spacing w:before="0" w:beforeAutospacing="0" w:after="0" w:afterAutospacing="0" w:line="360" w:lineRule="auto"/>
        <w:ind w:left="0" w:firstLine="0"/>
        <w:jc w:val="both"/>
        <w:rPr>
          <w:sz w:val="28"/>
          <w:szCs w:val="28"/>
          <w:lang w:val="en-US"/>
        </w:rPr>
      </w:pPr>
      <w:r w:rsidRPr="00393297">
        <w:rPr>
          <w:sz w:val="28"/>
          <w:szCs w:val="28"/>
          <w:lang w:val="en-US"/>
        </w:rPr>
        <w:t>mayabox.com.ua/opciony/valyutnye-opciony</w:t>
      </w:r>
    </w:p>
    <w:p w:rsidR="00CB0C53" w:rsidRPr="007A29FF" w:rsidRDefault="00FA573A" w:rsidP="007A29FF">
      <w:pPr>
        <w:pStyle w:val="a4"/>
        <w:widowControl w:val="0"/>
        <w:numPr>
          <w:ilvl w:val="0"/>
          <w:numId w:val="7"/>
        </w:numPr>
        <w:spacing w:before="0" w:beforeAutospacing="0" w:after="0" w:afterAutospacing="0" w:line="360" w:lineRule="auto"/>
        <w:ind w:left="0" w:firstLine="0"/>
        <w:jc w:val="both"/>
        <w:rPr>
          <w:sz w:val="28"/>
          <w:szCs w:val="28"/>
        </w:rPr>
      </w:pPr>
      <w:hyperlink r:id="rId9" w:history="1">
        <w:r w:rsidR="00CB0C53" w:rsidRPr="007A29FF">
          <w:rPr>
            <w:rStyle w:val="a5"/>
            <w:color w:val="auto"/>
            <w:sz w:val="28"/>
            <w:szCs w:val="28"/>
            <w:u w:val="none"/>
          </w:rPr>
          <w:t>ru.wikipedia.org</w:t>
        </w:r>
      </w:hyperlink>
    </w:p>
    <w:p w:rsidR="00CB0C53" w:rsidRPr="007A29FF" w:rsidRDefault="00CB0C53" w:rsidP="007A29FF">
      <w:pPr>
        <w:pStyle w:val="a4"/>
        <w:widowControl w:val="0"/>
        <w:numPr>
          <w:ilvl w:val="0"/>
          <w:numId w:val="7"/>
        </w:numPr>
        <w:spacing w:before="0" w:beforeAutospacing="0" w:after="0" w:afterAutospacing="0" w:line="360" w:lineRule="auto"/>
        <w:ind w:left="0" w:firstLine="0"/>
        <w:jc w:val="both"/>
        <w:rPr>
          <w:sz w:val="28"/>
          <w:szCs w:val="28"/>
        </w:rPr>
      </w:pPr>
      <w:r w:rsidRPr="00393297">
        <w:rPr>
          <w:sz w:val="28"/>
          <w:szCs w:val="28"/>
        </w:rPr>
        <w:t>pro-consulting.com.ua</w:t>
      </w:r>
    </w:p>
    <w:p w:rsidR="00CB0C53" w:rsidRPr="007A29FF" w:rsidRDefault="00FA573A" w:rsidP="007A29FF">
      <w:pPr>
        <w:pStyle w:val="a4"/>
        <w:widowControl w:val="0"/>
        <w:numPr>
          <w:ilvl w:val="0"/>
          <w:numId w:val="7"/>
        </w:numPr>
        <w:spacing w:before="0" w:beforeAutospacing="0" w:after="0" w:afterAutospacing="0" w:line="360" w:lineRule="auto"/>
        <w:ind w:left="0" w:firstLine="0"/>
        <w:jc w:val="both"/>
        <w:rPr>
          <w:sz w:val="28"/>
          <w:szCs w:val="28"/>
        </w:rPr>
      </w:pPr>
      <w:hyperlink r:id="rId10" w:history="1">
        <w:r w:rsidR="00CB0C53" w:rsidRPr="007A29FF">
          <w:rPr>
            <w:rStyle w:val="a5"/>
            <w:color w:val="auto"/>
            <w:sz w:val="28"/>
            <w:szCs w:val="28"/>
            <w:u w:val="none"/>
          </w:rPr>
          <w:t>investor.ua</w:t>
        </w:r>
      </w:hyperlink>
    </w:p>
    <w:p w:rsidR="00E6596C" w:rsidRPr="00393297" w:rsidRDefault="00E6596C" w:rsidP="007A29FF">
      <w:pPr>
        <w:pStyle w:val="a4"/>
        <w:widowControl w:val="0"/>
        <w:spacing w:before="0" w:beforeAutospacing="0" w:after="0" w:afterAutospacing="0" w:line="360" w:lineRule="auto"/>
        <w:ind w:firstLine="709"/>
        <w:jc w:val="both"/>
        <w:rPr>
          <w:color w:val="FFFFFF"/>
          <w:sz w:val="28"/>
          <w:szCs w:val="28"/>
          <w:lang w:val="en-US"/>
        </w:rPr>
      </w:pPr>
      <w:bookmarkStart w:id="0" w:name="_GoBack"/>
      <w:bookmarkEnd w:id="0"/>
    </w:p>
    <w:sectPr w:rsidR="00E6596C" w:rsidRPr="00393297" w:rsidSect="007A29FF">
      <w:head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7B9" w:rsidRDefault="002C27B9" w:rsidP="007A29FF">
      <w:pPr>
        <w:spacing w:after="0" w:line="240" w:lineRule="auto"/>
      </w:pPr>
      <w:r>
        <w:separator/>
      </w:r>
    </w:p>
  </w:endnote>
  <w:endnote w:type="continuationSeparator" w:id="0">
    <w:p w:rsidR="002C27B9" w:rsidRDefault="002C27B9" w:rsidP="007A2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7B9" w:rsidRDefault="002C27B9" w:rsidP="007A29FF">
      <w:pPr>
        <w:spacing w:after="0" w:line="240" w:lineRule="auto"/>
      </w:pPr>
      <w:r>
        <w:separator/>
      </w:r>
    </w:p>
  </w:footnote>
  <w:footnote w:type="continuationSeparator" w:id="0">
    <w:p w:rsidR="002C27B9" w:rsidRDefault="002C27B9" w:rsidP="007A2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9FF" w:rsidRPr="007A29FF" w:rsidRDefault="007A29FF" w:rsidP="007A29FF">
    <w:pPr>
      <w:pStyle w:val="a8"/>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64CCC"/>
    <w:multiLevelType w:val="multilevel"/>
    <w:tmpl w:val="C2EA47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34FB6"/>
    <w:multiLevelType w:val="hybridMultilevel"/>
    <w:tmpl w:val="7F2E7AB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18505B0D"/>
    <w:multiLevelType w:val="hybridMultilevel"/>
    <w:tmpl w:val="B7A6F07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19F5052A"/>
    <w:multiLevelType w:val="hybridMultilevel"/>
    <w:tmpl w:val="B366DA0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2E0948BF"/>
    <w:multiLevelType w:val="multilevel"/>
    <w:tmpl w:val="13923C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2F5599"/>
    <w:multiLevelType w:val="hybridMultilevel"/>
    <w:tmpl w:val="0CB0157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62E95F13"/>
    <w:multiLevelType w:val="hybridMultilevel"/>
    <w:tmpl w:val="2B92D8C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1FA"/>
    <w:rsid w:val="000264C2"/>
    <w:rsid w:val="00090BD0"/>
    <w:rsid w:val="000F6189"/>
    <w:rsid w:val="000F7FBB"/>
    <w:rsid w:val="00175A30"/>
    <w:rsid w:val="00234CC5"/>
    <w:rsid w:val="002C27B9"/>
    <w:rsid w:val="002E32BF"/>
    <w:rsid w:val="00393297"/>
    <w:rsid w:val="00540DC1"/>
    <w:rsid w:val="0055444E"/>
    <w:rsid w:val="006615B4"/>
    <w:rsid w:val="0070024D"/>
    <w:rsid w:val="007A29FF"/>
    <w:rsid w:val="0081724B"/>
    <w:rsid w:val="00943FE7"/>
    <w:rsid w:val="00961269"/>
    <w:rsid w:val="00A313CF"/>
    <w:rsid w:val="00AC4B29"/>
    <w:rsid w:val="00B611FA"/>
    <w:rsid w:val="00CB0C53"/>
    <w:rsid w:val="00D959DF"/>
    <w:rsid w:val="00D96A75"/>
    <w:rsid w:val="00E6596C"/>
    <w:rsid w:val="00F61CD4"/>
    <w:rsid w:val="00FA573A"/>
    <w:rsid w:val="00FD0422"/>
    <w:rsid w:val="00FD6DAF"/>
    <w:rsid w:val="00FF3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661389-8F2D-4D47-AC05-7CB79156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CC5"/>
    <w:pPr>
      <w:spacing w:after="200" w:line="276" w:lineRule="auto"/>
    </w:pPr>
    <w:rPr>
      <w:sz w:val="22"/>
      <w:szCs w:val="22"/>
    </w:rPr>
  </w:style>
  <w:style w:type="paragraph" w:styleId="1">
    <w:name w:val="heading 1"/>
    <w:basedOn w:val="a"/>
    <w:link w:val="10"/>
    <w:uiPriority w:val="9"/>
    <w:qFormat/>
    <w:rsid w:val="00943FE7"/>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F61CD4"/>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43FE7"/>
    <w:rPr>
      <w:rFonts w:ascii="Times New Roman" w:hAnsi="Times New Roman" w:cs="Times New Roman"/>
      <w:b/>
      <w:bCs/>
      <w:kern w:val="36"/>
      <w:sz w:val="48"/>
      <w:szCs w:val="48"/>
    </w:rPr>
  </w:style>
  <w:style w:type="character" w:customStyle="1" w:styleId="20">
    <w:name w:val="Заголовок 2 Знак"/>
    <w:link w:val="2"/>
    <w:uiPriority w:val="9"/>
    <w:semiHidden/>
    <w:locked/>
    <w:rsid w:val="00F61CD4"/>
    <w:rPr>
      <w:rFonts w:ascii="Cambria" w:eastAsia="Times New Roman" w:hAnsi="Cambria" w:cs="Times New Roman"/>
      <w:b/>
      <w:bCs/>
      <w:color w:val="4F81BD"/>
      <w:sz w:val="26"/>
      <w:szCs w:val="26"/>
    </w:rPr>
  </w:style>
  <w:style w:type="character" w:customStyle="1" w:styleId="apple-converted-space">
    <w:name w:val="apple-converted-space"/>
    <w:rsid w:val="00B611FA"/>
    <w:rPr>
      <w:rFonts w:cs="Times New Roman"/>
    </w:rPr>
  </w:style>
  <w:style w:type="paragraph" w:styleId="a3">
    <w:name w:val="List Paragraph"/>
    <w:basedOn w:val="a"/>
    <w:uiPriority w:val="34"/>
    <w:qFormat/>
    <w:rsid w:val="00B611FA"/>
    <w:pPr>
      <w:ind w:left="720"/>
      <w:contextualSpacing/>
    </w:pPr>
  </w:style>
  <w:style w:type="paragraph" w:styleId="a4">
    <w:name w:val="Normal (Web)"/>
    <w:basedOn w:val="a"/>
    <w:uiPriority w:val="99"/>
    <w:unhideWhenUsed/>
    <w:rsid w:val="00943FE7"/>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rsid w:val="00A313CF"/>
    <w:rPr>
      <w:rFonts w:cs="Times New Roman"/>
    </w:rPr>
  </w:style>
  <w:style w:type="character" w:customStyle="1" w:styleId="mw-headline">
    <w:name w:val="mw-headline"/>
    <w:rsid w:val="00F61CD4"/>
    <w:rPr>
      <w:rFonts w:cs="Times New Roman"/>
    </w:rPr>
  </w:style>
  <w:style w:type="character" w:styleId="a5">
    <w:name w:val="Hyperlink"/>
    <w:uiPriority w:val="99"/>
    <w:unhideWhenUsed/>
    <w:rsid w:val="00F61CD4"/>
    <w:rPr>
      <w:rFonts w:cs="Times New Roman"/>
      <w:color w:val="0000FF"/>
      <w:u w:val="single"/>
    </w:rPr>
  </w:style>
  <w:style w:type="character" w:customStyle="1" w:styleId="editsection">
    <w:name w:val="editsection"/>
    <w:rsid w:val="00F61CD4"/>
    <w:rPr>
      <w:rFonts w:cs="Times New Roman"/>
    </w:rPr>
  </w:style>
  <w:style w:type="character" w:styleId="a6">
    <w:name w:val="Strong"/>
    <w:uiPriority w:val="22"/>
    <w:qFormat/>
    <w:rsid w:val="0055444E"/>
    <w:rPr>
      <w:rFonts w:cs="Times New Roman"/>
      <w:b/>
      <w:bCs/>
    </w:rPr>
  </w:style>
  <w:style w:type="table" w:styleId="a7">
    <w:name w:val="Table Grid"/>
    <w:basedOn w:val="a1"/>
    <w:uiPriority w:val="59"/>
    <w:rsid w:val="00AC4B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semiHidden/>
    <w:unhideWhenUsed/>
    <w:rsid w:val="007A29FF"/>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7A29FF"/>
    <w:rPr>
      <w:rFonts w:cs="Times New Roman"/>
    </w:rPr>
  </w:style>
  <w:style w:type="paragraph" w:styleId="aa">
    <w:name w:val="footer"/>
    <w:basedOn w:val="a"/>
    <w:link w:val="ab"/>
    <w:uiPriority w:val="99"/>
    <w:semiHidden/>
    <w:unhideWhenUsed/>
    <w:rsid w:val="007A29FF"/>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7A29F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885139">
      <w:marLeft w:val="0"/>
      <w:marRight w:val="0"/>
      <w:marTop w:val="0"/>
      <w:marBottom w:val="0"/>
      <w:divBdr>
        <w:top w:val="none" w:sz="0" w:space="0" w:color="auto"/>
        <w:left w:val="none" w:sz="0" w:space="0" w:color="auto"/>
        <w:bottom w:val="none" w:sz="0" w:space="0" w:color="auto"/>
        <w:right w:val="none" w:sz="0" w:space="0" w:color="auto"/>
      </w:divBdr>
    </w:div>
    <w:div w:id="888885140">
      <w:marLeft w:val="0"/>
      <w:marRight w:val="0"/>
      <w:marTop w:val="0"/>
      <w:marBottom w:val="0"/>
      <w:divBdr>
        <w:top w:val="none" w:sz="0" w:space="0" w:color="auto"/>
        <w:left w:val="none" w:sz="0" w:space="0" w:color="auto"/>
        <w:bottom w:val="none" w:sz="0" w:space="0" w:color="auto"/>
        <w:right w:val="none" w:sz="0" w:space="0" w:color="auto"/>
      </w:divBdr>
    </w:div>
    <w:div w:id="888885141">
      <w:marLeft w:val="0"/>
      <w:marRight w:val="0"/>
      <w:marTop w:val="0"/>
      <w:marBottom w:val="0"/>
      <w:divBdr>
        <w:top w:val="none" w:sz="0" w:space="0" w:color="auto"/>
        <w:left w:val="none" w:sz="0" w:space="0" w:color="auto"/>
        <w:bottom w:val="none" w:sz="0" w:space="0" w:color="auto"/>
        <w:right w:val="none" w:sz="0" w:space="0" w:color="auto"/>
      </w:divBdr>
    </w:div>
    <w:div w:id="888885142">
      <w:marLeft w:val="0"/>
      <w:marRight w:val="0"/>
      <w:marTop w:val="0"/>
      <w:marBottom w:val="0"/>
      <w:divBdr>
        <w:top w:val="none" w:sz="0" w:space="0" w:color="auto"/>
        <w:left w:val="none" w:sz="0" w:space="0" w:color="auto"/>
        <w:bottom w:val="none" w:sz="0" w:space="0" w:color="auto"/>
        <w:right w:val="none" w:sz="0" w:space="0" w:color="auto"/>
      </w:divBdr>
    </w:div>
    <w:div w:id="888885143">
      <w:marLeft w:val="0"/>
      <w:marRight w:val="0"/>
      <w:marTop w:val="0"/>
      <w:marBottom w:val="0"/>
      <w:divBdr>
        <w:top w:val="none" w:sz="0" w:space="0" w:color="auto"/>
        <w:left w:val="none" w:sz="0" w:space="0" w:color="auto"/>
        <w:bottom w:val="none" w:sz="0" w:space="0" w:color="auto"/>
        <w:right w:val="none" w:sz="0" w:space="0" w:color="auto"/>
      </w:divBdr>
    </w:div>
    <w:div w:id="888885144">
      <w:marLeft w:val="0"/>
      <w:marRight w:val="0"/>
      <w:marTop w:val="0"/>
      <w:marBottom w:val="0"/>
      <w:divBdr>
        <w:top w:val="none" w:sz="0" w:space="0" w:color="auto"/>
        <w:left w:val="none" w:sz="0" w:space="0" w:color="auto"/>
        <w:bottom w:val="none" w:sz="0" w:space="0" w:color="auto"/>
        <w:right w:val="none" w:sz="0" w:space="0" w:color="auto"/>
      </w:divBdr>
    </w:div>
    <w:div w:id="888885145">
      <w:marLeft w:val="0"/>
      <w:marRight w:val="0"/>
      <w:marTop w:val="0"/>
      <w:marBottom w:val="0"/>
      <w:divBdr>
        <w:top w:val="none" w:sz="0" w:space="0" w:color="auto"/>
        <w:left w:val="none" w:sz="0" w:space="0" w:color="auto"/>
        <w:bottom w:val="none" w:sz="0" w:space="0" w:color="auto"/>
        <w:right w:val="none" w:sz="0" w:space="0" w:color="auto"/>
      </w:divBdr>
    </w:div>
    <w:div w:id="888885146">
      <w:marLeft w:val="0"/>
      <w:marRight w:val="0"/>
      <w:marTop w:val="0"/>
      <w:marBottom w:val="0"/>
      <w:divBdr>
        <w:top w:val="none" w:sz="0" w:space="0" w:color="auto"/>
        <w:left w:val="none" w:sz="0" w:space="0" w:color="auto"/>
        <w:bottom w:val="none" w:sz="0" w:space="0" w:color="auto"/>
        <w:right w:val="none" w:sz="0" w:space="0" w:color="auto"/>
      </w:divBdr>
    </w:div>
    <w:div w:id="888885147">
      <w:marLeft w:val="0"/>
      <w:marRight w:val="0"/>
      <w:marTop w:val="0"/>
      <w:marBottom w:val="0"/>
      <w:divBdr>
        <w:top w:val="none" w:sz="0" w:space="0" w:color="auto"/>
        <w:left w:val="none" w:sz="0" w:space="0" w:color="auto"/>
        <w:bottom w:val="none" w:sz="0" w:space="0" w:color="auto"/>
        <w:right w:val="none" w:sz="0" w:space="0" w:color="auto"/>
      </w:divBdr>
    </w:div>
    <w:div w:id="888885148">
      <w:marLeft w:val="0"/>
      <w:marRight w:val="0"/>
      <w:marTop w:val="0"/>
      <w:marBottom w:val="0"/>
      <w:divBdr>
        <w:top w:val="none" w:sz="0" w:space="0" w:color="auto"/>
        <w:left w:val="none" w:sz="0" w:space="0" w:color="auto"/>
        <w:bottom w:val="none" w:sz="0" w:space="0" w:color="auto"/>
        <w:right w:val="none" w:sz="0" w:space="0" w:color="auto"/>
      </w:divBdr>
    </w:div>
    <w:div w:id="8888851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markets.info/option/currency_op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nvestor.ua" TargetMode="External"/><Relationship Id="rId4" Type="http://schemas.openxmlformats.org/officeDocument/2006/relationships/settings" Target="settings.xml"/><Relationship Id="rId9" Type="http://schemas.openxmlformats.org/officeDocument/2006/relationships/hyperlink" Target="http://ru.wikiped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6A3DA-BEAA-44E0-B078-ECFB21AD1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2310</Words>
  <Characters>13169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Ostapova</Company>
  <LinksUpToDate>false</LinksUpToDate>
  <CharactersWithSpaces>15449</CharactersWithSpaces>
  <SharedDoc>false</SharedDoc>
  <HLinks>
    <vt:vector size="18" baseType="variant">
      <vt:variant>
        <vt:i4>6750248</vt:i4>
      </vt:variant>
      <vt:variant>
        <vt:i4>6</vt:i4>
      </vt:variant>
      <vt:variant>
        <vt:i4>0</vt:i4>
      </vt:variant>
      <vt:variant>
        <vt:i4>5</vt:i4>
      </vt:variant>
      <vt:variant>
        <vt:lpwstr>http://www.investor.ua/</vt:lpwstr>
      </vt:variant>
      <vt:variant>
        <vt:lpwstr/>
      </vt:variant>
      <vt:variant>
        <vt:i4>524317</vt:i4>
      </vt:variant>
      <vt:variant>
        <vt:i4>3</vt:i4>
      </vt:variant>
      <vt:variant>
        <vt:i4>0</vt:i4>
      </vt:variant>
      <vt:variant>
        <vt:i4>5</vt:i4>
      </vt:variant>
      <vt:variant>
        <vt:lpwstr>http://ru.wikipedia.org/</vt:lpwstr>
      </vt:variant>
      <vt:variant>
        <vt:lpwstr/>
      </vt:variant>
      <vt:variant>
        <vt:i4>5898285</vt:i4>
      </vt:variant>
      <vt:variant>
        <vt:i4>0</vt:i4>
      </vt:variant>
      <vt:variant>
        <vt:i4>0</vt:i4>
      </vt:variant>
      <vt:variant>
        <vt:i4>5</vt:i4>
      </vt:variant>
      <vt:variant>
        <vt:lpwstr>http://www.promarkets.info/option/currency_option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Ulyana</dc:creator>
  <cp:keywords/>
  <dc:description/>
  <cp:lastModifiedBy>admin</cp:lastModifiedBy>
  <cp:revision>2</cp:revision>
  <cp:lastPrinted>2011-01-24T08:54:00Z</cp:lastPrinted>
  <dcterms:created xsi:type="dcterms:W3CDTF">2014-03-28T08:56:00Z</dcterms:created>
  <dcterms:modified xsi:type="dcterms:W3CDTF">2014-03-28T08:56:00Z</dcterms:modified>
</cp:coreProperties>
</file>