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101" w:rsidRPr="009A2BCC" w:rsidRDefault="005D4101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5D4101" w:rsidRPr="009A2BCC" w:rsidRDefault="005D4101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5D4101" w:rsidRPr="009A2BCC" w:rsidRDefault="005D4101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5D4101" w:rsidRPr="009A2BCC" w:rsidRDefault="005D4101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5D4101" w:rsidRPr="009A2BCC" w:rsidRDefault="005D4101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5D4101" w:rsidRPr="009A2BCC" w:rsidRDefault="005D4101" w:rsidP="009A2BCC">
      <w:pPr>
        <w:spacing w:line="360" w:lineRule="auto"/>
        <w:jc w:val="center"/>
        <w:rPr>
          <w:b/>
          <w:sz w:val="28"/>
          <w:szCs w:val="28"/>
        </w:rPr>
      </w:pPr>
    </w:p>
    <w:p w:rsidR="005D4101" w:rsidRPr="009A2BCC" w:rsidRDefault="005D4101" w:rsidP="009A2BCC">
      <w:pPr>
        <w:spacing w:line="360" w:lineRule="auto"/>
        <w:jc w:val="center"/>
        <w:rPr>
          <w:b/>
          <w:sz w:val="28"/>
          <w:szCs w:val="28"/>
        </w:rPr>
      </w:pPr>
    </w:p>
    <w:p w:rsidR="005D4101" w:rsidRPr="009A2BCC" w:rsidRDefault="005D4101" w:rsidP="009A2BCC">
      <w:pPr>
        <w:spacing w:line="360" w:lineRule="auto"/>
        <w:jc w:val="center"/>
        <w:rPr>
          <w:b/>
          <w:sz w:val="28"/>
          <w:szCs w:val="28"/>
        </w:rPr>
      </w:pPr>
      <w:r w:rsidRPr="009A2BCC">
        <w:rPr>
          <w:b/>
          <w:sz w:val="28"/>
          <w:szCs w:val="28"/>
        </w:rPr>
        <w:t>Контрольная работа по дисциплине</w:t>
      </w:r>
    </w:p>
    <w:p w:rsidR="005D4101" w:rsidRPr="009A2BCC" w:rsidRDefault="005D4101" w:rsidP="009A2BCC">
      <w:pPr>
        <w:spacing w:line="360" w:lineRule="auto"/>
        <w:jc w:val="center"/>
        <w:rPr>
          <w:b/>
          <w:sz w:val="28"/>
          <w:szCs w:val="28"/>
        </w:rPr>
      </w:pPr>
      <w:r w:rsidRPr="009A2BCC">
        <w:rPr>
          <w:b/>
          <w:sz w:val="28"/>
          <w:szCs w:val="28"/>
        </w:rPr>
        <w:t>«Международные финансы»</w:t>
      </w:r>
    </w:p>
    <w:p w:rsidR="005D4101" w:rsidRPr="009A2BCC" w:rsidRDefault="005D4101" w:rsidP="009A2BCC">
      <w:pPr>
        <w:spacing w:line="360" w:lineRule="auto"/>
        <w:jc w:val="center"/>
        <w:rPr>
          <w:b/>
          <w:sz w:val="28"/>
          <w:szCs w:val="28"/>
        </w:rPr>
      </w:pPr>
    </w:p>
    <w:p w:rsidR="005D4101" w:rsidRPr="009A2BCC" w:rsidRDefault="005D4101" w:rsidP="009A2BCC">
      <w:pPr>
        <w:spacing w:line="360" w:lineRule="auto"/>
        <w:jc w:val="center"/>
        <w:rPr>
          <w:b/>
          <w:sz w:val="28"/>
          <w:szCs w:val="28"/>
        </w:rPr>
      </w:pPr>
    </w:p>
    <w:p w:rsidR="005D4101" w:rsidRPr="009A2BCC" w:rsidRDefault="005D4101" w:rsidP="009A2BCC">
      <w:pPr>
        <w:spacing w:line="360" w:lineRule="auto"/>
        <w:jc w:val="center"/>
        <w:rPr>
          <w:b/>
          <w:sz w:val="28"/>
          <w:szCs w:val="28"/>
        </w:rPr>
      </w:pPr>
      <w:r w:rsidRPr="009A2BCC">
        <w:rPr>
          <w:b/>
          <w:sz w:val="28"/>
          <w:szCs w:val="28"/>
        </w:rPr>
        <w:t>ТЕМА: «Валютный контроль»</w:t>
      </w:r>
    </w:p>
    <w:p w:rsidR="00104145" w:rsidRPr="009A2BCC" w:rsidRDefault="00104145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5D4101" w:rsidRPr="009A2BCC" w:rsidRDefault="009A2BCC" w:rsidP="009A2BCC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0617D5" w:rsidRPr="009A2BCC">
        <w:rPr>
          <w:b/>
          <w:sz w:val="28"/>
          <w:szCs w:val="28"/>
        </w:rPr>
        <w:t>Содержание</w:t>
      </w:r>
    </w:p>
    <w:p w:rsidR="00B85FE8" w:rsidRPr="009A2BCC" w:rsidRDefault="00B85FE8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9A2BCC" w:rsidRDefault="00B85FE8" w:rsidP="009A2BCC">
      <w:pPr>
        <w:spacing w:line="360" w:lineRule="auto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Введение</w:t>
      </w:r>
    </w:p>
    <w:p w:rsidR="00B85FE8" w:rsidRPr="009A2BCC" w:rsidRDefault="00B85FE8" w:rsidP="009A2BCC">
      <w:pPr>
        <w:spacing w:line="360" w:lineRule="auto"/>
        <w:jc w:val="both"/>
        <w:rPr>
          <w:sz w:val="28"/>
        </w:rPr>
      </w:pPr>
      <w:r w:rsidRPr="009A2BCC">
        <w:rPr>
          <w:sz w:val="28"/>
          <w:szCs w:val="28"/>
        </w:rPr>
        <w:t>1. Понятие и сущность валютного контроля</w:t>
      </w:r>
    </w:p>
    <w:p w:rsidR="00B85FE8" w:rsidRPr="009A2BCC" w:rsidRDefault="00B85FE8" w:rsidP="009A2BCC">
      <w:pPr>
        <w:spacing w:line="360" w:lineRule="auto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2. Исторический опыт валютного контроля</w:t>
      </w:r>
    </w:p>
    <w:p w:rsidR="00B85FE8" w:rsidRPr="009A2BCC" w:rsidRDefault="00B85FE8" w:rsidP="009A2BCC">
      <w:pPr>
        <w:spacing w:line="360" w:lineRule="auto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3. Становление валютного контроля в России</w:t>
      </w:r>
    </w:p>
    <w:p w:rsidR="00B85FE8" w:rsidRPr="009A2BCC" w:rsidRDefault="00B85FE8" w:rsidP="009A2BCC">
      <w:pPr>
        <w:spacing w:line="360" w:lineRule="auto"/>
        <w:jc w:val="both"/>
        <w:rPr>
          <w:sz w:val="28"/>
        </w:rPr>
      </w:pPr>
      <w:r w:rsidRPr="009A2BCC">
        <w:rPr>
          <w:sz w:val="28"/>
          <w:szCs w:val="28"/>
        </w:rPr>
        <w:t>4. Эффективность и границы валютного контроля</w:t>
      </w:r>
    </w:p>
    <w:p w:rsidR="00B85FE8" w:rsidRPr="009A2BCC" w:rsidRDefault="00B85FE8" w:rsidP="009A2BCC">
      <w:pPr>
        <w:spacing w:line="360" w:lineRule="auto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5. Органы и агенты валютного контроля</w:t>
      </w:r>
    </w:p>
    <w:p w:rsidR="00B85FE8" w:rsidRPr="009A2BCC" w:rsidRDefault="00B85FE8" w:rsidP="009A2BCC">
      <w:pPr>
        <w:spacing w:line="360" w:lineRule="auto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6. Организация валютного контроля в РФ</w:t>
      </w:r>
    </w:p>
    <w:p w:rsidR="00B85FE8" w:rsidRPr="009A2BCC" w:rsidRDefault="00B85FE8" w:rsidP="009A2BCC">
      <w:pPr>
        <w:spacing w:line="360" w:lineRule="auto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Заключение</w:t>
      </w:r>
    </w:p>
    <w:p w:rsidR="00B85FE8" w:rsidRDefault="00B85FE8" w:rsidP="009A2BCC">
      <w:pPr>
        <w:spacing w:line="360" w:lineRule="auto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Список литературы</w:t>
      </w:r>
    </w:p>
    <w:p w:rsidR="009A2BCC" w:rsidRPr="009A2BCC" w:rsidRDefault="009A2BCC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0617D5" w:rsidRPr="009A2BCC" w:rsidRDefault="000617D5" w:rsidP="009A2BC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A2BCC">
        <w:rPr>
          <w:sz w:val="28"/>
          <w:szCs w:val="28"/>
        </w:rPr>
        <w:br w:type="page"/>
      </w:r>
      <w:r w:rsidRPr="009A2BCC">
        <w:rPr>
          <w:b/>
          <w:sz w:val="28"/>
          <w:szCs w:val="28"/>
        </w:rPr>
        <w:t>Введение</w:t>
      </w:r>
    </w:p>
    <w:p w:rsidR="00B70E7C" w:rsidRPr="009A2BCC" w:rsidRDefault="00B70E7C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B70E7C" w:rsidRPr="009A2BCC" w:rsidRDefault="00B70E7C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На протяжении всего времени обращения на территории Российской Федерации иностранной валюты государство осуществляло специальный контроль, целью которого было обеспечение законности при проведении валютных операций и недопущение вывоза национальной валюты за границу.</w:t>
      </w:r>
    </w:p>
    <w:p w:rsidR="006A0985" w:rsidRPr="009A2BCC" w:rsidRDefault="00B70E7C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Вопросы необходимости границ валютного контроля находятся в центре внимания ученых и практиков. Причем имеются и противники </w:t>
      </w:r>
      <w:r w:rsidR="007174A2" w:rsidRPr="009A2BCC">
        <w:rPr>
          <w:sz w:val="28"/>
          <w:szCs w:val="28"/>
        </w:rPr>
        <w:t>валютного контроля как такового. Их аргументы основываются на выводах монетаристов, сделанных в середине ХХ в., и сводятся к тому, что никакая экономика не может достичь всех целей одновременно. Под действием любого государственного регулирования экономика описывает лишь зигзаги, а достижение идеальной точки может быть только кратковременным и случайным событием.</w:t>
      </w:r>
    </w:p>
    <w:p w:rsidR="00BD022E" w:rsidRPr="009A2BCC" w:rsidRDefault="00BD022E" w:rsidP="009A2BCC">
      <w:pPr>
        <w:pStyle w:val="a3"/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2BCC">
        <w:rPr>
          <w:rFonts w:ascii="Times New Roman" w:hAnsi="Times New Roman" w:cs="Times New Roman"/>
          <w:sz w:val="28"/>
          <w:szCs w:val="28"/>
        </w:rPr>
        <w:t>Государственное</w:t>
      </w:r>
      <w:r w:rsidR="00800411" w:rsidRPr="009A2BCC">
        <w:rPr>
          <w:rFonts w:ascii="Times New Roman" w:hAnsi="Times New Roman" w:cs="Times New Roman"/>
          <w:sz w:val="28"/>
          <w:szCs w:val="28"/>
        </w:rPr>
        <w:t xml:space="preserve"> </w:t>
      </w:r>
      <w:r w:rsidRPr="009A2BCC">
        <w:rPr>
          <w:rFonts w:ascii="Times New Roman" w:hAnsi="Times New Roman" w:cs="Times New Roman"/>
          <w:sz w:val="28"/>
          <w:szCs w:val="28"/>
        </w:rPr>
        <w:t>регулирование валютно-кредитных отношений в Российской Федерации, призвано обеспечить экономическую безопасность страны, содействовать более быстрому росту ее экономики за счет расширения внешнеэкономических связей, создать условия для всесторонней интеграции экономики России в мировое хозяйство. Государственное регулирование в РФ осуществляется как экономическими, так и административными методами.</w:t>
      </w:r>
    </w:p>
    <w:p w:rsidR="00BD022E" w:rsidRPr="009A2BCC" w:rsidRDefault="00BD022E" w:rsidP="009A2BCC">
      <w:pPr>
        <w:pStyle w:val="a3"/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2BCC">
        <w:rPr>
          <w:rFonts w:ascii="Times New Roman" w:hAnsi="Times New Roman" w:cs="Times New Roman"/>
          <w:sz w:val="28"/>
          <w:szCs w:val="28"/>
        </w:rPr>
        <w:t>С переходом России к рыночным отношениям в экономики весьма важными и трудноконтролируемыми вопросами являлись невозврат в РФ валютной выручки от экспорта товаров и оказания услуг отечественными предприятиями и организациями, а также бестоварный перевод ими валюты и сделки по фиктивным импортным контрактам. В результате на счетах в иностранных банках скопились огромные валютные средства, принадлежащие отечественным предприятиям и организациям, чем наносится значительный ущерб экономической безопасности государства.</w:t>
      </w:r>
    </w:p>
    <w:p w:rsidR="00BD022E" w:rsidRPr="009A2BCC" w:rsidRDefault="00BD022E" w:rsidP="009A2BCC">
      <w:pPr>
        <w:pStyle w:val="a3"/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2BCC">
        <w:rPr>
          <w:rFonts w:ascii="Times New Roman" w:hAnsi="Times New Roman" w:cs="Times New Roman"/>
          <w:sz w:val="28"/>
          <w:szCs w:val="28"/>
        </w:rPr>
        <w:t>В этой связи потребовалось создание в России всеохватывающей системы валютного контроля за проводимыми отечественными предприятиями и организациями экспортными, импортными и другими внешнеэкономическими операциями.</w:t>
      </w:r>
    </w:p>
    <w:p w:rsidR="00800411" w:rsidRPr="009A2BCC" w:rsidRDefault="00800411" w:rsidP="009A2BCC">
      <w:pPr>
        <w:pStyle w:val="a3"/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2BCC">
        <w:rPr>
          <w:rFonts w:ascii="Times New Roman" w:hAnsi="Times New Roman" w:cs="Times New Roman"/>
          <w:sz w:val="28"/>
          <w:szCs w:val="28"/>
        </w:rPr>
        <w:t xml:space="preserve">Цель данной работы – рассмотреть </w:t>
      </w:r>
      <w:r w:rsidR="008F67CE" w:rsidRPr="009A2BCC">
        <w:rPr>
          <w:rFonts w:ascii="Times New Roman" w:hAnsi="Times New Roman" w:cs="Times New Roman"/>
          <w:sz w:val="28"/>
          <w:szCs w:val="28"/>
        </w:rPr>
        <w:t xml:space="preserve">понятие и </w:t>
      </w:r>
      <w:r w:rsidRPr="009A2BCC">
        <w:rPr>
          <w:rFonts w:ascii="Times New Roman" w:hAnsi="Times New Roman" w:cs="Times New Roman"/>
          <w:sz w:val="28"/>
          <w:szCs w:val="28"/>
        </w:rPr>
        <w:t>сущность</w:t>
      </w:r>
      <w:r w:rsidR="008F67CE" w:rsidRPr="009A2BCC">
        <w:rPr>
          <w:rFonts w:ascii="Times New Roman" w:hAnsi="Times New Roman" w:cs="Times New Roman"/>
          <w:sz w:val="28"/>
          <w:szCs w:val="28"/>
        </w:rPr>
        <w:t xml:space="preserve"> валютного контроля.</w:t>
      </w:r>
      <w:r w:rsidR="009A2BCC" w:rsidRPr="009A2B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843" w:rsidRPr="009A2BCC" w:rsidRDefault="00EA4843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4B035C" w:rsidRPr="009A2BCC" w:rsidRDefault="00EA4843" w:rsidP="009A2BC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A2BCC">
        <w:rPr>
          <w:sz w:val="28"/>
          <w:szCs w:val="28"/>
        </w:rPr>
        <w:br w:type="page"/>
      </w:r>
      <w:r w:rsidRPr="009A2BCC">
        <w:rPr>
          <w:b/>
          <w:sz w:val="28"/>
          <w:szCs w:val="28"/>
        </w:rPr>
        <w:t xml:space="preserve">1. </w:t>
      </w:r>
      <w:r w:rsidR="004B035C" w:rsidRPr="009A2BCC">
        <w:rPr>
          <w:b/>
          <w:sz w:val="28"/>
          <w:szCs w:val="28"/>
        </w:rPr>
        <w:t>Понятие и сущность валютного контроля</w:t>
      </w:r>
    </w:p>
    <w:p w:rsidR="004B035C" w:rsidRPr="009A2BCC" w:rsidRDefault="004B035C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0E6EB9" w:rsidRPr="009A2BCC" w:rsidRDefault="004B035C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Валютный контроль (</w:t>
      </w:r>
      <w:r w:rsidRPr="009A2BCC">
        <w:rPr>
          <w:sz w:val="28"/>
          <w:szCs w:val="28"/>
          <w:lang w:val="en-US"/>
        </w:rPr>
        <w:t>Control</w:t>
      </w:r>
      <w:r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  <w:lang w:val="en-US"/>
        </w:rPr>
        <w:t>of</w:t>
      </w:r>
      <w:r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  <w:lang w:val="en-US"/>
        </w:rPr>
        <w:t>foreign</w:t>
      </w:r>
      <w:r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  <w:lang w:val="en-US"/>
        </w:rPr>
        <w:t>exchange</w:t>
      </w:r>
      <w:r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  <w:lang w:val="en-US"/>
        </w:rPr>
        <w:t>transactions</w:t>
      </w:r>
      <w:r w:rsidRPr="009A2BCC">
        <w:rPr>
          <w:sz w:val="28"/>
          <w:szCs w:val="28"/>
        </w:rPr>
        <w:t xml:space="preserve"> или </w:t>
      </w:r>
      <w:r w:rsidRPr="009A2BCC">
        <w:rPr>
          <w:sz w:val="28"/>
          <w:szCs w:val="28"/>
          <w:lang w:val="en-US"/>
        </w:rPr>
        <w:t>Currency</w:t>
      </w:r>
      <w:r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  <w:lang w:val="en-US"/>
        </w:rPr>
        <w:t>control</w:t>
      </w:r>
      <w:r w:rsidRPr="009A2BCC">
        <w:rPr>
          <w:sz w:val="28"/>
          <w:szCs w:val="28"/>
        </w:rPr>
        <w:t>) – это контроль за проведением валютных операций в целях их приведения в соответствие с нормами и требованиями, предъявляемыми действующим законодательством.</w:t>
      </w:r>
    </w:p>
    <w:p w:rsidR="007B57CF" w:rsidRPr="009A2BCC" w:rsidRDefault="000E6EB9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Полномочия по контролю в основном возлагались на Министерство финансов, Государственный банк, а также на специально создаваемые органы. Так, после Октябрьской революции 1917 г. было образовано Особое Валютное Совещание, которому </w:t>
      </w:r>
      <w:r w:rsidR="007B57CF" w:rsidRPr="009A2BCC">
        <w:rPr>
          <w:sz w:val="28"/>
          <w:szCs w:val="28"/>
        </w:rPr>
        <w:t>в обязательном порядке предоставлялись сведения о совершаемых валютных операциях. Затем функции контроля операции с валютными ценностями вновь передавались Министерству финансов, а в 1993 г. была образована Федеральная служба России по валютному и экспортному контролю (ликвидирована в 2000 г.).</w:t>
      </w:r>
      <w:r w:rsidR="009A2BCC" w:rsidRPr="009A2BCC">
        <w:rPr>
          <w:sz w:val="28"/>
          <w:szCs w:val="28"/>
        </w:rPr>
        <w:t xml:space="preserve"> </w:t>
      </w:r>
    </w:p>
    <w:p w:rsidR="002516D5" w:rsidRPr="009A2BCC" w:rsidRDefault="007B57CF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Валютный контроль является частью государственного контроля и осуществляется с целью обеспечения закон</w:t>
      </w:r>
      <w:r w:rsidR="00833381" w:rsidRPr="009A2BCC">
        <w:rPr>
          <w:sz w:val="28"/>
          <w:szCs w:val="28"/>
        </w:rPr>
        <w:t>н</w:t>
      </w:r>
      <w:r w:rsidRPr="009A2BCC">
        <w:rPr>
          <w:sz w:val="28"/>
          <w:szCs w:val="28"/>
        </w:rPr>
        <w:t>ости</w:t>
      </w:r>
      <w:r w:rsidR="00833381" w:rsidRPr="009A2BCC">
        <w:rPr>
          <w:sz w:val="28"/>
          <w:szCs w:val="28"/>
        </w:rPr>
        <w:t xml:space="preserve"> при проведении валютных операций. Валютный контроль в Российской Федерации возложен в соответствии с законодательством на Правительство РФ, органы и агенты валютного надзора.</w:t>
      </w:r>
    </w:p>
    <w:p w:rsidR="002516D5" w:rsidRPr="009A2BCC" w:rsidRDefault="002516D5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Мероприятиям по государственному регулированию экономических проблем</w:t>
      </w:r>
      <w:r w:rsidR="00833381"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</w:rPr>
        <w:t>противодействуют меры по стимулированию экономического роста. Иными словами, чем ниже степень регулируемости рынка (и соответственно чем выше степень либерализации), тем выше темпы экономического роста. Поскольку беспрепятственная работа рынка – наилучший вариант для обеспечения долгосрочного и эффективного распределения ресурсов в экономике («невидимая рука», по терминологии А. Смита), поскольку отсутствие мер валютного контроля – необходимое условие быстрого экономического роста.</w:t>
      </w:r>
    </w:p>
    <w:p w:rsidR="00F80172" w:rsidRPr="009A2BCC" w:rsidRDefault="002516D5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Сторонники данного подхода к системе государственного регулирования указывают на ряд негативных факторов</w:t>
      </w:r>
      <w:r w:rsidR="00F80172" w:rsidRPr="009A2BCC">
        <w:rPr>
          <w:sz w:val="28"/>
          <w:szCs w:val="28"/>
        </w:rPr>
        <w:t>, связанных с валютным контролем.</w:t>
      </w:r>
    </w:p>
    <w:p w:rsidR="00F80172" w:rsidRPr="009A2BCC" w:rsidRDefault="00F80172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Во-первых, валютный контроль не дает возможность фиксировать реальные сигналы рынка и своевременно делать необходимую корректировку экономической политики в целом. Другими словами, меры валютного контроля вызывают или увеличивают задержку в осуществлении насущных мер в других областях экономической политики. Это может привести, например, к ограничению масштаба мер по выходу из кризиса.</w:t>
      </w:r>
    </w:p>
    <w:p w:rsidR="00EA3113" w:rsidRPr="009A2BCC" w:rsidRDefault="001F368C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Во-вторых, меры валютного контроля не являются справедливыми и приводят к созданию неравных условий для разных компаний и секторов экономики. Надзором невозможно охватить всю экономику, однако очевидно, что малый и большой бизнес, экспортеры и импортеры сферы товаров и услуг,</w:t>
      </w:r>
      <w:r w:rsidR="00EA3113" w:rsidRPr="009A2BCC">
        <w:rPr>
          <w:sz w:val="28"/>
          <w:szCs w:val="28"/>
        </w:rPr>
        <w:t xml:space="preserve"> страховщики, фондовый рынок, резиденты и нерезиденты находятся в разных условиях.</w:t>
      </w:r>
    </w:p>
    <w:p w:rsidR="00BD25CC" w:rsidRPr="009A2BCC" w:rsidRDefault="00EA3113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В-третьих, меры валютного контроля</w:t>
      </w:r>
      <w:r w:rsidR="007952A7" w:rsidRPr="009A2BCC">
        <w:rPr>
          <w:sz w:val="28"/>
          <w:szCs w:val="28"/>
        </w:rPr>
        <w:t xml:space="preserve"> низкоэффективные. В настоящее время, в эру мобильного международного капитала и сложных финансовых институтов и рынков, любые меры контроля эффективны в лучшем случае в течение короткого промежутка времени, а затем все чаще их начинают обходить. Доказательством этого служат циклы очевидного занижения валютного курса, которые сменяются его очевидным завышением, а также многочисленные </w:t>
      </w:r>
      <w:r w:rsidR="00BD25CC" w:rsidRPr="009A2BCC">
        <w:rPr>
          <w:sz w:val="28"/>
          <w:szCs w:val="28"/>
        </w:rPr>
        <w:t>сложные схемы экспортно-импортных операций в обход валютного контроля, основанные на векселях, бартере и взаимозачете.</w:t>
      </w:r>
    </w:p>
    <w:p w:rsidR="00BD25CC" w:rsidRPr="009A2BCC" w:rsidRDefault="00BD25CC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В-четвертых, валютный контроль требует значительных затрат со стороны как предприятий, так и государства. Это влечет уменьшение объемов торговли с зарубежными странами и, как следствие, может вызвать ответные действия других стран.</w:t>
      </w:r>
    </w:p>
    <w:p w:rsidR="005E27BD" w:rsidRPr="009A2BCC" w:rsidRDefault="00B76782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Сторонники введения валютного контроля утверждают, что чем хуже экономическое положение страны, тем активнее осуществляется вывоз капитала из нее, а экономический кризис усугубляется. Происходит лавинообразное бегство капитала, приводящее к еще более разрушительным экономическим и политическим кризисам. Снятие валютных ограничений возможно только при устойчивом росте ВВП и достаточной степени диверсификации экспортных поступлений.</w:t>
      </w:r>
      <w:r w:rsidR="001E6D84" w:rsidRPr="009A2BCC">
        <w:rPr>
          <w:sz w:val="28"/>
          <w:szCs w:val="28"/>
        </w:rPr>
        <w:t xml:space="preserve"> То есть отсутствие валютного контроля – это не необходимость</w:t>
      </w:r>
      <w:r w:rsidR="005E27BD" w:rsidRPr="009A2BCC">
        <w:rPr>
          <w:sz w:val="28"/>
          <w:szCs w:val="28"/>
        </w:rPr>
        <w:t>, а следствие успешного завершения переходного или кризисного этапа в экономике.</w:t>
      </w:r>
    </w:p>
    <w:p w:rsidR="00B76782" w:rsidRPr="009A2BCC" w:rsidRDefault="005E27B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По их мнению, валютный контроль</w:t>
      </w:r>
      <w:r w:rsidR="00B76782"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</w:rPr>
        <w:t>есть инструмент создания предпосылок интеграции национальной экономики в международные хозяйственные системы – уменьшается желание играть на курсе валют, сокращаются границы краткосрочных колебаний валютного курса, национальная валюта стабилизируется и др.</w:t>
      </w:r>
    </w:p>
    <w:p w:rsidR="005E27BD" w:rsidRPr="009A2BCC" w:rsidRDefault="005E27B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Благодаря ограничительным мерам валютной политики происходит защита доходов населения и товарной массы внутри страны. Значительно уменьшается вероятность устойчивого </w:t>
      </w:r>
      <w:r w:rsidR="001F49A7" w:rsidRPr="009A2BCC">
        <w:rPr>
          <w:sz w:val="28"/>
          <w:szCs w:val="28"/>
        </w:rPr>
        <w:t>завышения реального валютного курса и понижения покупательной способности национальной валюты. При ориентации национального рынка на иностранную валюту искусственно завышен спрос на нее, а цена ее возрастает.</w:t>
      </w:r>
    </w:p>
    <w:p w:rsidR="001F49A7" w:rsidRPr="009A2BCC" w:rsidRDefault="001F49A7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Валютный контроль позволяет защитить экономику от возможных серьезных последствий значительного</w:t>
      </w:r>
      <w:r w:rsidR="0071774E" w:rsidRPr="009A2BCC">
        <w:rPr>
          <w:sz w:val="28"/>
          <w:szCs w:val="28"/>
        </w:rPr>
        <w:t xml:space="preserve"> притока капитала, в частности криминализации экономики и ликвидации национальной промышленности путем скупки предприятий иностранцами.</w:t>
      </w:r>
    </w:p>
    <w:p w:rsidR="0071774E" w:rsidRPr="009A2BCC" w:rsidRDefault="0071774E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Несомненен психологический эффект мер валютного контроля, поскольку они позволяют поддерживать общественное мнение о серьезности экономической ситуации и намерений государства.</w:t>
      </w:r>
    </w:p>
    <w:p w:rsidR="00B9656F" w:rsidRPr="009A2BCC" w:rsidRDefault="0071774E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Таким образом, в мерах валютного контроля есть и положительные, и отрицательные стороны; они действуют с большей или меньшей эффективностью, но регулирование движения капиталов и валютный контроль необходимы для каждой страны. Даже </w:t>
      </w:r>
      <w:r w:rsidR="00B9656F" w:rsidRPr="009A2BCC">
        <w:rPr>
          <w:sz w:val="28"/>
          <w:szCs w:val="28"/>
        </w:rPr>
        <w:t>если государство уверено в стабильности своей экономики, валютный контроль все же необходим как препятствие тому, чтобы страна не стала прибежищем криминального капитала.</w:t>
      </w:r>
    </w:p>
    <w:p w:rsidR="00A81D5C" w:rsidRPr="009A2BCC" w:rsidRDefault="00A81D5C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A81D5C" w:rsidRPr="009A2BCC" w:rsidRDefault="00A81D5C" w:rsidP="009A2BC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A2BCC">
        <w:rPr>
          <w:b/>
          <w:sz w:val="28"/>
          <w:szCs w:val="28"/>
        </w:rPr>
        <w:t>2. Исторический опыт валютного контроля</w:t>
      </w:r>
    </w:p>
    <w:p w:rsidR="00A81D5C" w:rsidRPr="009A2BCC" w:rsidRDefault="00A81D5C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71774E" w:rsidRPr="009A2BCC" w:rsidRDefault="00A81D5C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До формирования первой валютной системы (Парижской, в 1867 г.)</w:t>
      </w:r>
      <w:r w:rsidR="0071774E"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</w:rPr>
        <w:t>применялись в ос</w:t>
      </w:r>
      <w:r w:rsidR="00B47A3C" w:rsidRPr="009A2BCC">
        <w:rPr>
          <w:sz w:val="28"/>
          <w:szCs w:val="28"/>
        </w:rPr>
        <w:t>новном экономические, реже – административные меры валютного контроля. Они были направлены, прежде всего, не на ограничения движения валюты между странами, а на экономическое стимулирование ввоза и невывоза капитала.</w:t>
      </w:r>
    </w:p>
    <w:p w:rsidR="00C243A7" w:rsidRPr="009A2BCC" w:rsidRDefault="009330A4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 преддверии и в годы Первой мировой войны некоторыми странами впервые были введены запреты на отдельные международный платежи. В России к этому времени операции с иностранной валютой регулировались Государственным банком, который установил, что «свободную продажу валюты допускать лишь по предъявлении фактур, удостоверяющих, что требования на валюту вытекают из потребностей импорта; при отсутствии фактур продажу валюты ограничивать суммою</w:t>
      </w:r>
      <w:r w:rsidR="00C243A7" w:rsidRPr="009A2BCC">
        <w:rPr>
          <w:sz w:val="28"/>
          <w:szCs w:val="28"/>
        </w:rPr>
        <w:t xml:space="preserve"> 50 000 германских марок в одни руки»</w:t>
      </w:r>
      <w:r w:rsidR="00C243A7" w:rsidRPr="009A2BCC">
        <w:rPr>
          <w:sz w:val="28"/>
          <w:szCs w:val="28"/>
          <w:vertAlign w:val="superscript"/>
        </w:rPr>
        <w:t>1</w:t>
      </w:r>
      <w:r w:rsidR="00C243A7" w:rsidRPr="009A2BCC">
        <w:rPr>
          <w:sz w:val="28"/>
          <w:szCs w:val="28"/>
        </w:rPr>
        <w:t>.</w:t>
      </w:r>
    </w:p>
    <w:p w:rsidR="000648FD" w:rsidRPr="009A2BCC" w:rsidRDefault="000648F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Охвативший весь мир глубокий экономический кризис </w:t>
      </w:r>
    </w:p>
    <w:p w:rsidR="0068480A" w:rsidRPr="009A2BCC" w:rsidRDefault="000648F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20-30-х годов вызвал широкое распространение валютных ограничений, в частности прекращение платежей по иностранным займам, запрет перевода иностранных валют по обязательствам нерезидентов и др. Отдельные страны приостановили платежи по долгам за ввезенные товары.</w:t>
      </w:r>
    </w:p>
    <w:p w:rsidR="00C05608" w:rsidRPr="009A2BCC" w:rsidRDefault="0031272F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 это время в СССР (начало 20-х годов, период «военного коммунизма») хранение иностранной валюты было запрещено и ее могли конфисковать. Экспортеры обязаны были держать валюту за границей на счетах торговых представительств; те, в свою очередь, должны были держать принадлежащую им валюту на текущих счетах у заграничных корреспондентов Госбанка.</w:t>
      </w:r>
    </w:p>
    <w:p w:rsidR="00983935" w:rsidRPr="009A2BCC" w:rsidRDefault="00C05608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В период нэпа в СССР (1922-1926) валютные ограничения были значительно ослаблены. В то время частные лица могли свободно покупать и продавать иностранную валюту на бирже или в помещении банка, без специального размещения переводить за границу своим родственникам или знакомым сумму до 100 золотых рублей в месяц </w:t>
      </w:r>
      <w:r w:rsidR="00983935" w:rsidRPr="009A2BCC">
        <w:rPr>
          <w:sz w:val="28"/>
          <w:szCs w:val="28"/>
        </w:rPr>
        <w:t>по официальному курсу и брать с собой при поездках за границу инвалюту на 200 рублей. Обязательная продажа инвалюты предприятиями не предусматривалась, однако если они хотели ее продать, то должны были, прежде всего, предложить ее Госбанку и только при его отказе – продать на бирже.</w:t>
      </w:r>
    </w:p>
    <w:p w:rsidR="00BF24A8" w:rsidRPr="009A2BCC" w:rsidRDefault="00983935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В 1926 г. в СССР были введены новые правила регулирования </w:t>
      </w:r>
      <w:r w:rsidR="00BF24A8" w:rsidRPr="009A2BCC">
        <w:rPr>
          <w:sz w:val="28"/>
          <w:szCs w:val="28"/>
        </w:rPr>
        <w:t>валютных операций. Советские учреждения и предприятия были обязаны всю валютную выручку сдавать в Госбанк. Расходование инвалюты осуществлялось только в соответствии с утвержденным месячным валютным планом</w:t>
      </w:r>
      <w:r w:rsidR="00BF24A8" w:rsidRPr="009A2BCC">
        <w:rPr>
          <w:sz w:val="28"/>
          <w:szCs w:val="28"/>
          <w:vertAlign w:val="superscript"/>
        </w:rPr>
        <w:t>1</w:t>
      </w:r>
      <w:r w:rsidR="00BF24A8" w:rsidRPr="009A2BCC">
        <w:rPr>
          <w:sz w:val="28"/>
          <w:szCs w:val="28"/>
        </w:rPr>
        <w:t>.</w:t>
      </w:r>
    </w:p>
    <w:p w:rsidR="003C3F1B" w:rsidRPr="009A2BCC" w:rsidRDefault="00BF24A8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После Второй мировой войны (1946 – начало 50-х годов) развитый европейские страны ввели ограничения на проведения текущих валютных операций. Эти ограничения </w:t>
      </w:r>
      <w:r w:rsidR="003C3F1B" w:rsidRPr="009A2BCC">
        <w:rPr>
          <w:sz w:val="28"/>
          <w:szCs w:val="28"/>
        </w:rPr>
        <w:t>сохранялись вплоть до окончания периода восстановления хозяйства после Второй мировой войны. Опережение событий Великобританией привело к девальвации фунта стерлингов в 1947 г. и оттоку финансовых средств в форме иностранной валюты.</w:t>
      </w:r>
    </w:p>
    <w:p w:rsidR="00F814F0" w:rsidRPr="009A2BCC" w:rsidRDefault="00AF1123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Ситуация 50-70-х годов характеризовалась смягчением валютного контроля вплоть до полной его отмены в развитых странах. Для защиты интересов внутреннего рынка</w:t>
      </w:r>
      <w:r w:rsidR="00F814F0" w:rsidRPr="009A2BCC">
        <w:rPr>
          <w:sz w:val="28"/>
          <w:szCs w:val="28"/>
        </w:rPr>
        <w:t>, товаропроизводителей, национальной валюты и государственных экономических интересов вновь, как и в начале века, применять краткосрочные меры монетарного (процентная ставка, обменный курс и пр.) и фискального (налоги) характера.</w:t>
      </w:r>
    </w:p>
    <w:p w:rsidR="008B3088" w:rsidRPr="009A2BCC" w:rsidRDefault="00F814F0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 начале 70-х годов, в период так называемой «золотой лихорадки», в условиях недоверия к доллару, держатели</w:t>
      </w:r>
      <w:r w:rsidR="00C32466" w:rsidRPr="009A2BCC">
        <w:rPr>
          <w:sz w:val="28"/>
          <w:szCs w:val="28"/>
        </w:rPr>
        <w:t xml:space="preserve"> американской валюты стали усиленно избавляться от нее, приобретая на рынках золото.</w:t>
      </w:r>
      <w:r w:rsidR="00E45B58" w:rsidRPr="009A2BCC">
        <w:rPr>
          <w:sz w:val="28"/>
          <w:szCs w:val="28"/>
        </w:rPr>
        <w:t xml:space="preserve"> Великобритания, нарушив Брюссельское соглашение ЕЭС (1972) о взаимных валютных курсах, ввела плавающий курс фунта стерлингов. В этих условиях ведущие капиталистические </w:t>
      </w:r>
      <w:r w:rsidR="003448C7" w:rsidRPr="009A2BCC">
        <w:rPr>
          <w:sz w:val="28"/>
          <w:szCs w:val="28"/>
        </w:rPr>
        <w:t>государства (без США и</w:t>
      </w:r>
      <w:r w:rsidR="009A2BCC" w:rsidRPr="009A2BCC">
        <w:rPr>
          <w:sz w:val="28"/>
          <w:szCs w:val="28"/>
        </w:rPr>
        <w:t xml:space="preserve"> </w:t>
      </w:r>
      <w:r w:rsidR="003448C7" w:rsidRPr="009A2BCC">
        <w:rPr>
          <w:sz w:val="28"/>
          <w:szCs w:val="28"/>
        </w:rPr>
        <w:t xml:space="preserve">Великобритании) пошли по пути установления определенных форм государственного контроля над валютными операциями. Эти меры были направлены на то, чтобы попытаться предотвратить значительное повышение курсов валют этих стран по отношению к доллару и фунту стерлингов и тем самым избежать </w:t>
      </w:r>
      <w:r w:rsidR="00634519" w:rsidRPr="009A2BCC">
        <w:rPr>
          <w:sz w:val="28"/>
          <w:szCs w:val="28"/>
        </w:rPr>
        <w:t>ухудшения</w:t>
      </w:r>
      <w:r w:rsidR="000B530B" w:rsidRPr="009A2BCC">
        <w:rPr>
          <w:sz w:val="28"/>
          <w:szCs w:val="28"/>
        </w:rPr>
        <w:t xml:space="preserve"> конкурентоспособности товаров, не допустить ослабления своих позиций на мировых торговых рынках. Одновременно целью подобных мер было недопущение нового притока обесценивающихся долларов и фунтов стерлингов в резервы западноевропейских государств, который грозил им дальнейшим повышением инфляции.</w:t>
      </w:r>
    </w:p>
    <w:p w:rsidR="008B3088" w:rsidRPr="009A2BCC" w:rsidRDefault="008B3088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8B3088" w:rsidRPr="009A2BCC" w:rsidRDefault="008B3088" w:rsidP="009A2BC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A2BCC">
        <w:rPr>
          <w:b/>
          <w:sz w:val="28"/>
          <w:szCs w:val="28"/>
        </w:rPr>
        <w:t>3. Становление валютного контроля в России</w:t>
      </w:r>
    </w:p>
    <w:p w:rsidR="008B3088" w:rsidRPr="009A2BCC" w:rsidRDefault="008B3088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4914A7" w:rsidRPr="009A2BCC" w:rsidRDefault="008B3088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Процесс</w:t>
      </w:r>
      <w:r w:rsidR="000B530B"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</w:rPr>
        <w:t xml:space="preserve">перехода российского (вначале советского) государства к рыночным отношениям в экономике обусловил необходимость интеграции страны в мировое экономическое хозяйство и, следовательно, послужил катализатором резкого усиления и развития внешнеторговых связей. Начиная с 1986 г. практически все субъекты хозяйственной деятельности получили право прямого выхода на внешние рынки и распоряжения заработанной иностранной валютой. </w:t>
      </w:r>
    </w:p>
    <w:p w:rsidR="0019677A" w:rsidRPr="009A2BCC" w:rsidRDefault="004914A7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Особенность ситуации состояла в том, что практически отсутствовала (за исключением ряда отдельных постановлений Совета Министров СССР и ведомственных инструкций, актов, внутренних инструкций бывших государственных банков) законодательная и нормативная база, регламентирующая правила работы с иностранной валютой; в частности, не был определен ор</w:t>
      </w:r>
      <w:r w:rsidR="0019677A" w:rsidRPr="009A2BCC">
        <w:rPr>
          <w:sz w:val="28"/>
          <w:szCs w:val="28"/>
        </w:rPr>
        <w:t>ган государственного управления, отвечающего за создание регулирующего механизма.</w:t>
      </w:r>
    </w:p>
    <w:p w:rsidR="00D6130B" w:rsidRPr="009A2BCC" w:rsidRDefault="0019677A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Все это послужило основанием принятия в 1991 г. Закона СССР «О валютном регулировании</w:t>
      </w:r>
      <w:r w:rsidR="00634519"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</w:rPr>
        <w:t xml:space="preserve">и валютном контроле» (1992 г. – Закон Российской Федерации). Этим законом в качестве основного органа валютного регулирования определен Государственный (в РФ – Центральный) банк, что соответствует практике большинства стран мира. Был введен институт агентов валютного контроля. Законом были установлены также основные принципы </w:t>
      </w:r>
      <w:r w:rsidR="00D6130B" w:rsidRPr="009A2BCC">
        <w:rPr>
          <w:sz w:val="28"/>
          <w:szCs w:val="28"/>
        </w:rPr>
        <w:t>проведения операций с иностранной валютой (текущие – без ограничений, связанные с движением капитала – в особом порядке). Аукционная (биржевая) торговля иностранной валютой стала лицензироваться. Начиная с 1991 г. получили лицензии на организацию биржевых операций с иностранной валютой восемь валютных бирж.</w:t>
      </w:r>
    </w:p>
    <w:p w:rsidR="00537713" w:rsidRPr="009A2BCC" w:rsidRDefault="00D6130B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В настоящее время можно говорить о том, что только США, ФРГ, Великобритания, Италия и Франция, а с недавнего времени и Япония практически не имеют валютных ограничений. В некоторых странах (преимущественно развитых) валютный контроль </w:t>
      </w:r>
      <w:r w:rsidR="00F125EF" w:rsidRPr="009A2BCC">
        <w:rPr>
          <w:sz w:val="28"/>
          <w:szCs w:val="28"/>
        </w:rPr>
        <w:t>слабее, в других (развивающихся) – сильнее. Однако в той или иной</w:t>
      </w:r>
      <w:r w:rsidR="009A2BCC" w:rsidRPr="009A2BCC">
        <w:rPr>
          <w:sz w:val="28"/>
          <w:szCs w:val="28"/>
        </w:rPr>
        <w:t xml:space="preserve"> </w:t>
      </w:r>
      <w:r w:rsidR="00F125EF" w:rsidRPr="009A2BCC">
        <w:rPr>
          <w:sz w:val="28"/>
          <w:szCs w:val="28"/>
        </w:rPr>
        <w:t>мере государственной регулирование и контроль валютных операций присутствует во всех странах – если не как мера экономического регулирования, то как мера борьбы с легализацией доходов, нажитых нечестным путем.</w:t>
      </w:r>
    </w:p>
    <w:p w:rsidR="00537713" w:rsidRPr="009A2BCC" w:rsidRDefault="00537713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537713" w:rsidRPr="009A2BCC" w:rsidRDefault="00537713" w:rsidP="009A2BC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A2BCC">
        <w:rPr>
          <w:b/>
          <w:sz w:val="28"/>
          <w:szCs w:val="28"/>
        </w:rPr>
        <w:t>4. Эффективность и границы валютного контроля</w:t>
      </w:r>
    </w:p>
    <w:p w:rsidR="00537713" w:rsidRPr="009A2BCC" w:rsidRDefault="00537713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537713" w:rsidRPr="009A2BCC" w:rsidRDefault="00537713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Валютный контроль со своими положительными и отрицательными сторонами может по-разному влиять на экономику, а его применение может иметь больший или меньший эффект в виде различных количественных характеристик, являющихся показателями степени достижения цели.</w:t>
      </w:r>
    </w:p>
    <w:p w:rsidR="008577E3" w:rsidRPr="009A2BCC" w:rsidRDefault="008577E3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Как известно, существует два подхода к оценке эффективности: затратный и результативный.</w:t>
      </w:r>
    </w:p>
    <w:p w:rsidR="008577E3" w:rsidRPr="009A2BCC" w:rsidRDefault="008577E3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Затратный подход предполагает оценку эффективности через отношение достигнутого результата к средствам, затраченным на его достижение. В качестве результата здесь выступают объем предотвращенного нелегального вывоза и ввоза капитала, а формула коэффициента эффективности выглядит следующим образом:</w:t>
      </w:r>
    </w:p>
    <w:p w:rsidR="009A2BCC" w:rsidRDefault="009A2BCC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7B57CF" w:rsidRPr="009A2BCC" w:rsidRDefault="00D45B0E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object w:dxaOrig="11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35.25pt" o:ole="">
            <v:imagedata r:id="rId7" o:title=""/>
          </v:shape>
          <o:OLEObject Type="Embed" ProgID="Equation.3" ShapeID="_x0000_i1025" DrawAspect="Content" ObjectID="_1454717748" r:id="rId8"/>
        </w:object>
      </w:r>
      <w:r w:rsidR="00771EC7" w:rsidRPr="009A2BCC">
        <w:rPr>
          <w:sz w:val="28"/>
          <w:szCs w:val="28"/>
        </w:rPr>
        <w:t xml:space="preserve"> (1)</w:t>
      </w:r>
    </w:p>
    <w:p w:rsidR="009A2BCC" w:rsidRDefault="009A2BCC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771EC7" w:rsidRPr="009A2BCC" w:rsidRDefault="00771EC7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где О</w:t>
      </w:r>
      <w:r w:rsidRPr="009A2BCC">
        <w:rPr>
          <w:sz w:val="28"/>
          <w:szCs w:val="28"/>
          <w:vertAlign w:val="subscript"/>
        </w:rPr>
        <w:t>ПНК</w:t>
      </w:r>
      <w:r w:rsidRPr="009A2BCC">
        <w:rPr>
          <w:sz w:val="28"/>
          <w:szCs w:val="28"/>
        </w:rPr>
        <w:t xml:space="preserve"> – объем предотвращенного нелегального движения капитала;</w:t>
      </w:r>
    </w:p>
    <w:p w:rsidR="00771EC7" w:rsidRPr="009A2BCC" w:rsidRDefault="00771EC7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З</w:t>
      </w:r>
      <w:r w:rsidRPr="009A2BCC">
        <w:rPr>
          <w:sz w:val="28"/>
          <w:szCs w:val="28"/>
          <w:vertAlign w:val="subscript"/>
        </w:rPr>
        <w:t>ВК</w:t>
      </w:r>
      <w:r w:rsidRPr="009A2BCC">
        <w:rPr>
          <w:sz w:val="28"/>
          <w:szCs w:val="28"/>
        </w:rPr>
        <w:t xml:space="preserve"> – затраты на осуществление валютного контроля.</w:t>
      </w:r>
    </w:p>
    <w:p w:rsidR="00771EC7" w:rsidRPr="009A2BCC" w:rsidRDefault="00771EC7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Чем выше объемы предотвращенного нелегального движения капитала и чем ниже затраты, тем выше эффективность.</w:t>
      </w:r>
    </w:p>
    <w:p w:rsidR="00771EC7" w:rsidRPr="009A2BCC" w:rsidRDefault="00771EC7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Результативный подход предполагает оценку эффективности через отношение «достигнутого результата» к «поставленной цели». Применительно к валютному контролю это выражается следующим образом. </w:t>
      </w:r>
      <w:r w:rsidR="00BC108F" w:rsidRPr="009A2BCC">
        <w:rPr>
          <w:sz w:val="28"/>
          <w:szCs w:val="28"/>
        </w:rPr>
        <w:t>Поставленная цель – предотвращение нелегального движения капитала (вывоз и ввоз). Достигнутый результат представляет собой общее движение капитала минус легальное, т.е. он характеризуется объемом нелегального движения капитала. Таким образом, формула оценки эффективности валютного контроля «результативным» методом имеет вид:</w:t>
      </w:r>
    </w:p>
    <w:p w:rsidR="009A2BCC" w:rsidRDefault="009A2BCC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BC108F" w:rsidRPr="009A2BCC" w:rsidRDefault="00D45B0E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object w:dxaOrig="1160" w:dyaOrig="700">
          <v:shape id="_x0000_i1026" type="#_x0000_t75" style="width:57.75pt;height:35.25pt" o:ole="">
            <v:imagedata r:id="rId9" o:title=""/>
          </v:shape>
          <o:OLEObject Type="Embed" ProgID="Equation.3" ShapeID="_x0000_i1026" DrawAspect="Content" ObjectID="_1454717749" r:id="rId10"/>
        </w:object>
      </w:r>
      <w:r w:rsidR="00BC108F" w:rsidRPr="009A2BCC">
        <w:rPr>
          <w:sz w:val="28"/>
          <w:szCs w:val="28"/>
        </w:rPr>
        <w:t xml:space="preserve"> (2)</w:t>
      </w:r>
    </w:p>
    <w:p w:rsidR="009A2BCC" w:rsidRDefault="009A2BCC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BC108F" w:rsidRPr="009A2BCC" w:rsidRDefault="00BC108F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где О</w:t>
      </w:r>
      <w:r w:rsidRPr="009A2BCC">
        <w:rPr>
          <w:sz w:val="28"/>
          <w:szCs w:val="28"/>
          <w:vertAlign w:val="subscript"/>
        </w:rPr>
        <w:t>ЛК</w:t>
      </w:r>
      <w:r w:rsidRPr="009A2BCC">
        <w:rPr>
          <w:sz w:val="28"/>
          <w:szCs w:val="28"/>
        </w:rPr>
        <w:t xml:space="preserve"> – объем легального движения капитала;</w:t>
      </w:r>
    </w:p>
    <w:p w:rsidR="00BC108F" w:rsidRPr="009A2BCC" w:rsidRDefault="00BC108F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О</w:t>
      </w:r>
      <w:r w:rsidRPr="009A2BCC">
        <w:rPr>
          <w:sz w:val="28"/>
          <w:szCs w:val="28"/>
          <w:vertAlign w:val="subscript"/>
        </w:rPr>
        <w:t>НЛК</w:t>
      </w:r>
      <w:r w:rsidR="005F330C" w:rsidRPr="009A2BCC">
        <w:rPr>
          <w:sz w:val="28"/>
          <w:szCs w:val="28"/>
        </w:rPr>
        <w:t xml:space="preserve"> – объем нелегального движения капитала.</w:t>
      </w:r>
    </w:p>
    <w:p w:rsidR="005F330C" w:rsidRPr="009A2BCC" w:rsidRDefault="005F330C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Любые меры контроля, в том числе и валютного, имеют свой предел. Выигрыш от валютного контроля государство получает, во-первых, за счет ограниченных сроков платежей по текущим операциям и, во-вторых, за счет сокращения объема вывоза капитала, т.е. уменьшения зарубежных инвестиций и увеличения объема привлеченных капиталовложений.</w:t>
      </w:r>
    </w:p>
    <w:p w:rsidR="005F330C" w:rsidRPr="009A2BCC" w:rsidRDefault="005F330C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С течением времени эффективность мер валютного контроля уменьшается. Во-первых, падает эффективность ограничений по капитальным операциям</w:t>
      </w:r>
      <w:r w:rsidR="0081723D" w:rsidRPr="009A2BCC">
        <w:rPr>
          <w:sz w:val="28"/>
          <w:szCs w:val="28"/>
        </w:rPr>
        <w:t>, поскольку привлеченные займы и инвестиции от нерезидентов предполагают выплату процентов; во-вторых, ужесточение требований сопровождается нахождением все новых способов обхода правил проведения валютных операций.</w:t>
      </w:r>
    </w:p>
    <w:p w:rsidR="0081723D" w:rsidRPr="009A2BCC" w:rsidRDefault="0081723D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81723D" w:rsidRPr="009A2BCC" w:rsidRDefault="007A3533" w:rsidP="009A2BC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A2BCC">
        <w:rPr>
          <w:b/>
          <w:sz w:val="28"/>
          <w:szCs w:val="28"/>
        </w:rPr>
        <w:t>5. Органы и агенты валютного контроля</w:t>
      </w:r>
    </w:p>
    <w:p w:rsidR="007A3533" w:rsidRPr="009A2BCC" w:rsidRDefault="007A3533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7A3533" w:rsidRPr="009A2BCC" w:rsidRDefault="007A3533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Органами валютного контроля являются Центральный банк РФ и федеральные органы исполнительной власти, уполномоченные Правительством РФ. К федеральным органам исполнительной власти, уполномоченным осуществлять валютный контроль в пределах своих полномочий, относятся: Федеральная налоговая служба, Федеральная таможенная служба, Федеральная служба по финансовому мониторингу и Федеральная служба финансово-бюджетного надзора.</w:t>
      </w:r>
    </w:p>
    <w:p w:rsidR="007A3533" w:rsidRPr="009A2BCC" w:rsidRDefault="007A3533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Агентами валютного контроля являются уполномоченные банки, подотчетные Центральному банку РФ, а также не являющиеся уполномоченными банками профессиональные участники рынка ценных бумаг, в том числе держатели реестра (регистраторы), подотчетные федеральному органу исполнительной власти</w:t>
      </w:r>
      <w:r w:rsidR="007B008D" w:rsidRPr="009A2BCC">
        <w:rPr>
          <w:sz w:val="28"/>
          <w:szCs w:val="28"/>
        </w:rPr>
        <w:t xml:space="preserve"> по рынку ценных бумаг, и территориальные органы федеральных органов исполнительной власти, являющихся органами валютного контроля. Контроль осуществления валютных операций кредитными организациями, а также валютными биржами осуществляет Центральный банк РФ.</w:t>
      </w:r>
    </w:p>
    <w:p w:rsidR="007B008D" w:rsidRPr="009A2BCC" w:rsidRDefault="007B008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Органы и агенты валютного контроля и их должностные лица в пределах своей компетенции имеют право:</w:t>
      </w:r>
    </w:p>
    <w:p w:rsidR="00930FCB" w:rsidRPr="009A2BCC" w:rsidRDefault="007B008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1) проводить проверки соблюдения резидентами и нерезидентами актов валютного законодательства РФ</w:t>
      </w:r>
      <w:r w:rsidR="00930FCB" w:rsidRPr="009A2BCC">
        <w:rPr>
          <w:sz w:val="28"/>
          <w:szCs w:val="28"/>
        </w:rPr>
        <w:t xml:space="preserve"> и актов органов валютного регулирования;</w:t>
      </w:r>
    </w:p>
    <w:p w:rsidR="00930FCB" w:rsidRPr="009A2BCC" w:rsidRDefault="00930FCB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2) проводить проверки полноты и достоверности учета и отчетности по валютным операциям резидентов и нерезидентов;</w:t>
      </w:r>
    </w:p>
    <w:p w:rsidR="00930FCB" w:rsidRPr="009A2BCC" w:rsidRDefault="00930FCB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3) запрашивать и получать документы и информацию, которые связаны с проведением валютных операций, открытием и ведением счетов. Обязательный срок для представления документов по запросам органов и агентов валютного контроля не может составлять менее семи рабочих дней со дня подачи запроса.</w:t>
      </w:r>
    </w:p>
    <w:p w:rsidR="00930FCB" w:rsidRPr="009A2BCC" w:rsidRDefault="00930FCB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Органы валютного контроля и их должностные лица также имеют право:</w:t>
      </w:r>
    </w:p>
    <w:p w:rsidR="003E07E5" w:rsidRPr="009A2BCC" w:rsidRDefault="003E07E5" w:rsidP="009A2BCC">
      <w:pPr>
        <w:numPr>
          <w:ilvl w:val="0"/>
          <w:numId w:val="1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выдавать предписания об устранении выявленных нарушений актов валютного законодательства РФ и актов органов валютного регулирования;</w:t>
      </w:r>
    </w:p>
    <w:p w:rsidR="003E07E5" w:rsidRPr="009A2BCC" w:rsidRDefault="003E07E5" w:rsidP="009A2BCC">
      <w:pPr>
        <w:numPr>
          <w:ilvl w:val="0"/>
          <w:numId w:val="1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применять установленные законодательством РФ меры ответственности за нарушение актов валютного законодательства РФ и актов органов валютного регулирования.</w:t>
      </w:r>
    </w:p>
    <w:p w:rsidR="001266B4" w:rsidRPr="009A2BCC" w:rsidRDefault="003E07E5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 целях осуществления валютного контроля агенты валютного контроля в пределах своей компетенции имеют право запрашивать и получать от резиде</w:t>
      </w:r>
      <w:r w:rsidR="001266B4" w:rsidRPr="009A2BCC">
        <w:rPr>
          <w:sz w:val="28"/>
          <w:szCs w:val="28"/>
        </w:rPr>
        <w:t>н</w:t>
      </w:r>
      <w:r w:rsidRPr="009A2BCC">
        <w:rPr>
          <w:sz w:val="28"/>
          <w:szCs w:val="28"/>
        </w:rPr>
        <w:t>тов и нерезидентов следующие документы</w:t>
      </w:r>
      <w:r w:rsidR="001266B4" w:rsidRPr="009A2BCC">
        <w:rPr>
          <w:sz w:val="28"/>
          <w:szCs w:val="28"/>
        </w:rPr>
        <w:t xml:space="preserve"> (копии документов), связанные с проведением валютных операций, открытием и ведением счетов:</w:t>
      </w:r>
    </w:p>
    <w:p w:rsidR="001266B4" w:rsidRPr="009A2BCC" w:rsidRDefault="001266B4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1) документы, удостоверяющие личность физического лица;</w:t>
      </w:r>
    </w:p>
    <w:p w:rsidR="001266B4" w:rsidRPr="009A2BCC" w:rsidRDefault="001266B4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2) документ о государственной регистрации физического лица в качестве индивидуального предпринимателя;</w:t>
      </w:r>
    </w:p>
    <w:p w:rsidR="001266B4" w:rsidRPr="009A2BCC" w:rsidRDefault="001266B4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3) документы, удостоверяющие статус юридического лица, - для нерезидентов, документ о государственной регистрации юридического лица – для резидентов;</w:t>
      </w:r>
    </w:p>
    <w:p w:rsidR="001266B4" w:rsidRPr="009A2BCC" w:rsidRDefault="001266B4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4) свидетельство о постановке на учет в налоговом органе;</w:t>
      </w:r>
    </w:p>
    <w:p w:rsidR="001266B4" w:rsidRPr="009A2BCC" w:rsidRDefault="001266B4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5) документы, удостоверяющие права лиц на недвижимое имущество;</w:t>
      </w:r>
    </w:p>
    <w:p w:rsidR="00B84B7D" w:rsidRPr="009A2BCC" w:rsidRDefault="001266B4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6) документы, удостоверяющие права нерезидентов на осуществление валютных операций, открытие счетов (вкладов), оформляемые </w:t>
      </w:r>
      <w:r w:rsidR="00B84B7D" w:rsidRPr="009A2BCC">
        <w:rPr>
          <w:sz w:val="28"/>
          <w:szCs w:val="28"/>
        </w:rPr>
        <w:t>и выдаваемые органами страны места жительства (места регистрации) нерезидента, если получение нерезидентом таких документов предусмотрено законодательством иностранного государства;</w:t>
      </w:r>
    </w:p>
    <w:p w:rsidR="00B84B7D" w:rsidRPr="009A2BCC" w:rsidRDefault="00B84B7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7) уведомление налогового органа по месту учета резидента об открытии счета (вклада) в банке за пределами территории РФ;</w:t>
      </w:r>
    </w:p>
    <w:p w:rsidR="00B84B7D" w:rsidRPr="009A2BCC" w:rsidRDefault="00B84B7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8) таможенные декларации, документы, подтверждающие ввоз в РФ валюты РФ, иностранной валюты и внешних и внутренних ценных бумаг в документарной форме;</w:t>
      </w:r>
    </w:p>
    <w:p w:rsidR="004F03E6" w:rsidRPr="009A2BCC" w:rsidRDefault="00B84B7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9) паспорт сделки и другие документы, перечень которых определен п. 4 ст. 23 Федерального закона 2овалютном регулировании и валютном контроле».</w:t>
      </w:r>
    </w:p>
    <w:p w:rsidR="004F03E6" w:rsidRPr="009A2BCC" w:rsidRDefault="004F03E6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Агенты валютного контроля вправе требовать представления только тех документов, которые непосредственно относятся к проводимой валютной операции.</w:t>
      </w:r>
    </w:p>
    <w:p w:rsidR="004F03E6" w:rsidRPr="009A2BCC" w:rsidRDefault="004F03E6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Агенты валютного контроля и их должностные лица обязаны:</w:t>
      </w:r>
    </w:p>
    <w:p w:rsidR="004F03E6" w:rsidRPr="009A2BCC" w:rsidRDefault="004F03E6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1) осуществлять контроль соблюдения резидентами и нерезидентами</w:t>
      </w:r>
      <w:r w:rsidR="001266B4" w:rsidRPr="009A2BCC">
        <w:rPr>
          <w:sz w:val="28"/>
          <w:szCs w:val="28"/>
        </w:rPr>
        <w:t xml:space="preserve"> </w:t>
      </w:r>
      <w:r w:rsidRPr="009A2BCC">
        <w:rPr>
          <w:sz w:val="28"/>
          <w:szCs w:val="28"/>
        </w:rPr>
        <w:t>актов валютного законодательства РФ и актов органов валютного регулирования;</w:t>
      </w:r>
    </w:p>
    <w:p w:rsidR="004F03E6" w:rsidRPr="009A2BCC" w:rsidRDefault="004F03E6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2) представлять органам валютного контроля информацию о валютных операциях, проводимых с их участием, в порядке, установленном актами валютного законодательства РФ и актами органов валютного регулирования.</w:t>
      </w:r>
    </w:p>
    <w:p w:rsidR="00930FCB" w:rsidRPr="009A2BCC" w:rsidRDefault="004F03E6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Органы и агенты валютного контроля и их должностные лица обязаны сохранять в </w:t>
      </w:r>
      <w:r w:rsidR="00292112" w:rsidRPr="009A2BCC">
        <w:rPr>
          <w:sz w:val="28"/>
          <w:szCs w:val="28"/>
        </w:rPr>
        <w:t>соответствии</w:t>
      </w:r>
      <w:r w:rsidRPr="009A2BCC">
        <w:rPr>
          <w:sz w:val="28"/>
          <w:szCs w:val="28"/>
        </w:rPr>
        <w:t xml:space="preserve"> с законодательством</w:t>
      </w:r>
      <w:r w:rsidR="00292112" w:rsidRPr="009A2BCC">
        <w:rPr>
          <w:sz w:val="28"/>
          <w:szCs w:val="28"/>
        </w:rPr>
        <w:t xml:space="preserve"> РФ коммерческую, банковскую и служебную тайну, ставшую им известной при осуществлении полномочий.</w:t>
      </w:r>
    </w:p>
    <w:p w:rsidR="00292112" w:rsidRPr="009A2BCC" w:rsidRDefault="00292112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Резиденты и нерезиденты, осуществляющие в РФ валютные операции, при проведении валютного контроля имеют право:</w:t>
      </w:r>
    </w:p>
    <w:p w:rsidR="00292112" w:rsidRPr="009A2BCC" w:rsidRDefault="00292112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1) знакомиться с актами проверок, проведенных органами и агентами валютного контроля;</w:t>
      </w:r>
    </w:p>
    <w:p w:rsidR="00292112" w:rsidRPr="009A2BCC" w:rsidRDefault="00292112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2) обжаловать решения и действия (бездействие) органов и агентов валютного контроля и их должностных лиц в порядке, установленном законодательством РФ;</w:t>
      </w:r>
    </w:p>
    <w:p w:rsidR="00292112" w:rsidRPr="009A2BCC" w:rsidRDefault="00292112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3) на возмещение в установленном законодательством РФ порядке реального ущерба, причиненного неправомерными действиями (бездействием) органов и агентов валютного контроля и их должностных лиц.</w:t>
      </w:r>
    </w:p>
    <w:p w:rsidR="00A448BA" w:rsidRPr="009A2BCC" w:rsidRDefault="00A448BA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 то же время резиденты и нерезиденты, осуществляющие в РФ валютные операции, обязаны:</w:t>
      </w:r>
    </w:p>
    <w:p w:rsidR="00A448BA" w:rsidRPr="009A2BCC" w:rsidRDefault="00A448BA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1) представлять органам и агентам валютного контроля документы и информацию, которые предусмотрены законодательством;</w:t>
      </w:r>
    </w:p>
    <w:p w:rsidR="00A448BA" w:rsidRPr="009A2BCC" w:rsidRDefault="00A448BA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2) вести в установленном порядке учет и составлять отчетность по проводимым ими валютным операциям, обеспечивая сохранность соответствующих документов и материалов в течение не менее трех лет со дня совершения соответствующей валютной операции, но не ранее срока исполнения договора;</w:t>
      </w:r>
    </w:p>
    <w:p w:rsidR="00A448BA" w:rsidRPr="009A2BCC" w:rsidRDefault="00A448BA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3) выполнять предписания органов валютного контроля об устранении выявленных нарушений актов валютного законодательства РФ и актов органов валютного регулирования.</w:t>
      </w:r>
    </w:p>
    <w:p w:rsidR="00695FB7" w:rsidRPr="009A2BCC" w:rsidRDefault="00695FB7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695FB7" w:rsidRPr="009A2BCC" w:rsidRDefault="00695FB7" w:rsidP="009A2BC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A2BCC">
        <w:rPr>
          <w:b/>
          <w:sz w:val="28"/>
          <w:szCs w:val="28"/>
        </w:rPr>
        <w:t>6. Организация валютного контроля в РФ</w:t>
      </w:r>
    </w:p>
    <w:p w:rsidR="00695FB7" w:rsidRPr="009A2BCC" w:rsidRDefault="00695FB7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695FB7" w:rsidRPr="009A2BCC" w:rsidRDefault="00695FB7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Основными направлениями валютного контроля в России являются:</w:t>
      </w:r>
    </w:p>
    <w:p w:rsidR="00695FB7" w:rsidRPr="009A2BCC" w:rsidRDefault="00695FB7" w:rsidP="009A2BCC">
      <w:pPr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определение соответствия проводимых валютных операций действующему законодательству и наличия необходимых для них лицензий;</w:t>
      </w:r>
    </w:p>
    <w:p w:rsidR="00695FB7" w:rsidRPr="009A2BCC" w:rsidRDefault="00695FB7" w:rsidP="009A2BCC">
      <w:pPr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проверка выполнения резидентами обязательств в иностранной валюте перед государством, а также обязательств по продаже иностранной валюты на внутреннем валютном рынке</w:t>
      </w:r>
      <w:r w:rsidR="00B5680D" w:rsidRPr="009A2BCC">
        <w:rPr>
          <w:sz w:val="28"/>
          <w:szCs w:val="28"/>
        </w:rPr>
        <w:t xml:space="preserve"> РФ;</w:t>
      </w:r>
    </w:p>
    <w:p w:rsidR="00B5680D" w:rsidRPr="009A2BCC" w:rsidRDefault="00B5680D" w:rsidP="009A2BCC">
      <w:pPr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проверка обоснованности платежей в иностранной валюте;</w:t>
      </w:r>
    </w:p>
    <w:p w:rsidR="00B5680D" w:rsidRPr="009A2BCC" w:rsidRDefault="00B5680D" w:rsidP="009A2BCC">
      <w:pPr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проверка полноты и объективности учета и отчетности по валютным операциям.</w:t>
      </w:r>
    </w:p>
    <w:p w:rsidR="00B5680D" w:rsidRPr="009A2BCC" w:rsidRDefault="00B5680D" w:rsidP="009A2BCC">
      <w:pPr>
        <w:tabs>
          <w:tab w:val="left" w:pos="3960"/>
        </w:tabs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 зависимости от времени совершения валютного контроля выделяют три его основные формы: предварительный, текущий и последующий. Все они находятся в тесной взаимосвязи, характеризуя непрерывный процесс контроля. Под методами валютного контроля понимают приемы и способы его осуществления (наблюдение, проверка, анализ, ревизия).</w:t>
      </w:r>
    </w:p>
    <w:p w:rsidR="005B4153" w:rsidRPr="009A2BCC" w:rsidRDefault="005B4153" w:rsidP="009A2BCC">
      <w:pPr>
        <w:tabs>
          <w:tab w:val="left" w:pos="3960"/>
        </w:tabs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Созданный в России механизм валютного контроля имеет своей основной целью обеспечение полного и своевременного поступления экспортной валютной выручки в Россию, укрепление в целом финансовой дисциплины. </w:t>
      </w:r>
    </w:p>
    <w:p w:rsidR="005B4153" w:rsidRPr="009A2BCC" w:rsidRDefault="005B4153" w:rsidP="009A2BCC">
      <w:pPr>
        <w:tabs>
          <w:tab w:val="left" w:pos="3960"/>
        </w:tabs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Технологическая схема валютного контроля основана на возможности уполномоченных банков и таможенных органов, осуществляющих функцию агентов валютного контроля в период </w:t>
      </w:r>
      <w:r w:rsidR="00C963EB" w:rsidRPr="009A2BCC">
        <w:rPr>
          <w:sz w:val="28"/>
          <w:szCs w:val="28"/>
        </w:rPr>
        <w:t>таможенного оформления товаров и проведения банковских операций, производить анализ и сопоставление двух автоматизированных потоков.</w:t>
      </w:r>
    </w:p>
    <w:p w:rsidR="00B122F8" w:rsidRPr="009A2BCC" w:rsidRDefault="00C963EB" w:rsidP="009A2BCC">
      <w:pPr>
        <w:tabs>
          <w:tab w:val="left" w:pos="3960"/>
        </w:tabs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Механизм валютного контроля за экспортными операциями включает сопоставление передаваемых таможенными органами данных о стоимости экспортируемого товара и дате его перемещения через российскую границу и информации уполномоченных банков о размере валютных средств, поступивших за данный товар, и дате поступления экспортной выручки. Для этого используется специальный </w:t>
      </w:r>
      <w:r w:rsidR="00B122F8" w:rsidRPr="009A2BCC">
        <w:rPr>
          <w:sz w:val="28"/>
          <w:szCs w:val="28"/>
        </w:rPr>
        <w:t>документ валютного контроля – паспорт экспортной сделки. Основной механизм валютного контроля является обязанность экспортера обеспечить зачисление всей валютной выручки от экспортера на свои транзитные валютные счета в уполномоченных банках России в сроки, установленные законодательством. Схема общего валютного контроля за поступлением экспортной выручки приведена на рис. 1.</w:t>
      </w:r>
    </w:p>
    <w:p w:rsidR="00C963EB" w:rsidRPr="009A2BCC" w:rsidRDefault="009A2BCC" w:rsidP="009A2BCC">
      <w:pPr>
        <w:tabs>
          <w:tab w:val="left" w:pos="39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061A6">
        <w:rPr>
          <w:sz w:val="28"/>
          <w:szCs w:val="28"/>
        </w:rPr>
        <w:pict>
          <v:shape id="_x0000_i1027" type="#_x0000_t75" style="width:296.25pt;height:399.75pt;rotation:-810;mso-position-horizontal-relative:char;mso-position-vertical-relative:line">
            <v:imagedata r:id="rId11" o:title="" gain="74473f"/>
          </v:shape>
        </w:pict>
      </w:r>
      <w:r w:rsidRPr="009A2BCC">
        <w:rPr>
          <w:sz w:val="28"/>
          <w:szCs w:val="28"/>
        </w:rPr>
        <w:t xml:space="preserve"> </w:t>
      </w:r>
    </w:p>
    <w:p w:rsidR="007A3533" w:rsidRPr="009A2BCC" w:rsidRDefault="0051635D" w:rsidP="009A2BCC">
      <w:pPr>
        <w:spacing w:line="360" w:lineRule="auto"/>
        <w:ind w:firstLine="720"/>
        <w:jc w:val="both"/>
        <w:rPr>
          <w:sz w:val="28"/>
        </w:rPr>
      </w:pPr>
      <w:r w:rsidRPr="009A2BCC">
        <w:rPr>
          <w:sz w:val="28"/>
        </w:rPr>
        <w:t>Рис. 1. Схема валютного контроля за поступлением валютной выручки</w:t>
      </w:r>
    </w:p>
    <w:p w:rsidR="0051635D" w:rsidRPr="009A2BCC" w:rsidRDefault="0051635D" w:rsidP="009A2BCC">
      <w:pPr>
        <w:spacing w:line="360" w:lineRule="auto"/>
        <w:ind w:firstLine="720"/>
        <w:jc w:val="both"/>
        <w:rPr>
          <w:sz w:val="28"/>
        </w:rPr>
      </w:pPr>
    </w:p>
    <w:p w:rsidR="007360CB" w:rsidRPr="009A2BCC" w:rsidRDefault="007360CB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Со стороны уполномоченных банков и таможенных органов следует выделить несколько этапов контроля за поступлением валютной выручки от экспорта:</w:t>
      </w:r>
    </w:p>
    <w:p w:rsidR="007360CB" w:rsidRPr="009A2BCC" w:rsidRDefault="007360CB" w:rsidP="009A2BCC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предварительный контроль </w:t>
      </w:r>
      <w:r w:rsidR="00920BEB" w:rsidRPr="009A2BCC">
        <w:rPr>
          <w:sz w:val="28"/>
          <w:szCs w:val="28"/>
        </w:rPr>
        <w:t>правильности оформления паспорта сделки и таможенной декларации;</w:t>
      </w:r>
    </w:p>
    <w:p w:rsidR="00920BEB" w:rsidRPr="009A2BCC" w:rsidRDefault="00920BEB" w:rsidP="009A2BCC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формирование в Государственном таможенном комитете (ГТК) учетной карточки (УК) валютного контроля и направление ее в уполномоченные банки для проведения идентификации поступившей валютной выручки с последующим обменом и анализом информации по учетной карточке;</w:t>
      </w:r>
    </w:p>
    <w:p w:rsidR="00920BEB" w:rsidRPr="009A2BCC" w:rsidRDefault="00920BEB" w:rsidP="009A2BCC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после зачисления соответствующих валютных средств уполномоченный банк вносит в учетную карточку информацию о движении средств за данный</w:t>
      </w:r>
      <w:r w:rsidR="00B03659" w:rsidRPr="009A2BCC">
        <w:rPr>
          <w:sz w:val="28"/>
          <w:szCs w:val="28"/>
        </w:rPr>
        <w:t xml:space="preserve"> товар;</w:t>
      </w:r>
    </w:p>
    <w:p w:rsidR="00B03659" w:rsidRPr="009A2BCC" w:rsidRDefault="00B03659" w:rsidP="009A2BCC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при поступлении учетных карточек от уполномоченных банков в Главном научно-информационном вычислительном центре ГТК России (ГНИВЦ) по истечении 90 дней со дня экспорта товара производят их анализ с целью выявления нарушителей валютного законодательства и применения к ним соответствующих санкций.</w:t>
      </w:r>
    </w:p>
    <w:p w:rsidR="00A72A77" w:rsidRPr="009A2BCC" w:rsidRDefault="00E0446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Таможенные органы принимают экспортируемые товары к оформлению только в случае предъявления паспорта сделки. Кроме этого, в рамках процедуры валютного контроля в ГТК рассматривают внешнеторговый контракт, оригинал грузовой таможенной декларации (ГТК) и лицензию Банка России</w:t>
      </w:r>
      <w:r w:rsidR="00A72A77" w:rsidRPr="009A2BCC">
        <w:rPr>
          <w:sz w:val="28"/>
          <w:szCs w:val="28"/>
        </w:rPr>
        <w:t xml:space="preserve"> (в случае осуществления валютных операций, связанных с движением капитала,</w:t>
      </w:r>
      <w:r w:rsidR="009A2BCC" w:rsidRPr="009A2BCC">
        <w:rPr>
          <w:sz w:val="28"/>
          <w:szCs w:val="28"/>
        </w:rPr>
        <w:t xml:space="preserve"> </w:t>
      </w:r>
      <w:r w:rsidR="00A72A77" w:rsidRPr="009A2BCC">
        <w:rPr>
          <w:sz w:val="28"/>
          <w:szCs w:val="28"/>
        </w:rPr>
        <w:t>а также зачисления валютных средств на счета в иностранной банках).</w:t>
      </w:r>
    </w:p>
    <w:p w:rsidR="00A87031" w:rsidRPr="009A2BCC" w:rsidRDefault="00A72A77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На основе учетных карточек в календарной последовательности</w:t>
      </w:r>
      <w:r w:rsidR="00A87031" w:rsidRPr="009A2BCC">
        <w:rPr>
          <w:sz w:val="28"/>
          <w:szCs w:val="28"/>
        </w:rPr>
        <w:t xml:space="preserve"> оформляется реестр ожидаемого поступления на транзитные счета экспортеров валютной выручки. Реестр содержит сгруппированную по уполномоченным банкам по признаку близости сроков информацию об отгрузке товаров на экспорт, а также о суммах и сроках поступления валютной выручки.</w:t>
      </w:r>
    </w:p>
    <w:p w:rsidR="00256C54" w:rsidRPr="009A2BCC" w:rsidRDefault="00A87031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Реестры направляются в уполномоченные банки в двух экземплярах, один из которых разделяется банком на учетные карточки, распределяемые </w:t>
      </w:r>
      <w:r w:rsidR="00256C54" w:rsidRPr="009A2BCC">
        <w:rPr>
          <w:sz w:val="28"/>
          <w:szCs w:val="28"/>
        </w:rPr>
        <w:t>по досье клиентов, а второй экземпляр заполняется и отсылается обратно в таможенные органы. В течение десяти дней со дня выпуска товаров экспортер обязан представить в уполномоченный банк копию ГТД, заверенную таможенными органами.</w:t>
      </w:r>
    </w:p>
    <w:p w:rsidR="00256C54" w:rsidRPr="009A2BCC" w:rsidRDefault="00256C54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Банк в свою очередь направляет в таможенные органы в течение трех банковских дней учетные карточки для идентификации сумм, поступающих на счет экспортера в данном банке, по отношению к конкретным отгрузкам, указанным в реестре.</w:t>
      </w:r>
    </w:p>
    <w:p w:rsidR="00C22CFB" w:rsidRPr="009A2BCC" w:rsidRDefault="00256C54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Заполненная экспортером ксерокопия учетной карточки подписывается лицом, имеющим право</w:t>
      </w:r>
      <w:r w:rsidR="00C22CFB" w:rsidRPr="009A2BCC">
        <w:rPr>
          <w:sz w:val="28"/>
          <w:szCs w:val="28"/>
        </w:rPr>
        <w:t xml:space="preserve"> первой подписи по счету, скрепляется печатью и представляется в уполномоченный банк, где она проверяется с точки зрения правильности сумм и дат.</w:t>
      </w:r>
    </w:p>
    <w:p w:rsidR="00200F03" w:rsidRPr="009A2BCC" w:rsidRDefault="00200F03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Завершив работу с копиями учетных карточек, присланных экспортерами, уполномоченный банк заполняет все графы реестра и направляет его не позднее контрольного срока возврата для дальнейшей обработки в ГНИВЦ с целью подготовки оперативных и статистических сведений, необходимых для осуществления валютного контроля.</w:t>
      </w:r>
    </w:p>
    <w:p w:rsidR="00200F03" w:rsidRPr="009A2BCC" w:rsidRDefault="00200F03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Из ГНИВЦ обработанная информация направляется в таможенные органы, а также по запросам – в Федеральную службу валютного и экспортного контроля, Центральный Банк РФ и т.п. для расследования случаев нарушения норм валютного законодательства.</w:t>
      </w:r>
    </w:p>
    <w:p w:rsidR="00762A6D" w:rsidRPr="009A2BCC" w:rsidRDefault="00762A6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После того, когда в полном объеме был задействован механизм валютного контроля за поступлением валютной выручки, основным способом сокрытия валютных средств за рубежом стали импортные операции.</w:t>
      </w:r>
    </w:p>
    <w:p w:rsidR="003D23A5" w:rsidRPr="009A2BCC" w:rsidRDefault="00762A6D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Действующий в настоящее время механизм валютного контроля за импортными операциями строится на тех же принципах, что и контроль за экспортными операциями, и заключается в оформлении соответствующих документов и их последующей пересылке между банками и таможенными органами. Основным документом таможенно-</w:t>
      </w:r>
      <w:r w:rsidR="003D23A5" w:rsidRPr="009A2BCC">
        <w:rPr>
          <w:sz w:val="28"/>
          <w:szCs w:val="28"/>
        </w:rPr>
        <w:t>банковского контроля является паспорт импортной сделки. На рис. 2 представлена схема валютного контроля за импортными операциями.</w:t>
      </w:r>
    </w:p>
    <w:p w:rsidR="00B03659" w:rsidRPr="009A2BCC" w:rsidRDefault="009A2BCC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 xml:space="preserve"> </w:t>
      </w:r>
    </w:p>
    <w:p w:rsidR="0051635D" w:rsidRPr="009A2BCC" w:rsidRDefault="00A061A6" w:rsidP="009A2BCC">
      <w:pPr>
        <w:spacing w:line="360" w:lineRule="auto"/>
        <w:ind w:firstLine="720"/>
        <w:jc w:val="both"/>
        <w:rPr>
          <w:sz w:val="28"/>
          <w:szCs w:val="28"/>
        </w:rPr>
      </w:pPr>
      <w:r>
        <w:pict>
          <v:shape id="_x0000_i1028" type="#_x0000_t75" style="width:354pt;height:171pt" o:allowoverlap="f">
            <v:imagedata r:id="rId12" o:title="" croptop="35847f" cropbottom="6436f" cropleft="8020f" cropright="3904f" gain="2147483647f" blacklevel="-11796f" grayscale="t" bilevel="t"/>
          </v:shape>
        </w:pict>
      </w:r>
    </w:p>
    <w:p w:rsidR="009A2BCC" w:rsidRDefault="005F1129" w:rsidP="009A2BCC">
      <w:pPr>
        <w:spacing w:line="360" w:lineRule="auto"/>
        <w:ind w:firstLine="720"/>
        <w:jc w:val="both"/>
        <w:rPr>
          <w:sz w:val="28"/>
        </w:rPr>
      </w:pPr>
      <w:r w:rsidRPr="009A2BCC">
        <w:rPr>
          <w:sz w:val="28"/>
        </w:rPr>
        <w:t>Рис. 2.</w:t>
      </w:r>
      <w:r w:rsidR="009A2BCC" w:rsidRPr="009A2BCC">
        <w:rPr>
          <w:sz w:val="28"/>
        </w:rPr>
        <w:t xml:space="preserve"> </w:t>
      </w:r>
      <w:r w:rsidRPr="009A2BCC">
        <w:rPr>
          <w:sz w:val="28"/>
        </w:rPr>
        <w:t>Схема валютного контроля за операциями импорта</w:t>
      </w:r>
    </w:p>
    <w:p w:rsidR="00B56D28" w:rsidRPr="009A2BCC" w:rsidRDefault="009A2BCC" w:rsidP="009A2BC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5F1129" w:rsidRPr="009A2BCC">
        <w:rPr>
          <w:sz w:val="28"/>
          <w:szCs w:val="28"/>
        </w:rPr>
        <w:t xml:space="preserve">От валютного контроля освобождаются сделки, предусматривающие ввоз </w:t>
      </w:r>
      <w:r w:rsidR="00B56D28" w:rsidRPr="009A2BCC">
        <w:rPr>
          <w:sz w:val="28"/>
          <w:szCs w:val="28"/>
        </w:rPr>
        <w:t>товаров по договорам лизинга, а также ввоз оборудования и материалов иностранными фирмами-нерезидентами по договорам подряда на капитальное строительство в России, когда условиями этих договоров стоимость ввозимых товарно-материальных ценностей не определена (в противном случае требуется оформление паспорта импортной сделки).</w:t>
      </w:r>
    </w:p>
    <w:p w:rsidR="00A01405" w:rsidRPr="009A2BCC" w:rsidRDefault="00A01405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 России функционирует двухуровневая система валютного контроля, состоящая из органов валютного контроля и их агентов.</w:t>
      </w:r>
    </w:p>
    <w:p w:rsidR="00A01405" w:rsidRPr="009A2BCC" w:rsidRDefault="00A01405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Вопросы ответственности за нарушение валютного законодательства регулируются правовыми нормами. Согласно ст. 14 Закона РФ «О валютном регулировании и валютном контроле», должностные лица юридических лиц-нерезидентов, а также физические лица</w:t>
      </w:r>
      <w:r w:rsidR="004219FB" w:rsidRPr="009A2BCC">
        <w:rPr>
          <w:sz w:val="28"/>
          <w:szCs w:val="28"/>
        </w:rPr>
        <w:t>, виновные в нарушении валютного законодательства, несут уголовную, административную и гражданско-правовую ответственность в соответствии с законодательством РФ.</w:t>
      </w:r>
    </w:p>
    <w:p w:rsidR="00A01405" w:rsidRPr="009A2BCC" w:rsidRDefault="00A01405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0A5A59" w:rsidRPr="009A2BCC" w:rsidRDefault="000617D5" w:rsidP="009A2BC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A2BCC">
        <w:rPr>
          <w:sz w:val="28"/>
          <w:szCs w:val="28"/>
        </w:rPr>
        <w:br w:type="page"/>
      </w:r>
      <w:r w:rsidR="000A5A59" w:rsidRPr="009A2BCC">
        <w:rPr>
          <w:b/>
          <w:sz w:val="28"/>
          <w:szCs w:val="28"/>
        </w:rPr>
        <w:t>Заключение</w:t>
      </w:r>
    </w:p>
    <w:p w:rsidR="008F67CE" w:rsidRPr="009A2BCC" w:rsidRDefault="008F67CE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493118" w:rsidRPr="009A2BCC" w:rsidRDefault="008F67CE" w:rsidP="009A2BCC">
      <w:pPr>
        <w:spacing w:line="360" w:lineRule="auto"/>
        <w:ind w:firstLine="720"/>
        <w:jc w:val="both"/>
        <w:rPr>
          <w:sz w:val="28"/>
        </w:rPr>
      </w:pPr>
      <w:r w:rsidRPr="009A2BCC">
        <w:rPr>
          <w:sz w:val="28"/>
        </w:rPr>
        <w:t xml:space="preserve">Существующая система валютного регулирования и валютного контроля строится на принципах приоритета экономических мер в реализации государственной политики в области валютного регулирования и исключения неоправданного вмешательства государства и его органов в валютные операции резидентов и нерезидентов. </w:t>
      </w:r>
    </w:p>
    <w:p w:rsidR="00493118" w:rsidRPr="009A2BCC" w:rsidRDefault="00493118" w:rsidP="009A2BCC">
      <w:pPr>
        <w:spacing w:line="360" w:lineRule="auto"/>
        <w:ind w:firstLine="720"/>
        <w:jc w:val="both"/>
        <w:rPr>
          <w:sz w:val="28"/>
        </w:rPr>
      </w:pPr>
      <w:r w:rsidRPr="009A2BCC">
        <w:rPr>
          <w:sz w:val="28"/>
        </w:rPr>
        <w:t xml:space="preserve">Страны в мировом сообществе находятся в тесной интеграции друг с другом, экономика каждой страны зависит от состояния мирового рынка, и какие-то изменения и кризисы в одной стране будут отражаться в той или иной мере на экономике всех стран. В этой связи экспорт носит не только экономический характер, но и политический. Поэтому политика государства в области экспортного контроля должна быть максимально взвешенной: не слишком давить на экспортеров, но и одновременно не давать возможность перекачивать капитал заграницу. </w:t>
      </w:r>
    </w:p>
    <w:p w:rsidR="00493118" w:rsidRPr="009A2BCC" w:rsidRDefault="00493118" w:rsidP="009A2BCC">
      <w:pPr>
        <w:spacing w:line="360" w:lineRule="auto"/>
        <w:ind w:firstLine="720"/>
        <w:jc w:val="both"/>
        <w:rPr>
          <w:sz w:val="28"/>
        </w:rPr>
      </w:pPr>
      <w:r w:rsidRPr="009A2BCC">
        <w:rPr>
          <w:sz w:val="28"/>
        </w:rPr>
        <w:t>В настоящее время в связи с устойчивым экономическим ростом и улучшением платежного баланса страны система валютного регулирования претерпевает значительные изменения, направленные на либерализацию норм валютного регулирования с одновременным усилением системы валютного контроля, в том числе системы учета и отчетности по валютным операциям.</w:t>
      </w:r>
    </w:p>
    <w:p w:rsidR="00493118" w:rsidRPr="009A2BCC" w:rsidRDefault="00493118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0617D5" w:rsidRPr="009A2BCC" w:rsidRDefault="000A5A59" w:rsidP="009A2BCC">
      <w:pPr>
        <w:spacing w:line="360" w:lineRule="auto"/>
        <w:ind w:firstLine="720"/>
        <w:jc w:val="both"/>
        <w:rPr>
          <w:sz w:val="28"/>
          <w:szCs w:val="28"/>
        </w:rPr>
      </w:pPr>
      <w:r w:rsidRPr="009A2BCC">
        <w:rPr>
          <w:sz w:val="28"/>
          <w:szCs w:val="28"/>
        </w:rPr>
        <w:br w:type="page"/>
        <w:t>Список литературы</w:t>
      </w:r>
    </w:p>
    <w:p w:rsidR="00315149" w:rsidRPr="009A2BCC" w:rsidRDefault="00315149" w:rsidP="009A2BCC">
      <w:pPr>
        <w:spacing w:line="360" w:lineRule="auto"/>
        <w:ind w:firstLine="720"/>
        <w:jc w:val="both"/>
        <w:rPr>
          <w:sz w:val="28"/>
          <w:szCs w:val="28"/>
        </w:rPr>
      </w:pPr>
    </w:p>
    <w:p w:rsidR="003173DB" w:rsidRPr="009A2BCC" w:rsidRDefault="003173DB" w:rsidP="009A2BCC">
      <w:pPr>
        <w:numPr>
          <w:ilvl w:val="0"/>
          <w:numId w:val="4"/>
        </w:numPr>
        <w:tabs>
          <w:tab w:val="clear" w:pos="72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Котелкин С.В. Международная финансовая система: Учебник. М.: Экономистъ, 2007.</w:t>
      </w:r>
    </w:p>
    <w:p w:rsidR="00315149" w:rsidRPr="009A2BCC" w:rsidRDefault="00315149" w:rsidP="009A2BCC">
      <w:pPr>
        <w:numPr>
          <w:ilvl w:val="0"/>
          <w:numId w:val="4"/>
        </w:numPr>
        <w:tabs>
          <w:tab w:val="clear" w:pos="72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Финансы: учеб. – 2-е изд., перераб. и доп./под ред. В.В. Ковалева. – М.: ТК Велби, Изд-во Проспект, 2008.</w:t>
      </w:r>
    </w:p>
    <w:p w:rsidR="00315149" w:rsidRPr="009A2BCC" w:rsidRDefault="00315149" w:rsidP="009A2BCC">
      <w:pPr>
        <w:numPr>
          <w:ilvl w:val="0"/>
          <w:numId w:val="4"/>
        </w:numPr>
        <w:tabs>
          <w:tab w:val="clear" w:pos="72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A2BCC">
        <w:rPr>
          <w:sz w:val="28"/>
          <w:szCs w:val="28"/>
        </w:rPr>
        <w:t>Финансовое право: учебник для студентов сред. проф. учеб. заведений/В.А. Мальцев. – 2-е изд., испр. и доп. – М.: Издательский центр «Академия», 2007.</w:t>
      </w:r>
      <w:bookmarkStart w:id="0" w:name="_GoBack"/>
      <w:bookmarkEnd w:id="0"/>
    </w:p>
    <w:sectPr w:rsidR="00315149" w:rsidRPr="009A2BCC" w:rsidSect="009A2BCC">
      <w:footerReference w:type="even" r:id="rId13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6E9" w:rsidRDefault="00AF06E9">
      <w:r>
        <w:separator/>
      </w:r>
    </w:p>
  </w:endnote>
  <w:endnote w:type="continuationSeparator" w:id="0">
    <w:p w:rsidR="00AF06E9" w:rsidRDefault="00AF0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D1E" w:rsidRDefault="003C0D1E" w:rsidP="000C499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C0D1E" w:rsidRDefault="003C0D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6E9" w:rsidRDefault="00AF06E9">
      <w:r>
        <w:separator/>
      </w:r>
    </w:p>
  </w:footnote>
  <w:footnote w:type="continuationSeparator" w:id="0">
    <w:p w:rsidR="00AF06E9" w:rsidRDefault="00AF0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97275"/>
    <w:multiLevelType w:val="hybridMultilevel"/>
    <w:tmpl w:val="856C26DE"/>
    <w:lvl w:ilvl="0" w:tplc="D8002F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280D5C"/>
    <w:multiLevelType w:val="hybridMultilevel"/>
    <w:tmpl w:val="80EC6E62"/>
    <w:lvl w:ilvl="0" w:tplc="D8002F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623F89"/>
    <w:multiLevelType w:val="hybridMultilevel"/>
    <w:tmpl w:val="5CCC784C"/>
    <w:lvl w:ilvl="0" w:tplc="D8002F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CC5EE3"/>
    <w:multiLevelType w:val="hybridMultilevel"/>
    <w:tmpl w:val="DA84A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38CF"/>
    <w:rsid w:val="000617D5"/>
    <w:rsid w:val="00062476"/>
    <w:rsid w:val="000648FD"/>
    <w:rsid w:val="000A5A59"/>
    <w:rsid w:val="000B530B"/>
    <w:rsid w:val="000C4996"/>
    <w:rsid w:val="000E6EB9"/>
    <w:rsid w:val="00104145"/>
    <w:rsid w:val="001266B4"/>
    <w:rsid w:val="001338CF"/>
    <w:rsid w:val="0019677A"/>
    <w:rsid w:val="001E6D84"/>
    <w:rsid w:val="001F368C"/>
    <w:rsid w:val="001F49A7"/>
    <w:rsid w:val="00200F03"/>
    <w:rsid w:val="002516D5"/>
    <w:rsid w:val="00256C54"/>
    <w:rsid w:val="00292112"/>
    <w:rsid w:val="0031272F"/>
    <w:rsid w:val="00315149"/>
    <w:rsid w:val="003173DB"/>
    <w:rsid w:val="003448C7"/>
    <w:rsid w:val="00363C8A"/>
    <w:rsid w:val="003C0D1E"/>
    <w:rsid w:val="003C3F1B"/>
    <w:rsid w:val="003D23A5"/>
    <w:rsid w:val="003E07E5"/>
    <w:rsid w:val="004219FB"/>
    <w:rsid w:val="00460DC3"/>
    <w:rsid w:val="004914A7"/>
    <w:rsid w:val="00493118"/>
    <w:rsid w:val="004B035C"/>
    <w:rsid w:val="004B7924"/>
    <w:rsid w:val="004F03E6"/>
    <w:rsid w:val="0051635D"/>
    <w:rsid w:val="00537713"/>
    <w:rsid w:val="005B4153"/>
    <w:rsid w:val="005D4101"/>
    <w:rsid w:val="005E27BD"/>
    <w:rsid w:val="005F1129"/>
    <w:rsid w:val="005F330C"/>
    <w:rsid w:val="00634519"/>
    <w:rsid w:val="0068480A"/>
    <w:rsid w:val="00695FB7"/>
    <w:rsid w:val="006A0985"/>
    <w:rsid w:val="00717184"/>
    <w:rsid w:val="007174A2"/>
    <w:rsid w:val="0071774E"/>
    <w:rsid w:val="007360CB"/>
    <w:rsid w:val="00762A6D"/>
    <w:rsid w:val="00771EC7"/>
    <w:rsid w:val="007952A7"/>
    <w:rsid w:val="007A3533"/>
    <w:rsid w:val="007B008D"/>
    <w:rsid w:val="007B57CF"/>
    <w:rsid w:val="00800411"/>
    <w:rsid w:val="0081723D"/>
    <w:rsid w:val="00833381"/>
    <w:rsid w:val="008577E3"/>
    <w:rsid w:val="008B3088"/>
    <w:rsid w:val="008F67CE"/>
    <w:rsid w:val="00904742"/>
    <w:rsid w:val="00920BEB"/>
    <w:rsid w:val="00930FCB"/>
    <w:rsid w:val="009330A4"/>
    <w:rsid w:val="0097671C"/>
    <w:rsid w:val="00983935"/>
    <w:rsid w:val="009A2BCC"/>
    <w:rsid w:val="009D0989"/>
    <w:rsid w:val="00A01405"/>
    <w:rsid w:val="00A061A6"/>
    <w:rsid w:val="00A448BA"/>
    <w:rsid w:val="00A72A77"/>
    <w:rsid w:val="00A81D5C"/>
    <w:rsid w:val="00A87031"/>
    <w:rsid w:val="00AF06E9"/>
    <w:rsid w:val="00AF1123"/>
    <w:rsid w:val="00B03659"/>
    <w:rsid w:val="00B122F8"/>
    <w:rsid w:val="00B47A3C"/>
    <w:rsid w:val="00B5680D"/>
    <w:rsid w:val="00B56D28"/>
    <w:rsid w:val="00B70E7C"/>
    <w:rsid w:val="00B76782"/>
    <w:rsid w:val="00B84B7D"/>
    <w:rsid w:val="00B85FE8"/>
    <w:rsid w:val="00B86445"/>
    <w:rsid w:val="00B9656F"/>
    <w:rsid w:val="00BC108F"/>
    <w:rsid w:val="00BD022E"/>
    <w:rsid w:val="00BD25CC"/>
    <w:rsid w:val="00BF24A8"/>
    <w:rsid w:val="00C05608"/>
    <w:rsid w:val="00C22CFB"/>
    <w:rsid w:val="00C243A7"/>
    <w:rsid w:val="00C32466"/>
    <w:rsid w:val="00C963EB"/>
    <w:rsid w:val="00D238C6"/>
    <w:rsid w:val="00D45B0E"/>
    <w:rsid w:val="00D6130B"/>
    <w:rsid w:val="00D92620"/>
    <w:rsid w:val="00DC6A54"/>
    <w:rsid w:val="00DD0CF2"/>
    <w:rsid w:val="00E0446D"/>
    <w:rsid w:val="00E45B58"/>
    <w:rsid w:val="00E86F12"/>
    <w:rsid w:val="00E973FD"/>
    <w:rsid w:val="00EA3113"/>
    <w:rsid w:val="00EA4843"/>
    <w:rsid w:val="00EC3FC6"/>
    <w:rsid w:val="00F125EF"/>
    <w:rsid w:val="00F80172"/>
    <w:rsid w:val="00F8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docId w15:val="{75EF1B60-DB4F-4827-B4B5-C3E376A9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1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BD022E"/>
    <w:pPr>
      <w:widowControl w:val="0"/>
      <w:jc w:val="center"/>
    </w:pPr>
    <w:rPr>
      <w:rFonts w:ascii="Courier New" w:hAnsi="Courier New" w:cs="Courier New"/>
      <w:sz w:val="16"/>
      <w:szCs w:val="16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3">
    <w:name w:val="Body Text 3"/>
    <w:basedOn w:val="a"/>
    <w:link w:val="30"/>
    <w:uiPriority w:val="99"/>
    <w:rsid w:val="0049311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a5">
    <w:name w:val="footer"/>
    <w:basedOn w:val="a"/>
    <w:link w:val="a6"/>
    <w:uiPriority w:val="99"/>
    <w:rsid w:val="000C49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0C4996"/>
    <w:rPr>
      <w:rFonts w:cs="Times New Roman"/>
    </w:rPr>
  </w:style>
  <w:style w:type="paragraph" w:styleId="a8">
    <w:name w:val="header"/>
    <w:basedOn w:val="a"/>
    <w:link w:val="a9"/>
    <w:uiPriority w:val="99"/>
    <w:semiHidden/>
    <w:unhideWhenUsed/>
    <w:rsid w:val="009A2BC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9A2BCC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4481</Words>
  <Characters>25546</Characters>
  <Application>Microsoft Office Word</Application>
  <DocSecurity>0</DocSecurity>
  <Lines>212</Lines>
  <Paragraphs>59</Paragraphs>
  <ScaleCrop>false</ScaleCrop>
  <Company>Reanimator Extreme Edition</Company>
  <LinksUpToDate>false</LinksUpToDate>
  <CharactersWithSpaces>29968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Волжский государственный инженерно-педагогический университет</dc:title>
  <dc:subject/>
  <dc:creator>ПК</dc:creator>
  <cp:keywords/>
  <dc:description/>
  <cp:lastModifiedBy>admin</cp:lastModifiedBy>
  <cp:revision>2</cp:revision>
  <dcterms:created xsi:type="dcterms:W3CDTF">2014-02-24T01:29:00Z</dcterms:created>
  <dcterms:modified xsi:type="dcterms:W3CDTF">2014-02-24T01:29:00Z</dcterms:modified>
</cp:coreProperties>
</file>