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453E" w:rsidRPr="009746E0" w:rsidRDefault="0075453E" w:rsidP="009746E0">
      <w:pPr>
        <w:shd w:val="clear" w:color="auto" w:fill="FFFFFF"/>
        <w:spacing w:line="360" w:lineRule="auto"/>
        <w:ind w:firstLine="720"/>
        <w:jc w:val="center"/>
        <w:rPr>
          <w:sz w:val="28"/>
          <w:szCs w:val="28"/>
        </w:rPr>
      </w:pPr>
      <w:r w:rsidRPr="009746E0">
        <w:rPr>
          <w:sz w:val="28"/>
          <w:szCs w:val="28"/>
        </w:rPr>
        <w:t>Уральская государственная академия ветеринарной медицины</w:t>
      </w:r>
    </w:p>
    <w:p w:rsidR="0075453E" w:rsidRPr="009746E0" w:rsidRDefault="0075453E" w:rsidP="009746E0">
      <w:pPr>
        <w:shd w:val="clear" w:color="auto" w:fill="FFFFFF"/>
        <w:spacing w:line="360" w:lineRule="auto"/>
        <w:ind w:firstLine="720"/>
        <w:jc w:val="center"/>
        <w:rPr>
          <w:sz w:val="28"/>
          <w:szCs w:val="28"/>
        </w:rPr>
      </w:pPr>
    </w:p>
    <w:p w:rsidR="0075453E" w:rsidRPr="009746E0" w:rsidRDefault="0075453E" w:rsidP="009746E0">
      <w:pPr>
        <w:shd w:val="clear" w:color="auto" w:fill="FFFFFF"/>
        <w:spacing w:line="360" w:lineRule="auto"/>
        <w:ind w:firstLine="720"/>
        <w:jc w:val="center"/>
        <w:rPr>
          <w:sz w:val="28"/>
          <w:szCs w:val="28"/>
        </w:rPr>
      </w:pPr>
    </w:p>
    <w:p w:rsidR="0075453E" w:rsidRPr="009746E0" w:rsidRDefault="0075453E" w:rsidP="009746E0">
      <w:pPr>
        <w:shd w:val="clear" w:color="auto" w:fill="FFFFFF"/>
        <w:spacing w:line="360" w:lineRule="auto"/>
        <w:ind w:firstLine="720"/>
        <w:jc w:val="center"/>
        <w:rPr>
          <w:sz w:val="28"/>
          <w:szCs w:val="28"/>
        </w:rPr>
      </w:pPr>
    </w:p>
    <w:p w:rsidR="0075453E" w:rsidRPr="009746E0" w:rsidRDefault="0075453E" w:rsidP="009746E0">
      <w:pPr>
        <w:shd w:val="clear" w:color="auto" w:fill="FFFFFF"/>
        <w:spacing w:line="360" w:lineRule="auto"/>
        <w:ind w:firstLine="720"/>
        <w:jc w:val="center"/>
        <w:rPr>
          <w:sz w:val="28"/>
          <w:szCs w:val="28"/>
        </w:rPr>
      </w:pPr>
    </w:p>
    <w:p w:rsidR="0075453E" w:rsidRPr="009746E0" w:rsidRDefault="0075453E" w:rsidP="009746E0">
      <w:pPr>
        <w:shd w:val="clear" w:color="auto" w:fill="FFFFFF"/>
        <w:spacing w:line="360" w:lineRule="auto"/>
        <w:ind w:firstLine="720"/>
        <w:jc w:val="center"/>
        <w:rPr>
          <w:sz w:val="28"/>
          <w:szCs w:val="28"/>
        </w:rPr>
      </w:pPr>
    </w:p>
    <w:p w:rsidR="0075453E" w:rsidRPr="009746E0" w:rsidRDefault="0075453E" w:rsidP="009746E0">
      <w:pPr>
        <w:shd w:val="clear" w:color="auto" w:fill="FFFFFF"/>
        <w:spacing w:line="360" w:lineRule="auto"/>
        <w:ind w:firstLine="720"/>
        <w:jc w:val="center"/>
        <w:rPr>
          <w:sz w:val="28"/>
          <w:szCs w:val="28"/>
        </w:rPr>
      </w:pPr>
    </w:p>
    <w:p w:rsidR="0075453E" w:rsidRPr="009746E0" w:rsidRDefault="0075453E" w:rsidP="009746E0">
      <w:pPr>
        <w:shd w:val="clear" w:color="auto" w:fill="FFFFFF"/>
        <w:spacing w:line="360" w:lineRule="auto"/>
        <w:ind w:firstLine="720"/>
        <w:jc w:val="center"/>
        <w:rPr>
          <w:sz w:val="28"/>
          <w:szCs w:val="28"/>
        </w:rPr>
      </w:pPr>
    </w:p>
    <w:p w:rsidR="0075453E" w:rsidRPr="009746E0" w:rsidRDefault="0075453E" w:rsidP="009746E0">
      <w:pPr>
        <w:shd w:val="clear" w:color="auto" w:fill="FFFFFF"/>
        <w:spacing w:line="360" w:lineRule="auto"/>
        <w:ind w:firstLine="720"/>
        <w:jc w:val="center"/>
        <w:rPr>
          <w:b/>
          <w:bCs/>
          <w:sz w:val="28"/>
          <w:szCs w:val="28"/>
        </w:rPr>
      </w:pPr>
      <w:r w:rsidRPr="009746E0">
        <w:rPr>
          <w:b/>
          <w:bCs/>
          <w:sz w:val="28"/>
          <w:szCs w:val="28"/>
        </w:rPr>
        <w:t>Контрольная работа</w:t>
      </w:r>
    </w:p>
    <w:p w:rsidR="0075453E" w:rsidRPr="009746E0" w:rsidRDefault="0075453E" w:rsidP="009746E0">
      <w:pPr>
        <w:shd w:val="clear" w:color="auto" w:fill="FFFFFF"/>
        <w:spacing w:line="360" w:lineRule="auto"/>
        <w:ind w:firstLine="720"/>
        <w:jc w:val="center"/>
        <w:rPr>
          <w:b/>
          <w:bCs/>
          <w:sz w:val="28"/>
          <w:szCs w:val="28"/>
        </w:rPr>
      </w:pPr>
      <w:r w:rsidRPr="009746E0">
        <w:rPr>
          <w:b/>
          <w:bCs/>
          <w:sz w:val="28"/>
          <w:szCs w:val="28"/>
        </w:rPr>
        <w:t>на тему:</w:t>
      </w:r>
    </w:p>
    <w:p w:rsidR="0075453E" w:rsidRPr="009746E0" w:rsidRDefault="0075453E" w:rsidP="009746E0">
      <w:pPr>
        <w:shd w:val="clear" w:color="auto" w:fill="FFFFFF"/>
        <w:spacing w:line="360" w:lineRule="auto"/>
        <w:ind w:firstLine="720"/>
        <w:jc w:val="center"/>
        <w:rPr>
          <w:b/>
          <w:bCs/>
          <w:sz w:val="28"/>
          <w:szCs w:val="28"/>
        </w:rPr>
      </w:pPr>
      <w:r w:rsidRPr="009746E0">
        <w:rPr>
          <w:b/>
          <w:bCs/>
          <w:sz w:val="28"/>
          <w:szCs w:val="28"/>
        </w:rPr>
        <w:t>«Ветеринарно-санитарная экспертиза жиров»</w:t>
      </w:r>
    </w:p>
    <w:p w:rsidR="0075453E" w:rsidRPr="009746E0" w:rsidRDefault="0075453E" w:rsidP="009746E0">
      <w:pPr>
        <w:shd w:val="clear" w:color="auto" w:fill="FFFFFF"/>
        <w:spacing w:line="360" w:lineRule="auto"/>
        <w:ind w:firstLine="720"/>
        <w:jc w:val="both"/>
        <w:rPr>
          <w:sz w:val="28"/>
          <w:szCs w:val="28"/>
        </w:rPr>
      </w:pPr>
    </w:p>
    <w:p w:rsidR="00E23F6C" w:rsidRPr="009746E0" w:rsidRDefault="009746E0" w:rsidP="009746E0">
      <w:pPr>
        <w:shd w:val="clear" w:color="auto" w:fill="FFFFFF"/>
        <w:spacing w:line="360" w:lineRule="auto"/>
        <w:ind w:firstLine="720"/>
        <w:jc w:val="center"/>
        <w:rPr>
          <w:b/>
          <w:bCs/>
          <w:sz w:val="28"/>
          <w:szCs w:val="28"/>
        </w:rPr>
      </w:pPr>
      <w:r w:rsidRPr="009746E0">
        <w:rPr>
          <w:sz w:val="28"/>
          <w:szCs w:val="28"/>
        </w:rPr>
        <w:br w:type="page"/>
      </w:r>
      <w:r w:rsidR="00E23F6C" w:rsidRPr="009746E0">
        <w:rPr>
          <w:b/>
          <w:bCs/>
          <w:sz w:val="28"/>
          <w:szCs w:val="28"/>
        </w:rPr>
        <w:t>ВВЕДЕНИЕ</w:t>
      </w:r>
    </w:p>
    <w:p w:rsidR="009746E0" w:rsidRPr="009746E0" w:rsidRDefault="009746E0"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Жиры являются неотъемлемым компонентом пищевого рациона человека. Они используются в организме как пластический материал для построения тканей и, как источник энергии, участвуют в водном обмене. Кроме того, животные жиры являются источником холестерина, жирорастворимых витаминов и других биологически активных веществ. Жировая ткань также необходима для терморегуляции и защиты внутренних органов от травматических повреждений.</w:t>
      </w:r>
    </w:p>
    <w:p w:rsidR="00A52942" w:rsidRPr="009746E0" w:rsidRDefault="00A52942" w:rsidP="009746E0">
      <w:pPr>
        <w:shd w:val="clear" w:color="auto" w:fill="FFFFFF"/>
        <w:spacing w:line="360" w:lineRule="auto"/>
        <w:ind w:firstLine="720"/>
        <w:jc w:val="both"/>
        <w:rPr>
          <w:i/>
          <w:iCs/>
          <w:sz w:val="28"/>
          <w:szCs w:val="28"/>
        </w:rPr>
      </w:pPr>
    </w:p>
    <w:p w:rsidR="00E23F6C" w:rsidRPr="009746E0" w:rsidRDefault="009746E0" w:rsidP="009746E0">
      <w:pPr>
        <w:shd w:val="clear" w:color="auto" w:fill="FFFFFF"/>
        <w:spacing w:line="360" w:lineRule="auto"/>
        <w:ind w:firstLine="720"/>
        <w:jc w:val="center"/>
        <w:rPr>
          <w:b/>
          <w:bCs/>
          <w:sz w:val="28"/>
          <w:szCs w:val="28"/>
        </w:rPr>
      </w:pPr>
      <w:r w:rsidRPr="009746E0">
        <w:rPr>
          <w:i/>
          <w:iCs/>
          <w:sz w:val="28"/>
          <w:szCs w:val="28"/>
        </w:rPr>
        <w:br w:type="page"/>
      </w:r>
      <w:r w:rsidR="00A52942" w:rsidRPr="009746E0">
        <w:rPr>
          <w:b/>
          <w:bCs/>
          <w:i/>
          <w:iCs/>
          <w:sz w:val="28"/>
          <w:szCs w:val="28"/>
        </w:rPr>
        <w:t xml:space="preserve">1 </w:t>
      </w:r>
      <w:r w:rsidR="00E23F6C" w:rsidRPr="009746E0">
        <w:rPr>
          <w:b/>
          <w:bCs/>
          <w:sz w:val="28"/>
          <w:szCs w:val="28"/>
        </w:rPr>
        <w:t>КЛАССИФИКАЦИЯ ЖИРОВ</w:t>
      </w:r>
    </w:p>
    <w:p w:rsidR="009746E0" w:rsidRPr="009746E0" w:rsidRDefault="009746E0" w:rsidP="009746E0">
      <w:pPr>
        <w:shd w:val="clear" w:color="auto" w:fill="FFFFFF"/>
        <w:spacing w:line="360" w:lineRule="auto"/>
        <w:ind w:firstLine="720"/>
        <w:jc w:val="both"/>
        <w:rPr>
          <w:sz w:val="28"/>
          <w:szCs w:val="28"/>
        </w:rPr>
      </w:pPr>
    </w:p>
    <w:p w:rsidR="00AD6A72" w:rsidRPr="009746E0" w:rsidRDefault="00E23F6C" w:rsidP="009746E0">
      <w:pPr>
        <w:shd w:val="clear" w:color="auto" w:fill="FFFFFF"/>
        <w:spacing w:line="360" w:lineRule="auto"/>
        <w:ind w:firstLine="720"/>
        <w:jc w:val="both"/>
        <w:rPr>
          <w:sz w:val="28"/>
          <w:szCs w:val="28"/>
        </w:rPr>
      </w:pPr>
      <w:r w:rsidRPr="009746E0">
        <w:rPr>
          <w:sz w:val="28"/>
          <w:szCs w:val="28"/>
        </w:rPr>
        <w:t>В зависимости от предназначения все жиры делят на пищевые и технические. По происхождению жиры бывают: животные, растительные, искусственные и комбинированные. Животные жиры в свою очередь подразделяют на тканевые жиры, получаемые из тканей животных, и молочные, получаемые из молока (сливочное масло). Тканевой животный жир в зависимости от локализации разделяют на: наружный (подкожная жировая клетчатка) и внутренний (жировые капсулы внутренних органов сердца, почек сальник и др.), а в зависимости от</w:t>
      </w:r>
      <w:r w:rsidR="00AD6A72" w:rsidRPr="009746E0">
        <w:rPr>
          <w:sz w:val="28"/>
          <w:szCs w:val="28"/>
        </w:rPr>
        <w:t xml:space="preserve"> видов животных, от которых он получен на: говяжий, свиной, бараний, конский и др.,; в зависимости от способа переработки на жир сырец (разделанная и зачищенная жировая ткань), соленый жир и топленый жир.</w:t>
      </w:r>
    </w:p>
    <w:p w:rsidR="00AD6A72" w:rsidRPr="009746E0" w:rsidRDefault="00AD6A72" w:rsidP="009746E0">
      <w:pPr>
        <w:shd w:val="clear" w:color="auto" w:fill="FFFFFF"/>
        <w:spacing w:line="360" w:lineRule="auto"/>
        <w:ind w:firstLine="720"/>
        <w:jc w:val="both"/>
        <w:rPr>
          <w:sz w:val="28"/>
          <w:szCs w:val="28"/>
        </w:rPr>
      </w:pPr>
      <w:r w:rsidRPr="009746E0">
        <w:rPr>
          <w:sz w:val="28"/>
          <w:szCs w:val="28"/>
        </w:rPr>
        <w:t>Жир сырец содержит большое количество влаги, фермент липазу мышечные и соединительно-тканные прослойки вследствие чего быстро подвергается порче и не удобен в использовании. Поэтому он используется, главным образом, в качестве сырья для производства пищевых топленых животных жиров. При необходимости длительного хранения жира сырца его замораживают.</w:t>
      </w:r>
    </w:p>
    <w:p w:rsidR="00AD6A72" w:rsidRPr="009746E0" w:rsidRDefault="00AD6A72" w:rsidP="009746E0">
      <w:pPr>
        <w:shd w:val="clear" w:color="auto" w:fill="FFFFFF"/>
        <w:spacing w:line="360" w:lineRule="auto"/>
        <w:ind w:firstLine="720"/>
        <w:jc w:val="both"/>
        <w:rPr>
          <w:sz w:val="28"/>
          <w:szCs w:val="28"/>
        </w:rPr>
      </w:pPr>
      <w:r w:rsidRPr="009746E0">
        <w:rPr>
          <w:sz w:val="28"/>
          <w:szCs w:val="28"/>
        </w:rPr>
        <w:t>Соленый жир. Посолу подвергают, главным образом, наружный свиной жир. конечный продукт называется сало.</w:t>
      </w:r>
    </w:p>
    <w:p w:rsidR="00AD6A72" w:rsidRPr="009746E0" w:rsidRDefault="00AD6A72" w:rsidP="009746E0">
      <w:pPr>
        <w:shd w:val="clear" w:color="auto" w:fill="FFFFFF"/>
        <w:spacing w:line="360" w:lineRule="auto"/>
        <w:ind w:firstLine="720"/>
        <w:jc w:val="both"/>
        <w:rPr>
          <w:sz w:val="28"/>
          <w:szCs w:val="28"/>
        </w:rPr>
      </w:pPr>
      <w:r w:rsidRPr="009746E0">
        <w:rPr>
          <w:sz w:val="28"/>
          <w:szCs w:val="28"/>
        </w:rPr>
        <w:t xml:space="preserve">Топленые животные жиры наиболее удобны в использование и хранении. Поэтому основная масса тканевых жиров перерабатывается на пищевые топленые жиры. Пищевые топленые жиры в зависимости от видов животных и тканей из которых они произведены, подразделяются на: говяжий свиной, бараний, конский, сборный и костный и в зависимости от их органолептических и лабораторных показателей делятся на: высший и первый сорта см. </w:t>
      </w:r>
    </w:p>
    <w:p w:rsidR="00AD6A72" w:rsidRPr="009746E0" w:rsidRDefault="00AD6A72" w:rsidP="009746E0">
      <w:pPr>
        <w:shd w:val="clear" w:color="auto" w:fill="FFFFFF"/>
        <w:spacing w:line="360" w:lineRule="auto"/>
        <w:ind w:firstLine="720"/>
        <w:jc w:val="both"/>
        <w:rPr>
          <w:sz w:val="28"/>
          <w:szCs w:val="28"/>
        </w:rPr>
      </w:pPr>
    </w:p>
    <w:p w:rsidR="00E23F6C" w:rsidRPr="009746E0" w:rsidRDefault="009746E0" w:rsidP="009746E0">
      <w:pPr>
        <w:shd w:val="clear" w:color="auto" w:fill="FFFFFF"/>
        <w:spacing w:line="360" w:lineRule="auto"/>
        <w:ind w:firstLine="720"/>
        <w:jc w:val="center"/>
        <w:rPr>
          <w:sz w:val="28"/>
          <w:szCs w:val="28"/>
        </w:rPr>
      </w:pPr>
      <w:r>
        <w:rPr>
          <w:sz w:val="28"/>
          <w:szCs w:val="28"/>
        </w:rPr>
        <w:br w:type="page"/>
      </w:r>
      <w:r w:rsidR="00A52942" w:rsidRPr="009746E0">
        <w:rPr>
          <w:b/>
          <w:bCs/>
          <w:sz w:val="28"/>
          <w:szCs w:val="28"/>
        </w:rPr>
        <w:t xml:space="preserve">2 </w:t>
      </w:r>
      <w:r w:rsidR="00E23F6C" w:rsidRPr="009746E0">
        <w:rPr>
          <w:b/>
          <w:bCs/>
          <w:sz w:val="28"/>
          <w:szCs w:val="28"/>
        </w:rPr>
        <w:t>ОСНОВЫ ТЕХНОЛОГИИ ВЫТОПКИ ПИЩЕВЫХ ЖИВОТНЫХ ЖИРОВ</w:t>
      </w:r>
    </w:p>
    <w:p w:rsidR="009746E0" w:rsidRDefault="009746E0"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Перетопку жира осуществляют двумя способами: порционным в обычных котлах при нормальном давлении, и в установках непрерывного действия при повышенном давлении.</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 xml:space="preserve">Порционный способ используется на небольших убойных предприятиях и в частном секторе. Жир-сырец разрезают на куски и помещают в емкости с холодной проточной водой. При этом жир охлаждается, отмывается от остатков крови, исчезает специфический запах. После этого жир измельчают на волчке. Измельченный жир помещают в котлы с огневым или электрическим подогревом, добавляют туда же 15-20% воды и начинают его перетапливать. Длительность перетопки жира при температуре 95-100°С составляет </w:t>
      </w:r>
      <w:r w:rsidRPr="009746E0">
        <w:rPr>
          <w:i/>
          <w:iCs/>
          <w:sz w:val="28"/>
          <w:szCs w:val="28"/>
        </w:rPr>
        <w:t xml:space="preserve">6-8 </w:t>
      </w:r>
      <w:r w:rsidRPr="009746E0">
        <w:rPr>
          <w:sz w:val="28"/>
          <w:szCs w:val="28"/>
        </w:rPr>
        <w:t>часов. После перетапливания жира на его поверхность насыпают небольшое количество поваренной соли. Соль, оседая на дно, поглощает остатки влаги и осаждает шква-ру. Жир отстаивается и охлаждается в течение 2-3 часов, после чего разливается в тару.</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На крупных мясоперерабатывающих предприятиях для перетопки жира используют промышленные установки непрерывного действия «АВГ», «Титан», «Де Ловаль» и др. Они обычно работают при повышенном давлении и при температуре 110-120°С, оснащены мешалками фильтрами и уловителями шквары.</w:t>
      </w:r>
      <w:r w:rsidR="009746E0">
        <w:rPr>
          <w:sz w:val="28"/>
          <w:szCs w:val="28"/>
        </w:rPr>
        <w:t xml:space="preserve"> </w:t>
      </w:r>
      <w:r w:rsidRPr="009746E0">
        <w:rPr>
          <w:sz w:val="28"/>
          <w:szCs w:val="28"/>
        </w:rPr>
        <w:t>При выходе на рабочий режим жир сырец в них можно загружать в течение всей рабочей смены.</w:t>
      </w:r>
    </w:p>
    <w:p w:rsidR="00A52942" w:rsidRPr="009746E0" w:rsidRDefault="00A52942" w:rsidP="009746E0">
      <w:pPr>
        <w:shd w:val="clear" w:color="auto" w:fill="FFFFFF"/>
        <w:spacing w:line="360" w:lineRule="auto"/>
        <w:ind w:firstLine="720"/>
        <w:jc w:val="both"/>
        <w:rPr>
          <w:sz w:val="28"/>
          <w:szCs w:val="28"/>
        </w:rPr>
      </w:pPr>
    </w:p>
    <w:p w:rsidR="00E23F6C" w:rsidRPr="009746E0" w:rsidRDefault="00A52942" w:rsidP="009746E0">
      <w:pPr>
        <w:shd w:val="clear" w:color="auto" w:fill="FFFFFF"/>
        <w:spacing w:line="360" w:lineRule="auto"/>
        <w:ind w:firstLine="720"/>
        <w:jc w:val="center"/>
        <w:rPr>
          <w:b/>
          <w:bCs/>
          <w:sz w:val="28"/>
          <w:szCs w:val="28"/>
        </w:rPr>
      </w:pPr>
      <w:r w:rsidRPr="009746E0">
        <w:rPr>
          <w:b/>
          <w:bCs/>
          <w:sz w:val="28"/>
          <w:szCs w:val="28"/>
        </w:rPr>
        <w:t xml:space="preserve">3 </w:t>
      </w:r>
      <w:r w:rsidR="00E23F6C" w:rsidRPr="009746E0">
        <w:rPr>
          <w:b/>
          <w:bCs/>
          <w:sz w:val="28"/>
          <w:szCs w:val="28"/>
        </w:rPr>
        <w:t>ВЕТСАН ЭКСПЕРТИЗА ПИЩЕВЫХ ТОПЛЕНЫХ ЖИВОТНЫХ ЖИРОВ</w:t>
      </w:r>
    </w:p>
    <w:p w:rsidR="009746E0" w:rsidRDefault="009746E0"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Ветсанэкспертиза пищевых топленых животных жиров проводится комплексно и состоит из изучения сопроводительных документов, осмотра тары и| транспорта, органолептических и лабораторных исследований. При проведении ветсанэкспертизы пищевых топленых животных жиров решаются следующие задачи: определение сортовых показателей жира, определение доброкачественности (свежести) жира и определение видовой принадлежности жира.</w:t>
      </w:r>
    </w:p>
    <w:p w:rsidR="00E23F6C" w:rsidRPr="009746E0" w:rsidRDefault="00E23F6C" w:rsidP="009746E0">
      <w:pPr>
        <w:shd w:val="clear" w:color="auto" w:fill="FFFFFF"/>
        <w:spacing w:line="360" w:lineRule="auto"/>
        <w:ind w:firstLine="720"/>
        <w:jc w:val="both"/>
        <w:rPr>
          <w:sz w:val="28"/>
          <w:szCs w:val="28"/>
        </w:rPr>
      </w:pPr>
      <w:r w:rsidRPr="009746E0">
        <w:rPr>
          <w:i/>
          <w:iCs/>
          <w:sz w:val="28"/>
          <w:szCs w:val="28"/>
        </w:rPr>
        <w:t>ИЗУЧЕНИЕ СОПРОВОДИТЕЛЬНЫХ ДОКУМЕНТОВ НА ПИЩЕВЫЕ</w:t>
      </w:r>
    </w:p>
    <w:p w:rsidR="00E23F6C" w:rsidRPr="009746E0" w:rsidRDefault="00E23F6C" w:rsidP="009746E0">
      <w:pPr>
        <w:shd w:val="clear" w:color="auto" w:fill="FFFFFF"/>
        <w:spacing w:line="360" w:lineRule="auto"/>
        <w:ind w:firstLine="720"/>
        <w:jc w:val="both"/>
        <w:rPr>
          <w:sz w:val="28"/>
          <w:szCs w:val="28"/>
        </w:rPr>
      </w:pPr>
      <w:r w:rsidRPr="009746E0">
        <w:rPr>
          <w:i/>
          <w:iCs/>
          <w:sz w:val="28"/>
          <w:szCs w:val="28"/>
        </w:rPr>
        <w:t>ТОПЛЕНЫЕ ЖИВОТНЫЕ ЖИРЫ</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При поступлении пищевых топленых животных жиров необходимо тщательно изучить ветеринарное свидетельство форма №2 или справку форма №4, удостоверение о качестве, товарно-транспортную накладную, гигиенический сертификат и сертификат соответствия. Этот комплект документов выписывается на каждую партию жира.</w:t>
      </w:r>
    </w:p>
    <w:p w:rsidR="00E23F6C" w:rsidRPr="009746E0" w:rsidRDefault="00E23F6C" w:rsidP="009746E0">
      <w:pPr>
        <w:shd w:val="clear" w:color="auto" w:fill="FFFFFF"/>
        <w:spacing w:line="360" w:lineRule="auto"/>
        <w:ind w:firstLine="720"/>
        <w:jc w:val="both"/>
        <w:rPr>
          <w:sz w:val="28"/>
          <w:szCs w:val="28"/>
        </w:rPr>
      </w:pPr>
      <w:r w:rsidRPr="009746E0">
        <w:rPr>
          <w:i/>
          <w:iCs/>
          <w:sz w:val="28"/>
          <w:szCs w:val="28"/>
        </w:rPr>
        <w:t>ОСМОТР ТАРЫ И ТРАНСПОРТА</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Для хранения и перевозки жира используют разнообразную тару, бочки из древесины лиственных пород, пропитанные изнутри «жидким стеклом», двухслойные мешки с внутренним водонепроницаемым слоем, емкости из нержавеющей стали, пищевых пластиков и др. тару, разрешенную санитарно-эпидемическим надзором РФ. В качестве потребительской тары используют стеклянные банки или пачки из пергаментной бумаги.</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Тара, в которой хранятся пищевые топленые животные жиры, должна быть чистой в санитарном отношении и герметично закрываться. Следует помнить, что жиры хорошо адсорбируют посторонние запахи, поэтому их следует хранить и транспортировать отдельно от других продуктов</w:t>
      </w:r>
    </w:p>
    <w:p w:rsidR="00E23F6C" w:rsidRPr="009746E0" w:rsidRDefault="00E23F6C" w:rsidP="009746E0">
      <w:pPr>
        <w:shd w:val="clear" w:color="auto" w:fill="FFFFFF"/>
        <w:spacing w:line="360" w:lineRule="auto"/>
        <w:ind w:firstLine="720"/>
        <w:jc w:val="both"/>
        <w:rPr>
          <w:sz w:val="28"/>
          <w:szCs w:val="28"/>
        </w:rPr>
      </w:pPr>
      <w:r w:rsidRPr="009746E0">
        <w:rPr>
          <w:i/>
          <w:iCs/>
          <w:sz w:val="28"/>
          <w:szCs w:val="28"/>
        </w:rPr>
        <w:t>ОТБОР ПРОБ ПИЩЕВЫХ ТОПЛЕНЫХ ЖИВОТНЫХ ЖИРОВ</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Для проведения органолептических и физико-химических исследований от</w:t>
      </w:r>
      <w:r w:rsidR="009746E0">
        <w:rPr>
          <w:sz w:val="28"/>
          <w:szCs w:val="28"/>
        </w:rPr>
        <w:t xml:space="preserve"> </w:t>
      </w:r>
      <w:r w:rsidRPr="009746E0">
        <w:rPr>
          <w:sz w:val="28"/>
          <w:szCs w:val="28"/>
        </w:rPr>
        <w:t>каждой партии пищевых топленых животных жиров отбирают среднюю пробу массой не менее 600 г. Пробу отбирают от 10 % единиц тары, но не менее чем от 5 единиц тары. Если жир имеет твердую консистенцию, то пробы отбирают при помощи щупа который</w:t>
      </w:r>
      <w:r w:rsidR="002A0C2E">
        <w:rPr>
          <w:sz w:val="28"/>
          <w:szCs w:val="28"/>
        </w:rPr>
        <w:t xml:space="preserve"> </w:t>
      </w:r>
      <w:r w:rsidRPr="009746E0">
        <w:rPr>
          <w:sz w:val="28"/>
          <w:szCs w:val="28"/>
        </w:rPr>
        <w:t>вкручивают на всю глубину тары. Жир отбирают из верхней, средней и нижней части извлеченного</w:t>
      </w:r>
      <w:r w:rsidR="002A0C2E">
        <w:rPr>
          <w:sz w:val="28"/>
          <w:szCs w:val="28"/>
        </w:rPr>
        <w:t xml:space="preserve"> </w:t>
      </w:r>
      <w:r w:rsidRPr="009746E0">
        <w:rPr>
          <w:sz w:val="28"/>
          <w:szCs w:val="28"/>
        </w:rPr>
        <w:t>столбика.</w:t>
      </w:r>
      <w:r w:rsidR="002A0C2E">
        <w:rPr>
          <w:sz w:val="28"/>
          <w:szCs w:val="28"/>
        </w:rPr>
        <w:t xml:space="preserve"> </w:t>
      </w:r>
      <w:r w:rsidRPr="009746E0">
        <w:rPr>
          <w:sz w:val="28"/>
          <w:szCs w:val="28"/>
        </w:rPr>
        <w:t>После</w:t>
      </w:r>
      <w:r w:rsidR="002A0C2E">
        <w:rPr>
          <w:sz w:val="28"/>
          <w:szCs w:val="28"/>
        </w:rPr>
        <w:t xml:space="preserve"> </w:t>
      </w:r>
      <w:r w:rsidRPr="009746E0">
        <w:rPr>
          <w:sz w:val="28"/>
          <w:szCs w:val="28"/>
        </w:rPr>
        <w:t>чего</w:t>
      </w:r>
      <w:r w:rsidR="002A0C2E">
        <w:rPr>
          <w:sz w:val="28"/>
          <w:szCs w:val="28"/>
        </w:rPr>
        <w:t xml:space="preserve"> </w:t>
      </w:r>
      <w:r w:rsidRPr="009746E0">
        <w:rPr>
          <w:sz w:val="28"/>
          <w:szCs w:val="28"/>
        </w:rPr>
        <w:t>жир,</w:t>
      </w:r>
      <w:r w:rsidR="00A52942" w:rsidRPr="009746E0">
        <w:rPr>
          <w:sz w:val="28"/>
          <w:szCs w:val="28"/>
        </w:rPr>
        <w:t xml:space="preserve"> </w:t>
      </w:r>
      <w:r w:rsidR="00FD28DA" w:rsidRPr="009746E0">
        <w:rPr>
          <w:sz w:val="28"/>
          <w:szCs w:val="28"/>
        </w:rPr>
        <w:t>из разных единиц тары, перемешивают, получая среднюю</w:t>
      </w:r>
      <w:r w:rsidR="002A0C2E">
        <w:rPr>
          <w:sz w:val="28"/>
          <w:szCs w:val="28"/>
        </w:rPr>
        <w:t xml:space="preserve"> </w:t>
      </w:r>
      <w:r w:rsidRPr="009746E0">
        <w:rPr>
          <w:sz w:val="28"/>
          <w:szCs w:val="28"/>
        </w:rPr>
        <w:t>пробу, о</w:t>
      </w:r>
      <w:r w:rsidR="00FD28DA" w:rsidRPr="009746E0">
        <w:rPr>
          <w:sz w:val="28"/>
          <w:szCs w:val="28"/>
        </w:rPr>
        <w:t>тражающую состояние всей партии ж</w:t>
      </w:r>
      <w:r w:rsidRPr="009746E0">
        <w:rPr>
          <w:sz w:val="28"/>
          <w:szCs w:val="28"/>
        </w:rPr>
        <w:t>ира. Если жир имеет жидкую консистенцию, то его отбирают при помощи трубчатого пробоотборника диаметром</w:t>
      </w:r>
      <w:r w:rsidR="00FD28DA" w:rsidRPr="009746E0">
        <w:rPr>
          <w:sz w:val="28"/>
          <w:szCs w:val="28"/>
        </w:rPr>
        <w:t xml:space="preserve"> 25 мм. </w:t>
      </w:r>
      <w:r w:rsidRPr="009746E0">
        <w:rPr>
          <w:sz w:val="28"/>
          <w:szCs w:val="28"/>
        </w:rPr>
        <w:t>От партии жира, расфасованного в потребительскую тару, отбирают 1</w:t>
      </w:r>
      <w:r w:rsidR="00FD28DA" w:rsidRPr="009746E0">
        <w:rPr>
          <w:sz w:val="28"/>
          <w:szCs w:val="28"/>
        </w:rPr>
        <w:t xml:space="preserve"> </w:t>
      </w:r>
      <w:r w:rsidRPr="009746E0">
        <w:rPr>
          <w:sz w:val="28"/>
          <w:szCs w:val="28"/>
        </w:rPr>
        <w:t>единицу тары целиком.</w:t>
      </w:r>
    </w:p>
    <w:p w:rsidR="00666753" w:rsidRPr="009746E0" w:rsidRDefault="00666753"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b/>
          <w:bCs/>
          <w:sz w:val="28"/>
          <w:szCs w:val="28"/>
        </w:rPr>
      </w:pPr>
      <w:r w:rsidRPr="009746E0">
        <w:rPr>
          <w:sz w:val="28"/>
          <w:szCs w:val="28"/>
        </w:rPr>
        <w:t xml:space="preserve">Таблица 1 </w:t>
      </w:r>
      <w:r w:rsidRPr="009746E0">
        <w:rPr>
          <w:b/>
          <w:bCs/>
          <w:sz w:val="28"/>
          <w:szCs w:val="28"/>
          <w:u w:val="single"/>
        </w:rPr>
        <w:t>Сортовые показатели пищевых топленых животных жи</w:t>
      </w:r>
      <w:r w:rsidR="00666753" w:rsidRPr="009746E0">
        <w:rPr>
          <w:b/>
          <w:bCs/>
          <w:sz w:val="28"/>
          <w:szCs w:val="28"/>
          <w:u w:val="single"/>
        </w:rPr>
        <w:t>ров</w:t>
      </w:r>
    </w:p>
    <w:tbl>
      <w:tblPr>
        <w:tblW w:w="0" w:type="auto"/>
        <w:tblInd w:w="-48" w:type="dxa"/>
        <w:tblCellMar>
          <w:left w:w="40" w:type="dxa"/>
          <w:right w:w="40" w:type="dxa"/>
        </w:tblCellMar>
        <w:tblLook w:val="0000" w:firstRow="0" w:lastRow="0" w:firstColumn="0" w:lastColumn="0" w:noHBand="0" w:noVBand="0"/>
      </w:tblPr>
      <w:tblGrid>
        <w:gridCol w:w="844"/>
        <w:gridCol w:w="766"/>
        <w:gridCol w:w="1571"/>
        <w:gridCol w:w="1777"/>
        <w:gridCol w:w="1267"/>
        <w:gridCol w:w="1493"/>
        <w:gridCol w:w="648"/>
        <w:gridCol w:w="1071"/>
      </w:tblGrid>
      <w:tr w:rsidR="00FD28DA" w:rsidRPr="009746E0" w:rsidTr="009746E0">
        <w:trPr>
          <w:trHeight w:hRule="exact" w:val="1883"/>
        </w:trPr>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Вид жира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Сорт</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Цвет при температуре 15-20</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Запах и вкус</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Прозрач ностьв</w:t>
            </w:r>
          </w:p>
          <w:p w:rsidR="00FD28DA" w:rsidRPr="009746E0" w:rsidRDefault="00FD28DA" w:rsidP="009746E0">
            <w:pPr>
              <w:shd w:val="clear" w:color="auto" w:fill="FFFFFF"/>
              <w:spacing w:line="360" w:lineRule="auto"/>
              <w:jc w:val="both"/>
            </w:pPr>
            <w:r w:rsidRPr="009746E0">
              <w:t>рассплав ленном состоянии</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Консистенция при 15-</w:t>
            </w:r>
          </w:p>
          <w:p w:rsidR="00FD28DA" w:rsidRPr="009746E0" w:rsidRDefault="00FD28DA" w:rsidP="009746E0">
            <w:pPr>
              <w:shd w:val="clear" w:color="auto" w:fill="FFFFFF"/>
              <w:spacing w:line="360" w:lineRule="auto"/>
              <w:jc w:val="both"/>
            </w:pPr>
            <w:r w:rsidRPr="009746E0">
              <w:t>20°С</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Мае со-</w:t>
            </w:r>
          </w:p>
          <w:p w:rsidR="00FD28DA" w:rsidRPr="009746E0" w:rsidRDefault="00FD28DA" w:rsidP="009746E0">
            <w:pPr>
              <w:shd w:val="clear" w:color="auto" w:fill="FFFFFF"/>
              <w:spacing w:line="360" w:lineRule="auto"/>
              <w:jc w:val="both"/>
            </w:pPr>
            <w:r w:rsidRPr="009746E0">
              <w:t>вая доля</w:t>
            </w:r>
          </w:p>
          <w:p w:rsidR="00FD28DA" w:rsidRPr="009746E0" w:rsidRDefault="00FD28DA" w:rsidP="009746E0">
            <w:pPr>
              <w:shd w:val="clear" w:color="auto" w:fill="FFFFFF"/>
              <w:spacing w:line="360" w:lineRule="auto"/>
              <w:jc w:val="both"/>
            </w:pPr>
            <w:r w:rsidRPr="009746E0">
              <w:t>влагав %</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Кислотное число вмг</w:t>
            </w:r>
          </w:p>
        </w:tc>
      </w:tr>
      <w:tr w:rsidR="00FD28DA" w:rsidRPr="009746E0" w:rsidTr="009746E0">
        <w:trPr>
          <w:trHeight w:hRule="exact" w:val="665"/>
        </w:trPr>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Говяжий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высший</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От бледно-желтого до желтого, допускается зеленоватый оттенок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Без постороннего</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прозрачный</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Плотная или</w:t>
            </w:r>
          </w:p>
          <w:p w:rsidR="00FD28DA" w:rsidRPr="009746E0" w:rsidRDefault="00FD28DA" w:rsidP="009746E0">
            <w:pPr>
              <w:shd w:val="clear" w:color="auto" w:fill="FFFFFF"/>
              <w:spacing w:line="360" w:lineRule="auto"/>
              <w:jc w:val="both"/>
            </w:pPr>
            <w:r w:rsidRPr="009746E0">
              <w:t>твердая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0.2</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1.1</w:t>
            </w:r>
          </w:p>
        </w:tc>
      </w:tr>
      <w:tr w:rsidR="00FD28DA" w:rsidRPr="009746E0" w:rsidTr="009746E0">
        <w:trPr>
          <w:trHeight w:hRule="exact" w:val="884"/>
        </w:trPr>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первый</w:t>
            </w: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Допускается</w:t>
            </w:r>
          </w:p>
          <w:p w:rsidR="00FD28DA" w:rsidRPr="009746E0" w:rsidRDefault="00FD28DA" w:rsidP="009746E0">
            <w:pPr>
              <w:shd w:val="clear" w:color="auto" w:fill="FFFFFF"/>
              <w:spacing w:line="360" w:lineRule="auto"/>
              <w:jc w:val="both"/>
            </w:pPr>
            <w:r w:rsidRPr="009746E0">
              <w:t>приятный поджаристый</w:t>
            </w: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2,2</w:t>
            </w:r>
          </w:p>
        </w:tc>
      </w:tr>
      <w:tr w:rsidR="00FD28DA" w:rsidRPr="009746E0" w:rsidTr="009746E0">
        <w:trPr>
          <w:trHeight w:hRule="exact" w:val="514"/>
        </w:trPr>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Бараний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высший</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От бледно-желтого до желтого, допускается зеленоватый оттенок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Без постороннего</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прозрачный</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Плотная</w:t>
            </w:r>
          </w:p>
          <w:p w:rsidR="00FD28DA" w:rsidRPr="009746E0" w:rsidRDefault="00FD28DA" w:rsidP="009746E0">
            <w:pPr>
              <w:shd w:val="clear" w:color="auto" w:fill="FFFFFF"/>
              <w:spacing w:line="360" w:lineRule="auto"/>
              <w:jc w:val="both"/>
            </w:pPr>
            <w:r w:rsidRPr="009746E0">
              <w:t>или твердая</w:t>
            </w:r>
          </w:p>
          <w:p w:rsidR="00FD28DA" w:rsidRPr="009746E0" w:rsidRDefault="00FD28DA" w:rsidP="009746E0">
            <w:pPr>
              <w:shd w:val="clear" w:color="auto" w:fill="FFFFFF"/>
              <w:spacing w:line="360" w:lineRule="auto"/>
              <w:jc w:val="both"/>
            </w:pPr>
            <w:r w:rsidRPr="009746E0">
              <w:t>Кур-дючный мазеобра</w:t>
            </w:r>
          </w:p>
          <w:p w:rsidR="00FD28DA" w:rsidRPr="009746E0" w:rsidRDefault="00FD28DA" w:rsidP="009746E0">
            <w:pPr>
              <w:shd w:val="clear" w:color="auto" w:fill="FFFFFF"/>
              <w:spacing w:line="360" w:lineRule="auto"/>
              <w:jc w:val="both"/>
            </w:pPr>
            <w:r w:rsidRPr="009746E0">
              <w:t>зная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0,2</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1,2</w:t>
            </w:r>
          </w:p>
        </w:tc>
      </w:tr>
      <w:tr w:rsidR="00FD28DA" w:rsidRPr="009746E0" w:rsidTr="009746E0">
        <w:trPr>
          <w:trHeight w:hRule="exact" w:val="890"/>
        </w:trPr>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первый</w:t>
            </w: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Допускается</w:t>
            </w:r>
          </w:p>
          <w:p w:rsidR="00FD28DA" w:rsidRPr="009746E0" w:rsidRDefault="00FD28DA" w:rsidP="009746E0">
            <w:pPr>
              <w:shd w:val="clear" w:color="auto" w:fill="FFFFFF"/>
              <w:spacing w:line="360" w:lineRule="auto"/>
              <w:jc w:val="both"/>
            </w:pPr>
            <w:r w:rsidRPr="009746E0">
              <w:t>приятный</w:t>
            </w:r>
          </w:p>
          <w:p w:rsidR="00FD28DA" w:rsidRPr="009746E0" w:rsidRDefault="00FD28DA" w:rsidP="009746E0">
            <w:pPr>
              <w:shd w:val="clear" w:color="auto" w:fill="FFFFFF"/>
              <w:spacing w:line="360" w:lineRule="auto"/>
              <w:jc w:val="both"/>
            </w:pPr>
            <w:r w:rsidRPr="009746E0">
              <w:t>поджаристый</w:t>
            </w: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2,2</w:t>
            </w:r>
          </w:p>
        </w:tc>
      </w:tr>
      <w:tr w:rsidR="00FD28DA" w:rsidRPr="009746E0" w:rsidTr="009746E0">
        <w:trPr>
          <w:trHeight w:hRule="exact" w:val="1351"/>
        </w:trPr>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Свиной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высший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Белый, допускается бледно-голубой оттенок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Без постороннего</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прозрачный</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Мазеобразная, зернистая или плотная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0,25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1,1</w:t>
            </w:r>
          </w:p>
        </w:tc>
      </w:tr>
      <w:tr w:rsidR="00FD28DA" w:rsidRPr="009746E0" w:rsidTr="009746E0">
        <w:trPr>
          <w:trHeight w:hRule="exact" w:val="1196"/>
        </w:trPr>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первый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Белый допускается желтоватый или сероватый оттенок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Допускается</w:t>
            </w:r>
          </w:p>
          <w:p w:rsidR="00FD28DA" w:rsidRPr="009746E0" w:rsidRDefault="00FD28DA" w:rsidP="009746E0">
            <w:pPr>
              <w:shd w:val="clear" w:color="auto" w:fill="FFFFFF"/>
              <w:spacing w:line="360" w:lineRule="auto"/>
              <w:jc w:val="both"/>
            </w:pPr>
            <w:r w:rsidRPr="009746E0">
              <w:t>приятный поджаристый</w:t>
            </w: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rPr>
                <w:i/>
                <w:iCs/>
              </w:rPr>
              <w:t>2,2</w:t>
            </w:r>
          </w:p>
        </w:tc>
      </w:tr>
      <w:tr w:rsidR="00FD28DA" w:rsidRPr="009746E0" w:rsidTr="009746E0">
        <w:trPr>
          <w:trHeight w:hRule="exact" w:val="1076"/>
        </w:trPr>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Конский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высший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Желто-оранжевый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Без постороннего</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прозрачный</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Мазеобразная</w:t>
            </w:r>
          </w:p>
          <w:p w:rsidR="00FD28DA" w:rsidRPr="009746E0" w:rsidRDefault="00FD28DA" w:rsidP="009746E0">
            <w:pPr>
              <w:shd w:val="clear" w:color="auto" w:fill="FFFFFF"/>
              <w:spacing w:line="360" w:lineRule="auto"/>
              <w:jc w:val="both"/>
            </w:pPr>
            <w:r w:rsidRPr="009746E0">
              <w:t>или плотная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0,25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rPr>
                <w:i/>
                <w:iCs/>
              </w:rPr>
              <w:t>1,2</w:t>
            </w:r>
          </w:p>
        </w:tc>
      </w:tr>
      <w:tr w:rsidR="00FD28DA" w:rsidRPr="009746E0" w:rsidTr="009746E0">
        <w:trPr>
          <w:trHeight w:hRule="exact" w:val="1406"/>
        </w:trPr>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первый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Желто-оранжевый допускается сероватьш и зеленоватый</w:t>
            </w:r>
          </w:p>
          <w:p w:rsidR="00FD28DA" w:rsidRPr="009746E0" w:rsidRDefault="00FD28DA" w:rsidP="009746E0">
            <w:pPr>
              <w:shd w:val="clear" w:color="auto" w:fill="FFFFFF"/>
              <w:spacing w:line="360" w:lineRule="auto"/>
              <w:jc w:val="both"/>
            </w:pPr>
            <w:r w:rsidRPr="009746E0">
              <w:t>оттенок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Допускается</w:t>
            </w:r>
          </w:p>
          <w:p w:rsidR="00FD28DA" w:rsidRPr="009746E0" w:rsidRDefault="00FD28DA" w:rsidP="009746E0">
            <w:pPr>
              <w:shd w:val="clear" w:color="auto" w:fill="FFFFFF"/>
              <w:spacing w:line="360" w:lineRule="auto"/>
              <w:jc w:val="both"/>
            </w:pPr>
            <w:r w:rsidRPr="009746E0">
              <w:t>приятный поджаристый</w:t>
            </w: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2,2</w:t>
            </w:r>
          </w:p>
        </w:tc>
      </w:tr>
      <w:tr w:rsidR="00FD28DA" w:rsidRPr="009746E0" w:rsidTr="009746E0">
        <w:trPr>
          <w:trHeight w:hRule="exact" w:val="1409"/>
        </w:trPr>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Костный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высший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От белого до желтого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Без постороннего</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прозрачный</w:t>
            </w:r>
          </w:p>
        </w:tc>
        <w:tc>
          <w:tcPr>
            <w:tcW w:w="0" w:type="auto"/>
            <w:tcBorders>
              <w:top w:val="single" w:sz="6" w:space="0" w:color="auto"/>
              <w:left w:val="single" w:sz="6" w:space="0" w:color="auto"/>
              <w:bottom w:val="nil"/>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Жидкая, мазеобразная</w:t>
            </w:r>
          </w:p>
          <w:p w:rsidR="00FD28DA" w:rsidRPr="009746E0" w:rsidRDefault="00FD28DA" w:rsidP="009746E0">
            <w:pPr>
              <w:shd w:val="clear" w:color="auto" w:fill="FFFFFF"/>
              <w:spacing w:line="360" w:lineRule="auto"/>
              <w:jc w:val="both"/>
            </w:pPr>
            <w:r w:rsidRPr="009746E0">
              <w:t>или плотная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0.25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1.1</w:t>
            </w:r>
          </w:p>
        </w:tc>
      </w:tr>
      <w:tr w:rsidR="00FD28DA" w:rsidRPr="009746E0" w:rsidTr="009746E0">
        <w:trPr>
          <w:trHeight w:hRule="exact" w:val="1152"/>
        </w:trPr>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первый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От белого до желтого допускается сероватый и зеленоватый оттенок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Допускается приятный</w:t>
            </w:r>
          </w:p>
          <w:p w:rsidR="00FD28DA" w:rsidRPr="009746E0" w:rsidRDefault="00FD28DA" w:rsidP="009746E0">
            <w:pPr>
              <w:shd w:val="clear" w:color="auto" w:fill="FFFFFF"/>
              <w:spacing w:line="360" w:lineRule="auto"/>
              <w:jc w:val="both"/>
            </w:pPr>
            <w:r w:rsidRPr="009746E0">
              <w:t>поджаристый и бульона</w:t>
            </w: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nil"/>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p>
          <w:p w:rsidR="00FD28DA" w:rsidRPr="009746E0" w:rsidRDefault="00FD28DA" w:rsidP="009746E0">
            <w:pPr>
              <w:shd w:val="clear" w:color="auto" w:fill="FFFFFF"/>
              <w:spacing w:line="360" w:lineRule="auto"/>
              <w:jc w:val="both"/>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2,2</w:t>
            </w:r>
          </w:p>
        </w:tc>
      </w:tr>
      <w:tr w:rsidR="00FD28DA" w:rsidRPr="009746E0" w:rsidTr="009746E0">
        <w:trPr>
          <w:trHeight w:hRule="exact" w:val="1621"/>
        </w:trPr>
        <w:tc>
          <w:tcPr>
            <w:tcW w:w="0" w:type="auto"/>
            <w:gridSpan w:val="2"/>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Сборный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От белого до темно-желтого</w:t>
            </w:r>
          </w:p>
          <w:p w:rsidR="00FD28DA" w:rsidRPr="009746E0" w:rsidRDefault="00FD28DA" w:rsidP="009746E0">
            <w:pPr>
              <w:shd w:val="clear" w:color="auto" w:fill="FFFFFF"/>
              <w:spacing w:line="360" w:lineRule="auto"/>
              <w:jc w:val="both"/>
            </w:pPr>
            <w:r w:rsidRPr="009746E0">
              <w:t>допускается</w:t>
            </w:r>
          </w:p>
          <w:p w:rsidR="00FD28DA" w:rsidRPr="009746E0" w:rsidRDefault="00FD28DA" w:rsidP="009746E0">
            <w:pPr>
              <w:shd w:val="clear" w:color="auto" w:fill="FFFFFF"/>
              <w:spacing w:line="360" w:lineRule="auto"/>
              <w:jc w:val="both"/>
            </w:pPr>
            <w:r w:rsidRPr="009746E0">
              <w:t>сероватый</w:t>
            </w:r>
          </w:p>
          <w:p w:rsidR="00FD28DA" w:rsidRPr="009746E0" w:rsidRDefault="00FD28DA" w:rsidP="009746E0">
            <w:pPr>
              <w:shd w:val="clear" w:color="auto" w:fill="FFFFFF"/>
              <w:spacing w:line="360" w:lineRule="auto"/>
              <w:jc w:val="both"/>
            </w:pPr>
            <w:r w:rsidRPr="009746E0">
              <w:t>оттенок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Характерный для животного жира допускается поджаристый, бульона , шквары</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BD2619" w:rsidP="009746E0">
            <w:pPr>
              <w:shd w:val="clear" w:color="auto" w:fill="FFFFFF"/>
              <w:spacing w:line="360" w:lineRule="auto"/>
              <w:jc w:val="both"/>
            </w:pPr>
            <w:r w:rsidRPr="009746E0">
              <w:t>Допускается мутно-ват</w:t>
            </w:r>
            <w:r w:rsidR="00FD28DA" w:rsidRPr="009746E0">
              <w:t>ость</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Жидкая, мазеобразная</w:t>
            </w:r>
          </w:p>
          <w:p w:rsidR="00FD28DA" w:rsidRPr="009746E0" w:rsidRDefault="00FD28DA" w:rsidP="009746E0">
            <w:pPr>
              <w:shd w:val="clear" w:color="auto" w:fill="FFFFFF"/>
              <w:spacing w:line="360" w:lineRule="auto"/>
              <w:jc w:val="both"/>
            </w:pPr>
            <w:r w:rsidRPr="009746E0">
              <w:t>или плотная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t>0.5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D28DA" w:rsidRPr="009746E0" w:rsidRDefault="00FD28DA" w:rsidP="009746E0">
            <w:pPr>
              <w:shd w:val="clear" w:color="auto" w:fill="FFFFFF"/>
              <w:spacing w:line="360" w:lineRule="auto"/>
              <w:jc w:val="both"/>
            </w:pPr>
            <w:r w:rsidRPr="009746E0">
              <w:rPr>
                <w:i/>
                <w:iCs/>
              </w:rPr>
              <w:t>3,5</w:t>
            </w:r>
            <w:r w:rsidR="002A0C2E">
              <w:rPr>
                <w:i/>
                <w:iCs/>
              </w:rPr>
              <w:t xml:space="preserve"> </w:t>
            </w:r>
          </w:p>
          <w:p w:rsidR="00FD28DA" w:rsidRPr="009746E0" w:rsidRDefault="00FD28DA" w:rsidP="009746E0">
            <w:pPr>
              <w:shd w:val="clear" w:color="auto" w:fill="FFFFFF"/>
              <w:spacing w:line="360" w:lineRule="auto"/>
              <w:jc w:val="both"/>
            </w:pPr>
          </w:p>
        </w:tc>
      </w:tr>
    </w:tbl>
    <w:p w:rsidR="009746E0" w:rsidRDefault="009746E0" w:rsidP="009746E0">
      <w:pPr>
        <w:shd w:val="clear" w:color="auto" w:fill="FFFFFF"/>
        <w:spacing w:line="360" w:lineRule="auto"/>
        <w:ind w:firstLine="720"/>
        <w:jc w:val="both"/>
        <w:rPr>
          <w:b/>
          <w:bCs/>
          <w:sz w:val="28"/>
          <w:szCs w:val="28"/>
        </w:rPr>
      </w:pPr>
    </w:p>
    <w:p w:rsidR="00E23F6C" w:rsidRPr="009746E0" w:rsidRDefault="00A52942" w:rsidP="009746E0">
      <w:pPr>
        <w:shd w:val="clear" w:color="auto" w:fill="FFFFFF"/>
        <w:spacing w:line="360" w:lineRule="auto"/>
        <w:ind w:firstLine="720"/>
        <w:jc w:val="center"/>
        <w:rPr>
          <w:b/>
          <w:bCs/>
          <w:sz w:val="28"/>
          <w:szCs w:val="28"/>
        </w:rPr>
      </w:pPr>
      <w:r w:rsidRPr="009746E0">
        <w:rPr>
          <w:b/>
          <w:bCs/>
          <w:sz w:val="28"/>
          <w:szCs w:val="28"/>
        </w:rPr>
        <w:t>4</w:t>
      </w:r>
      <w:r w:rsidR="00E23F6C" w:rsidRPr="009746E0">
        <w:rPr>
          <w:b/>
          <w:bCs/>
          <w:sz w:val="28"/>
          <w:szCs w:val="28"/>
        </w:rPr>
        <w:t>ОПРЕДЕЛЕНИЕ СОРТОВЫХ ПОКАЗАТЕЛЕ</w:t>
      </w:r>
      <w:r w:rsidR="00666753" w:rsidRPr="009746E0">
        <w:rPr>
          <w:b/>
          <w:bCs/>
          <w:sz w:val="28"/>
          <w:szCs w:val="28"/>
        </w:rPr>
        <w:t>Й ПИЩЕВЫХ</w:t>
      </w:r>
      <w:r w:rsidR="00E23F6C" w:rsidRPr="009746E0">
        <w:rPr>
          <w:b/>
          <w:bCs/>
          <w:sz w:val="28"/>
          <w:szCs w:val="28"/>
        </w:rPr>
        <w:t xml:space="preserve"> ТОПЛЕНЫХ ЖИВОТНЫХ ЖИРОВ</w:t>
      </w:r>
    </w:p>
    <w:p w:rsidR="009746E0" w:rsidRDefault="009746E0"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Для определения сорта жира необходимо определить его вкус, цвет, запах, консистенцию и прозрачность, кислотное число жира и массовую долю влаги.</w:t>
      </w:r>
    </w:p>
    <w:p w:rsidR="00666753" w:rsidRPr="009746E0" w:rsidRDefault="00E23F6C" w:rsidP="009746E0">
      <w:pPr>
        <w:shd w:val="clear" w:color="auto" w:fill="FFFFFF"/>
        <w:spacing w:line="360" w:lineRule="auto"/>
        <w:ind w:firstLine="720"/>
        <w:jc w:val="both"/>
        <w:rPr>
          <w:sz w:val="28"/>
          <w:szCs w:val="28"/>
        </w:rPr>
      </w:pPr>
      <w:r w:rsidRPr="009746E0">
        <w:rPr>
          <w:sz w:val="28"/>
          <w:szCs w:val="28"/>
        </w:rPr>
        <w:t xml:space="preserve">ОРГАНОЛЕПТИЧЕСКИЕ МЕТОДЫ ОПРЕДЕЛЕНИЯ СОРТОВЫХ ПОКАЗАТЕЛЕЙ ПИЩЕВЫХ ТОПЛЕНЫХ ЖИВОТНЫХ ЖИРОВ </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Вкус и запах определяют при температуре 20°С.</w:t>
      </w:r>
      <w:r w:rsidR="009D28D5" w:rsidRPr="009746E0">
        <w:rPr>
          <w:sz w:val="28"/>
          <w:szCs w:val="28"/>
        </w:rPr>
        <w:t xml:space="preserve"> </w:t>
      </w:r>
      <w:r w:rsidRPr="009746E0">
        <w:rPr>
          <w:sz w:val="28"/>
          <w:szCs w:val="28"/>
        </w:rPr>
        <w:t>Консистенцию жира определяют при надавливании на жир шпателем при температуре 20°С.</w:t>
      </w:r>
      <w:r w:rsidR="009D28D5" w:rsidRPr="009746E0">
        <w:rPr>
          <w:sz w:val="28"/>
          <w:szCs w:val="28"/>
        </w:rPr>
        <w:t xml:space="preserve"> </w:t>
      </w:r>
      <w:r w:rsidRPr="009746E0">
        <w:rPr>
          <w:sz w:val="28"/>
          <w:szCs w:val="28"/>
        </w:rPr>
        <w:t xml:space="preserve">Для определение цвета жир намазывают тонким слоем приблизительно 5 мм </w:t>
      </w:r>
      <w:r w:rsidR="00973C6C" w:rsidRPr="009746E0">
        <w:rPr>
          <w:sz w:val="28"/>
          <w:szCs w:val="28"/>
        </w:rPr>
        <w:t>на предметн</w:t>
      </w:r>
      <w:r w:rsidRPr="009746E0">
        <w:rPr>
          <w:sz w:val="28"/>
          <w:szCs w:val="28"/>
        </w:rPr>
        <w:t>ое</w:t>
      </w:r>
      <w:r w:rsidR="00973C6C" w:rsidRPr="009746E0">
        <w:rPr>
          <w:sz w:val="28"/>
          <w:szCs w:val="28"/>
        </w:rPr>
        <w:t xml:space="preserve"> </w:t>
      </w:r>
      <w:r w:rsidRPr="009746E0">
        <w:rPr>
          <w:sz w:val="28"/>
          <w:szCs w:val="28"/>
        </w:rPr>
        <w:t>сте</w:t>
      </w:r>
      <w:r w:rsidR="00973C6C" w:rsidRPr="009746E0">
        <w:rPr>
          <w:sz w:val="28"/>
          <w:szCs w:val="28"/>
        </w:rPr>
        <w:t>кл</w:t>
      </w:r>
      <w:r w:rsidRPr="009746E0">
        <w:rPr>
          <w:sz w:val="28"/>
          <w:szCs w:val="28"/>
        </w:rPr>
        <w:t>о и просматривают в отраженном дневном свете.</w:t>
      </w:r>
      <w:r w:rsidR="009D28D5" w:rsidRPr="009746E0">
        <w:rPr>
          <w:sz w:val="28"/>
          <w:szCs w:val="28"/>
        </w:rPr>
        <w:t xml:space="preserve"> </w:t>
      </w:r>
      <w:r w:rsidRPr="009746E0">
        <w:rPr>
          <w:sz w:val="28"/>
          <w:szCs w:val="28"/>
        </w:rPr>
        <w:t>Для определения прозрачности пробирку диаметром 15 мм из прозрачного стекла заполняют жиром не менее чем 150 мм и помещают в водяную баню температурой 70°С до расплавления жира. Прозрачность жира определяют в проходящем дневном свете.</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ЛАБОРАТОРНЫЕ МЕТОДЫ ОПРЕДЕЛЕНИЯ СОРТОВЫХ ПОКАЗАТЕЛЕЙ ПИЩЕВЫХ ТОПЛЕНЫХ ЖИВОТНЫХ ЖИРОВ</w:t>
      </w:r>
    </w:p>
    <w:p w:rsidR="00E23F6C" w:rsidRPr="009746E0" w:rsidRDefault="00E23F6C" w:rsidP="009746E0">
      <w:pPr>
        <w:shd w:val="clear" w:color="auto" w:fill="FFFFFF"/>
        <w:spacing w:line="360" w:lineRule="auto"/>
        <w:ind w:firstLine="720"/>
        <w:jc w:val="both"/>
        <w:rPr>
          <w:sz w:val="28"/>
          <w:szCs w:val="28"/>
        </w:rPr>
      </w:pPr>
      <w:r w:rsidRPr="009746E0">
        <w:rPr>
          <w:i/>
          <w:iCs/>
          <w:sz w:val="28"/>
          <w:szCs w:val="28"/>
        </w:rPr>
        <w:t xml:space="preserve">ОПРЕДЕЛЕНИЕ МАССОВОЙ ДОЛИ ВЛАГИ </w:t>
      </w:r>
      <w:r w:rsidRPr="009746E0">
        <w:rPr>
          <w:sz w:val="28"/>
          <w:szCs w:val="28"/>
        </w:rPr>
        <w:t>Массовая доля влаги является одним из основных сортовых показателей жира, поскольку при высоком содержании влаги топленые жиры склонны к гидролизу и быстро портятся.</w:t>
      </w:r>
    </w:p>
    <w:p w:rsidR="00E23F6C" w:rsidRPr="009746E0" w:rsidRDefault="00E23F6C" w:rsidP="009746E0">
      <w:pPr>
        <w:shd w:val="clear" w:color="auto" w:fill="FFFFFF"/>
        <w:spacing w:line="360" w:lineRule="auto"/>
        <w:ind w:firstLine="720"/>
        <w:jc w:val="both"/>
        <w:rPr>
          <w:sz w:val="28"/>
          <w:szCs w:val="28"/>
        </w:rPr>
      </w:pPr>
      <w:r w:rsidRPr="009746E0">
        <w:rPr>
          <w:b/>
          <w:bCs/>
          <w:sz w:val="28"/>
          <w:szCs w:val="28"/>
        </w:rPr>
        <w:t xml:space="preserve">Методика определения массовой доли влаги </w:t>
      </w:r>
      <w:r w:rsidRPr="009746E0">
        <w:rPr>
          <w:sz w:val="28"/>
          <w:szCs w:val="28"/>
        </w:rPr>
        <w:t>Пустой бюкс взвешивают на аналитических весах с точностью до 0,0002 г, затем в бюкс помещают навеску сливочного масла около 5 г и повторно взвешивают. После взвешивания бюкс с навеской жира помещают в сушильный шкаф и выпаривают влагу при температуре 102-105°С. Периодически бюкс с навеской жира взвешивают на аналитических весах с точностью до 0,0002 до тех пор, пока не установят наименьшую массу. Массовую долю влаги рассчитывают по формуле:</w:t>
      </w:r>
    </w:p>
    <w:p w:rsidR="00A52942" w:rsidRPr="009746E0" w:rsidRDefault="00A52942"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Х%=</w:t>
      </w:r>
      <w:r w:rsidRPr="009746E0">
        <w:rPr>
          <w:sz w:val="28"/>
          <w:szCs w:val="28"/>
          <w:u w:val="single"/>
        </w:rPr>
        <w:t>(М-М1</w:t>
      </w:r>
      <w:r w:rsidR="00980456" w:rsidRPr="009746E0">
        <w:rPr>
          <w:sz w:val="28"/>
          <w:szCs w:val="28"/>
          <w:u w:val="single"/>
        </w:rPr>
        <w:t>)*</w:t>
      </w:r>
      <w:r w:rsidRPr="009746E0">
        <w:rPr>
          <w:sz w:val="28"/>
          <w:szCs w:val="28"/>
          <w:u w:val="single"/>
        </w:rPr>
        <w:t>100%</w:t>
      </w:r>
    </w:p>
    <w:p w:rsidR="009746E0" w:rsidRDefault="009746E0"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Где:</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Х% - массовая доля влаги</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М - масса бюкса с жиром до выпаривания влаги в г. М1 - масса бюкса с жиром после выпаривания влаги в г. А - масса жира в г.</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В зависи</w:t>
      </w:r>
      <w:r w:rsidR="00F7520D" w:rsidRPr="009746E0">
        <w:rPr>
          <w:sz w:val="28"/>
          <w:szCs w:val="28"/>
        </w:rPr>
        <w:t>мости от массовой доли влаги пищ</w:t>
      </w:r>
      <w:r w:rsidRPr="009746E0">
        <w:rPr>
          <w:sz w:val="28"/>
          <w:szCs w:val="28"/>
        </w:rPr>
        <w:t xml:space="preserve">евой топленый жир, полученный </w:t>
      </w:r>
      <w:r w:rsidR="00F7520D" w:rsidRPr="009746E0">
        <w:rPr>
          <w:sz w:val="28"/>
          <w:szCs w:val="28"/>
        </w:rPr>
        <w:t>от у</w:t>
      </w:r>
      <w:r w:rsidRPr="009746E0">
        <w:rPr>
          <w:sz w:val="28"/>
          <w:szCs w:val="28"/>
        </w:rPr>
        <w:t>бойного скота, подразделяют на сорта см. табл. 1.</w:t>
      </w:r>
    </w:p>
    <w:p w:rsidR="00666753" w:rsidRPr="009746E0" w:rsidRDefault="00E23F6C" w:rsidP="009746E0">
      <w:pPr>
        <w:shd w:val="clear" w:color="auto" w:fill="FFFFFF"/>
        <w:spacing w:line="360" w:lineRule="auto"/>
        <w:ind w:firstLine="720"/>
        <w:jc w:val="both"/>
        <w:rPr>
          <w:b/>
          <w:bCs/>
          <w:i/>
          <w:iCs/>
          <w:sz w:val="28"/>
          <w:szCs w:val="28"/>
        </w:rPr>
      </w:pPr>
      <w:r w:rsidRPr="009746E0">
        <w:rPr>
          <w:b/>
          <w:bCs/>
          <w:i/>
          <w:iCs/>
          <w:sz w:val="28"/>
          <w:szCs w:val="28"/>
        </w:rPr>
        <w:t>ОПРЕДЕЛЕНИЕ КИСЛОТНОГО ЧИСЛА</w:t>
      </w:r>
      <w:r w:rsidR="002A0C2E">
        <w:rPr>
          <w:b/>
          <w:bCs/>
          <w:i/>
          <w:iCs/>
          <w:sz w:val="28"/>
          <w:szCs w:val="28"/>
        </w:rPr>
        <w:t xml:space="preserve"> </w:t>
      </w:r>
      <w:r w:rsidR="00666753" w:rsidRPr="009746E0">
        <w:rPr>
          <w:b/>
          <w:bCs/>
          <w:i/>
          <w:iCs/>
          <w:sz w:val="28"/>
          <w:szCs w:val="28"/>
        </w:rPr>
        <w:t>ЖИРА</w:t>
      </w:r>
    </w:p>
    <w:p w:rsidR="00E23F6C" w:rsidRPr="009746E0" w:rsidRDefault="00E23F6C" w:rsidP="009746E0">
      <w:pPr>
        <w:shd w:val="clear" w:color="auto" w:fill="FFFFFF"/>
        <w:spacing w:line="360" w:lineRule="auto"/>
        <w:ind w:firstLine="720"/>
        <w:jc w:val="both"/>
        <w:rPr>
          <w:sz w:val="28"/>
          <w:szCs w:val="28"/>
        </w:rPr>
      </w:pPr>
      <w:r w:rsidRPr="009746E0">
        <w:rPr>
          <w:sz w:val="28"/>
          <w:szCs w:val="28"/>
          <w:u w:val="single"/>
        </w:rPr>
        <w:t>Кислотное число жира</w:t>
      </w:r>
      <w:r w:rsidR="002A0C2E">
        <w:rPr>
          <w:sz w:val="28"/>
          <w:szCs w:val="28"/>
          <w:u w:val="single"/>
        </w:rPr>
        <w:t xml:space="preserve"> </w:t>
      </w:r>
      <w:r w:rsidRPr="009746E0">
        <w:rPr>
          <w:sz w:val="28"/>
          <w:szCs w:val="28"/>
        </w:rPr>
        <w:t xml:space="preserve">- это количество мг №ОН (КОН), необходимого для нейтрализации свободных жирных кислот, содержащихся в 1 г жира. </w:t>
      </w:r>
      <w:r w:rsidRPr="009746E0">
        <w:rPr>
          <w:i/>
          <w:iCs/>
          <w:sz w:val="28"/>
          <w:szCs w:val="28"/>
        </w:rPr>
        <w:t xml:space="preserve">% </w:t>
      </w:r>
      <w:r w:rsidRPr="009746E0">
        <w:rPr>
          <w:sz w:val="28"/>
          <w:szCs w:val="28"/>
        </w:rPr>
        <w:t>Кислотное число показывает степень гидролиза жира на свободные жирные кислоты и глицерин.</w:t>
      </w:r>
    </w:p>
    <w:p w:rsidR="00666753" w:rsidRPr="009746E0" w:rsidRDefault="00E23F6C" w:rsidP="009746E0">
      <w:pPr>
        <w:shd w:val="clear" w:color="auto" w:fill="FFFFFF"/>
        <w:spacing w:line="360" w:lineRule="auto"/>
        <w:ind w:firstLine="720"/>
        <w:jc w:val="both"/>
        <w:rPr>
          <w:b/>
          <w:bCs/>
          <w:sz w:val="28"/>
          <w:szCs w:val="28"/>
        </w:rPr>
      </w:pPr>
      <w:r w:rsidRPr="009746E0">
        <w:rPr>
          <w:b/>
          <w:bCs/>
          <w:sz w:val="28"/>
          <w:szCs w:val="28"/>
        </w:rPr>
        <w:t xml:space="preserve">Постановка реакции </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В колбу или химический стаканчик отвешивают около 3-5 г исследуемого топленого жира (с точностью до 0,001 г), ставят в водяную баню и приливают 30-50 мл нейтрализованной смеси спирта с эфиром в соотношении 1:2. К полученному раствору добавляют 3-5 капель 1 %-ного спиртового раствора фенолфталеина, после чего его быстро титруют 0,1 н. едким натрием до появления не исчезающего в течение минуты розового окрашивания. При помутнении смеси в процессе титровании в колбу добавляют 10 мл смеси спирта и эфира, перемешивают до исчезновения мути и заканчивают титрование. Расчет проводят по формуле:</w:t>
      </w:r>
      <w:r w:rsidR="009746E0">
        <w:rPr>
          <w:sz w:val="28"/>
          <w:szCs w:val="28"/>
        </w:rPr>
        <w:t xml:space="preserve"> </w:t>
      </w:r>
      <w:r w:rsidRPr="009746E0">
        <w:rPr>
          <w:sz w:val="28"/>
          <w:szCs w:val="28"/>
          <w:u w:val="single"/>
          <w:lang w:val="en-US"/>
        </w:rPr>
        <w:t>a</w:t>
      </w:r>
      <w:r w:rsidRPr="009746E0">
        <w:rPr>
          <w:sz w:val="28"/>
          <w:szCs w:val="28"/>
          <w:u w:val="single"/>
        </w:rPr>
        <w:t>*К*5,61</w:t>
      </w:r>
      <w:r w:rsidR="002A0C2E">
        <w:rPr>
          <w:sz w:val="28"/>
          <w:szCs w:val="28"/>
        </w:rPr>
        <w:t xml:space="preserve"> </w:t>
      </w:r>
      <w:r w:rsidRPr="009746E0">
        <w:rPr>
          <w:sz w:val="28"/>
          <w:szCs w:val="28"/>
        </w:rPr>
        <w:t>,</w:t>
      </w:r>
      <w:r w:rsidR="002A0C2E">
        <w:rPr>
          <w:sz w:val="28"/>
          <w:szCs w:val="28"/>
        </w:rPr>
        <w:t xml:space="preserve"> </w:t>
      </w:r>
      <w:r w:rsidRPr="009746E0">
        <w:rPr>
          <w:sz w:val="28"/>
          <w:szCs w:val="28"/>
        </w:rPr>
        <w:t xml:space="preserve">где: </w:t>
      </w:r>
      <w:r w:rsidRPr="009746E0">
        <w:rPr>
          <w:sz w:val="28"/>
          <w:szCs w:val="28"/>
          <w:lang w:val="en-US"/>
        </w:rPr>
        <w:t>X</w:t>
      </w:r>
      <w:r w:rsidRPr="009746E0">
        <w:rPr>
          <w:sz w:val="28"/>
          <w:szCs w:val="28"/>
        </w:rPr>
        <w:t xml:space="preserve"> - кислотное число;</w:t>
      </w:r>
      <w:r w:rsidR="009746E0">
        <w:rPr>
          <w:sz w:val="28"/>
          <w:szCs w:val="28"/>
        </w:rPr>
        <w:t xml:space="preserve"> </w:t>
      </w:r>
      <w:r w:rsidR="009E7947" w:rsidRPr="009746E0">
        <w:rPr>
          <w:sz w:val="28"/>
          <w:szCs w:val="28"/>
          <w:lang w:val="en-US"/>
        </w:rPr>
        <w:t>X</w:t>
      </w:r>
      <w:r w:rsidR="009E7947" w:rsidRPr="009746E0">
        <w:rPr>
          <w:sz w:val="28"/>
          <w:szCs w:val="28"/>
        </w:rPr>
        <w:t xml:space="preserve">= </w:t>
      </w:r>
      <w:r w:rsidR="009E7947" w:rsidRPr="009746E0">
        <w:rPr>
          <w:sz w:val="28"/>
          <w:szCs w:val="28"/>
          <w:lang w:val="en-US"/>
        </w:rPr>
        <w:t>m</w:t>
      </w:r>
      <w:r w:rsidR="009746E0">
        <w:rPr>
          <w:sz w:val="28"/>
          <w:szCs w:val="28"/>
        </w:rPr>
        <w:t xml:space="preserve">, </w:t>
      </w:r>
      <w:r w:rsidRPr="009746E0">
        <w:rPr>
          <w:sz w:val="28"/>
          <w:szCs w:val="28"/>
        </w:rPr>
        <w:t>а - количество мл 0,1 н. едкого натрия, пошедшее на титрование; 5,61 - количество мл едкого натрия, содержащееся в 1 мл 0.1 н. раствора; т -навеска жира (г).</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 xml:space="preserve">К - поправка к титру 0,1 н р-ра </w:t>
      </w:r>
      <w:r w:rsidR="007F4154" w:rsidRPr="009746E0">
        <w:rPr>
          <w:sz w:val="28"/>
          <w:szCs w:val="28"/>
          <w:lang w:val="en-US"/>
        </w:rPr>
        <w:t>N</w:t>
      </w:r>
      <w:r w:rsidRPr="009746E0">
        <w:rPr>
          <w:sz w:val="28"/>
          <w:szCs w:val="28"/>
        </w:rPr>
        <w:t>аОН Примечание. Смесь спирта с эфиром предварительно нейтрализуют, к ней добавляют несколько капель 1%-ного раствора</w:t>
      </w:r>
      <w:r w:rsidR="002A0C2E">
        <w:rPr>
          <w:sz w:val="28"/>
          <w:szCs w:val="28"/>
        </w:rPr>
        <w:t xml:space="preserve"> </w:t>
      </w:r>
      <w:r w:rsidRPr="009746E0">
        <w:rPr>
          <w:sz w:val="28"/>
          <w:szCs w:val="28"/>
        </w:rPr>
        <w:t xml:space="preserve">фенолфталеина и титруют 0,1 н едким калием или едким натром до появления слабо-розового цвета. Вычисление производят с погрешностью не более 0,01 мг </w:t>
      </w:r>
      <w:r w:rsidRPr="009746E0">
        <w:rPr>
          <w:sz w:val="28"/>
          <w:szCs w:val="28"/>
          <w:lang w:val="en-US"/>
        </w:rPr>
        <w:t>Na</w:t>
      </w:r>
      <w:r w:rsidRPr="009746E0">
        <w:rPr>
          <w:sz w:val="28"/>
          <w:szCs w:val="28"/>
        </w:rPr>
        <w:t>ОН.</w:t>
      </w:r>
    </w:p>
    <w:p w:rsidR="00666753" w:rsidRPr="009746E0" w:rsidRDefault="00E23F6C" w:rsidP="009746E0">
      <w:pPr>
        <w:shd w:val="clear" w:color="auto" w:fill="FFFFFF"/>
        <w:spacing w:line="360" w:lineRule="auto"/>
        <w:ind w:firstLine="720"/>
        <w:jc w:val="both"/>
        <w:rPr>
          <w:b/>
          <w:bCs/>
          <w:sz w:val="28"/>
          <w:szCs w:val="28"/>
        </w:rPr>
      </w:pPr>
      <w:r w:rsidRPr="009746E0">
        <w:rPr>
          <w:b/>
          <w:bCs/>
          <w:sz w:val="28"/>
          <w:szCs w:val="28"/>
        </w:rPr>
        <w:t xml:space="preserve">Учет реакции </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В зависимости от значения кислотного числа пищевой топленый жир, полученный от убойного скота подразделяют на сорта см. табл. 1.</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 xml:space="preserve">Жир от охлажденных и замороженных тушек всех видов птицы с кислотным числом до 1 мг </w:t>
      </w:r>
      <w:r w:rsidR="007F4154" w:rsidRPr="009746E0">
        <w:rPr>
          <w:sz w:val="28"/>
          <w:szCs w:val="28"/>
          <w:lang w:val="en-US"/>
        </w:rPr>
        <w:t>Na</w:t>
      </w:r>
      <w:r w:rsidRPr="009746E0">
        <w:rPr>
          <w:sz w:val="28"/>
          <w:szCs w:val="28"/>
        </w:rPr>
        <w:t xml:space="preserve">ОН считают свежим; куриный жир от охлажденных тушек с кислотным числом 1,0-2,5 мг </w:t>
      </w:r>
      <w:r w:rsidR="007F4154" w:rsidRPr="009746E0">
        <w:rPr>
          <w:sz w:val="28"/>
          <w:szCs w:val="28"/>
          <w:lang w:val="en-US"/>
        </w:rPr>
        <w:t>N</w:t>
      </w:r>
      <w:r w:rsidRPr="009746E0">
        <w:rPr>
          <w:sz w:val="28"/>
          <w:szCs w:val="28"/>
        </w:rPr>
        <w:t xml:space="preserve">аОН, гусиный-1,0-2,0 мг </w:t>
      </w:r>
      <w:r w:rsidR="007F4154" w:rsidRPr="009746E0">
        <w:rPr>
          <w:sz w:val="28"/>
          <w:szCs w:val="28"/>
          <w:lang w:val="en-US"/>
        </w:rPr>
        <w:t>N</w:t>
      </w:r>
      <w:r w:rsidRPr="009746E0">
        <w:rPr>
          <w:sz w:val="28"/>
          <w:szCs w:val="28"/>
        </w:rPr>
        <w:t>аОН, утиный и ин</w:t>
      </w:r>
      <w:r w:rsidR="007F4154" w:rsidRPr="009746E0">
        <w:rPr>
          <w:sz w:val="28"/>
          <w:szCs w:val="28"/>
        </w:rPr>
        <w:t xml:space="preserve">дюшиный - 1,0- 3,0 мг </w:t>
      </w:r>
      <w:r w:rsidR="007F4154" w:rsidRPr="009746E0">
        <w:rPr>
          <w:sz w:val="28"/>
          <w:szCs w:val="28"/>
          <w:lang w:val="en-US"/>
        </w:rPr>
        <w:t>N</w:t>
      </w:r>
      <w:r w:rsidRPr="009746E0">
        <w:rPr>
          <w:sz w:val="28"/>
          <w:szCs w:val="28"/>
        </w:rPr>
        <w:t xml:space="preserve">аОН, а также жир от мороженых тушек всех видов птицы с кислотным числом 1,0-1,6 мг </w:t>
      </w:r>
      <w:r w:rsidR="007F4154" w:rsidRPr="009746E0">
        <w:rPr>
          <w:sz w:val="28"/>
          <w:szCs w:val="28"/>
          <w:lang w:val="en-US"/>
        </w:rPr>
        <w:t>Na</w:t>
      </w:r>
      <w:r w:rsidRPr="009746E0">
        <w:rPr>
          <w:sz w:val="28"/>
          <w:szCs w:val="28"/>
        </w:rPr>
        <w:t>ОН считают сомнительной свежести.</w:t>
      </w:r>
    </w:p>
    <w:p w:rsidR="00A52942" w:rsidRPr="009746E0" w:rsidRDefault="00A52942" w:rsidP="009746E0">
      <w:pPr>
        <w:shd w:val="clear" w:color="auto" w:fill="FFFFFF"/>
        <w:spacing w:line="360" w:lineRule="auto"/>
        <w:ind w:firstLine="720"/>
        <w:jc w:val="both"/>
        <w:rPr>
          <w:sz w:val="28"/>
          <w:szCs w:val="28"/>
        </w:rPr>
      </w:pPr>
    </w:p>
    <w:p w:rsidR="00E23F6C" w:rsidRPr="009746E0" w:rsidRDefault="00A52942" w:rsidP="009746E0">
      <w:pPr>
        <w:shd w:val="clear" w:color="auto" w:fill="FFFFFF"/>
        <w:spacing w:line="360" w:lineRule="auto"/>
        <w:ind w:firstLine="720"/>
        <w:jc w:val="center"/>
        <w:rPr>
          <w:sz w:val="28"/>
          <w:szCs w:val="28"/>
        </w:rPr>
      </w:pPr>
      <w:r w:rsidRPr="009746E0">
        <w:rPr>
          <w:b/>
          <w:bCs/>
          <w:i/>
          <w:iCs/>
          <w:sz w:val="28"/>
          <w:szCs w:val="28"/>
        </w:rPr>
        <w:t xml:space="preserve">5 </w:t>
      </w:r>
      <w:r w:rsidR="00E23F6C" w:rsidRPr="009746E0">
        <w:rPr>
          <w:b/>
          <w:bCs/>
          <w:i/>
          <w:iCs/>
          <w:sz w:val="28"/>
          <w:szCs w:val="28"/>
        </w:rPr>
        <w:t>ОПРЕДЕЛЕНИЕ ДОБРОКАЧЕСТВЕННОСТИ ПИЩЕВЫХ ТОПЛЕНЫХ ЖИВОТНЫХ ЖИРОВ</w:t>
      </w:r>
    </w:p>
    <w:p w:rsidR="009746E0" w:rsidRDefault="009746E0" w:rsidP="009746E0">
      <w:pPr>
        <w:shd w:val="clear" w:color="auto" w:fill="FFFFFF"/>
        <w:spacing w:line="360" w:lineRule="auto"/>
        <w:ind w:firstLine="720"/>
        <w:jc w:val="both"/>
        <w:rPr>
          <w:sz w:val="28"/>
          <w:szCs w:val="28"/>
        </w:rPr>
      </w:pPr>
    </w:p>
    <w:p w:rsidR="00666753" w:rsidRPr="009746E0" w:rsidRDefault="00E23F6C" w:rsidP="009746E0">
      <w:pPr>
        <w:shd w:val="clear" w:color="auto" w:fill="FFFFFF"/>
        <w:spacing w:line="360" w:lineRule="auto"/>
        <w:ind w:firstLine="720"/>
        <w:jc w:val="both"/>
        <w:rPr>
          <w:sz w:val="28"/>
          <w:szCs w:val="28"/>
        </w:rPr>
      </w:pPr>
      <w:r w:rsidRPr="009746E0">
        <w:rPr>
          <w:sz w:val="28"/>
          <w:szCs w:val="28"/>
        </w:rPr>
        <w:t>В процессе хранения жиры могут подвергаться порче. В результате этого ухудшаются товарные свойства жира, кроме того, он может стать опасным для потребителя. При порче жира преобладают два химических процесса: гидролиз (омыление) и окисление. Гидролиз идет преимущественно в жире, который содержит большое количество влаги. Поэтому гидролиз чаще наблюдается в жи</w:t>
      </w:r>
      <w:r w:rsidR="00666753" w:rsidRPr="009746E0">
        <w:rPr>
          <w:sz w:val="28"/>
          <w:szCs w:val="28"/>
        </w:rPr>
        <w:t>ре-сырце. Свободная вода соединяется с триглицеридами, вытесняя свободные жирные кислоты.</w:t>
      </w:r>
    </w:p>
    <w:p w:rsidR="00666753" w:rsidRPr="009746E0" w:rsidRDefault="00666753" w:rsidP="009746E0">
      <w:pPr>
        <w:shd w:val="clear" w:color="auto" w:fill="FFFFFF"/>
        <w:spacing w:line="360" w:lineRule="auto"/>
        <w:ind w:firstLine="720"/>
        <w:jc w:val="both"/>
        <w:rPr>
          <w:sz w:val="28"/>
          <w:szCs w:val="28"/>
        </w:rPr>
      </w:pPr>
      <w:r w:rsidRPr="009746E0">
        <w:rPr>
          <w:sz w:val="28"/>
          <w:szCs w:val="28"/>
        </w:rPr>
        <w:t>Окисление (прогорание) - это процесс глубокого разложения жиров, в результате которого высокомолекулярные жирное кислоты разлагаются до более простых соединений: альдегиды, эфиры. кетоны, летучие жирные кислоты, пере-кисные соединения и др. Многие из этих соединений являются токсичными. Кроме того, они могут глубок</w:t>
      </w:r>
      <w:r w:rsidR="00E23F6C" w:rsidRPr="009746E0">
        <w:rPr>
          <w:sz w:val="28"/>
          <w:szCs w:val="28"/>
        </w:rPr>
        <w:t>о проникать в еще недоокисленный</w:t>
      </w:r>
      <w:r w:rsidRPr="009746E0">
        <w:rPr>
          <w:sz w:val="28"/>
          <w:szCs w:val="28"/>
        </w:rPr>
        <w:t xml:space="preserve"> жир, ухудшая его органолептические показатели. Другая более доброкачественная разновидность окислительной порчи жира, осаливание, характеризуется образованием на поверхности жира оксикислот и продуктов полимеризации и конденсации высокомолекулярных жирных кислот.</w:t>
      </w:r>
    </w:p>
    <w:p w:rsidR="00A52942" w:rsidRPr="009746E0" w:rsidRDefault="00A52942" w:rsidP="009746E0">
      <w:pPr>
        <w:shd w:val="clear" w:color="auto" w:fill="FFFFFF"/>
        <w:spacing w:line="360" w:lineRule="auto"/>
        <w:ind w:firstLine="720"/>
        <w:jc w:val="both"/>
        <w:rPr>
          <w:b/>
          <w:bCs/>
          <w:sz w:val="28"/>
          <w:szCs w:val="28"/>
        </w:rPr>
      </w:pPr>
    </w:p>
    <w:p w:rsidR="00E23F6C" w:rsidRPr="009746E0" w:rsidRDefault="00A52942" w:rsidP="009746E0">
      <w:pPr>
        <w:shd w:val="clear" w:color="auto" w:fill="FFFFFF"/>
        <w:spacing w:line="360" w:lineRule="auto"/>
        <w:ind w:firstLine="720"/>
        <w:jc w:val="center"/>
        <w:rPr>
          <w:b/>
          <w:bCs/>
          <w:sz w:val="28"/>
          <w:szCs w:val="28"/>
        </w:rPr>
      </w:pPr>
      <w:r w:rsidRPr="009746E0">
        <w:rPr>
          <w:b/>
          <w:bCs/>
          <w:sz w:val="28"/>
          <w:szCs w:val="28"/>
        </w:rPr>
        <w:t xml:space="preserve">6 </w:t>
      </w:r>
      <w:r w:rsidR="00E23F6C" w:rsidRPr="009746E0">
        <w:rPr>
          <w:b/>
          <w:bCs/>
          <w:sz w:val="28"/>
          <w:szCs w:val="28"/>
        </w:rPr>
        <w:t>ОРГАНОЛЕПТИЧЕСКИЕ МЕТОДЫ ОПРЕДЕЛЕНИЯ ДОБРОКАЧЕСТВЕННОСТИ</w:t>
      </w:r>
      <w:r w:rsidR="002A0C2E">
        <w:rPr>
          <w:b/>
          <w:bCs/>
          <w:sz w:val="28"/>
          <w:szCs w:val="28"/>
        </w:rPr>
        <w:t xml:space="preserve"> </w:t>
      </w:r>
      <w:r w:rsidR="00E23F6C" w:rsidRPr="009746E0">
        <w:rPr>
          <w:b/>
          <w:bCs/>
          <w:sz w:val="28"/>
          <w:szCs w:val="28"/>
        </w:rPr>
        <w:t>ПИЩЕВЫХ ТОПЛЕНЫХ ЖИВОТНЫХ ЖИРОВ</w:t>
      </w:r>
    </w:p>
    <w:p w:rsidR="009746E0" w:rsidRDefault="009746E0"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В подавляющем большинстве случаев порчу жира можно определить органолептическими методами. Испорченный жир обладает сравнительно более мягкой консистенцией, измененным цветом (особое внимание обращают на неравномерность окраски), несвойственный доброкачественному жиру цвет и запах.</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При осаливании жира на его поверхности образуется плотный желтый налет (штафт) со стеариновым (сальным) запахом, сам жир обесцвечивается.</w:t>
      </w:r>
      <w:r w:rsidR="009B3736" w:rsidRPr="009746E0">
        <w:rPr>
          <w:sz w:val="28"/>
          <w:szCs w:val="28"/>
        </w:rPr>
        <w:t xml:space="preserve"> </w:t>
      </w:r>
      <w:r w:rsidRPr="009746E0">
        <w:rPr>
          <w:sz w:val="28"/>
          <w:szCs w:val="28"/>
        </w:rPr>
        <w:t>При прогоркании жир размягчается, приобретает желто-зеленоватый, коричневый или серый оттенки, горький вкус и прогорклый запах.</w:t>
      </w:r>
    </w:p>
    <w:p w:rsidR="009B3736" w:rsidRPr="009746E0" w:rsidRDefault="00E23F6C" w:rsidP="009746E0">
      <w:pPr>
        <w:shd w:val="clear" w:color="auto" w:fill="FFFFFF"/>
        <w:spacing w:line="360" w:lineRule="auto"/>
        <w:ind w:firstLine="720"/>
        <w:jc w:val="both"/>
        <w:rPr>
          <w:sz w:val="28"/>
          <w:szCs w:val="28"/>
        </w:rPr>
      </w:pPr>
      <w:r w:rsidRPr="009746E0">
        <w:rPr>
          <w:sz w:val="28"/>
          <w:szCs w:val="28"/>
        </w:rPr>
        <w:t xml:space="preserve">ЛАБОРАТОРНЫЕ МЕТОДЫ ОПРЕДЕЛЕНИЯ ДОБРОКАЧЕСТВЕННОСТИ ПИЩЕВЫХ ТОПЛЕНЫХ ЖИВОТНЫХ ЖИРОВ </w:t>
      </w:r>
    </w:p>
    <w:p w:rsidR="00A52942" w:rsidRPr="009746E0" w:rsidRDefault="00E23F6C" w:rsidP="009746E0">
      <w:pPr>
        <w:shd w:val="clear" w:color="auto" w:fill="FFFFFF"/>
        <w:spacing w:line="360" w:lineRule="auto"/>
        <w:ind w:firstLine="720"/>
        <w:jc w:val="both"/>
        <w:rPr>
          <w:b/>
          <w:bCs/>
          <w:sz w:val="28"/>
          <w:szCs w:val="28"/>
        </w:rPr>
      </w:pPr>
      <w:r w:rsidRPr="009746E0">
        <w:rPr>
          <w:sz w:val="28"/>
          <w:szCs w:val="28"/>
        </w:rPr>
        <w:t>Лабораторные методы не только позволяют более точно определить порчу жира, но и установить степень его свежести.</w:t>
      </w:r>
      <w:r w:rsidR="00A52942" w:rsidRPr="009746E0">
        <w:rPr>
          <w:b/>
          <w:bCs/>
          <w:sz w:val="28"/>
          <w:szCs w:val="28"/>
        </w:rPr>
        <w:t>,</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ОПРЕДЕЛЕНИЯ ПЕРЕКИСНОГО ЧИСЛА ЖИРА</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 xml:space="preserve">При окислении жира выделяется большое количество перекисных соединений и атомарного кислорода. Эти вещества являются более сильными окислителями, чем йод. Кислород вытесняет йод из йодистого калия. Присутствие свободного йода определяют при помощи крахмала. Для определения количества свободного йода определяют количество серноватистого натрия, пошедшего на </w:t>
      </w:r>
      <w:r w:rsidR="009B3736" w:rsidRPr="009746E0">
        <w:rPr>
          <w:sz w:val="28"/>
          <w:szCs w:val="28"/>
        </w:rPr>
        <w:t xml:space="preserve">его </w:t>
      </w:r>
      <w:r w:rsidRPr="009746E0">
        <w:rPr>
          <w:sz w:val="28"/>
          <w:szCs w:val="28"/>
        </w:rPr>
        <w:t>нейтрализацию.</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Перекисным числом называют количество граммов йода, выделенных из йодистого калия перекисями, содержащимися в 100 г жира.</w:t>
      </w:r>
    </w:p>
    <w:p w:rsidR="00E23F6C" w:rsidRPr="009746E0" w:rsidRDefault="00E23F6C" w:rsidP="009746E0">
      <w:pPr>
        <w:shd w:val="clear" w:color="auto" w:fill="FFFFFF"/>
        <w:spacing w:line="360" w:lineRule="auto"/>
        <w:ind w:firstLine="720"/>
        <w:jc w:val="both"/>
        <w:rPr>
          <w:b/>
          <w:bCs/>
          <w:sz w:val="28"/>
          <w:szCs w:val="28"/>
        </w:rPr>
      </w:pPr>
      <w:r w:rsidRPr="009746E0">
        <w:rPr>
          <w:b/>
          <w:bCs/>
          <w:sz w:val="28"/>
          <w:szCs w:val="28"/>
        </w:rPr>
        <w:t>Постановка реакции</w:t>
      </w:r>
    </w:p>
    <w:p w:rsidR="00E23F6C" w:rsidRDefault="00E23F6C" w:rsidP="009746E0">
      <w:pPr>
        <w:shd w:val="clear" w:color="auto" w:fill="FFFFFF"/>
        <w:tabs>
          <w:tab w:val="left" w:pos="142"/>
        </w:tabs>
        <w:spacing w:line="360" w:lineRule="auto"/>
        <w:ind w:firstLine="720"/>
        <w:jc w:val="both"/>
        <w:rPr>
          <w:sz w:val="28"/>
          <w:szCs w:val="28"/>
        </w:rPr>
      </w:pPr>
      <w:r w:rsidRPr="009746E0">
        <w:rPr>
          <w:sz w:val="28"/>
          <w:szCs w:val="28"/>
        </w:rPr>
        <w:t>Навеску исследуемого топленого жира массой 1 г взвешивают в конической</w:t>
      </w:r>
      <w:r w:rsidR="00666753" w:rsidRPr="009746E0">
        <w:rPr>
          <w:sz w:val="28"/>
          <w:szCs w:val="28"/>
        </w:rPr>
        <w:t xml:space="preserve"> </w:t>
      </w:r>
      <w:r w:rsidRPr="009746E0">
        <w:rPr>
          <w:sz w:val="28"/>
          <w:szCs w:val="28"/>
        </w:rPr>
        <w:t>колбе с погрешностью не более 0,0002 г и растворяют в 20 мл смеси ледяной</w:t>
      </w:r>
      <w:r w:rsidR="00666753" w:rsidRPr="009746E0">
        <w:rPr>
          <w:sz w:val="28"/>
          <w:szCs w:val="28"/>
        </w:rPr>
        <w:t xml:space="preserve"> у</w:t>
      </w:r>
      <w:r w:rsidRPr="009746E0">
        <w:rPr>
          <w:sz w:val="28"/>
          <w:szCs w:val="28"/>
        </w:rPr>
        <w:t>ксусной кислоты и хлороформа (1:1). К раствору добавляют 0,5 мл свежепри</w:t>
      </w:r>
      <w:r w:rsidR="00666753" w:rsidRPr="009746E0">
        <w:rPr>
          <w:sz w:val="28"/>
          <w:szCs w:val="28"/>
        </w:rPr>
        <w:t>г</w:t>
      </w:r>
      <w:r w:rsidRPr="009746E0">
        <w:rPr>
          <w:sz w:val="28"/>
          <w:szCs w:val="28"/>
        </w:rPr>
        <w:t>о</w:t>
      </w:r>
      <w:r w:rsidR="00666753" w:rsidRPr="009746E0">
        <w:rPr>
          <w:sz w:val="28"/>
          <w:szCs w:val="28"/>
        </w:rPr>
        <w:t>то</w:t>
      </w:r>
      <w:r w:rsidRPr="009746E0">
        <w:rPr>
          <w:sz w:val="28"/>
          <w:szCs w:val="28"/>
        </w:rPr>
        <w:t>вле</w:t>
      </w:r>
      <w:r w:rsidR="00666753" w:rsidRPr="009746E0">
        <w:rPr>
          <w:sz w:val="28"/>
          <w:szCs w:val="28"/>
        </w:rPr>
        <w:t>н</w:t>
      </w:r>
      <w:r w:rsidRPr="009746E0">
        <w:rPr>
          <w:sz w:val="28"/>
          <w:szCs w:val="28"/>
        </w:rPr>
        <w:t>ного насыщенного раствора йодистого калия и выдерживают в темном</w:t>
      </w:r>
      <w:r w:rsidR="00666753" w:rsidRPr="009746E0">
        <w:rPr>
          <w:sz w:val="28"/>
          <w:szCs w:val="28"/>
        </w:rPr>
        <w:t xml:space="preserve"> месте в</w:t>
      </w:r>
      <w:r w:rsidRPr="009746E0">
        <w:rPr>
          <w:sz w:val="28"/>
          <w:szCs w:val="28"/>
        </w:rPr>
        <w:t xml:space="preserve"> течение 3 мин. Затем в раствор добавляют 100 мл дистиллированной</w:t>
      </w:r>
      <w:r w:rsidR="009746E0">
        <w:rPr>
          <w:sz w:val="28"/>
          <w:szCs w:val="28"/>
        </w:rPr>
        <w:t xml:space="preserve"> </w:t>
      </w:r>
      <w:r w:rsidRPr="009746E0">
        <w:rPr>
          <w:sz w:val="28"/>
          <w:szCs w:val="28"/>
        </w:rPr>
        <w:t xml:space="preserve">воды, в которую заранее добавляют 1 мл 1% р-ра крахмала. Выделившийся йод титруют 0,01 н. раствором серноватистокислого натрия до исчезновения синей окраски. Параллельно при тех же условиях проводят контрольное определение, в котором берут те же количества, реактивов, но без жира. Перекисное число жира </w:t>
      </w:r>
      <w:r w:rsidRPr="009746E0">
        <w:rPr>
          <w:sz w:val="28"/>
          <w:szCs w:val="28"/>
          <w:lang w:val="en-US"/>
        </w:rPr>
        <w:t>X</w:t>
      </w:r>
      <w:r w:rsidRPr="009746E0">
        <w:rPr>
          <w:sz w:val="28"/>
          <w:szCs w:val="28"/>
        </w:rPr>
        <w:t xml:space="preserve"> в процентах вычисляют по формуле</w:t>
      </w:r>
    </w:p>
    <w:p w:rsidR="009746E0" w:rsidRPr="009746E0" w:rsidRDefault="009746E0" w:rsidP="009746E0">
      <w:pPr>
        <w:shd w:val="clear" w:color="auto" w:fill="FFFFFF"/>
        <w:tabs>
          <w:tab w:val="left" w:pos="142"/>
        </w:tabs>
        <w:spacing w:line="360" w:lineRule="auto"/>
        <w:ind w:firstLine="720"/>
        <w:jc w:val="both"/>
        <w:rPr>
          <w:sz w:val="28"/>
          <w:szCs w:val="28"/>
        </w:rPr>
      </w:pPr>
    </w:p>
    <w:p w:rsidR="009746E0" w:rsidRDefault="00E23F6C" w:rsidP="009746E0">
      <w:pPr>
        <w:shd w:val="clear" w:color="auto" w:fill="FFFFFF"/>
        <w:tabs>
          <w:tab w:val="left" w:pos="5390"/>
          <w:tab w:val="left" w:pos="6871"/>
        </w:tabs>
        <w:spacing w:line="360" w:lineRule="auto"/>
        <w:ind w:firstLine="1134"/>
        <w:jc w:val="both"/>
        <w:rPr>
          <w:smallCaps/>
          <w:sz w:val="28"/>
          <w:szCs w:val="28"/>
          <w:u w:val="single"/>
        </w:rPr>
      </w:pPr>
      <w:r w:rsidRPr="009746E0">
        <w:rPr>
          <w:smallCaps/>
          <w:sz w:val="28"/>
          <w:szCs w:val="28"/>
          <w:u w:val="single"/>
        </w:rPr>
        <w:t>К-(</w:t>
      </w:r>
      <w:r w:rsidR="00666753" w:rsidRPr="009746E0">
        <w:rPr>
          <w:smallCaps/>
          <w:sz w:val="28"/>
          <w:szCs w:val="28"/>
          <w:u w:val="single"/>
          <w:lang w:val="en-US"/>
        </w:rPr>
        <w:t>v</w:t>
      </w:r>
      <w:r w:rsidRPr="009746E0">
        <w:rPr>
          <w:smallCaps/>
          <w:sz w:val="28"/>
          <w:szCs w:val="28"/>
          <w:u w:val="single"/>
        </w:rPr>
        <w:t>-</w:t>
      </w:r>
      <w:r w:rsidR="00666753" w:rsidRPr="009746E0">
        <w:rPr>
          <w:smallCaps/>
          <w:sz w:val="28"/>
          <w:szCs w:val="28"/>
          <w:u w:val="single"/>
          <w:lang w:val="en-US"/>
        </w:rPr>
        <w:t>v</w:t>
      </w:r>
      <w:r w:rsidRPr="009746E0">
        <w:rPr>
          <w:smallCaps/>
          <w:sz w:val="28"/>
          <w:szCs w:val="28"/>
          <w:u w:val="single"/>
        </w:rPr>
        <w:t>1</w:t>
      </w:r>
      <w:r w:rsidR="00666753" w:rsidRPr="009746E0">
        <w:rPr>
          <w:smallCaps/>
          <w:sz w:val="28"/>
          <w:szCs w:val="28"/>
          <w:u w:val="single"/>
        </w:rPr>
        <w:t>)*0,</w:t>
      </w:r>
      <w:r w:rsidRPr="009746E0">
        <w:rPr>
          <w:smallCaps/>
          <w:sz w:val="28"/>
          <w:szCs w:val="28"/>
          <w:u w:val="single"/>
        </w:rPr>
        <w:t>00127</w:t>
      </w:r>
      <w:r w:rsidR="00666753" w:rsidRPr="009746E0">
        <w:rPr>
          <w:smallCaps/>
          <w:sz w:val="28"/>
          <w:szCs w:val="28"/>
          <w:u w:val="single"/>
        </w:rPr>
        <w:t>*</w:t>
      </w:r>
      <w:r w:rsidRPr="009746E0">
        <w:rPr>
          <w:smallCaps/>
          <w:sz w:val="28"/>
          <w:szCs w:val="28"/>
          <w:u w:val="single"/>
        </w:rPr>
        <w:t>100</w:t>
      </w:r>
    </w:p>
    <w:p w:rsidR="00E23F6C" w:rsidRPr="009746E0" w:rsidRDefault="00E23F6C" w:rsidP="009746E0">
      <w:pPr>
        <w:shd w:val="clear" w:color="auto" w:fill="FFFFFF"/>
        <w:tabs>
          <w:tab w:val="left" w:pos="5390"/>
          <w:tab w:val="left" w:pos="6871"/>
        </w:tabs>
        <w:spacing w:line="360" w:lineRule="auto"/>
        <w:ind w:firstLine="720"/>
        <w:jc w:val="both"/>
        <w:rPr>
          <w:sz w:val="28"/>
          <w:szCs w:val="28"/>
        </w:rPr>
      </w:pPr>
      <w:r w:rsidRPr="009746E0">
        <w:rPr>
          <w:sz w:val="28"/>
          <w:szCs w:val="28"/>
        </w:rPr>
        <w:t>Х=</w:t>
      </w:r>
      <w:r w:rsidR="009746E0">
        <w:rPr>
          <w:sz w:val="28"/>
          <w:szCs w:val="28"/>
        </w:rPr>
        <w:t xml:space="preserve"> </w:t>
      </w:r>
      <w:r w:rsidR="00666753" w:rsidRPr="009746E0">
        <w:rPr>
          <w:sz w:val="28"/>
          <w:szCs w:val="28"/>
          <w:lang w:val="en-US"/>
        </w:rPr>
        <w:t>m</w:t>
      </w:r>
    </w:p>
    <w:p w:rsidR="009746E0" w:rsidRDefault="009746E0"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где: К - поправка к титру 0,01 н. раство</w:t>
      </w:r>
      <w:r w:rsidR="00666753" w:rsidRPr="009746E0">
        <w:rPr>
          <w:sz w:val="28"/>
          <w:szCs w:val="28"/>
        </w:rPr>
        <w:t xml:space="preserve">ра серноватистокислого натрия; </w:t>
      </w:r>
      <w:r w:rsidR="00666753" w:rsidRPr="009746E0">
        <w:rPr>
          <w:sz w:val="28"/>
          <w:szCs w:val="28"/>
          <w:lang w:val="en-US"/>
        </w:rPr>
        <w:t>v</w:t>
      </w:r>
      <w:r w:rsidRPr="009746E0">
        <w:rPr>
          <w:sz w:val="28"/>
          <w:szCs w:val="28"/>
        </w:rPr>
        <w:t>-количество 0,01 н. раствора</w:t>
      </w:r>
      <w:r w:rsidR="002A0C2E">
        <w:rPr>
          <w:sz w:val="28"/>
          <w:szCs w:val="28"/>
        </w:rPr>
        <w:t xml:space="preserve"> </w:t>
      </w:r>
      <w:r w:rsidRPr="009746E0">
        <w:rPr>
          <w:sz w:val="28"/>
          <w:szCs w:val="28"/>
        </w:rPr>
        <w:t>серноватистокислого натрия, израсходованное на титрование испытуемого раствора, мл;</w:t>
      </w:r>
    </w:p>
    <w:p w:rsidR="00E23F6C" w:rsidRPr="009746E0" w:rsidRDefault="00666753" w:rsidP="009746E0">
      <w:pPr>
        <w:shd w:val="clear" w:color="auto" w:fill="FFFFFF"/>
        <w:spacing w:line="360" w:lineRule="auto"/>
        <w:ind w:firstLine="720"/>
        <w:jc w:val="both"/>
        <w:rPr>
          <w:sz w:val="28"/>
          <w:szCs w:val="28"/>
        </w:rPr>
      </w:pPr>
      <w:r w:rsidRPr="009746E0">
        <w:rPr>
          <w:sz w:val="28"/>
          <w:szCs w:val="28"/>
          <w:lang w:val="en-US"/>
        </w:rPr>
        <w:t>v</w:t>
      </w:r>
      <w:r w:rsidRPr="009746E0">
        <w:rPr>
          <w:sz w:val="28"/>
          <w:szCs w:val="28"/>
        </w:rPr>
        <w:t>1</w:t>
      </w:r>
      <w:r w:rsidR="00E23F6C" w:rsidRPr="009746E0">
        <w:rPr>
          <w:sz w:val="28"/>
          <w:szCs w:val="28"/>
        </w:rPr>
        <w:t>- количество 0,01 н. раствора серноватистокислого натрия, израсходованное на титрование контрольного раствора, мл;</w:t>
      </w:r>
      <w:r w:rsidRPr="009746E0">
        <w:rPr>
          <w:sz w:val="28"/>
          <w:szCs w:val="28"/>
        </w:rPr>
        <w:t xml:space="preserve"> 0,</w:t>
      </w:r>
      <w:r w:rsidR="00E23F6C" w:rsidRPr="009746E0">
        <w:rPr>
          <w:sz w:val="28"/>
          <w:szCs w:val="28"/>
        </w:rPr>
        <w:t>00127 - количество йода,</w:t>
      </w:r>
      <w:r w:rsidR="002A0C2E">
        <w:rPr>
          <w:sz w:val="28"/>
          <w:szCs w:val="28"/>
        </w:rPr>
        <w:t xml:space="preserve"> </w:t>
      </w:r>
      <w:r w:rsidR="00E23F6C" w:rsidRPr="009746E0">
        <w:rPr>
          <w:sz w:val="28"/>
          <w:szCs w:val="28"/>
        </w:rPr>
        <w:t>соответствующее 1 мл 0,01 н. раствора сер</w:t>
      </w:r>
      <w:r w:rsidRPr="009746E0">
        <w:rPr>
          <w:sz w:val="28"/>
          <w:szCs w:val="28"/>
        </w:rPr>
        <w:t xml:space="preserve">новатистокислого натрия в г; </w:t>
      </w:r>
      <w:r w:rsidRPr="009746E0">
        <w:rPr>
          <w:sz w:val="28"/>
          <w:szCs w:val="28"/>
          <w:lang w:val="en-US"/>
        </w:rPr>
        <w:t>m</w:t>
      </w:r>
      <w:r w:rsidR="00E23F6C" w:rsidRPr="009746E0">
        <w:rPr>
          <w:sz w:val="28"/>
          <w:szCs w:val="28"/>
        </w:rPr>
        <w:t xml:space="preserve"> - масса жира в г.</w:t>
      </w:r>
    </w:p>
    <w:p w:rsidR="00FD3292" w:rsidRPr="009746E0" w:rsidRDefault="00E23F6C" w:rsidP="009746E0">
      <w:pPr>
        <w:shd w:val="clear" w:color="auto" w:fill="FFFFFF"/>
        <w:spacing w:line="360" w:lineRule="auto"/>
        <w:ind w:firstLine="720"/>
        <w:jc w:val="both"/>
        <w:rPr>
          <w:b/>
          <w:bCs/>
          <w:sz w:val="28"/>
          <w:szCs w:val="28"/>
        </w:rPr>
      </w:pPr>
      <w:r w:rsidRPr="009746E0">
        <w:rPr>
          <w:b/>
          <w:bCs/>
          <w:sz w:val="28"/>
          <w:szCs w:val="28"/>
        </w:rPr>
        <w:t xml:space="preserve">Учет реакции </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Пищевой топленый жир полученный от убойного скота,</w:t>
      </w:r>
      <w:r w:rsidR="002A0C2E">
        <w:rPr>
          <w:sz w:val="28"/>
          <w:szCs w:val="28"/>
        </w:rPr>
        <w:t xml:space="preserve"> </w:t>
      </w:r>
      <w:r w:rsidRPr="009746E0">
        <w:rPr>
          <w:sz w:val="28"/>
          <w:szCs w:val="28"/>
        </w:rPr>
        <w:t xml:space="preserve">в зависимости от значения перекисного числа считают: </w:t>
      </w:r>
      <w:r w:rsidRPr="009746E0">
        <w:rPr>
          <w:i/>
          <w:iCs/>
          <w:sz w:val="28"/>
          <w:szCs w:val="28"/>
        </w:rPr>
        <w:t>свежим</w:t>
      </w:r>
      <w:r w:rsidR="002A0C2E">
        <w:rPr>
          <w:i/>
          <w:iCs/>
          <w:sz w:val="28"/>
          <w:szCs w:val="28"/>
        </w:rPr>
        <w:t xml:space="preserve"> </w:t>
      </w:r>
      <w:r w:rsidRPr="009746E0">
        <w:rPr>
          <w:sz w:val="28"/>
          <w:szCs w:val="28"/>
        </w:rPr>
        <w:t>до 0,03;</w:t>
      </w:r>
      <w:r w:rsidR="002A0C2E">
        <w:rPr>
          <w:sz w:val="28"/>
          <w:szCs w:val="28"/>
        </w:rPr>
        <w:t xml:space="preserve"> </w:t>
      </w:r>
      <w:r w:rsidRPr="009746E0">
        <w:rPr>
          <w:sz w:val="28"/>
          <w:szCs w:val="28"/>
        </w:rPr>
        <w:t>свежим но не подлежащим хранению от 0,03 до 0,06;</w:t>
      </w:r>
      <w:r w:rsidR="002A0C2E">
        <w:rPr>
          <w:sz w:val="28"/>
          <w:szCs w:val="28"/>
        </w:rPr>
        <w:t xml:space="preserve"> </w:t>
      </w:r>
      <w:r w:rsidRPr="009746E0">
        <w:rPr>
          <w:sz w:val="28"/>
          <w:szCs w:val="28"/>
        </w:rPr>
        <w:t>сомнительной свежести от 0,06 до 0,1; несвежим выше 0,1.</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 xml:space="preserve">Жир от охлажденных и замороженных тушек всех видов птицы считают </w:t>
      </w:r>
      <w:r w:rsidRPr="009746E0">
        <w:rPr>
          <w:i/>
          <w:iCs/>
          <w:sz w:val="28"/>
          <w:szCs w:val="28"/>
        </w:rPr>
        <w:t xml:space="preserve">свежим: </w:t>
      </w:r>
      <w:r w:rsidRPr="009746E0">
        <w:rPr>
          <w:sz w:val="28"/>
          <w:szCs w:val="28"/>
        </w:rPr>
        <w:t xml:space="preserve">если значение перекисного числа не превышает 0,01 г йода; куриный жир от охлажденных тушек с перекисным числом 0,01-0,04 г йода, гусиный, утиный, индюшиный - 0,01-0,1 г йода, жир от замороженных тушек всех видов птицы с перекисным числом 0,01-0,03 г йода считают </w:t>
      </w:r>
      <w:r w:rsidRPr="009746E0">
        <w:rPr>
          <w:i/>
          <w:iCs/>
          <w:sz w:val="28"/>
          <w:szCs w:val="28"/>
        </w:rPr>
        <w:t xml:space="preserve">сомнительной свежести, </w:t>
      </w:r>
      <w:r w:rsidRPr="009746E0">
        <w:rPr>
          <w:sz w:val="28"/>
          <w:szCs w:val="28"/>
        </w:rPr>
        <w:t>при превышении указанных значений жир птицы считается несвежим.</w:t>
      </w:r>
    </w:p>
    <w:p w:rsidR="00FD3292" w:rsidRPr="009746E0" w:rsidRDefault="00E23F6C" w:rsidP="009746E0">
      <w:pPr>
        <w:shd w:val="clear" w:color="auto" w:fill="FFFFFF"/>
        <w:spacing w:line="360" w:lineRule="auto"/>
        <w:ind w:firstLine="720"/>
        <w:jc w:val="both"/>
        <w:rPr>
          <w:b/>
          <w:bCs/>
          <w:i/>
          <w:iCs/>
          <w:sz w:val="28"/>
          <w:szCs w:val="28"/>
        </w:rPr>
      </w:pPr>
      <w:r w:rsidRPr="009746E0">
        <w:rPr>
          <w:b/>
          <w:bCs/>
          <w:i/>
          <w:iCs/>
          <w:sz w:val="28"/>
          <w:szCs w:val="28"/>
        </w:rPr>
        <w:t xml:space="preserve">РЕАКЦИЯ С НЕЙТРАЛЬНЫМ КРАСНЫМ. </w:t>
      </w:r>
    </w:p>
    <w:p w:rsidR="00E23F6C" w:rsidRPr="009746E0" w:rsidRDefault="00E23F6C" w:rsidP="009746E0">
      <w:pPr>
        <w:shd w:val="clear" w:color="auto" w:fill="FFFFFF"/>
        <w:spacing w:line="360" w:lineRule="auto"/>
        <w:ind w:firstLine="720"/>
        <w:jc w:val="both"/>
        <w:rPr>
          <w:i/>
          <w:iCs/>
          <w:sz w:val="28"/>
          <w:szCs w:val="28"/>
        </w:rPr>
      </w:pPr>
      <w:r w:rsidRPr="009746E0">
        <w:rPr>
          <w:sz w:val="28"/>
          <w:szCs w:val="28"/>
        </w:rPr>
        <w:t>При гидролизе жиров образуется большое количество свободных жирных кислот, а продуктами окисления жира могут быть летучие жирные кислоты. Накопление этих продуктов в жире приводит к повышению его кислотности. Нейтральный красный в кислой среде окисляется, приобретает красный цвет. Кроме того, нейтральный красный может окисляться под воздействием перекисных соединений, атомарного кислорода и ряда других окислителей, образующихся при окислении жиров.</w:t>
      </w:r>
    </w:p>
    <w:p w:rsidR="00E23F6C" w:rsidRPr="009746E0" w:rsidRDefault="00E23F6C" w:rsidP="009746E0">
      <w:pPr>
        <w:shd w:val="clear" w:color="auto" w:fill="FFFFFF"/>
        <w:spacing w:line="360" w:lineRule="auto"/>
        <w:ind w:firstLine="720"/>
        <w:jc w:val="both"/>
        <w:rPr>
          <w:b/>
          <w:bCs/>
          <w:sz w:val="28"/>
          <w:szCs w:val="28"/>
        </w:rPr>
      </w:pPr>
      <w:r w:rsidRPr="009746E0">
        <w:rPr>
          <w:b/>
          <w:bCs/>
          <w:sz w:val="28"/>
          <w:szCs w:val="28"/>
        </w:rPr>
        <w:t>Постановка реакции</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В фарфоровую ступку помещают 1 г исследуемого жира, затем туда добавляют 1 мл рабочего (0,01%) водного раствора нейтрального красного. После этого содержимое ступки интенсивно перетирают пестиком в течение</w:t>
      </w:r>
      <w:r w:rsidR="002A0C2E">
        <w:rPr>
          <w:sz w:val="28"/>
          <w:szCs w:val="28"/>
        </w:rPr>
        <w:t xml:space="preserve"> </w:t>
      </w:r>
      <w:r w:rsidRPr="009746E0">
        <w:rPr>
          <w:sz w:val="28"/>
          <w:szCs w:val="28"/>
        </w:rPr>
        <w:t>1</w:t>
      </w:r>
      <w:r w:rsidR="002A0C2E">
        <w:rPr>
          <w:sz w:val="28"/>
          <w:szCs w:val="28"/>
        </w:rPr>
        <w:t xml:space="preserve"> </w:t>
      </w:r>
      <w:r w:rsidRPr="009746E0">
        <w:rPr>
          <w:sz w:val="28"/>
          <w:szCs w:val="28"/>
        </w:rPr>
        <w:t>минуты. Водный раствор нейтрального красного не смешивается с жиром, поэтому остатки краски нужно слить.</w:t>
      </w:r>
    </w:p>
    <w:p w:rsidR="00E23F6C" w:rsidRPr="009746E0" w:rsidRDefault="00FD3292" w:rsidP="009746E0">
      <w:pPr>
        <w:shd w:val="clear" w:color="auto" w:fill="FFFFFF"/>
        <w:spacing w:line="360" w:lineRule="auto"/>
        <w:ind w:firstLine="720"/>
        <w:jc w:val="both"/>
        <w:rPr>
          <w:sz w:val="28"/>
          <w:szCs w:val="28"/>
        </w:rPr>
      </w:pPr>
      <w:r w:rsidRPr="009746E0">
        <w:rPr>
          <w:b/>
          <w:bCs/>
          <w:sz w:val="28"/>
          <w:szCs w:val="28"/>
        </w:rPr>
        <w:t>Учет реакции</w:t>
      </w:r>
    </w:p>
    <w:p w:rsidR="00E23F6C" w:rsidRPr="009746E0" w:rsidRDefault="00E23F6C" w:rsidP="009746E0">
      <w:pPr>
        <w:shd w:val="clear" w:color="auto" w:fill="FFFFFF"/>
        <w:spacing w:line="360" w:lineRule="auto"/>
        <w:ind w:firstLine="720"/>
        <w:jc w:val="both"/>
        <w:rPr>
          <w:sz w:val="28"/>
          <w:szCs w:val="28"/>
        </w:rPr>
      </w:pPr>
      <w:r w:rsidRPr="009746E0">
        <w:rPr>
          <w:i/>
          <w:iCs/>
          <w:sz w:val="28"/>
          <w:szCs w:val="28"/>
        </w:rPr>
        <w:t xml:space="preserve">Свежий жир </w:t>
      </w:r>
      <w:r w:rsidRPr="009746E0">
        <w:rPr>
          <w:sz w:val="28"/>
          <w:szCs w:val="28"/>
        </w:rPr>
        <w:t>окрашивается в желтый или бежевый цвета, свиной и бараний жир могут иметь зеленоватый оттенок.</w:t>
      </w:r>
    </w:p>
    <w:p w:rsidR="00E23F6C" w:rsidRPr="009746E0" w:rsidRDefault="00E23F6C" w:rsidP="009746E0">
      <w:pPr>
        <w:shd w:val="clear" w:color="auto" w:fill="FFFFFF"/>
        <w:spacing w:line="360" w:lineRule="auto"/>
        <w:ind w:firstLine="720"/>
        <w:jc w:val="both"/>
        <w:rPr>
          <w:sz w:val="28"/>
          <w:szCs w:val="28"/>
        </w:rPr>
      </w:pPr>
      <w:r w:rsidRPr="009746E0">
        <w:rPr>
          <w:i/>
          <w:iCs/>
          <w:sz w:val="28"/>
          <w:szCs w:val="28"/>
        </w:rPr>
        <w:t xml:space="preserve">Жир сомнительной свежести </w:t>
      </w:r>
      <w:r w:rsidRPr="009746E0">
        <w:rPr>
          <w:sz w:val="28"/>
          <w:szCs w:val="28"/>
        </w:rPr>
        <w:t>окрашивается в цвет от коричневого до розового.</w:t>
      </w:r>
    </w:p>
    <w:p w:rsidR="00E23F6C" w:rsidRPr="009746E0" w:rsidRDefault="00E23F6C" w:rsidP="009746E0">
      <w:pPr>
        <w:shd w:val="clear" w:color="auto" w:fill="FFFFFF"/>
        <w:spacing w:line="360" w:lineRule="auto"/>
        <w:ind w:firstLine="720"/>
        <w:jc w:val="both"/>
        <w:rPr>
          <w:sz w:val="28"/>
          <w:szCs w:val="28"/>
        </w:rPr>
      </w:pPr>
      <w:r w:rsidRPr="009746E0">
        <w:rPr>
          <w:i/>
          <w:iCs/>
          <w:sz w:val="28"/>
          <w:szCs w:val="28"/>
        </w:rPr>
        <w:t xml:space="preserve">Испорченный жир </w:t>
      </w:r>
      <w:r w:rsidRPr="009746E0">
        <w:rPr>
          <w:sz w:val="28"/>
          <w:szCs w:val="28"/>
        </w:rPr>
        <w:t>окрашивается от ярко розового до красного цвета.</w:t>
      </w:r>
    </w:p>
    <w:p w:rsidR="00FD3292" w:rsidRPr="009746E0" w:rsidRDefault="00FD3292" w:rsidP="009746E0">
      <w:pPr>
        <w:shd w:val="clear" w:color="auto" w:fill="FFFFFF"/>
        <w:spacing w:line="360" w:lineRule="auto"/>
        <w:ind w:firstLine="720"/>
        <w:jc w:val="both"/>
        <w:rPr>
          <w:b/>
          <w:bCs/>
          <w:i/>
          <w:iCs/>
          <w:sz w:val="28"/>
          <w:szCs w:val="28"/>
        </w:rPr>
      </w:pPr>
      <w:r w:rsidRPr="009746E0">
        <w:rPr>
          <w:b/>
          <w:bCs/>
          <w:i/>
          <w:iCs/>
          <w:sz w:val="28"/>
          <w:szCs w:val="28"/>
        </w:rPr>
        <w:t>КА</w:t>
      </w:r>
      <w:r w:rsidR="00E23F6C" w:rsidRPr="009746E0">
        <w:rPr>
          <w:b/>
          <w:bCs/>
          <w:i/>
          <w:iCs/>
          <w:sz w:val="28"/>
          <w:szCs w:val="28"/>
        </w:rPr>
        <w:t>ЧЕСТВЕННАЯ РЕАКЦИЯ НА АЛЬДЕГИДЫ</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Альдегиды являются одним из основных продуктов окисления жиров, поэтому их присутствие в жире свидетельствуют о его порче.</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Сущность качественной реакции на альдегиды заключается в их способности в кислой среде образовывать цветное соединение с многоатомным фенолом.</w:t>
      </w:r>
    </w:p>
    <w:p w:rsidR="00FD3292" w:rsidRPr="009746E0" w:rsidRDefault="00E23F6C" w:rsidP="009746E0">
      <w:pPr>
        <w:shd w:val="clear" w:color="auto" w:fill="FFFFFF"/>
        <w:spacing w:line="360" w:lineRule="auto"/>
        <w:ind w:firstLine="720"/>
        <w:jc w:val="both"/>
        <w:rPr>
          <w:b/>
          <w:bCs/>
          <w:sz w:val="28"/>
          <w:szCs w:val="28"/>
        </w:rPr>
      </w:pPr>
      <w:r w:rsidRPr="009746E0">
        <w:rPr>
          <w:b/>
          <w:bCs/>
          <w:sz w:val="28"/>
          <w:szCs w:val="28"/>
        </w:rPr>
        <w:t xml:space="preserve">Постановка реакции </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В пробирку помещают 2 мл исследуемого жира, предварительно расплавленного на водяной бане, добавляют 2 мл соляной кислоты плотностью 1190 кг/м"</w:t>
      </w:r>
      <w:r w:rsidRPr="009746E0">
        <w:rPr>
          <w:sz w:val="28"/>
          <w:szCs w:val="28"/>
          <w:vertAlign w:val="superscript"/>
        </w:rPr>
        <w:t xml:space="preserve">5 </w:t>
      </w:r>
      <w:r w:rsidRPr="009746E0">
        <w:rPr>
          <w:sz w:val="28"/>
          <w:szCs w:val="28"/>
        </w:rPr>
        <w:t>и 2 мл насыщенного р-ра резорцина в бензоле. Затем пробирку закрывают резиновой пробкой и перемешивают ее содержимое.</w:t>
      </w:r>
    </w:p>
    <w:p w:rsidR="00FD3292" w:rsidRPr="009746E0" w:rsidRDefault="00E23F6C" w:rsidP="009746E0">
      <w:pPr>
        <w:shd w:val="clear" w:color="auto" w:fill="FFFFFF"/>
        <w:spacing w:line="360" w:lineRule="auto"/>
        <w:ind w:firstLine="720"/>
        <w:jc w:val="both"/>
        <w:rPr>
          <w:b/>
          <w:bCs/>
          <w:sz w:val="28"/>
          <w:szCs w:val="28"/>
        </w:rPr>
      </w:pPr>
      <w:r w:rsidRPr="009746E0">
        <w:rPr>
          <w:b/>
          <w:bCs/>
          <w:sz w:val="28"/>
          <w:szCs w:val="28"/>
        </w:rPr>
        <w:t xml:space="preserve">Учет реакции </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При наличии в исследуемом жире альдегидов содержимое пробирки окрашивается в сиренево-красный цвет. Если цвет содержимого пробирки не изменился ,то реакция на альдегиды считается отрицательной.</w:t>
      </w:r>
    </w:p>
    <w:p w:rsidR="00A52942" w:rsidRPr="009746E0" w:rsidRDefault="00A52942" w:rsidP="009746E0">
      <w:pPr>
        <w:shd w:val="clear" w:color="auto" w:fill="FFFFFF"/>
        <w:spacing w:line="360" w:lineRule="auto"/>
        <w:ind w:firstLine="720"/>
        <w:jc w:val="both"/>
        <w:rPr>
          <w:b/>
          <w:bCs/>
          <w:i/>
          <w:iCs/>
          <w:sz w:val="28"/>
          <w:szCs w:val="28"/>
        </w:rPr>
      </w:pPr>
    </w:p>
    <w:p w:rsidR="00E23F6C" w:rsidRPr="009746E0" w:rsidRDefault="00A52942" w:rsidP="009746E0">
      <w:pPr>
        <w:shd w:val="clear" w:color="auto" w:fill="FFFFFF"/>
        <w:spacing w:line="360" w:lineRule="auto"/>
        <w:ind w:firstLine="720"/>
        <w:jc w:val="center"/>
        <w:rPr>
          <w:b/>
          <w:bCs/>
          <w:sz w:val="28"/>
          <w:szCs w:val="28"/>
        </w:rPr>
      </w:pPr>
      <w:r w:rsidRPr="009746E0">
        <w:rPr>
          <w:b/>
          <w:bCs/>
          <w:i/>
          <w:iCs/>
          <w:sz w:val="28"/>
          <w:szCs w:val="28"/>
        </w:rPr>
        <w:t>6</w:t>
      </w:r>
      <w:r w:rsidR="00E23F6C" w:rsidRPr="009746E0">
        <w:rPr>
          <w:b/>
          <w:bCs/>
          <w:i/>
          <w:iCs/>
          <w:sz w:val="28"/>
          <w:szCs w:val="28"/>
        </w:rPr>
        <w:t>ОПРЕДЕЛЕНИЕ ВИДОВОЙ ПРИНАДЛЕЖНОСТИ ЖИРА</w:t>
      </w:r>
    </w:p>
    <w:p w:rsidR="009746E0" w:rsidRDefault="009746E0" w:rsidP="009746E0">
      <w:pPr>
        <w:shd w:val="clear" w:color="auto" w:fill="FFFFFF"/>
        <w:spacing w:line="360" w:lineRule="auto"/>
        <w:ind w:firstLine="720"/>
        <w:jc w:val="both"/>
        <w:rPr>
          <w:sz w:val="28"/>
          <w:szCs w:val="28"/>
        </w:rPr>
      </w:pP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Определение видовой принадлежности жиров особенно актуально при определении натуральности жиров и в судебно-ветеринарной практике.</w:t>
      </w:r>
    </w:p>
    <w:p w:rsidR="00E23F6C" w:rsidRPr="009746E0" w:rsidRDefault="00E23F6C" w:rsidP="009746E0">
      <w:pPr>
        <w:shd w:val="clear" w:color="auto" w:fill="FFFFFF"/>
        <w:spacing w:line="360" w:lineRule="auto"/>
        <w:ind w:firstLine="720"/>
        <w:jc w:val="both"/>
        <w:rPr>
          <w:b/>
          <w:bCs/>
          <w:sz w:val="28"/>
          <w:szCs w:val="28"/>
        </w:rPr>
      </w:pPr>
      <w:r w:rsidRPr="009746E0">
        <w:rPr>
          <w:b/>
          <w:bCs/>
          <w:sz w:val="28"/>
          <w:szCs w:val="28"/>
        </w:rPr>
        <w:t>ОРГАНОЛЕПТИЧЕСКИЙ МЕТОД ОПРЕДЕЛЕНИЯ ВИДОВОЙ</w:t>
      </w:r>
    </w:p>
    <w:p w:rsidR="00FD3292" w:rsidRPr="009746E0" w:rsidRDefault="00E23F6C" w:rsidP="009746E0">
      <w:pPr>
        <w:shd w:val="clear" w:color="auto" w:fill="FFFFFF"/>
        <w:spacing w:line="360" w:lineRule="auto"/>
        <w:ind w:firstLine="720"/>
        <w:jc w:val="both"/>
        <w:rPr>
          <w:b/>
          <w:bCs/>
          <w:sz w:val="28"/>
          <w:szCs w:val="28"/>
        </w:rPr>
      </w:pPr>
      <w:r w:rsidRPr="009746E0">
        <w:rPr>
          <w:b/>
          <w:bCs/>
          <w:sz w:val="28"/>
          <w:szCs w:val="28"/>
        </w:rPr>
        <w:t xml:space="preserve">ПРИНАДЛЕЖНОСТИ ЖИРА </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Для определения видовой принадлежности жира при органолептическом исследовании особое внимание обращают на специфический запах и вкус, свойственный тем или иным видам животных. Важное значение имеет также консистенция жира, которая напрямую зависит от температуры его плавления.</w:t>
      </w:r>
    </w:p>
    <w:p w:rsidR="00FD3292" w:rsidRPr="009746E0" w:rsidRDefault="00E23F6C" w:rsidP="009746E0">
      <w:pPr>
        <w:shd w:val="clear" w:color="auto" w:fill="FFFFFF"/>
        <w:spacing w:line="360" w:lineRule="auto"/>
        <w:ind w:firstLine="720"/>
        <w:jc w:val="both"/>
        <w:rPr>
          <w:b/>
          <w:bCs/>
          <w:sz w:val="28"/>
          <w:szCs w:val="28"/>
        </w:rPr>
      </w:pPr>
      <w:r w:rsidRPr="009746E0">
        <w:rPr>
          <w:b/>
          <w:bCs/>
          <w:sz w:val="28"/>
          <w:szCs w:val="28"/>
        </w:rPr>
        <w:t xml:space="preserve">ЛАБОРАТОРНЫЕ МЕТОДЫ ОПРЕДЕЛЕНИЯ ВИДОВОЙ ПРИНАДЛЕЖНОСТИ ЖИРА </w:t>
      </w:r>
    </w:p>
    <w:p w:rsidR="00E23F6C" w:rsidRPr="009746E0" w:rsidRDefault="00E23F6C" w:rsidP="009746E0">
      <w:pPr>
        <w:shd w:val="clear" w:color="auto" w:fill="FFFFFF"/>
        <w:spacing w:line="360" w:lineRule="auto"/>
        <w:ind w:firstLine="720"/>
        <w:jc w:val="both"/>
        <w:rPr>
          <w:sz w:val="28"/>
          <w:szCs w:val="28"/>
        </w:rPr>
      </w:pPr>
      <w:r w:rsidRPr="009746E0">
        <w:rPr>
          <w:sz w:val="28"/>
          <w:szCs w:val="28"/>
        </w:rPr>
        <w:t>Для определения видовой принадлежности жиров проводят различные лабораторные исследования: определения температуры плавления жира, коэффициента пр</w:t>
      </w:r>
      <w:r w:rsidR="00773934" w:rsidRPr="009746E0">
        <w:rPr>
          <w:sz w:val="28"/>
          <w:szCs w:val="28"/>
        </w:rPr>
        <w:t xml:space="preserve">еломления, состав жирных кислот </w:t>
      </w:r>
      <w:r w:rsidRPr="009746E0">
        <w:rPr>
          <w:sz w:val="28"/>
          <w:szCs w:val="28"/>
        </w:rPr>
        <w:t>(определяются методом хроматографии) и др.</w:t>
      </w:r>
    </w:p>
    <w:p w:rsidR="00FD3292" w:rsidRPr="009746E0" w:rsidRDefault="00E23F6C" w:rsidP="009746E0">
      <w:pPr>
        <w:shd w:val="clear" w:color="auto" w:fill="FFFFFF"/>
        <w:spacing w:line="360" w:lineRule="auto"/>
        <w:ind w:firstLine="720"/>
        <w:jc w:val="both"/>
        <w:rPr>
          <w:b/>
          <w:bCs/>
          <w:sz w:val="28"/>
          <w:szCs w:val="28"/>
        </w:rPr>
      </w:pPr>
      <w:r w:rsidRPr="009746E0">
        <w:rPr>
          <w:b/>
          <w:bCs/>
          <w:sz w:val="28"/>
          <w:szCs w:val="28"/>
        </w:rPr>
        <w:t xml:space="preserve">ОПРЕДЕЛЕНИЕ ТЕМПЕРАТУРЫ ПЛАВЛЕНИЯ ЖИРА </w:t>
      </w:r>
    </w:p>
    <w:p w:rsidR="003F1C49" w:rsidRPr="009746E0" w:rsidRDefault="00E23F6C" w:rsidP="009746E0">
      <w:pPr>
        <w:shd w:val="clear" w:color="auto" w:fill="FFFFFF"/>
        <w:spacing w:line="360" w:lineRule="auto"/>
        <w:ind w:firstLine="720"/>
        <w:jc w:val="both"/>
        <w:rPr>
          <w:sz w:val="28"/>
          <w:szCs w:val="28"/>
        </w:rPr>
      </w:pPr>
      <w:r w:rsidRPr="009746E0">
        <w:rPr>
          <w:sz w:val="28"/>
          <w:szCs w:val="28"/>
        </w:rPr>
        <w:t>Определение температуры плавления является наиболее простым и доступным методом определения видовой принадлежности жира. Метод основан на</w:t>
      </w:r>
      <w:r w:rsidR="004015F6" w:rsidRPr="009746E0">
        <w:rPr>
          <w:sz w:val="28"/>
          <w:szCs w:val="28"/>
        </w:rPr>
        <w:t xml:space="preserve"> том что температура плавления наружного и внутреннего жира животных разных видов является строго</w:t>
      </w:r>
      <w:r w:rsidR="0023060A" w:rsidRPr="009746E0">
        <w:rPr>
          <w:sz w:val="28"/>
          <w:szCs w:val="28"/>
        </w:rPr>
        <w:t xml:space="preserve"> </w:t>
      </w:r>
      <w:r w:rsidR="004015F6" w:rsidRPr="009746E0">
        <w:rPr>
          <w:sz w:val="28"/>
          <w:szCs w:val="28"/>
        </w:rPr>
        <w:t>специфичным и стабильным показателем</w:t>
      </w:r>
    </w:p>
    <w:p w:rsidR="003F1C49" w:rsidRPr="009746E0" w:rsidRDefault="003F1C49" w:rsidP="009746E0">
      <w:pPr>
        <w:tabs>
          <w:tab w:val="left" w:pos="3915"/>
        </w:tabs>
        <w:spacing w:line="360" w:lineRule="auto"/>
        <w:ind w:firstLine="720"/>
        <w:jc w:val="both"/>
        <w:rPr>
          <w:b/>
          <w:bCs/>
          <w:sz w:val="28"/>
          <w:szCs w:val="28"/>
        </w:rPr>
      </w:pPr>
      <w:r w:rsidRPr="009746E0">
        <w:rPr>
          <w:b/>
          <w:bCs/>
          <w:sz w:val="28"/>
          <w:szCs w:val="28"/>
        </w:rPr>
        <w:t>Постановка реакции.</w:t>
      </w:r>
    </w:p>
    <w:p w:rsidR="003F1C49" w:rsidRPr="009746E0" w:rsidRDefault="003F1C49" w:rsidP="009746E0">
      <w:pPr>
        <w:shd w:val="clear" w:color="auto" w:fill="FFFFFF"/>
        <w:spacing w:line="360" w:lineRule="auto"/>
        <w:ind w:firstLine="720"/>
        <w:jc w:val="both"/>
        <w:rPr>
          <w:sz w:val="28"/>
          <w:szCs w:val="28"/>
        </w:rPr>
      </w:pPr>
      <w:r w:rsidRPr="009746E0">
        <w:rPr>
          <w:sz w:val="28"/>
          <w:szCs w:val="28"/>
        </w:rPr>
        <w:t>Исследуемый жир вытапливают и набирают в прозрачные стеклянные капилляры диаметром 1,5 мм. Высота столбика жира должна быть 5-7 мм. Капилляры с жиром помещают в холодильник на 1-2 часа. После охлаждения капилляр с жиром при помощи резинки закрепляют на термометре таким образом, чтобы столбик жира был на одном уровне с головкой термометра. После этого термометр вместе с капилляром закрепляют на штативе и опускают в прозрачный химический стакан, наполненный водой и стоящий на электрической плитке, таким образом, чтобы верхняя часть капилляра была выше поверхности воды. Затем начинают нагревать воду, помешивая ее стеклянной палочкой. Нагревание продолжают до тех пор, пока столбик жира не станет прозрачным и под давлением воды станет подниматься вверх по капилляру. В этом момент снимают показатель термометра.</w:t>
      </w:r>
    </w:p>
    <w:p w:rsidR="003F1C49" w:rsidRPr="009746E0" w:rsidRDefault="003F1C49" w:rsidP="009746E0">
      <w:pPr>
        <w:shd w:val="clear" w:color="auto" w:fill="FFFFFF"/>
        <w:spacing w:line="360" w:lineRule="auto"/>
        <w:ind w:firstLine="720"/>
        <w:jc w:val="both"/>
        <w:rPr>
          <w:b/>
          <w:bCs/>
          <w:sz w:val="28"/>
          <w:szCs w:val="28"/>
        </w:rPr>
      </w:pPr>
      <w:r w:rsidRPr="009746E0">
        <w:rPr>
          <w:b/>
          <w:bCs/>
          <w:sz w:val="28"/>
          <w:szCs w:val="28"/>
        </w:rPr>
        <w:t>Учет реакции</w:t>
      </w:r>
    </w:p>
    <w:p w:rsidR="00A324EE" w:rsidRPr="009746E0" w:rsidRDefault="003F1C49" w:rsidP="009746E0">
      <w:pPr>
        <w:shd w:val="clear" w:color="auto" w:fill="FFFFFF"/>
        <w:spacing w:line="360" w:lineRule="auto"/>
        <w:ind w:firstLine="720"/>
        <w:jc w:val="both"/>
        <w:rPr>
          <w:sz w:val="28"/>
          <w:szCs w:val="28"/>
        </w:rPr>
      </w:pPr>
      <w:r w:rsidRPr="009746E0">
        <w:rPr>
          <w:sz w:val="28"/>
          <w:szCs w:val="28"/>
        </w:rPr>
        <w:t xml:space="preserve">Измерение повторяют пять раз и находят среднее арифметическое. Полученный результат считают температурой плавления исследуемого жира. </w:t>
      </w:r>
    </w:p>
    <w:p w:rsidR="003F1C49" w:rsidRPr="009746E0" w:rsidRDefault="003F1C49" w:rsidP="009746E0">
      <w:pPr>
        <w:shd w:val="clear" w:color="auto" w:fill="FFFFFF"/>
        <w:spacing w:line="360" w:lineRule="auto"/>
        <w:ind w:firstLine="720"/>
        <w:jc w:val="both"/>
        <w:rPr>
          <w:sz w:val="28"/>
          <w:szCs w:val="28"/>
          <w:lang w:val="en-US"/>
        </w:rPr>
      </w:pPr>
      <w:r w:rsidRPr="009746E0">
        <w:rPr>
          <w:sz w:val="28"/>
          <w:szCs w:val="28"/>
        </w:rPr>
        <w:t>Данные о температуре плавления жира приведены в табл. 2.</w:t>
      </w:r>
      <w:r w:rsidR="00285F02" w:rsidRPr="009746E0">
        <w:rPr>
          <w:sz w:val="28"/>
          <w:szCs w:val="28"/>
        </w:rPr>
        <w:t xml:space="preserve"> (ниже)</w:t>
      </w:r>
    </w:p>
    <w:p w:rsidR="003F1C49" w:rsidRPr="009746E0" w:rsidRDefault="003F1C49" w:rsidP="009746E0">
      <w:pPr>
        <w:spacing w:line="360" w:lineRule="auto"/>
        <w:ind w:firstLine="720"/>
        <w:jc w:val="both"/>
        <w:rPr>
          <w:sz w:val="28"/>
          <w:szCs w:val="28"/>
        </w:rPr>
      </w:pPr>
    </w:p>
    <w:tbl>
      <w:tblPr>
        <w:tblW w:w="0" w:type="auto"/>
        <w:tblInd w:w="-40" w:type="dxa"/>
        <w:tblCellMar>
          <w:left w:w="40" w:type="dxa"/>
          <w:right w:w="40" w:type="dxa"/>
        </w:tblCellMar>
        <w:tblLook w:val="0000" w:firstRow="0" w:lastRow="0" w:firstColumn="0" w:lastColumn="0" w:noHBand="0" w:noVBand="0"/>
      </w:tblPr>
      <w:tblGrid>
        <w:gridCol w:w="2042"/>
        <w:gridCol w:w="2830"/>
        <w:gridCol w:w="2947"/>
      </w:tblGrid>
      <w:tr w:rsidR="00A324EE" w:rsidRPr="009746E0" w:rsidTr="009746E0">
        <w:trPr>
          <w:trHeight w:hRule="exact" w:val="281"/>
        </w:trPr>
        <w:tc>
          <w:tcPr>
            <w:tcW w:w="0" w:type="auto"/>
            <w:gridSpan w:val="3"/>
            <w:tcBorders>
              <w:top w:val="nil"/>
              <w:left w:val="nil"/>
              <w:bottom w:val="single" w:sz="6" w:space="0" w:color="auto"/>
              <w:right w:val="nil"/>
            </w:tcBorders>
            <w:shd w:val="clear" w:color="auto" w:fill="FFFFFF"/>
          </w:tcPr>
          <w:p w:rsidR="00A324EE" w:rsidRPr="009746E0" w:rsidRDefault="00A324EE" w:rsidP="009746E0">
            <w:pPr>
              <w:shd w:val="clear" w:color="auto" w:fill="FFFFFF"/>
              <w:spacing w:line="360" w:lineRule="auto"/>
              <w:jc w:val="both"/>
            </w:pPr>
            <w:r w:rsidRPr="009746E0">
              <w:rPr>
                <w:b/>
                <w:bCs/>
              </w:rPr>
              <w:t>Температура плавления жира животных разных видов</w:t>
            </w:r>
          </w:p>
        </w:tc>
      </w:tr>
      <w:tr w:rsidR="00A324EE" w:rsidRPr="009746E0" w:rsidTr="009746E0">
        <w:trPr>
          <w:trHeight w:hRule="exact" w:val="329"/>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Вид животного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rPr>
                <w:b/>
                <w:bCs/>
                <w:lang w:val="en-US"/>
              </w:rPr>
              <w:t>T</w:t>
            </w:r>
            <w:r w:rsidRPr="009746E0">
              <w:rPr>
                <w:b/>
                <w:bCs/>
              </w:rPr>
              <w:t xml:space="preserve">°С </w:t>
            </w:r>
            <w:r w:rsidRPr="009746E0">
              <w:t>плавления наружного жира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rPr>
                <w:lang w:val="en-US"/>
              </w:rPr>
              <w:t>T</w:t>
            </w:r>
            <w:r w:rsidRPr="009746E0">
              <w:t>°С плавления внутреннего жира</w:t>
            </w:r>
          </w:p>
        </w:tc>
      </w:tr>
      <w:tr w:rsidR="00A324EE" w:rsidRPr="009746E0" w:rsidTr="009746E0">
        <w:trPr>
          <w:trHeight w:hRule="exact" w:val="350"/>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Крупный рогатый скот</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48</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49,5</w:t>
            </w:r>
          </w:p>
        </w:tc>
      </w:tr>
      <w:tr w:rsidR="00A324EE" w:rsidRPr="009746E0" w:rsidTr="009746E0">
        <w:trPr>
          <w:trHeight w:hRule="exact" w:val="384"/>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Лошадь</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28,5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31,5</w:t>
            </w:r>
          </w:p>
        </w:tc>
      </w:tr>
      <w:tr w:rsidR="00A324EE" w:rsidRPr="009746E0" w:rsidTr="009746E0">
        <w:trPr>
          <w:trHeight w:hRule="exact" w:val="391"/>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Мелкий рогатый скот</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49,5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54</w:t>
            </w:r>
          </w:p>
        </w:tc>
      </w:tr>
      <w:tr w:rsidR="00A324EE" w:rsidRPr="009746E0" w:rsidTr="009746E0">
        <w:trPr>
          <w:trHeight w:hRule="exact" w:val="350"/>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Собака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23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27</w:t>
            </w:r>
          </w:p>
        </w:tc>
      </w:tr>
      <w:tr w:rsidR="00A324EE" w:rsidRPr="009746E0" w:rsidTr="009746E0">
        <w:trPr>
          <w:trHeight w:hRule="exact" w:val="377"/>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Свинья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37,5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45,5</w:t>
            </w:r>
          </w:p>
        </w:tc>
      </w:tr>
      <w:tr w:rsidR="00A324EE" w:rsidRPr="009746E0" w:rsidTr="009746E0">
        <w:trPr>
          <w:trHeight w:hRule="exact" w:val="363"/>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Олень</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48,5</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52</w:t>
            </w:r>
          </w:p>
        </w:tc>
      </w:tr>
      <w:tr w:rsidR="00A324EE" w:rsidRPr="009746E0" w:rsidTr="009746E0">
        <w:trPr>
          <w:trHeight w:hRule="exact" w:val="363"/>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Верблюд</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36</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48</w:t>
            </w:r>
          </w:p>
        </w:tc>
      </w:tr>
      <w:tr w:rsidR="00A324EE" w:rsidRPr="009746E0" w:rsidTr="009746E0">
        <w:trPr>
          <w:trHeight w:hRule="exact" w:val="370"/>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Медведь</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32</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30</w:t>
            </w:r>
          </w:p>
        </w:tc>
      </w:tr>
      <w:tr w:rsidR="00A324EE" w:rsidRPr="009746E0" w:rsidTr="009746E0">
        <w:trPr>
          <w:trHeight w:hRule="exact" w:val="363"/>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Кролик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26</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22</w:t>
            </w:r>
          </w:p>
        </w:tc>
      </w:tr>
      <w:tr w:rsidR="00A324EE" w:rsidRPr="009746E0" w:rsidTr="009746E0">
        <w:trPr>
          <w:trHeight w:hRule="exact" w:val="370"/>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Кошка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39</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42</w:t>
            </w:r>
          </w:p>
        </w:tc>
      </w:tr>
      <w:tr w:rsidR="00A324EE" w:rsidRPr="009746E0" w:rsidTr="009746E0">
        <w:trPr>
          <w:trHeight w:hRule="exact" w:val="363"/>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Нутрия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36</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37</w:t>
            </w:r>
          </w:p>
        </w:tc>
      </w:tr>
      <w:tr w:rsidR="00A324EE" w:rsidRPr="009746E0" w:rsidTr="009746E0">
        <w:trPr>
          <w:trHeight w:hRule="exact" w:val="370"/>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Человек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22</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21</w:t>
            </w:r>
          </w:p>
        </w:tc>
      </w:tr>
      <w:tr w:rsidR="00A324EE" w:rsidRPr="009746E0" w:rsidTr="009746E0">
        <w:trPr>
          <w:trHeight w:hRule="exact" w:val="370"/>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Гусь</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29</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34</w:t>
            </w:r>
          </w:p>
        </w:tc>
      </w:tr>
      <w:tr w:rsidR="00A324EE" w:rsidRPr="009746E0" w:rsidTr="009746E0">
        <w:trPr>
          <w:trHeight w:hRule="exact" w:val="391"/>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Курица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33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24EE" w:rsidRPr="009746E0" w:rsidRDefault="00A324EE" w:rsidP="009746E0">
            <w:pPr>
              <w:shd w:val="clear" w:color="auto" w:fill="FFFFFF"/>
              <w:spacing w:line="360" w:lineRule="auto"/>
              <w:jc w:val="both"/>
            </w:pPr>
            <w:r w:rsidRPr="009746E0">
              <w:t>40</w:t>
            </w:r>
          </w:p>
        </w:tc>
      </w:tr>
    </w:tbl>
    <w:p w:rsidR="00285F02" w:rsidRPr="009746E0" w:rsidRDefault="00285F02" w:rsidP="009746E0">
      <w:pPr>
        <w:shd w:val="clear" w:color="auto" w:fill="FFFFFF"/>
        <w:spacing w:line="360" w:lineRule="auto"/>
        <w:ind w:firstLine="720"/>
        <w:jc w:val="both"/>
        <w:rPr>
          <w:b/>
          <w:bCs/>
          <w:sz w:val="28"/>
          <w:szCs w:val="28"/>
        </w:rPr>
      </w:pPr>
    </w:p>
    <w:p w:rsidR="00A324EE" w:rsidRPr="009746E0" w:rsidRDefault="00A52942" w:rsidP="009746E0">
      <w:pPr>
        <w:shd w:val="clear" w:color="auto" w:fill="FFFFFF"/>
        <w:spacing w:line="360" w:lineRule="auto"/>
        <w:ind w:firstLine="720"/>
        <w:jc w:val="center"/>
        <w:rPr>
          <w:sz w:val="28"/>
          <w:szCs w:val="28"/>
        </w:rPr>
      </w:pPr>
      <w:r w:rsidRPr="009746E0">
        <w:rPr>
          <w:b/>
          <w:bCs/>
          <w:sz w:val="28"/>
          <w:szCs w:val="28"/>
        </w:rPr>
        <w:t xml:space="preserve">7 </w:t>
      </w:r>
      <w:r w:rsidR="00A324EE" w:rsidRPr="009746E0">
        <w:rPr>
          <w:b/>
          <w:bCs/>
          <w:sz w:val="28"/>
          <w:szCs w:val="28"/>
        </w:rPr>
        <w:t>ВЕТЕРИНАРНО-САНИТАРНАЯ ОЦЕНКА ПИЩЕВЫХ ТОПЛЕНЫХ ЖИВОТНЫХ ЖИРОВ</w:t>
      </w:r>
    </w:p>
    <w:p w:rsidR="009746E0" w:rsidRDefault="009746E0" w:rsidP="009746E0">
      <w:pPr>
        <w:shd w:val="clear" w:color="auto" w:fill="FFFFFF"/>
        <w:spacing w:line="360" w:lineRule="auto"/>
        <w:ind w:firstLine="720"/>
        <w:jc w:val="both"/>
        <w:rPr>
          <w:b/>
          <w:bCs/>
          <w:i/>
          <w:iCs/>
          <w:sz w:val="28"/>
          <w:szCs w:val="28"/>
        </w:rPr>
      </w:pPr>
    </w:p>
    <w:p w:rsidR="00A324EE" w:rsidRPr="009746E0" w:rsidRDefault="00A324EE" w:rsidP="009746E0">
      <w:pPr>
        <w:shd w:val="clear" w:color="auto" w:fill="FFFFFF"/>
        <w:spacing w:line="360" w:lineRule="auto"/>
        <w:ind w:firstLine="720"/>
        <w:jc w:val="both"/>
        <w:rPr>
          <w:sz w:val="28"/>
          <w:szCs w:val="28"/>
        </w:rPr>
      </w:pPr>
      <w:r w:rsidRPr="009746E0">
        <w:rPr>
          <w:b/>
          <w:bCs/>
          <w:i/>
          <w:iCs/>
          <w:sz w:val="28"/>
          <w:szCs w:val="28"/>
        </w:rPr>
        <w:t xml:space="preserve">Доброкачественные </w:t>
      </w:r>
      <w:r w:rsidRPr="009746E0">
        <w:rPr>
          <w:sz w:val="28"/>
          <w:szCs w:val="28"/>
        </w:rPr>
        <w:t>пищевые животные жиры, которые по своим органолептическим и лабораторным показателям соответствуют высшему или первого сортам по ГОСТ 25292 можно использовать без ограничений.</w:t>
      </w:r>
    </w:p>
    <w:p w:rsidR="00A324EE" w:rsidRPr="009746E0" w:rsidRDefault="00A324EE" w:rsidP="009746E0">
      <w:pPr>
        <w:shd w:val="clear" w:color="auto" w:fill="FFFFFF"/>
        <w:spacing w:line="360" w:lineRule="auto"/>
        <w:ind w:firstLine="720"/>
        <w:jc w:val="both"/>
        <w:rPr>
          <w:sz w:val="28"/>
          <w:szCs w:val="28"/>
        </w:rPr>
      </w:pPr>
      <w:r w:rsidRPr="009746E0">
        <w:rPr>
          <w:sz w:val="28"/>
          <w:szCs w:val="28"/>
        </w:rPr>
        <w:t xml:space="preserve">Жиры </w:t>
      </w:r>
      <w:r w:rsidRPr="009746E0">
        <w:rPr>
          <w:i/>
          <w:iCs/>
          <w:sz w:val="28"/>
          <w:szCs w:val="28"/>
        </w:rPr>
        <w:t xml:space="preserve">сомнительной </w:t>
      </w:r>
      <w:r w:rsidRPr="009746E0">
        <w:rPr>
          <w:sz w:val="28"/>
          <w:szCs w:val="28"/>
        </w:rPr>
        <w:t>свежести и жиры с признаками осаливания направляют в немедленную промышленную переработку после зачистки и устранения дефектов.</w:t>
      </w:r>
    </w:p>
    <w:p w:rsidR="00A324EE" w:rsidRPr="009746E0" w:rsidRDefault="00A324EE" w:rsidP="009746E0">
      <w:pPr>
        <w:shd w:val="clear" w:color="auto" w:fill="FFFFFF"/>
        <w:spacing w:line="360" w:lineRule="auto"/>
        <w:ind w:firstLine="720"/>
        <w:jc w:val="both"/>
        <w:rPr>
          <w:sz w:val="28"/>
          <w:szCs w:val="28"/>
        </w:rPr>
      </w:pPr>
      <w:r w:rsidRPr="009746E0">
        <w:rPr>
          <w:i/>
          <w:iCs/>
          <w:sz w:val="28"/>
          <w:szCs w:val="28"/>
        </w:rPr>
        <w:t xml:space="preserve">Испорченные </w:t>
      </w:r>
      <w:r w:rsidRPr="009746E0">
        <w:rPr>
          <w:sz w:val="28"/>
          <w:szCs w:val="28"/>
        </w:rPr>
        <w:t xml:space="preserve">или </w:t>
      </w:r>
      <w:r w:rsidRPr="009746E0">
        <w:rPr>
          <w:i/>
          <w:iCs/>
          <w:sz w:val="28"/>
          <w:szCs w:val="28"/>
        </w:rPr>
        <w:t xml:space="preserve">прогорклые </w:t>
      </w:r>
      <w:r w:rsidRPr="009746E0">
        <w:rPr>
          <w:sz w:val="28"/>
          <w:szCs w:val="28"/>
        </w:rPr>
        <w:t>жиры направляют в техническую утилизацию.</w:t>
      </w:r>
      <w:bookmarkStart w:id="0" w:name="_GoBack"/>
      <w:bookmarkEnd w:id="0"/>
    </w:p>
    <w:sectPr w:rsidR="00A324EE" w:rsidRPr="009746E0" w:rsidSect="009746E0">
      <w:pgSz w:w="11909" w:h="16834"/>
      <w:pgMar w:top="1134" w:right="851" w:bottom="1134" w:left="1701"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4F7326"/>
    <w:multiLevelType w:val="singleLevel"/>
    <w:tmpl w:val="72464B28"/>
    <w:lvl w:ilvl="0">
      <w:start w:val="1"/>
      <w:numFmt w:val="decimal"/>
      <w:lvlText w:val="%1."/>
      <w:legacy w:legacy="1" w:legacySpace="0" w:legacyIndent="281"/>
      <w:lvlJc w:val="left"/>
      <w:rPr>
        <w:rFonts w:ascii="Times New Roman" w:hAnsi="Times New Roman"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5713"/>
    <w:rsid w:val="00061DA1"/>
    <w:rsid w:val="000927B7"/>
    <w:rsid w:val="000F177E"/>
    <w:rsid w:val="0023060A"/>
    <w:rsid w:val="00285F02"/>
    <w:rsid w:val="002A0C2E"/>
    <w:rsid w:val="003825D6"/>
    <w:rsid w:val="003F1C49"/>
    <w:rsid w:val="004015F6"/>
    <w:rsid w:val="004B4C4C"/>
    <w:rsid w:val="00666753"/>
    <w:rsid w:val="0075453E"/>
    <w:rsid w:val="00773934"/>
    <w:rsid w:val="007D5713"/>
    <w:rsid w:val="007F4154"/>
    <w:rsid w:val="00824FD2"/>
    <w:rsid w:val="00973C6C"/>
    <w:rsid w:val="009746E0"/>
    <w:rsid w:val="00980456"/>
    <w:rsid w:val="009B3736"/>
    <w:rsid w:val="009D28D5"/>
    <w:rsid w:val="009E7947"/>
    <w:rsid w:val="00A324EE"/>
    <w:rsid w:val="00A52942"/>
    <w:rsid w:val="00AB04C8"/>
    <w:rsid w:val="00AD6A72"/>
    <w:rsid w:val="00BD2619"/>
    <w:rsid w:val="00BF5679"/>
    <w:rsid w:val="00D75510"/>
    <w:rsid w:val="00E23F6C"/>
    <w:rsid w:val="00F7520D"/>
    <w:rsid w:val="00FC1B45"/>
    <w:rsid w:val="00FD28DA"/>
    <w:rsid w:val="00FD32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CCB8B0D-DF49-4C11-A147-D5E10AF2E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3025</Words>
  <Characters>17248</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Уральская государственная академия ветеринарной медицины</vt:lpstr>
    </vt:vector>
  </TitlesOfParts>
  <Company>Microsoft</Company>
  <LinksUpToDate>false</LinksUpToDate>
  <CharactersWithSpaces>20233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Уральская государственная академия ветеринарной медицины</dc:title>
  <dc:subject/>
  <dc:creator>screw</dc:creator>
  <cp:keywords/>
  <dc:description/>
  <cp:lastModifiedBy>Irina</cp:lastModifiedBy>
  <cp:revision>2</cp:revision>
  <dcterms:created xsi:type="dcterms:W3CDTF">2014-09-30T12:39:00Z</dcterms:created>
  <dcterms:modified xsi:type="dcterms:W3CDTF">2014-09-30T12:39:00Z</dcterms:modified>
</cp:coreProperties>
</file>