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6F0" w:rsidRPr="000D0FDB" w:rsidRDefault="00312020" w:rsidP="000D0FDB">
      <w:pPr>
        <w:pStyle w:val="afb"/>
      </w:pPr>
      <w:r w:rsidRPr="000D0FDB">
        <w:t>Содержание</w:t>
      </w:r>
    </w:p>
    <w:p w:rsidR="000D0FDB" w:rsidRDefault="000D0FDB" w:rsidP="000D0FDB">
      <w:pPr>
        <w:ind w:firstLine="709"/>
        <w:rPr>
          <w:lang w:eastAsia="en-US"/>
        </w:rPr>
      </w:pPr>
    </w:p>
    <w:p w:rsidR="000D0FDB" w:rsidRDefault="000D0FDB">
      <w:pPr>
        <w:pStyle w:val="22"/>
        <w:rPr>
          <w:smallCaps w:val="0"/>
          <w:noProof/>
          <w:sz w:val="24"/>
          <w:szCs w:val="24"/>
          <w:lang w:eastAsia="ru-RU"/>
        </w:rPr>
      </w:pPr>
      <w:r w:rsidRPr="0040633E">
        <w:rPr>
          <w:rStyle w:val="ae"/>
          <w:noProof/>
        </w:rPr>
        <w:t>Введение</w:t>
      </w:r>
    </w:p>
    <w:p w:rsidR="000D0FDB" w:rsidRDefault="000D0FDB">
      <w:pPr>
        <w:pStyle w:val="22"/>
        <w:rPr>
          <w:smallCaps w:val="0"/>
          <w:noProof/>
          <w:sz w:val="24"/>
          <w:szCs w:val="24"/>
          <w:lang w:eastAsia="ru-RU"/>
        </w:rPr>
      </w:pPr>
      <w:r w:rsidRPr="0040633E">
        <w:rPr>
          <w:rStyle w:val="ae"/>
          <w:noProof/>
        </w:rPr>
        <w:t>1. Виды моделей выбора оптимального портфеля ценных бумаг</w:t>
      </w:r>
    </w:p>
    <w:p w:rsidR="000D0FDB" w:rsidRDefault="000D0FDB">
      <w:pPr>
        <w:pStyle w:val="22"/>
        <w:rPr>
          <w:smallCaps w:val="0"/>
          <w:noProof/>
          <w:sz w:val="24"/>
          <w:szCs w:val="24"/>
          <w:lang w:eastAsia="ru-RU"/>
        </w:rPr>
      </w:pPr>
      <w:r w:rsidRPr="0040633E">
        <w:rPr>
          <w:rStyle w:val="ae"/>
          <w:noProof/>
        </w:rPr>
        <w:t>2. Фьючерсные стратегии</w:t>
      </w:r>
    </w:p>
    <w:p w:rsidR="000D0FDB" w:rsidRDefault="000D0FDB">
      <w:pPr>
        <w:pStyle w:val="22"/>
        <w:rPr>
          <w:smallCaps w:val="0"/>
          <w:noProof/>
          <w:sz w:val="24"/>
          <w:szCs w:val="24"/>
          <w:lang w:eastAsia="ru-RU"/>
        </w:rPr>
      </w:pPr>
      <w:r w:rsidRPr="0040633E">
        <w:rPr>
          <w:rStyle w:val="ae"/>
          <w:noProof/>
        </w:rPr>
        <w:t>Заключение</w:t>
      </w:r>
    </w:p>
    <w:p w:rsidR="000D0FDB" w:rsidRDefault="000D0FDB">
      <w:pPr>
        <w:pStyle w:val="22"/>
        <w:rPr>
          <w:smallCaps w:val="0"/>
          <w:noProof/>
          <w:sz w:val="24"/>
          <w:szCs w:val="24"/>
          <w:lang w:eastAsia="ru-RU"/>
        </w:rPr>
      </w:pPr>
      <w:r w:rsidRPr="0040633E">
        <w:rPr>
          <w:rStyle w:val="ae"/>
          <w:noProof/>
        </w:rPr>
        <w:t>Список литературы</w:t>
      </w:r>
    </w:p>
    <w:p w:rsidR="000D0FDB" w:rsidRDefault="000D0FDB" w:rsidP="000D0FDB">
      <w:pPr>
        <w:ind w:firstLine="709"/>
        <w:rPr>
          <w:lang w:eastAsia="en-US"/>
        </w:rPr>
      </w:pPr>
    </w:p>
    <w:p w:rsidR="00312020" w:rsidRPr="000D0FDB" w:rsidRDefault="000D0FDB" w:rsidP="000D0FDB">
      <w:pPr>
        <w:pStyle w:val="2"/>
      </w:pPr>
      <w:r>
        <w:br w:type="page"/>
      </w:r>
      <w:bookmarkStart w:id="0" w:name="_Toc270931824"/>
      <w:r w:rsidR="00312020" w:rsidRPr="000D0FDB">
        <w:t>Введение</w:t>
      </w:r>
      <w:bookmarkEnd w:id="0"/>
    </w:p>
    <w:p w:rsidR="000D0FDB" w:rsidRDefault="000D0FDB" w:rsidP="000D0FDB">
      <w:pPr>
        <w:ind w:firstLine="709"/>
        <w:rPr>
          <w:lang w:eastAsia="en-US"/>
        </w:rPr>
      </w:pPr>
    </w:p>
    <w:p w:rsidR="000D0FDB" w:rsidRDefault="00AF6998" w:rsidP="000D0FDB">
      <w:pPr>
        <w:ind w:firstLine="709"/>
        <w:rPr>
          <w:lang w:eastAsia="en-US"/>
        </w:rPr>
      </w:pPr>
      <w:r w:rsidRPr="000D0FDB">
        <w:rPr>
          <w:lang w:eastAsia="en-US"/>
        </w:rPr>
        <w:t>Развитие рыночной экономики и закрепление частной собственности в различных ее формах привело к тому, что наряду с денежными средствами широкое распространение в качестве средства платежа и инвестирования получили ценные бумаги</w:t>
      </w:r>
      <w:r w:rsidR="000D0FDB" w:rsidRPr="000D0FDB">
        <w:rPr>
          <w:lang w:eastAsia="en-US"/>
        </w:rPr>
        <w:t>.</w:t>
      </w:r>
    </w:p>
    <w:p w:rsidR="000D0FDB" w:rsidRDefault="00AF6998" w:rsidP="000D0FDB">
      <w:pPr>
        <w:ind w:firstLine="709"/>
        <w:rPr>
          <w:lang w:eastAsia="en-US"/>
        </w:rPr>
      </w:pPr>
      <w:r w:rsidRPr="000D0FDB">
        <w:rPr>
          <w:lang w:eastAsia="en-US"/>
        </w:rPr>
        <w:t>Их многообразие зачастую усложняет решение вопроса о том, в какие именно ценные бумаги необходимо вложить финансовые средства, чтобы получить наибольшую выгоду</w:t>
      </w:r>
      <w:r w:rsidR="000D0FDB" w:rsidRPr="000D0FDB">
        <w:rPr>
          <w:lang w:eastAsia="en-US"/>
        </w:rPr>
        <w:t>.</w:t>
      </w:r>
    </w:p>
    <w:p w:rsidR="000D0FDB" w:rsidRDefault="00AF6998" w:rsidP="000D0FDB">
      <w:pPr>
        <w:ind w:firstLine="709"/>
        <w:rPr>
          <w:lang w:eastAsia="en-US"/>
        </w:rPr>
      </w:pPr>
      <w:r w:rsidRPr="000D0FDB">
        <w:rPr>
          <w:lang w:eastAsia="en-US"/>
        </w:rPr>
        <w:t>При этом необходимо учитывать, что вложения в ценные бумаги всегда сопряжены с определенным риском</w:t>
      </w:r>
      <w:r w:rsidR="000D0FDB" w:rsidRPr="000D0FDB">
        <w:rPr>
          <w:lang w:eastAsia="en-US"/>
        </w:rPr>
        <w:t xml:space="preserve">. </w:t>
      </w:r>
      <w:r w:rsidRPr="000D0FDB">
        <w:rPr>
          <w:lang w:eastAsia="en-US"/>
        </w:rPr>
        <w:t>При чем наиболее доходные ценные бумаги одновременно являются и самыми рискованными</w:t>
      </w:r>
      <w:r w:rsidR="000D0FDB" w:rsidRPr="000D0FDB">
        <w:rPr>
          <w:lang w:eastAsia="en-US"/>
        </w:rPr>
        <w:t xml:space="preserve">. </w:t>
      </w:r>
      <w:r w:rsidRPr="000D0FDB">
        <w:rPr>
          <w:lang w:eastAsia="en-US"/>
        </w:rPr>
        <w:t>По этой причине в экономике выработалась концепция, в соответствии с которой в целях получения оптимального результата, денежные средства должны вкладываться в различные ценные бумаги</w:t>
      </w:r>
      <w:r w:rsidR="000D0FDB" w:rsidRPr="000D0FDB">
        <w:rPr>
          <w:lang w:eastAsia="en-US"/>
        </w:rPr>
        <w:t>.</w:t>
      </w:r>
    </w:p>
    <w:p w:rsidR="00312020" w:rsidRPr="000D0FDB" w:rsidRDefault="000D0FDB" w:rsidP="000D0FDB">
      <w:pPr>
        <w:pStyle w:val="2"/>
      </w:pPr>
      <w:r>
        <w:br w:type="page"/>
      </w:r>
      <w:bookmarkStart w:id="1" w:name="_Toc270931825"/>
      <w:r w:rsidR="00312020" w:rsidRPr="000D0FDB">
        <w:t>1</w:t>
      </w:r>
      <w:r w:rsidRPr="000D0FDB">
        <w:t xml:space="preserve">. </w:t>
      </w:r>
      <w:r w:rsidR="00312020" w:rsidRPr="000D0FDB">
        <w:t>Виды моделей выбора оптимального портфеля ценных бумаг</w:t>
      </w:r>
      <w:bookmarkEnd w:id="1"/>
    </w:p>
    <w:p w:rsidR="000D0FDB" w:rsidRDefault="000D0FDB" w:rsidP="000D0FDB">
      <w:pPr>
        <w:ind w:firstLine="709"/>
        <w:rPr>
          <w:lang w:eastAsia="en-US"/>
        </w:rPr>
      </w:pPr>
    </w:p>
    <w:p w:rsidR="000D0FDB" w:rsidRDefault="00D64C2E" w:rsidP="000D0FDB">
      <w:pPr>
        <w:ind w:firstLine="709"/>
        <w:rPr>
          <w:lang w:eastAsia="en-US"/>
        </w:rPr>
      </w:pPr>
      <w:r w:rsidRPr="000D0FDB">
        <w:rPr>
          <w:lang w:eastAsia="en-US"/>
        </w:rPr>
        <w:t>Современная практика показывает, что однородный по содержанию портфель не обеспечивает стабильной доходности держателю портфеля</w:t>
      </w:r>
      <w:r w:rsidR="000D0FDB" w:rsidRPr="000D0FDB">
        <w:rPr>
          <w:lang w:eastAsia="en-US"/>
        </w:rPr>
        <w:t xml:space="preserve">. </w:t>
      </w:r>
      <w:r w:rsidRPr="000D0FDB">
        <w:rPr>
          <w:lang w:eastAsia="en-US"/>
        </w:rPr>
        <w:t xml:space="preserve">Вот почему более распространен диверсифицированный портфель, </w:t>
      </w:r>
      <w:r w:rsidR="000D0FDB">
        <w:rPr>
          <w:lang w:eastAsia="en-US"/>
        </w:rPr>
        <w:t>т.е.</w:t>
      </w:r>
      <w:r w:rsidR="000D0FDB" w:rsidRPr="000D0FDB">
        <w:rPr>
          <w:lang w:eastAsia="en-US"/>
        </w:rPr>
        <w:t xml:space="preserve"> </w:t>
      </w:r>
      <w:r w:rsidRPr="000D0FDB">
        <w:rPr>
          <w:lang w:eastAsia="en-US"/>
        </w:rPr>
        <w:t>портфель с самыми разнообразными ценными бумагами</w:t>
      </w:r>
      <w:r w:rsidR="000D0FDB" w:rsidRPr="000D0FDB">
        <w:rPr>
          <w:lang w:eastAsia="en-US"/>
        </w:rPr>
        <w:t>.</w:t>
      </w:r>
    </w:p>
    <w:p w:rsidR="000D0FDB" w:rsidRDefault="00D64C2E" w:rsidP="000D0FDB">
      <w:pPr>
        <w:ind w:firstLine="709"/>
        <w:rPr>
          <w:lang w:val="en-US" w:eastAsia="en-US"/>
        </w:rPr>
      </w:pPr>
      <w:r w:rsidRPr="000D0FDB">
        <w:rPr>
          <w:lang w:eastAsia="en-US"/>
        </w:rPr>
        <w:t xml:space="preserve">Нынешнее состояние финансового рынка заставляет быстро и адекватно реагировать на его изменения, поэтому роль управления инвестиционным портфелем резко возрастает и заключается в </w:t>
      </w:r>
      <w:r w:rsidR="00783CB1" w:rsidRPr="000D0FDB">
        <w:rPr>
          <w:lang w:eastAsia="en-US"/>
        </w:rPr>
        <w:t>нахождении</w:t>
      </w:r>
      <w:r w:rsidRPr="000D0FDB">
        <w:rPr>
          <w:lang w:eastAsia="en-US"/>
        </w:rPr>
        <w:t xml:space="preserve"> той грани между ликвидностью, доходностью и рискованностью, которая позволила бы выбрать оптимальную структуру портфеля</w:t>
      </w:r>
      <w:r w:rsidR="000D0FDB" w:rsidRPr="000D0FDB">
        <w:rPr>
          <w:lang w:eastAsia="en-US"/>
        </w:rPr>
        <w:t xml:space="preserve">. </w:t>
      </w:r>
      <w:r w:rsidRPr="000D0FDB">
        <w:rPr>
          <w:lang w:eastAsia="en-US"/>
        </w:rPr>
        <w:t>Этой цели служат различные модели</w:t>
      </w:r>
      <w:r w:rsidR="000D0FDB" w:rsidRPr="000D0FDB">
        <w:rPr>
          <w:lang w:eastAsia="en-US"/>
        </w:rPr>
        <w:t xml:space="preserve">. </w:t>
      </w:r>
      <w:r w:rsidR="000D0FDB" w:rsidRPr="000D0FDB">
        <w:rPr>
          <w:lang w:val="en-US" w:eastAsia="en-US"/>
        </w:rPr>
        <w:t>[</w:t>
      </w:r>
      <w:r w:rsidR="00545214" w:rsidRPr="000D0FDB">
        <w:rPr>
          <w:lang w:val="en-US" w:eastAsia="en-US"/>
        </w:rPr>
        <w:t>3, 104c</w:t>
      </w:r>
      <w:r w:rsidR="000D0FDB" w:rsidRPr="000D0FDB">
        <w:rPr>
          <w:lang w:val="en-US" w:eastAsia="en-US"/>
        </w:rPr>
        <w:t>]</w:t>
      </w:r>
    </w:p>
    <w:p w:rsidR="000D0FDB" w:rsidRDefault="00D64C2E" w:rsidP="000D0FDB">
      <w:pPr>
        <w:ind w:firstLine="709"/>
        <w:rPr>
          <w:lang w:eastAsia="en-US"/>
        </w:rPr>
      </w:pPr>
      <w:r w:rsidRPr="000D0FDB">
        <w:rPr>
          <w:b/>
          <w:bCs/>
          <w:lang w:eastAsia="en-US"/>
        </w:rPr>
        <w:t>Модель Марковитца</w:t>
      </w:r>
      <w:r w:rsidR="000D0FDB" w:rsidRPr="000D0FDB">
        <w:rPr>
          <w:lang w:eastAsia="en-US"/>
        </w:rPr>
        <w:t xml:space="preserve">. </w:t>
      </w:r>
      <w:r w:rsidRPr="000D0FDB">
        <w:rPr>
          <w:lang w:eastAsia="en-US"/>
        </w:rPr>
        <w:t>По данной модели определяются показатели, характеризующие объем инвестиций и риск, что позволяет сравнивать между собой различные альтернативы вложения капитала</w:t>
      </w:r>
      <w:r w:rsidR="000D0FDB" w:rsidRPr="000D0FDB">
        <w:rPr>
          <w:lang w:eastAsia="en-US"/>
        </w:rPr>
        <w:t xml:space="preserve">. </w:t>
      </w:r>
      <w:r w:rsidRPr="000D0FDB">
        <w:rPr>
          <w:lang w:eastAsia="en-US"/>
        </w:rPr>
        <w:t>Мы не будем останавливаться подробно на математической интерпретации данной модели, однако отметим, что Марковитц разработал очень важное для современной теории портфеля ценных бумаг положение, которое гласит</w:t>
      </w:r>
      <w:r w:rsidR="000D0FDB" w:rsidRPr="000D0FDB">
        <w:rPr>
          <w:lang w:eastAsia="en-US"/>
        </w:rPr>
        <w:t xml:space="preserve">: </w:t>
      </w:r>
      <w:r w:rsidRPr="000D0FDB">
        <w:rPr>
          <w:lang w:eastAsia="en-US"/>
        </w:rPr>
        <w:t>совокупный риск портфеля можно разложить на две составные части</w:t>
      </w:r>
      <w:r w:rsidR="000D0FDB" w:rsidRPr="000D0FDB">
        <w:rPr>
          <w:lang w:eastAsia="en-US"/>
        </w:rPr>
        <w:t xml:space="preserve">. </w:t>
      </w:r>
      <w:r w:rsidRPr="000D0FDB">
        <w:rPr>
          <w:lang w:eastAsia="en-US"/>
        </w:rPr>
        <w:t>Первая</w:t>
      </w:r>
      <w:r w:rsidR="000D0FDB" w:rsidRPr="000D0FDB">
        <w:rPr>
          <w:lang w:eastAsia="en-US"/>
        </w:rPr>
        <w:t xml:space="preserve"> - </w:t>
      </w:r>
      <w:r w:rsidRPr="000D0FDB">
        <w:rPr>
          <w:lang w:eastAsia="en-US"/>
        </w:rPr>
        <w:t>это систематический риск, который нельзя исключить и которому подвержены все ценные бумаги практически в равной степени</w:t>
      </w:r>
      <w:r w:rsidR="000D0FDB" w:rsidRPr="000D0FDB">
        <w:rPr>
          <w:lang w:eastAsia="en-US"/>
        </w:rPr>
        <w:t xml:space="preserve">. </w:t>
      </w:r>
      <w:r w:rsidRPr="000D0FDB">
        <w:rPr>
          <w:lang w:eastAsia="en-US"/>
        </w:rPr>
        <w:t>Вторая</w:t>
      </w:r>
      <w:r w:rsidR="000D0FDB" w:rsidRPr="000D0FDB">
        <w:rPr>
          <w:lang w:eastAsia="en-US"/>
        </w:rPr>
        <w:t xml:space="preserve"> - </w:t>
      </w:r>
      <w:r w:rsidRPr="000D0FDB">
        <w:rPr>
          <w:lang w:eastAsia="en-US"/>
        </w:rPr>
        <w:t>специфический риск для каждой конкретной ценной бумаги, которого можно избежать, управляя портфелем ценных бумаг</w:t>
      </w:r>
      <w:r w:rsidR="000D0FDB" w:rsidRPr="000D0FDB">
        <w:rPr>
          <w:lang w:eastAsia="en-US"/>
        </w:rPr>
        <w:t>.</w:t>
      </w:r>
    </w:p>
    <w:p w:rsidR="000D0FDB" w:rsidRDefault="00D64C2E" w:rsidP="000D0FDB">
      <w:pPr>
        <w:ind w:firstLine="709"/>
        <w:rPr>
          <w:lang w:eastAsia="en-US"/>
        </w:rPr>
      </w:pPr>
      <w:r w:rsidRPr="000D0FDB">
        <w:rPr>
          <w:lang w:eastAsia="en-US"/>
        </w:rPr>
        <w:t xml:space="preserve">При помощи разработанного Марковитцем метода критических линий можно выделить неперспективные портфели и тем самым оставить только эффективные, </w:t>
      </w:r>
      <w:r w:rsidR="000D0FDB">
        <w:rPr>
          <w:lang w:eastAsia="en-US"/>
        </w:rPr>
        <w:t>т.е.</w:t>
      </w:r>
      <w:r w:rsidR="000D0FDB" w:rsidRPr="000D0FDB">
        <w:rPr>
          <w:lang w:eastAsia="en-US"/>
        </w:rPr>
        <w:t xml:space="preserve"> </w:t>
      </w:r>
      <w:r w:rsidRPr="000D0FDB">
        <w:rPr>
          <w:lang w:eastAsia="en-US"/>
        </w:rPr>
        <w:t>портфели, содержащие минимальный риск при заданном доходе или приносящие максимально возможный доход при заданном максимальном уровне риска, на который может пойти инвестор</w:t>
      </w:r>
      <w:r w:rsidR="000D0FDB">
        <w:rPr>
          <w:lang w:eastAsia="en-US"/>
        </w:rPr>
        <w:t xml:space="preserve"> (</w:t>
      </w:r>
      <w:r w:rsidR="000D0FDB">
        <w:rPr>
          <w:i/>
          <w:iCs/>
          <w:lang w:eastAsia="en-US"/>
        </w:rPr>
        <w:t>рис.1</w:t>
      </w:r>
      <w:r w:rsidR="000D0FDB" w:rsidRPr="000D0FDB">
        <w:rPr>
          <w:lang w:eastAsia="en-US"/>
        </w:rPr>
        <w:t>).</w:t>
      </w:r>
    </w:p>
    <w:p w:rsidR="000D0FDB" w:rsidRDefault="000D0FDB" w:rsidP="000D0FDB">
      <w:pPr>
        <w:ind w:firstLine="709"/>
        <w:rPr>
          <w:lang w:eastAsia="en-US"/>
        </w:rPr>
      </w:pPr>
    </w:p>
    <w:p w:rsidR="000D0FDB" w:rsidRDefault="001C4632" w:rsidP="000D0FDB">
      <w:pPr>
        <w:ind w:firstLine="709"/>
        <w:rPr>
          <w:lang w:eastAsia="en-US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8.5pt;height:184.5pt">
            <v:imagedata r:id="rId7" o:title=""/>
          </v:shape>
        </w:pict>
      </w:r>
      <w:r w:rsidR="000D0FDB">
        <w:rPr>
          <w:lang w:eastAsia="en-US"/>
        </w:rPr>
        <w:t xml:space="preserve"> </w:t>
      </w:r>
    </w:p>
    <w:p w:rsidR="000D0FDB" w:rsidRPr="000D0FDB" w:rsidRDefault="000D0FDB" w:rsidP="000D0FDB">
      <w:pPr>
        <w:ind w:firstLine="709"/>
        <w:rPr>
          <w:lang w:eastAsia="en-US"/>
        </w:rPr>
      </w:pPr>
      <w:r>
        <w:rPr>
          <w:lang w:eastAsia="en-US"/>
        </w:rPr>
        <w:t>Рис.1.</w:t>
      </w:r>
      <w:r w:rsidRPr="000D0FDB">
        <w:rPr>
          <w:lang w:eastAsia="en-US"/>
        </w:rPr>
        <w:t xml:space="preserve"> </w:t>
      </w:r>
      <w:r w:rsidR="00D64C2E" w:rsidRPr="000D0FDB">
        <w:rPr>
          <w:lang w:eastAsia="en-US"/>
        </w:rPr>
        <w:t>Недопустимые, допустимые и эффективные портфели</w:t>
      </w:r>
    </w:p>
    <w:p w:rsidR="000D0FDB" w:rsidRDefault="000D0FDB" w:rsidP="000D0FDB">
      <w:pPr>
        <w:ind w:firstLine="709"/>
        <w:rPr>
          <w:lang w:eastAsia="en-US"/>
        </w:rPr>
      </w:pPr>
    </w:p>
    <w:p w:rsidR="000D0FDB" w:rsidRDefault="00D64C2E" w:rsidP="000D0FDB">
      <w:pPr>
        <w:ind w:firstLine="709"/>
        <w:rPr>
          <w:lang w:eastAsia="en-US"/>
        </w:rPr>
      </w:pPr>
      <w:r w:rsidRPr="000D0FDB">
        <w:rPr>
          <w:lang w:eastAsia="en-US"/>
        </w:rPr>
        <w:t>Разделение риска на независимые составляющие дает любому инвестору возможность проанализировать ценные бумаги со всех сторон и определить их сильные и слабые стороны при формировании портфеля</w:t>
      </w:r>
      <w:r w:rsidR="000D0FDB">
        <w:rPr>
          <w:lang w:eastAsia="en-US"/>
        </w:rPr>
        <w:t>.</w:t>
      </w:r>
    </w:p>
    <w:p w:rsidR="000D0FDB" w:rsidRDefault="00D64C2E" w:rsidP="000D0FDB">
      <w:pPr>
        <w:ind w:firstLine="709"/>
        <w:rPr>
          <w:lang w:eastAsia="en-US"/>
        </w:rPr>
      </w:pPr>
      <w:r w:rsidRPr="000D0FDB">
        <w:rPr>
          <w:lang w:eastAsia="en-US"/>
        </w:rPr>
        <w:t>Хотя теория портфеля в том виде, в каком она была разработана Марковитцем, учит инвесторов тому, как следует измерять уровень риска, она не конкретизирует взаимосвязь между уровнем риска и требуемой доходностью</w:t>
      </w:r>
      <w:r w:rsidR="000D0FDB" w:rsidRPr="000D0FDB">
        <w:rPr>
          <w:lang w:eastAsia="en-US"/>
        </w:rPr>
        <w:t>. [</w:t>
      </w:r>
      <w:r w:rsidR="00545214" w:rsidRPr="000D0FDB">
        <w:rPr>
          <w:lang w:eastAsia="en-US"/>
        </w:rPr>
        <w:t>5, 128</w:t>
      </w:r>
      <w:r w:rsidR="00545214" w:rsidRPr="000D0FDB">
        <w:rPr>
          <w:lang w:val="en-US" w:eastAsia="en-US"/>
        </w:rPr>
        <w:t>c</w:t>
      </w:r>
      <w:r w:rsidR="000D0FDB" w:rsidRPr="000D0FDB">
        <w:rPr>
          <w:lang w:eastAsia="en-US"/>
        </w:rPr>
        <w:t xml:space="preserve">] </w:t>
      </w:r>
      <w:r w:rsidRPr="000D0FDB">
        <w:rPr>
          <w:lang w:eastAsia="en-US"/>
        </w:rPr>
        <w:t>Данную взаимосвязь конкретизирует</w:t>
      </w:r>
      <w:r w:rsidR="000D0FDB">
        <w:rPr>
          <w:rStyle w:val="apple-converted-space"/>
          <w:color w:val="000000"/>
          <w:lang w:eastAsia="en-US"/>
        </w:rPr>
        <w:t xml:space="preserve"> </w:t>
      </w:r>
      <w:r w:rsidRPr="000D0FDB">
        <w:rPr>
          <w:lang w:eastAsia="en-US"/>
        </w:rPr>
        <w:t>модель оценки доходности финансовых активов</w:t>
      </w:r>
      <w:r w:rsidR="000D0FDB">
        <w:rPr>
          <w:rStyle w:val="apple-converted-space"/>
          <w:b/>
          <w:bCs/>
          <w:color w:val="000000"/>
          <w:lang w:eastAsia="en-US"/>
        </w:rPr>
        <w:t xml:space="preserve"> (</w:t>
      </w:r>
      <w:r w:rsidRPr="000D0FDB">
        <w:rPr>
          <w:lang w:eastAsia="en-US"/>
        </w:rPr>
        <w:t>САРМ</w:t>
      </w:r>
      <w:r w:rsidR="000D0FDB" w:rsidRPr="000D0FDB">
        <w:rPr>
          <w:lang w:eastAsia="en-US"/>
        </w:rPr>
        <w:t>),</w:t>
      </w:r>
      <w:r w:rsidRPr="000D0FDB">
        <w:rPr>
          <w:lang w:eastAsia="en-US"/>
        </w:rPr>
        <w:t xml:space="preserve"> разработанная более или менее независимо друг от друга Дж</w:t>
      </w:r>
      <w:r w:rsidR="000D0FDB" w:rsidRPr="000D0FDB">
        <w:rPr>
          <w:lang w:eastAsia="en-US"/>
        </w:rPr>
        <w:t xml:space="preserve">. </w:t>
      </w:r>
      <w:r w:rsidRPr="000D0FDB">
        <w:rPr>
          <w:lang w:eastAsia="en-US"/>
        </w:rPr>
        <w:t>Линтнером, Я</w:t>
      </w:r>
      <w:r w:rsidR="000D0FDB" w:rsidRPr="000D0FDB">
        <w:rPr>
          <w:lang w:eastAsia="en-US"/>
        </w:rPr>
        <w:t xml:space="preserve">. </w:t>
      </w:r>
      <w:r w:rsidRPr="000D0FDB">
        <w:rPr>
          <w:lang w:eastAsia="en-US"/>
        </w:rPr>
        <w:t>Мойссином и У</w:t>
      </w:r>
      <w:r w:rsidR="000D0FDB" w:rsidRPr="000D0FDB">
        <w:rPr>
          <w:lang w:eastAsia="en-US"/>
        </w:rPr>
        <w:t xml:space="preserve">. </w:t>
      </w:r>
      <w:r w:rsidRPr="000D0FDB">
        <w:rPr>
          <w:lang w:eastAsia="en-US"/>
        </w:rPr>
        <w:t>Шарпом</w:t>
      </w:r>
      <w:r w:rsidR="000D0FDB" w:rsidRPr="000D0FDB">
        <w:rPr>
          <w:lang w:eastAsia="en-US"/>
        </w:rPr>
        <w:t xml:space="preserve">. </w:t>
      </w:r>
      <w:r w:rsidRPr="000D0FDB">
        <w:rPr>
          <w:lang w:eastAsia="en-US"/>
        </w:rPr>
        <w:t>САРМ основана на допущении наличия идеальных рынков капитала и на некоторых других допущениях</w:t>
      </w:r>
      <w:r w:rsidR="000D0FDB" w:rsidRPr="000D0FDB">
        <w:rPr>
          <w:lang w:eastAsia="en-US"/>
        </w:rPr>
        <w:t xml:space="preserve">: </w:t>
      </w:r>
      <w:r w:rsidRPr="000D0FDB">
        <w:rPr>
          <w:lang w:eastAsia="en-US"/>
        </w:rPr>
        <w:t xml:space="preserve">отсутстствие налогов, трансакционных издержек и </w:t>
      </w:r>
      <w:r w:rsidR="000D0FDB">
        <w:rPr>
          <w:lang w:eastAsia="en-US"/>
        </w:rPr>
        <w:t>т.п.</w:t>
      </w:r>
      <w:r w:rsidR="000D0FDB" w:rsidRPr="000D0FDB">
        <w:rPr>
          <w:lang w:eastAsia="en-US"/>
        </w:rPr>
        <w:t xml:space="preserve"> </w:t>
      </w:r>
      <w:r w:rsidRPr="000D0FDB">
        <w:rPr>
          <w:lang w:eastAsia="en-US"/>
        </w:rPr>
        <w:t>Согласно этой модели, требуемая доходность для любого вида рисковых активов представляет собой функцию трех переменных</w:t>
      </w:r>
      <w:r w:rsidR="000D0FDB" w:rsidRPr="000D0FDB">
        <w:rPr>
          <w:lang w:eastAsia="en-US"/>
        </w:rPr>
        <w:t xml:space="preserve">: </w:t>
      </w:r>
      <w:r w:rsidRPr="000D0FDB">
        <w:rPr>
          <w:lang w:eastAsia="en-US"/>
        </w:rPr>
        <w:t>безрисковой доходности, средней доходности на рынке ценных бумаг и индекса колеблемости доходности данного финансового актива по отношению к доходности на рынке в целом</w:t>
      </w:r>
      <w:r w:rsidR="000D0FDB" w:rsidRPr="000D0FDB">
        <w:rPr>
          <w:lang w:eastAsia="en-US"/>
        </w:rPr>
        <w:t>.</w:t>
      </w:r>
    </w:p>
    <w:p w:rsidR="000D0FDB" w:rsidRDefault="00D64C2E" w:rsidP="000D0FDB">
      <w:pPr>
        <w:ind w:firstLine="709"/>
        <w:rPr>
          <w:lang w:eastAsia="en-US"/>
        </w:rPr>
      </w:pPr>
      <w:r w:rsidRPr="000D0FDB">
        <w:rPr>
          <w:lang w:eastAsia="en-US"/>
        </w:rPr>
        <w:t>В САРМ зависимость между риском и ожидаемой доходностью графически можно описать с помощью линии рынка капитала</w:t>
      </w:r>
      <w:r w:rsidR="000D0FDB">
        <w:rPr>
          <w:lang w:eastAsia="en-US"/>
        </w:rPr>
        <w:t xml:space="preserve"> (</w:t>
      </w:r>
      <w:r w:rsidR="000D0FDB">
        <w:rPr>
          <w:i/>
          <w:iCs/>
          <w:lang w:eastAsia="en-US"/>
        </w:rPr>
        <w:t>рис.2</w:t>
      </w:r>
      <w:r w:rsidR="000D0FDB" w:rsidRPr="000D0FDB">
        <w:rPr>
          <w:lang w:eastAsia="en-US"/>
        </w:rPr>
        <w:t>).</w:t>
      </w:r>
    </w:p>
    <w:p w:rsidR="000D0FDB" w:rsidRDefault="000D0FDB" w:rsidP="000D0FDB">
      <w:pPr>
        <w:ind w:firstLine="709"/>
        <w:rPr>
          <w:lang w:eastAsia="en-US"/>
        </w:rPr>
      </w:pPr>
    </w:p>
    <w:p w:rsidR="000D0FDB" w:rsidRDefault="001C4632" w:rsidP="000D0FDB">
      <w:pPr>
        <w:ind w:firstLine="709"/>
        <w:rPr>
          <w:lang w:eastAsia="en-US"/>
        </w:rPr>
      </w:pPr>
      <w:r>
        <w:rPr>
          <w:lang w:eastAsia="en-US"/>
        </w:rPr>
        <w:pict>
          <v:shape id="_x0000_i1026" type="#_x0000_t75" style="width:238.5pt;height:179.25pt">
            <v:imagedata r:id="rId8" o:title=""/>
          </v:shape>
        </w:pict>
      </w:r>
      <w:r w:rsidR="000D0FDB">
        <w:rPr>
          <w:lang w:eastAsia="en-US"/>
        </w:rPr>
        <w:t xml:space="preserve"> </w:t>
      </w:r>
    </w:p>
    <w:p w:rsidR="000D0FDB" w:rsidRDefault="000D0FDB" w:rsidP="000D0FDB">
      <w:pPr>
        <w:ind w:firstLine="709"/>
        <w:rPr>
          <w:lang w:eastAsia="en-US"/>
        </w:rPr>
      </w:pPr>
      <w:r>
        <w:rPr>
          <w:lang w:eastAsia="en-US"/>
        </w:rPr>
        <w:t>Рис.2</w:t>
      </w:r>
      <w:r w:rsidRPr="000D0FDB">
        <w:rPr>
          <w:lang w:eastAsia="en-US"/>
        </w:rPr>
        <w:t xml:space="preserve">. </w:t>
      </w:r>
      <w:r w:rsidR="00D64C2E" w:rsidRPr="000D0FDB">
        <w:rPr>
          <w:lang w:eastAsia="en-US"/>
        </w:rPr>
        <w:t>Линия роста капитала</w:t>
      </w:r>
    </w:p>
    <w:p w:rsidR="00783CB1" w:rsidRPr="000D0FDB" w:rsidRDefault="00783CB1" w:rsidP="000D0FDB">
      <w:pPr>
        <w:ind w:firstLine="709"/>
        <w:rPr>
          <w:rStyle w:val="apple-style-span"/>
          <w:color w:val="000000"/>
          <w:lang w:eastAsia="en-US"/>
        </w:rPr>
      </w:pPr>
    </w:p>
    <w:p w:rsidR="000D0FDB" w:rsidRDefault="00D64C2E" w:rsidP="000D0FDB">
      <w:pPr>
        <w:ind w:firstLine="709"/>
        <w:rPr>
          <w:rStyle w:val="apple-style-span"/>
          <w:color w:val="000000"/>
          <w:lang w:val="en-US" w:eastAsia="en-US"/>
        </w:rPr>
      </w:pPr>
      <w:r w:rsidRPr="000D0FDB">
        <w:rPr>
          <w:rStyle w:val="apple-style-span"/>
          <w:color w:val="000000"/>
          <w:lang w:eastAsia="en-US"/>
        </w:rPr>
        <w:t>САРМ хорошо обоснована с позиции теории, однако она не может быть подтверждена эмпирически, ее параметры с трудом поддаются оценке</w:t>
      </w:r>
      <w:r w:rsidR="000D0FDB" w:rsidRPr="000D0FDB">
        <w:rPr>
          <w:rStyle w:val="apple-style-span"/>
          <w:color w:val="000000"/>
          <w:lang w:eastAsia="en-US"/>
        </w:rPr>
        <w:t xml:space="preserve">. </w:t>
      </w:r>
      <w:r w:rsidRPr="000D0FDB">
        <w:rPr>
          <w:rStyle w:val="apple-style-span"/>
          <w:color w:val="000000"/>
          <w:lang w:eastAsia="en-US"/>
        </w:rPr>
        <w:t>Поэтому применение САРМ на практике ограничено</w:t>
      </w:r>
      <w:r w:rsidR="000D0FDB" w:rsidRPr="000D0FDB">
        <w:rPr>
          <w:rStyle w:val="apple-style-span"/>
          <w:color w:val="000000"/>
          <w:lang w:eastAsia="en-US"/>
        </w:rPr>
        <w:t xml:space="preserve">. </w:t>
      </w:r>
      <w:r w:rsidR="000D0FDB" w:rsidRPr="000D0FDB">
        <w:rPr>
          <w:rStyle w:val="apple-style-span"/>
          <w:color w:val="000000"/>
          <w:lang w:val="en-US" w:eastAsia="en-US"/>
        </w:rPr>
        <w:t>[</w:t>
      </w:r>
      <w:r w:rsidR="00545214" w:rsidRPr="000D0FDB">
        <w:rPr>
          <w:rStyle w:val="apple-style-span"/>
          <w:color w:val="000000"/>
          <w:lang w:val="en-US" w:eastAsia="en-US"/>
        </w:rPr>
        <w:t>5, 136c</w:t>
      </w:r>
      <w:r w:rsidR="000D0FDB" w:rsidRPr="000D0FDB">
        <w:rPr>
          <w:rStyle w:val="apple-style-span"/>
          <w:color w:val="000000"/>
          <w:lang w:val="en-US" w:eastAsia="en-US"/>
        </w:rPr>
        <w:t>]</w:t>
      </w:r>
    </w:p>
    <w:p w:rsidR="000D0FDB" w:rsidRDefault="00D64C2E" w:rsidP="000D0FDB">
      <w:pPr>
        <w:ind w:firstLine="709"/>
        <w:rPr>
          <w:rStyle w:val="apple-style-span"/>
          <w:color w:val="000000"/>
          <w:lang w:eastAsia="en-US"/>
        </w:rPr>
      </w:pPr>
      <w:r w:rsidRPr="000D0FDB">
        <w:rPr>
          <w:rStyle w:val="apple-style-span"/>
          <w:b/>
          <w:bCs/>
          <w:color w:val="000000"/>
          <w:lang w:eastAsia="en-US"/>
        </w:rPr>
        <w:t>Модель выравненной цены</w:t>
      </w:r>
      <w:r w:rsidR="000D0FDB">
        <w:rPr>
          <w:rStyle w:val="apple-converted-space"/>
          <w:color w:val="000000"/>
          <w:lang w:eastAsia="en-US"/>
        </w:rPr>
        <w:t xml:space="preserve"> </w:t>
      </w:r>
      <w:r w:rsidRPr="000D0FDB">
        <w:rPr>
          <w:rStyle w:val="apple-style-span"/>
          <w:b/>
          <w:bCs/>
          <w:color w:val="000000"/>
          <w:lang w:eastAsia="en-US"/>
        </w:rPr>
        <w:t>или модель арбитражного ценообразования</w:t>
      </w:r>
      <w:r w:rsidR="000D0FDB" w:rsidRPr="000D0FDB">
        <w:rPr>
          <w:rStyle w:val="apple-style-span"/>
          <w:b/>
          <w:bCs/>
          <w:color w:val="000000"/>
          <w:lang w:eastAsia="en-US"/>
        </w:rPr>
        <w:t xml:space="preserve">. </w:t>
      </w:r>
      <w:r w:rsidRPr="000D0FDB">
        <w:rPr>
          <w:rStyle w:val="apple-style-span"/>
          <w:color w:val="000000"/>
          <w:lang w:eastAsia="en-US"/>
        </w:rPr>
        <w:t>В данной модели ожидаемый доход акции зависит от множества факторов</w:t>
      </w:r>
      <w:r w:rsidR="000D0FDB" w:rsidRPr="000D0FDB">
        <w:rPr>
          <w:rStyle w:val="apple-style-span"/>
          <w:color w:val="000000"/>
          <w:lang w:eastAsia="en-US"/>
        </w:rPr>
        <w:t xml:space="preserve">. </w:t>
      </w:r>
      <w:r w:rsidRPr="000D0FDB">
        <w:rPr>
          <w:rStyle w:val="apple-style-span"/>
          <w:color w:val="000000"/>
          <w:lang w:eastAsia="en-US"/>
        </w:rPr>
        <w:t>Используя арбитражную стратегию, можно избежать неравновесия на рынках наличных денег и в отношениях между рынками наличных денег и фьючерсными рынками</w:t>
      </w:r>
      <w:r w:rsidR="000D0FDB" w:rsidRPr="000D0FDB">
        <w:rPr>
          <w:rStyle w:val="apple-style-span"/>
          <w:color w:val="000000"/>
          <w:lang w:eastAsia="en-US"/>
        </w:rPr>
        <w:t>.</w:t>
      </w:r>
    </w:p>
    <w:p w:rsidR="000D0FDB" w:rsidRDefault="00D64C2E" w:rsidP="000D0FDB">
      <w:pPr>
        <w:ind w:firstLine="709"/>
        <w:rPr>
          <w:rStyle w:val="apple-style-span"/>
          <w:color w:val="000000"/>
          <w:lang w:eastAsia="en-US"/>
        </w:rPr>
      </w:pPr>
      <w:r w:rsidRPr="000D0FDB">
        <w:rPr>
          <w:rStyle w:val="apple-style-span"/>
          <w:color w:val="000000"/>
          <w:lang w:eastAsia="en-US"/>
        </w:rPr>
        <w:t>На практике очень трудно выяснить, какие конкретные факторы риска нужно включать в модель</w:t>
      </w:r>
      <w:r w:rsidR="000D0FDB" w:rsidRPr="000D0FDB">
        <w:rPr>
          <w:rStyle w:val="apple-style-span"/>
          <w:color w:val="000000"/>
          <w:lang w:eastAsia="en-US"/>
        </w:rPr>
        <w:t xml:space="preserve">. </w:t>
      </w:r>
      <w:r w:rsidRPr="000D0FDB">
        <w:rPr>
          <w:rStyle w:val="apple-style-span"/>
          <w:color w:val="000000"/>
          <w:lang w:eastAsia="en-US"/>
        </w:rPr>
        <w:t>В настоящее время в качестве таких факторов используют следующие показатели</w:t>
      </w:r>
      <w:r w:rsidR="000D0FDB" w:rsidRPr="000D0FDB">
        <w:rPr>
          <w:rStyle w:val="apple-style-span"/>
          <w:color w:val="000000"/>
          <w:lang w:eastAsia="en-US"/>
        </w:rPr>
        <w:t xml:space="preserve">: </w:t>
      </w:r>
      <w:r w:rsidRPr="000D0FDB">
        <w:rPr>
          <w:rStyle w:val="apple-style-span"/>
          <w:color w:val="000000"/>
          <w:lang w:eastAsia="en-US"/>
        </w:rPr>
        <w:t xml:space="preserve">развитие промышленного производства, изменение уровня банковских процентов, инфляции, риска неплатежеспособности конкретного предприятия и </w:t>
      </w:r>
      <w:r w:rsidR="000D0FDB">
        <w:rPr>
          <w:rStyle w:val="apple-style-span"/>
          <w:color w:val="000000"/>
          <w:lang w:eastAsia="en-US"/>
        </w:rPr>
        <w:t>т.д.</w:t>
      </w:r>
    </w:p>
    <w:p w:rsidR="000D0FDB" w:rsidRDefault="00D64C2E" w:rsidP="000D0FDB">
      <w:pPr>
        <w:ind w:firstLine="709"/>
        <w:rPr>
          <w:rStyle w:val="apple-style-span"/>
          <w:color w:val="000000"/>
          <w:lang w:eastAsia="en-US"/>
        </w:rPr>
      </w:pPr>
      <w:r w:rsidRPr="000D0FDB">
        <w:rPr>
          <w:rStyle w:val="apple-style-span"/>
          <w:color w:val="000000"/>
          <w:lang w:eastAsia="en-US"/>
        </w:rPr>
        <w:t>В целом любые модели инвестиционного портфеля являются открытыми системами и, соответственно, могут дополняться и корректироваться при изменениях условий на финансовом рынке</w:t>
      </w:r>
      <w:r w:rsidR="000D0FDB" w:rsidRPr="000D0FDB">
        <w:rPr>
          <w:rStyle w:val="apple-style-span"/>
          <w:color w:val="000000"/>
          <w:lang w:eastAsia="en-US"/>
        </w:rPr>
        <w:t xml:space="preserve">. </w:t>
      </w:r>
      <w:r w:rsidRPr="000D0FDB">
        <w:rPr>
          <w:rStyle w:val="apple-style-span"/>
          <w:color w:val="000000"/>
          <w:lang w:eastAsia="en-US"/>
        </w:rPr>
        <w:t>Модель инвестиционного портфеля позволяет получить аналитический материал, необходимый для принятия оптимального решения в процессе инвестиционной деятельности</w:t>
      </w:r>
      <w:r w:rsidR="000D0FDB" w:rsidRPr="000D0FDB">
        <w:rPr>
          <w:rStyle w:val="apple-style-span"/>
          <w:color w:val="000000"/>
          <w:lang w:eastAsia="en-US"/>
        </w:rPr>
        <w:t>.</w:t>
      </w:r>
    </w:p>
    <w:p w:rsidR="000D0FDB" w:rsidRDefault="00D64C2E" w:rsidP="000D0FDB">
      <w:pPr>
        <w:ind w:firstLine="709"/>
        <w:rPr>
          <w:rStyle w:val="apple-style-span"/>
          <w:color w:val="000000"/>
          <w:lang w:eastAsia="en-US"/>
        </w:rPr>
      </w:pPr>
      <w:r w:rsidRPr="000D0FDB">
        <w:rPr>
          <w:rStyle w:val="apple-style-span"/>
          <w:color w:val="000000"/>
          <w:lang w:eastAsia="en-US"/>
        </w:rPr>
        <w:t>Определив для себя структуру портфеля, инвестор занимает по отношению к рынку как бы статическую позицию и может сохранять ее достаточно долго, если сам рынок сохраняет общую динамику и внутренние пропорции</w:t>
      </w:r>
      <w:r w:rsidR="000D0FDB" w:rsidRPr="000D0FDB">
        <w:rPr>
          <w:rStyle w:val="apple-style-span"/>
          <w:color w:val="000000"/>
          <w:lang w:eastAsia="en-US"/>
        </w:rPr>
        <w:t xml:space="preserve">. </w:t>
      </w:r>
      <w:r w:rsidRPr="000D0FDB">
        <w:rPr>
          <w:rStyle w:val="apple-style-span"/>
          <w:color w:val="000000"/>
          <w:lang w:eastAsia="en-US"/>
        </w:rPr>
        <w:t>Вместе с этим при резких изменениях в рыночной ситуации или неожиданных сдвигах в доходах и курсах конкретных бумаг, инвестор может срочно откорректировать свой портфель с помощью широчайшего арсенала способов, в том числе предоставляемых опционными сделками и их сочетаниями с короткими или длинными позициями по отдельным бумагам</w:t>
      </w:r>
      <w:r w:rsidR="000D0FDB">
        <w:rPr>
          <w:rStyle w:val="apple-style-span"/>
          <w:color w:val="000000"/>
          <w:lang w:eastAsia="en-US"/>
        </w:rPr>
        <w:t>.</w:t>
      </w:r>
    </w:p>
    <w:p w:rsidR="000D0FDB" w:rsidRDefault="00D64C2E" w:rsidP="000D0FDB">
      <w:pPr>
        <w:ind w:firstLine="709"/>
        <w:rPr>
          <w:rStyle w:val="apple-style-span"/>
          <w:color w:val="000000"/>
          <w:lang w:eastAsia="en-US"/>
        </w:rPr>
      </w:pPr>
      <w:r w:rsidRPr="000D0FDB">
        <w:rPr>
          <w:rStyle w:val="apple-style-span"/>
          <w:color w:val="000000"/>
          <w:lang w:eastAsia="en-US"/>
        </w:rPr>
        <w:t>То, что курс акций подвержен частым колебаниям, которые далеко не всегда адекватны реальным изменениям в делах компании-эмитента, известно всем</w:t>
      </w:r>
      <w:r w:rsidR="000D0FDB" w:rsidRPr="000D0FDB">
        <w:rPr>
          <w:rStyle w:val="apple-style-span"/>
          <w:color w:val="000000"/>
          <w:lang w:eastAsia="en-US"/>
        </w:rPr>
        <w:t xml:space="preserve">. </w:t>
      </w:r>
      <w:r w:rsidRPr="000D0FDB">
        <w:rPr>
          <w:rStyle w:val="apple-style-span"/>
          <w:color w:val="000000"/>
          <w:lang w:eastAsia="en-US"/>
        </w:rPr>
        <w:t>Поэтому многие спекулянты пытаются вовремя воспользоваться такими недолгими ситуациями</w:t>
      </w:r>
      <w:r w:rsidR="000D0FDB" w:rsidRPr="000D0FDB">
        <w:rPr>
          <w:rStyle w:val="apple-style-span"/>
          <w:color w:val="000000"/>
          <w:lang w:eastAsia="en-US"/>
        </w:rPr>
        <w:t xml:space="preserve">. </w:t>
      </w:r>
      <w:r w:rsidRPr="000D0FDB">
        <w:rPr>
          <w:rStyle w:val="apple-style-span"/>
          <w:color w:val="000000"/>
          <w:lang w:eastAsia="en-US"/>
        </w:rPr>
        <w:t>Вместе с этим существует мнение, что на рынке всегда есть бумаги с устойчиво завышенными или заниженными ценами</w:t>
      </w:r>
      <w:r w:rsidR="000D0FDB" w:rsidRPr="000D0FDB">
        <w:rPr>
          <w:rStyle w:val="apple-style-span"/>
          <w:color w:val="000000"/>
          <w:lang w:eastAsia="en-US"/>
        </w:rPr>
        <w:t xml:space="preserve">. </w:t>
      </w:r>
      <w:r w:rsidRPr="000D0FDB">
        <w:rPr>
          <w:rStyle w:val="apple-style-span"/>
          <w:color w:val="000000"/>
          <w:lang w:eastAsia="en-US"/>
        </w:rPr>
        <w:t>Имеются в виду не внезапные скачки курсов, а продолжительные ценовые несоответствия</w:t>
      </w:r>
      <w:r w:rsidR="000D0FDB" w:rsidRPr="000D0FDB">
        <w:rPr>
          <w:rStyle w:val="apple-style-span"/>
          <w:color w:val="000000"/>
          <w:lang w:eastAsia="en-US"/>
        </w:rPr>
        <w:t xml:space="preserve">. </w:t>
      </w:r>
      <w:r w:rsidRPr="000D0FDB">
        <w:rPr>
          <w:rStyle w:val="apple-style-span"/>
          <w:color w:val="000000"/>
          <w:lang w:eastAsia="en-US"/>
        </w:rPr>
        <w:t>Такая гипотеза эквивалентна утверждению о том, что средняя цена отдельных бумаг, рассчитанная за достаточно длительный прошедший период, была выше или ниже</w:t>
      </w:r>
      <w:r w:rsidR="000D0FDB">
        <w:rPr>
          <w:rStyle w:val="apple-style-span"/>
          <w:color w:val="000000"/>
          <w:lang w:eastAsia="en-US"/>
        </w:rPr>
        <w:t xml:space="preserve"> "</w:t>
      </w:r>
      <w:r w:rsidRPr="000D0FDB">
        <w:rPr>
          <w:rStyle w:val="apple-style-span"/>
          <w:color w:val="000000"/>
          <w:lang w:eastAsia="en-US"/>
        </w:rPr>
        <w:t>правильной</w:t>
      </w:r>
      <w:r w:rsidR="000D0FDB">
        <w:rPr>
          <w:rStyle w:val="apple-style-span"/>
          <w:color w:val="000000"/>
          <w:lang w:eastAsia="en-US"/>
        </w:rPr>
        <w:t xml:space="preserve">". </w:t>
      </w:r>
      <w:r w:rsidRPr="000D0FDB">
        <w:rPr>
          <w:rStyle w:val="apple-style-span"/>
          <w:color w:val="000000"/>
          <w:lang w:eastAsia="en-US"/>
        </w:rPr>
        <w:t>Однако понятие</w:t>
      </w:r>
      <w:r w:rsidR="000D0FDB">
        <w:rPr>
          <w:rStyle w:val="apple-style-span"/>
          <w:color w:val="000000"/>
          <w:lang w:eastAsia="en-US"/>
        </w:rPr>
        <w:t xml:space="preserve"> "</w:t>
      </w:r>
      <w:r w:rsidRPr="000D0FDB">
        <w:rPr>
          <w:rStyle w:val="apple-style-span"/>
          <w:color w:val="000000"/>
          <w:lang w:eastAsia="en-US"/>
        </w:rPr>
        <w:t>правильная</w:t>
      </w:r>
      <w:r w:rsidR="000D0FDB">
        <w:rPr>
          <w:rStyle w:val="apple-style-span"/>
          <w:color w:val="000000"/>
          <w:lang w:eastAsia="en-US"/>
        </w:rPr>
        <w:t xml:space="preserve">" </w:t>
      </w:r>
      <w:r w:rsidRPr="000D0FDB">
        <w:rPr>
          <w:rStyle w:val="apple-style-span"/>
          <w:color w:val="000000"/>
          <w:lang w:eastAsia="en-US"/>
        </w:rPr>
        <w:t>цена для каждой ценной бумаги и инвестора может иметь весьма различное значение</w:t>
      </w:r>
      <w:r w:rsidR="000D0FDB" w:rsidRPr="000D0FDB">
        <w:rPr>
          <w:rStyle w:val="apple-style-span"/>
          <w:color w:val="000000"/>
          <w:lang w:eastAsia="en-US"/>
        </w:rPr>
        <w:t>. [</w:t>
      </w:r>
      <w:r w:rsidR="00545214" w:rsidRPr="000D0FDB">
        <w:rPr>
          <w:rStyle w:val="apple-style-span"/>
          <w:color w:val="000000"/>
          <w:lang w:eastAsia="en-US"/>
        </w:rPr>
        <w:t>1, 204</w:t>
      </w:r>
      <w:r w:rsidR="00545214" w:rsidRPr="000D0FDB">
        <w:rPr>
          <w:rStyle w:val="apple-style-span"/>
          <w:color w:val="000000"/>
          <w:lang w:val="en-US" w:eastAsia="en-US"/>
        </w:rPr>
        <w:t>c</w:t>
      </w:r>
      <w:r w:rsidR="000D0FDB" w:rsidRPr="000D0FDB">
        <w:rPr>
          <w:rStyle w:val="apple-style-span"/>
          <w:color w:val="000000"/>
          <w:lang w:eastAsia="en-US"/>
        </w:rPr>
        <w:t>]</w:t>
      </w:r>
    </w:p>
    <w:p w:rsidR="000D0FDB" w:rsidRDefault="00D64C2E" w:rsidP="000D0FDB">
      <w:pPr>
        <w:ind w:firstLine="709"/>
        <w:rPr>
          <w:rStyle w:val="apple-style-span"/>
          <w:color w:val="000000"/>
          <w:lang w:eastAsia="en-US"/>
        </w:rPr>
      </w:pPr>
      <w:r w:rsidRPr="000D0FDB">
        <w:rPr>
          <w:rStyle w:val="apple-style-span"/>
          <w:color w:val="000000"/>
          <w:lang w:eastAsia="en-US"/>
        </w:rPr>
        <w:t xml:space="preserve">Получение математической оценки состояния портфеля на разных этапах инвестирования при учете влияния различных факторов делает возможным непрерывно управлять структурой портфеля на каждом этапе принятия решения, </w:t>
      </w:r>
      <w:r w:rsidR="000D0FDB">
        <w:rPr>
          <w:rStyle w:val="apple-style-span"/>
          <w:color w:val="000000"/>
          <w:lang w:eastAsia="en-US"/>
        </w:rPr>
        <w:t>т.е.,</w:t>
      </w:r>
      <w:r w:rsidRPr="000D0FDB">
        <w:rPr>
          <w:rStyle w:val="apple-style-span"/>
          <w:color w:val="000000"/>
          <w:lang w:eastAsia="en-US"/>
        </w:rPr>
        <w:t xml:space="preserve"> по сути, управлять рисками</w:t>
      </w:r>
      <w:r w:rsidR="000D0FDB" w:rsidRPr="000D0FDB">
        <w:rPr>
          <w:rStyle w:val="apple-style-span"/>
          <w:color w:val="000000"/>
          <w:lang w:eastAsia="en-US"/>
        </w:rPr>
        <w:t>.</w:t>
      </w:r>
    </w:p>
    <w:p w:rsidR="000D0FDB" w:rsidRDefault="000D0FDB" w:rsidP="000D0FDB">
      <w:pPr>
        <w:ind w:firstLine="709"/>
        <w:rPr>
          <w:lang w:eastAsia="en-US"/>
        </w:rPr>
      </w:pPr>
    </w:p>
    <w:p w:rsidR="00312020" w:rsidRPr="000D0FDB" w:rsidRDefault="00312020" w:rsidP="000D0FDB">
      <w:pPr>
        <w:pStyle w:val="2"/>
      </w:pPr>
      <w:bookmarkStart w:id="2" w:name="_Toc270931826"/>
      <w:r w:rsidRPr="000D0FDB">
        <w:t>2</w:t>
      </w:r>
      <w:r w:rsidR="000D0FDB" w:rsidRPr="000D0FDB">
        <w:t xml:space="preserve">. </w:t>
      </w:r>
      <w:r w:rsidRPr="000D0FDB">
        <w:t>Фьючерсные стратегии</w:t>
      </w:r>
      <w:bookmarkEnd w:id="2"/>
    </w:p>
    <w:p w:rsidR="000D0FDB" w:rsidRDefault="000D0FDB" w:rsidP="000D0FDB">
      <w:pPr>
        <w:ind w:firstLine="709"/>
        <w:rPr>
          <w:lang w:eastAsia="en-US"/>
        </w:rPr>
      </w:pPr>
    </w:p>
    <w:p w:rsidR="000D0FDB" w:rsidRDefault="003557C9" w:rsidP="000D0FDB">
      <w:pPr>
        <w:ind w:firstLine="709"/>
        <w:rPr>
          <w:lang w:eastAsia="en-US"/>
        </w:rPr>
      </w:pPr>
      <w:r w:rsidRPr="000D0FDB">
        <w:rPr>
          <w:lang w:eastAsia="en-US"/>
        </w:rPr>
        <w:t>На финансовых рынках невозможно получить большое количество стратегий при комбинировании различных фьючерсов</w:t>
      </w:r>
      <w:r w:rsidR="000D0FDB" w:rsidRPr="000D0FDB">
        <w:rPr>
          <w:lang w:eastAsia="en-US"/>
        </w:rPr>
        <w:t xml:space="preserve">. </w:t>
      </w:r>
      <w:r w:rsidRPr="000D0FDB">
        <w:rPr>
          <w:lang w:eastAsia="en-US"/>
        </w:rPr>
        <w:t>Саму по себе покупку</w:t>
      </w:r>
      <w:r w:rsidR="000D0FDB">
        <w:rPr>
          <w:lang w:eastAsia="en-US"/>
        </w:rPr>
        <w:t xml:space="preserve"> (</w:t>
      </w:r>
      <w:r w:rsidRPr="000D0FDB">
        <w:rPr>
          <w:lang w:eastAsia="en-US"/>
        </w:rPr>
        <w:t>длинная позиция</w:t>
      </w:r>
      <w:r w:rsidR="000D0FDB" w:rsidRPr="000D0FDB">
        <w:rPr>
          <w:lang w:eastAsia="en-US"/>
        </w:rPr>
        <w:t xml:space="preserve">) - </w:t>
      </w:r>
      <w:r w:rsidRPr="000D0FDB">
        <w:rPr>
          <w:lang w:eastAsia="en-US"/>
        </w:rPr>
        <w:t>продажу</w:t>
      </w:r>
      <w:r w:rsidR="000D0FDB">
        <w:rPr>
          <w:lang w:eastAsia="en-US"/>
        </w:rPr>
        <w:t xml:space="preserve"> (</w:t>
      </w:r>
      <w:r w:rsidRPr="000D0FDB">
        <w:rPr>
          <w:lang w:eastAsia="en-US"/>
        </w:rPr>
        <w:t>короткая позиция</w:t>
      </w:r>
      <w:r w:rsidR="000D0FDB" w:rsidRPr="000D0FDB">
        <w:rPr>
          <w:lang w:eastAsia="en-US"/>
        </w:rPr>
        <w:t xml:space="preserve">) </w:t>
      </w:r>
      <w:r w:rsidRPr="000D0FDB">
        <w:rPr>
          <w:lang w:eastAsia="en-US"/>
        </w:rPr>
        <w:t>фьючерса можно считать</w:t>
      </w:r>
      <w:r w:rsidR="000D0FDB">
        <w:rPr>
          <w:rStyle w:val="apple-converted-space"/>
          <w:color w:val="000000"/>
          <w:lang w:eastAsia="en-US"/>
        </w:rPr>
        <w:t xml:space="preserve"> </w:t>
      </w:r>
      <w:r w:rsidRPr="000D0FDB">
        <w:rPr>
          <w:rStyle w:val="a7"/>
          <w:color w:val="000000"/>
          <w:lang w:eastAsia="en-US"/>
        </w:rPr>
        <w:t>рыночной стратегией</w:t>
      </w:r>
      <w:r w:rsidR="000D0FDB" w:rsidRPr="000D0FDB">
        <w:rPr>
          <w:lang w:eastAsia="en-US"/>
        </w:rPr>
        <w:t xml:space="preserve">. </w:t>
      </w:r>
      <w:r w:rsidRPr="000D0FDB">
        <w:rPr>
          <w:lang w:eastAsia="en-US"/>
        </w:rPr>
        <w:t>Однако для снижения рисков инвестор может комбинировать различные бумаги</w:t>
      </w:r>
      <w:r w:rsidR="000D0FDB" w:rsidRPr="000D0FDB">
        <w:rPr>
          <w:lang w:eastAsia="en-US"/>
        </w:rPr>
        <w:t>. [</w:t>
      </w:r>
      <w:r w:rsidR="00545214" w:rsidRPr="000D0FDB">
        <w:rPr>
          <w:lang w:eastAsia="en-US"/>
        </w:rPr>
        <w:t>1, 82</w:t>
      </w:r>
      <w:r w:rsidR="00545214" w:rsidRPr="000D0FDB">
        <w:rPr>
          <w:lang w:val="en-US" w:eastAsia="en-US"/>
        </w:rPr>
        <w:t>c</w:t>
      </w:r>
      <w:r w:rsidR="000D0FDB" w:rsidRPr="000D0FDB">
        <w:rPr>
          <w:lang w:eastAsia="en-US"/>
        </w:rPr>
        <w:t>]</w:t>
      </w:r>
    </w:p>
    <w:p w:rsidR="000D0FDB" w:rsidRDefault="003557C9" w:rsidP="000D0FDB">
      <w:pPr>
        <w:ind w:firstLine="709"/>
        <w:rPr>
          <w:lang w:eastAsia="en-US"/>
        </w:rPr>
      </w:pPr>
      <w:r w:rsidRPr="000D0FDB">
        <w:rPr>
          <w:lang w:eastAsia="en-US"/>
        </w:rPr>
        <w:t>Рассмотрим стратегии торговли фьючерсами, которые встречаются на практике</w:t>
      </w:r>
      <w:r w:rsidR="000D0FDB" w:rsidRPr="000D0FDB">
        <w:rPr>
          <w:lang w:eastAsia="en-US"/>
        </w:rPr>
        <w:t>:</w:t>
      </w:r>
    </w:p>
    <w:p w:rsidR="000D0FDB" w:rsidRDefault="003557C9" w:rsidP="000D0FDB">
      <w:pPr>
        <w:ind w:firstLine="709"/>
        <w:rPr>
          <w:lang w:eastAsia="en-US"/>
        </w:rPr>
      </w:pPr>
      <w:r w:rsidRPr="000D0FDB">
        <w:rPr>
          <w:lang w:eastAsia="en-US"/>
        </w:rPr>
        <w:t>I</w:t>
      </w:r>
      <w:r w:rsidR="000D0FDB" w:rsidRPr="000D0FDB">
        <w:rPr>
          <w:lang w:eastAsia="en-US"/>
        </w:rPr>
        <w:t xml:space="preserve">. </w:t>
      </w:r>
      <w:r w:rsidRPr="000D0FDB">
        <w:rPr>
          <w:lang w:eastAsia="en-US"/>
        </w:rPr>
        <w:t>Открытие короткой</w:t>
      </w:r>
      <w:r w:rsidR="000D0FDB">
        <w:rPr>
          <w:lang w:eastAsia="en-US"/>
        </w:rPr>
        <w:t xml:space="preserve"> (</w:t>
      </w:r>
      <w:r w:rsidRPr="000D0FDB">
        <w:rPr>
          <w:lang w:eastAsia="en-US"/>
        </w:rPr>
        <w:t>продажа</w:t>
      </w:r>
      <w:r w:rsidR="000D0FDB" w:rsidRPr="000D0FDB">
        <w:rPr>
          <w:lang w:eastAsia="en-US"/>
        </w:rPr>
        <w:t xml:space="preserve">) </w:t>
      </w:r>
      <w:r w:rsidRPr="000D0FDB">
        <w:rPr>
          <w:lang w:eastAsia="en-US"/>
        </w:rPr>
        <w:t>и длинной</w:t>
      </w:r>
      <w:r w:rsidR="000D0FDB">
        <w:rPr>
          <w:lang w:eastAsia="en-US"/>
        </w:rPr>
        <w:t xml:space="preserve"> (</w:t>
      </w:r>
      <w:r w:rsidRPr="000D0FDB">
        <w:rPr>
          <w:lang w:eastAsia="en-US"/>
        </w:rPr>
        <w:t>покупка</w:t>
      </w:r>
      <w:r w:rsidR="000D0FDB" w:rsidRPr="000D0FDB">
        <w:rPr>
          <w:lang w:eastAsia="en-US"/>
        </w:rPr>
        <w:t xml:space="preserve">) </w:t>
      </w:r>
      <w:r w:rsidRPr="000D0FDB">
        <w:rPr>
          <w:lang w:eastAsia="en-US"/>
        </w:rPr>
        <w:t xml:space="preserve">позиции, </w:t>
      </w:r>
      <w:r w:rsidR="000D0FDB">
        <w:rPr>
          <w:lang w:eastAsia="en-US"/>
        </w:rPr>
        <w:t>т.е.</w:t>
      </w:r>
      <w:r w:rsidR="000D0FDB" w:rsidRPr="000D0FDB">
        <w:rPr>
          <w:lang w:eastAsia="en-US"/>
        </w:rPr>
        <w:t xml:space="preserve"> </w:t>
      </w:r>
      <w:r w:rsidRPr="000D0FDB">
        <w:rPr>
          <w:lang w:eastAsia="en-US"/>
        </w:rPr>
        <w:t>комбинация позиций по нескольким контрактам, одновременно называется</w:t>
      </w:r>
      <w:r w:rsidR="000D0FDB">
        <w:rPr>
          <w:rStyle w:val="apple-converted-space"/>
          <w:color w:val="000000"/>
          <w:lang w:eastAsia="en-US"/>
        </w:rPr>
        <w:t xml:space="preserve"> </w:t>
      </w:r>
      <w:r w:rsidRPr="000D0FDB">
        <w:rPr>
          <w:rStyle w:val="a7"/>
          <w:color w:val="000000"/>
          <w:lang w:eastAsia="en-US"/>
        </w:rPr>
        <w:t>стратегией</w:t>
      </w:r>
      <w:r w:rsidR="000D0FDB">
        <w:rPr>
          <w:rStyle w:val="a7"/>
          <w:color w:val="000000"/>
          <w:lang w:eastAsia="en-US"/>
        </w:rPr>
        <w:t xml:space="preserve"> "</w:t>
      </w:r>
      <w:r w:rsidRPr="000D0FDB">
        <w:rPr>
          <w:rStyle w:val="a7"/>
          <w:color w:val="000000"/>
          <w:lang w:eastAsia="en-US"/>
        </w:rPr>
        <w:t>спрэд</w:t>
      </w:r>
      <w:r w:rsidR="000D0FDB">
        <w:rPr>
          <w:rStyle w:val="a7"/>
          <w:color w:val="000000"/>
          <w:lang w:eastAsia="en-US"/>
        </w:rPr>
        <w:t xml:space="preserve">", </w:t>
      </w:r>
      <w:r w:rsidRPr="000D0FDB">
        <w:rPr>
          <w:lang w:eastAsia="en-US"/>
        </w:rPr>
        <w:t>с ее помощью исключается риск потерь, связанных с уровнем цен, а прибыль получает за счет ценовых отклонений</w:t>
      </w:r>
      <w:r w:rsidR="000D0FDB" w:rsidRPr="000D0FDB">
        <w:rPr>
          <w:lang w:eastAsia="en-US"/>
        </w:rPr>
        <w:t>.</w:t>
      </w:r>
    </w:p>
    <w:p w:rsidR="000D0FDB" w:rsidRDefault="003557C9" w:rsidP="000D0FDB">
      <w:pPr>
        <w:ind w:firstLine="709"/>
        <w:rPr>
          <w:lang w:eastAsia="en-US"/>
        </w:rPr>
      </w:pPr>
      <w:r w:rsidRPr="000D0FDB">
        <w:rPr>
          <w:lang w:eastAsia="en-US"/>
        </w:rPr>
        <w:t>Хорошо подходят для спекуляций</w:t>
      </w:r>
      <w:r w:rsidR="000D0FDB" w:rsidRPr="000D0FDB">
        <w:rPr>
          <w:lang w:eastAsia="en-US"/>
        </w:rPr>
        <w:t xml:space="preserve">. </w:t>
      </w:r>
      <w:r w:rsidRPr="000D0FDB">
        <w:rPr>
          <w:rStyle w:val="a7"/>
          <w:color w:val="000000"/>
          <w:lang w:eastAsia="en-US"/>
        </w:rPr>
        <w:t>Спрэды</w:t>
      </w:r>
      <w:r w:rsidR="000D0FDB">
        <w:rPr>
          <w:rStyle w:val="apple-converted-space"/>
          <w:color w:val="000000"/>
          <w:lang w:eastAsia="en-US"/>
        </w:rPr>
        <w:t xml:space="preserve"> </w:t>
      </w:r>
      <w:r w:rsidRPr="000D0FDB">
        <w:rPr>
          <w:lang w:eastAsia="en-US"/>
        </w:rPr>
        <w:t>бывают одинарными и двойными,</w:t>
      </w:r>
      <w:r w:rsidR="000D0FDB">
        <w:rPr>
          <w:rStyle w:val="apple-converted-space"/>
          <w:color w:val="000000"/>
          <w:lang w:eastAsia="en-US"/>
        </w:rPr>
        <w:t xml:space="preserve"> </w:t>
      </w:r>
      <w:r w:rsidRPr="000D0FDB">
        <w:rPr>
          <w:rStyle w:val="a7"/>
          <w:color w:val="000000"/>
          <w:lang w:eastAsia="en-US"/>
        </w:rPr>
        <w:t>различаются по составу</w:t>
      </w:r>
      <w:r w:rsidR="000D0FDB" w:rsidRPr="000D0FDB">
        <w:rPr>
          <w:lang w:eastAsia="en-US"/>
        </w:rPr>
        <w:t>:</w:t>
      </w:r>
    </w:p>
    <w:p w:rsidR="000D0FDB" w:rsidRDefault="003557C9" w:rsidP="000D0FDB">
      <w:pPr>
        <w:ind w:firstLine="709"/>
        <w:rPr>
          <w:lang w:eastAsia="en-US"/>
        </w:rPr>
      </w:pPr>
      <w:r w:rsidRPr="000D0FDB">
        <w:rPr>
          <w:rStyle w:val="a7"/>
          <w:color w:val="000000"/>
          <w:lang w:eastAsia="en-US"/>
        </w:rPr>
        <w:t>временные</w:t>
      </w:r>
      <w:r w:rsidR="000D0FDB" w:rsidRPr="000D0FDB">
        <w:rPr>
          <w:lang w:eastAsia="en-US"/>
        </w:rPr>
        <w:t>:</w:t>
      </w:r>
    </w:p>
    <w:p w:rsidR="000D0FDB" w:rsidRDefault="000D0FDB" w:rsidP="000D0FDB">
      <w:pPr>
        <w:ind w:firstLine="709"/>
        <w:rPr>
          <w:lang w:eastAsia="en-US"/>
        </w:rPr>
      </w:pPr>
      <w:r>
        <w:rPr>
          <w:lang w:eastAsia="en-US"/>
        </w:rPr>
        <w:t>1.1.1</w:t>
      </w:r>
      <w:r>
        <w:rPr>
          <w:rStyle w:val="apple-converted-space"/>
          <w:color w:val="000000"/>
          <w:lang w:eastAsia="en-US"/>
        </w:rPr>
        <w:t xml:space="preserve"> </w:t>
      </w:r>
      <w:r w:rsidR="003557C9" w:rsidRPr="000D0FDB">
        <w:rPr>
          <w:rStyle w:val="a7"/>
          <w:color w:val="000000"/>
          <w:lang w:eastAsia="en-US"/>
        </w:rPr>
        <w:t>стредл</w:t>
      </w:r>
      <w:r>
        <w:rPr>
          <w:rStyle w:val="a7"/>
          <w:color w:val="000000"/>
          <w:lang w:eastAsia="en-US"/>
        </w:rPr>
        <w:t xml:space="preserve"> (</w:t>
      </w:r>
      <w:r w:rsidR="003557C9" w:rsidRPr="000D0FDB">
        <w:rPr>
          <w:rStyle w:val="a7"/>
          <w:color w:val="000000"/>
          <w:lang w:eastAsia="en-US"/>
        </w:rPr>
        <w:t>straddle</w:t>
      </w:r>
      <w:r w:rsidRPr="000D0FDB">
        <w:rPr>
          <w:rStyle w:val="a7"/>
          <w:color w:val="000000"/>
          <w:lang w:eastAsia="en-US"/>
        </w:rPr>
        <w:t xml:space="preserve">) - </w:t>
      </w:r>
      <w:r w:rsidR="003557C9" w:rsidRPr="000D0FDB">
        <w:rPr>
          <w:lang w:eastAsia="en-US"/>
        </w:rPr>
        <w:t>одновременная покупка и продажа фьючерсов с различными датами истечения на один и тот же актив</w:t>
      </w:r>
      <w:r w:rsidRPr="000D0FDB">
        <w:rPr>
          <w:lang w:eastAsia="en-US"/>
        </w:rPr>
        <w:t xml:space="preserve">. </w:t>
      </w:r>
      <w:r w:rsidR="003557C9" w:rsidRPr="000D0FDB">
        <w:rPr>
          <w:lang w:eastAsia="en-US"/>
        </w:rPr>
        <w:t>Цель</w:t>
      </w:r>
      <w:r w:rsidRPr="000D0FDB">
        <w:rPr>
          <w:lang w:eastAsia="en-US"/>
        </w:rPr>
        <w:t xml:space="preserve"> - </w:t>
      </w:r>
      <w:r w:rsidR="003557C9" w:rsidRPr="000D0FDB">
        <w:rPr>
          <w:lang w:eastAsia="en-US"/>
        </w:rPr>
        <w:t>получить прибыль от изменений в соотношении цен контрактов</w:t>
      </w:r>
      <w:r w:rsidRPr="000D0FDB">
        <w:rPr>
          <w:lang w:eastAsia="en-US"/>
        </w:rPr>
        <w:t xml:space="preserve">. </w:t>
      </w:r>
      <w:r w:rsidR="003557C9" w:rsidRPr="000D0FDB">
        <w:rPr>
          <w:rStyle w:val="a7"/>
          <w:color w:val="000000"/>
          <w:lang w:eastAsia="en-US"/>
        </w:rPr>
        <w:t xml:space="preserve">Покупка спрэда </w:t>
      </w:r>
      <w:r w:rsidR="003557C9" w:rsidRPr="000D0FDB">
        <w:rPr>
          <w:lang w:eastAsia="en-US"/>
        </w:rPr>
        <w:t>заключается в покупке более дорогого фьючерса и продажа менее дорогого</w:t>
      </w:r>
      <w:r w:rsidRPr="000D0FDB">
        <w:rPr>
          <w:lang w:eastAsia="en-US"/>
        </w:rPr>
        <w:t xml:space="preserve">. </w:t>
      </w:r>
      <w:r w:rsidR="003557C9" w:rsidRPr="000D0FDB">
        <w:rPr>
          <w:lang w:eastAsia="en-US"/>
        </w:rPr>
        <w:t>Используется, когда величина спрэда растет</w:t>
      </w:r>
      <w:r w:rsidRPr="000D0FDB">
        <w:rPr>
          <w:lang w:eastAsia="en-US"/>
        </w:rPr>
        <w:t xml:space="preserve">. </w:t>
      </w:r>
      <w:r w:rsidR="003557C9" w:rsidRPr="000D0FDB">
        <w:rPr>
          <w:rStyle w:val="a7"/>
          <w:color w:val="000000"/>
          <w:lang w:eastAsia="en-US"/>
        </w:rPr>
        <w:t>Продажа спрэда</w:t>
      </w:r>
      <w:r>
        <w:rPr>
          <w:lang w:eastAsia="en-US"/>
        </w:rPr>
        <w:t>-</w:t>
      </w:r>
      <w:r w:rsidR="003557C9" w:rsidRPr="000D0FDB">
        <w:rPr>
          <w:lang w:eastAsia="en-US"/>
        </w:rPr>
        <w:t xml:space="preserve"> продажа более дорогого контракта и покупка менее дорогого</w:t>
      </w:r>
      <w:r w:rsidRPr="000D0FDB">
        <w:rPr>
          <w:lang w:eastAsia="en-US"/>
        </w:rPr>
        <w:t>.</w:t>
      </w:r>
    </w:p>
    <w:p w:rsidR="000D0FDB" w:rsidRDefault="000D0FDB" w:rsidP="000D0FDB">
      <w:pPr>
        <w:ind w:firstLine="709"/>
        <w:rPr>
          <w:lang w:eastAsia="en-US"/>
        </w:rPr>
      </w:pPr>
      <w:r>
        <w:rPr>
          <w:lang w:eastAsia="en-US"/>
        </w:rPr>
        <w:t>1.1.2</w:t>
      </w:r>
      <w:r>
        <w:rPr>
          <w:rStyle w:val="apple-converted-space"/>
          <w:color w:val="000000"/>
          <w:lang w:eastAsia="en-US"/>
        </w:rPr>
        <w:t xml:space="preserve"> </w:t>
      </w:r>
      <w:r w:rsidR="003557C9" w:rsidRPr="000D0FDB">
        <w:rPr>
          <w:rStyle w:val="a7"/>
          <w:color w:val="000000"/>
          <w:lang w:eastAsia="en-US"/>
        </w:rPr>
        <w:t>спрэд</w:t>
      </w:r>
      <w:r>
        <w:rPr>
          <w:rStyle w:val="a7"/>
          <w:color w:val="000000"/>
          <w:lang w:eastAsia="en-US"/>
        </w:rPr>
        <w:t xml:space="preserve"> "</w:t>
      </w:r>
      <w:r w:rsidR="003557C9" w:rsidRPr="000D0FDB">
        <w:rPr>
          <w:rStyle w:val="a7"/>
          <w:color w:val="000000"/>
          <w:lang w:eastAsia="en-US"/>
        </w:rPr>
        <w:t>бабочка</w:t>
      </w:r>
      <w:r>
        <w:rPr>
          <w:rStyle w:val="a7"/>
          <w:color w:val="000000"/>
          <w:lang w:eastAsia="en-US"/>
        </w:rPr>
        <w:t>" (</w:t>
      </w:r>
      <w:r w:rsidR="003557C9" w:rsidRPr="000D0FDB">
        <w:rPr>
          <w:rStyle w:val="a7"/>
          <w:color w:val="000000"/>
          <w:lang w:eastAsia="en-US"/>
        </w:rPr>
        <w:t>butterfly spread</w:t>
      </w:r>
      <w:r w:rsidRPr="000D0FDB">
        <w:rPr>
          <w:rStyle w:val="a7"/>
          <w:color w:val="000000"/>
          <w:lang w:eastAsia="en-US"/>
        </w:rPr>
        <w:t xml:space="preserve">) </w:t>
      </w:r>
      <w:r w:rsidR="003557C9" w:rsidRPr="000D0FDB">
        <w:rPr>
          <w:lang w:eastAsia="en-US"/>
        </w:rPr>
        <w:t>более сложна, включает покупку и продажу спрэдов, наиболее дорогой контракт одного из которых является одновременно дешевым контрактом другого</w:t>
      </w:r>
      <w:r w:rsidRPr="000D0FDB">
        <w:rPr>
          <w:lang w:eastAsia="en-US"/>
        </w:rPr>
        <w:t xml:space="preserve">. </w:t>
      </w:r>
      <w:r w:rsidR="003557C9" w:rsidRPr="000D0FDB">
        <w:rPr>
          <w:lang w:eastAsia="en-US"/>
        </w:rPr>
        <w:t>Используется при невозможности предугадать направление движения на рынке</w:t>
      </w:r>
      <w:r w:rsidRPr="000D0FDB">
        <w:rPr>
          <w:lang w:eastAsia="en-US"/>
        </w:rPr>
        <w:t>.</w:t>
      </w:r>
    </w:p>
    <w:p w:rsidR="000D0FDB" w:rsidRDefault="003557C9" w:rsidP="000D0FDB">
      <w:pPr>
        <w:ind w:firstLine="709"/>
        <w:rPr>
          <w:lang w:eastAsia="en-US"/>
        </w:rPr>
      </w:pPr>
      <w:r w:rsidRPr="000D0FDB">
        <w:rPr>
          <w:lang w:eastAsia="en-US"/>
        </w:rPr>
        <w:t>2</w:t>
      </w:r>
      <w:r w:rsidR="000D0FDB" w:rsidRPr="000D0FDB">
        <w:rPr>
          <w:lang w:eastAsia="en-US"/>
        </w:rPr>
        <w:t xml:space="preserve">. </w:t>
      </w:r>
      <w:r w:rsidRPr="000D0FDB">
        <w:rPr>
          <w:rStyle w:val="a7"/>
          <w:color w:val="000000"/>
          <w:lang w:eastAsia="en-US"/>
        </w:rPr>
        <w:t>межтоварные</w:t>
      </w:r>
      <w:r w:rsidR="000D0FDB">
        <w:rPr>
          <w:rStyle w:val="a7"/>
          <w:color w:val="000000"/>
          <w:lang w:eastAsia="en-US"/>
        </w:rPr>
        <w:t xml:space="preserve"> (</w:t>
      </w:r>
      <w:r w:rsidRPr="000D0FDB">
        <w:rPr>
          <w:rStyle w:val="a7"/>
          <w:color w:val="000000"/>
          <w:lang w:eastAsia="en-US"/>
        </w:rPr>
        <w:t>intercommodity spread</w:t>
      </w:r>
      <w:r w:rsidR="000D0FDB" w:rsidRPr="000D0FDB">
        <w:rPr>
          <w:rStyle w:val="a7"/>
          <w:color w:val="000000"/>
          <w:lang w:eastAsia="en-US"/>
        </w:rPr>
        <w:t xml:space="preserve">) - </w:t>
      </w:r>
      <w:r w:rsidRPr="000D0FDB">
        <w:rPr>
          <w:lang w:eastAsia="en-US"/>
        </w:rPr>
        <w:t>заключение фьючерсных контрактов на близкие товары для получения прибыли от изменений в соотношении цен контрактов</w:t>
      </w:r>
      <w:r w:rsidR="000D0FDB" w:rsidRPr="000D0FDB">
        <w:rPr>
          <w:lang w:eastAsia="en-US"/>
        </w:rPr>
        <w:t xml:space="preserve">. </w:t>
      </w:r>
      <w:r w:rsidRPr="000D0FDB">
        <w:rPr>
          <w:lang w:eastAsia="en-US"/>
        </w:rPr>
        <w:t>К межтоварному спрэду также относится спрэд между исходным товаром и производимым из него продуктом</w:t>
      </w:r>
      <w:r w:rsidR="000D0FDB">
        <w:rPr>
          <w:lang w:eastAsia="en-US"/>
        </w:rPr>
        <w:t xml:space="preserve"> (</w:t>
      </w:r>
      <w:r w:rsidRPr="000D0FDB">
        <w:rPr>
          <w:lang w:eastAsia="en-US"/>
        </w:rPr>
        <w:t>крэк-спрэд</w:t>
      </w:r>
      <w:r w:rsidR="000D0FDB" w:rsidRPr="000D0FDB">
        <w:rPr>
          <w:lang w:eastAsia="en-US"/>
        </w:rPr>
        <w:t xml:space="preserve">); </w:t>
      </w:r>
      <w:r w:rsidR="000D0FDB">
        <w:rPr>
          <w:lang w:eastAsia="en-US"/>
        </w:rPr>
        <w:t>1.3</w:t>
      </w:r>
      <w:r w:rsidRPr="000D0FDB">
        <w:rPr>
          <w:lang w:eastAsia="en-US"/>
        </w:rPr>
        <w:t xml:space="preserve"> межрыночные</w:t>
      </w:r>
      <w:r w:rsidR="000D0FDB">
        <w:rPr>
          <w:lang w:eastAsia="en-US"/>
        </w:rPr>
        <w:t xml:space="preserve"> (</w:t>
      </w:r>
      <w:r w:rsidRPr="000D0FDB">
        <w:rPr>
          <w:lang w:eastAsia="en-US"/>
        </w:rPr>
        <w:t>intermarket spread</w:t>
      </w:r>
      <w:r w:rsidR="000D0FDB" w:rsidRPr="000D0FDB">
        <w:rPr>
          <w:lang w:eastAsia="en-US"/>
        </w:rPr>
        <w:t xml:space="preserve">) </w:t>
      </w:r>
      <w:r w:rsidRPr="000D0FDB">
        <w:rPr>
          <w:lang w:eastAsia="en-US"/>
        </w:rPr>
        <w:t>используется</w:t>
      </w:r>
      <w:r w:rsidR="000D0FDB">
        <w:rPr>
          <w:lang w:eastAsia="en-US"/>
        </w:rPr>
        <w:t>, е</w:t>
      </w:r>
      <w:r w:rsidRPr="000D0FDB">
        <w:rPr>
          <w:lang w:eastAsia="en-US"/>
        </w:rPr>
        <w:t>сли на разных биржах торгуется один и тот же фьючерс на один и тот же базовый актив</w:t>
      </w:r>
      <w:r w:rsidR="000D0FDB" w:rsidRPr="000D0FDB">
        <w:rPr>
          <w:lang w:eastAsia="en-US"/>
        </w:rPr>
        <w:t>,</w:t>
      </w:r>
      <w:r w:rsidRPr="000D0FDB">
        <w:rPr>
          <w:lang w:eastAsia="en-US"/>
        </w:rPr>
        <w:t xml:space="preserve"> прибыль получается за счет разности цен на биржах</w:t>
      </w:r>
      <w:r w:rsidR="000D0FDB" w:rsidRPr="000D0FDB">
        <w:rPr>
          <w:lang w:eastAsia="en-US"/>
        </w:rPr>
        <w:t>.</w:t>
      </w:r>
    </w:p>
    <w:p w:rsidR="000D0FDB" w:rsidRDefault="003557C9" w:rsidP="000D0FDB">
      <w:pPr>
        <w:ind w:firstLine="709"/>
        <w:rPr>
          <w:lang w:eastAsia="en-US"/>
        </w:rPr>
      </w:pPr>
      <w:r w:rsidRPr="000D0FDB">
        <w:rPr>
          <w:lang w:eastAsia="en-US"/>
        </w:rPr>
        <w:t>II</w:t>
      </w:r>
      <w:r w:rsidR="000D0FDB" w:rsidRPr="000D0FDB">
        <w:rPr>
          <w:lang w:eastAsia="en-US"/>
        </w:rPr>
        <w:t xml:space="preserve">. </w:t>
      </w:r>
      <w:r w:rsidRPr="000D0FDB">
        <w:rPr>
          <w:rStyle w:val="a7"/>
          <w:color w:val="000000"/>
          <w:lang w:eastAsia="en-US"/>
        </w:rPr>
        <w:t>Страхование</w:t>
      </w:r>
      <w:r w:rsidR="000D0FDB">
        <w:rPr>
          <w:rStyle w:val="a7"/>
          <w:color w:val="000000"/>
          <w:lang w:eastAsia="en-US"/>
        </w:rPr>
        <w:t xml:space="preserve"> (</w:t>
      </w:r>
      <w:r w:rsidRPr="000D0FDB">
        <w:rPr>
          <w:rStyle w:val="a7"/>
          <w:color w:val="000000"/>
          <w:lang w:eastAsia="en-US"/>
        </w:rPr>
        <w:t>хеджирование</w:t>
      </w:r>
      <w:r w:rsidR="000D0FDB" w:rsidRPr="000D0FDB">
        <w:rPr>
          <w:rStyle w:val="a7"/>
          <w:color w:val="000000"/>
          <w:lang w:eastAsia="en-US"/>
        </w:rPr>
        <w:t xml:space="preserve">) </w:t>
      </w:r>
      <w:r w:rsidRPr="000D0FDB">
        <w:rPr>
          <w:rStyle w:val="a7"/>
          <w:color w:val="000000"/>
          <w:lang w:eastAsia="en-US"/>
        </w:rPr>
        <w:t>ценовых рисков</w:t>
      </w:r>
      <w:r w:rsidR="000D0FDB">
        <w:rPr>
          <w:rStyle w:val="apple-converted-space"/>
          <w:color w:val="000000"/>
          <w:lang w:eastAsia="en-US"/>
        </w:rPr>
        <w:t xml:space="preserve"> </w:t>
      </w:r>
      <w:r w:rsidR="000D0FDB">
        <w:rPr>
          <w:lang w:eastAsia="en-US"/>
        </w:rPr>
        <w:t>-</w:t>
      </w:r>
      <w:r w:rsidRPr="000D0FDB">
        <w:rPr>
          <w:lang w:eastAsia="en-US"/>
        </w:rPr>
        <w:t xml:space="preserve"> создание баланса между обязательствами на рынке</w:t>
      </w:r>
      <w:r w:rsidR="000D0FDB">
        <w:rPr>
          <w:lang w:eastAsia="en-US"/>
        </w:rPr>
        <w:t xml:space="preserve"> (</w:t>
      </w:r>
      <w:r w:rsidRPr="000D0FDB">
        <w:rPr>
          <w:lang w:eastAsia="en-US"/>
        </w:rPr>
        <w:t xml:space="preserve">товары, валюта и </w:t>
      </w:r>
      <w:r w:rsidR="000D0FDB">
        <w:rPr>
          <w:lang w:eastAsia="en-US"/>
        </w:rPr>
        <w:t>т.п.)</w:t>
      </w:r>
      <w:r w:rsidR="000D0FDB" w:rsidRPr="000D0FDB">
        <w:rPr>
          <w:lang w:eastAsia="en-US"/>
        </w:rPr>
        <w:t xml:space="preserve"> </w:t>
      </w:r>
      <w:r w:rsidRPr="000D0FDB">
        <w:rPr>
          <w:lang w:eastAsia="en-US"/>
        </w:rPr>
        <w:t>и противоположными обязательствами на фьючерсном рынке</w:t>
      </w:r>
      <w:r w:rsidR="000D0FDB" w:rsidRPr="000D0FDB">
        <w:rPr>
          <w:lang w:eastAsia="en-US"/>
        </w:rPr>
        <w:t xml:space="preserve">. </w:t>
      </w:r>
      <w:r w:rsidRPr="000D0FDB">
        <w:rPr>
          <w:lang w:eastAsia="en-US"/>
        </w:rPr>
        <w:t>Одновременно с риском снижается возможная прибыль</w:t>
      </w:r>
      <w:r w:rsidR="000D0FDB" w:rsidRPr="000D0FDB">
        <w:rPr>
          <w:lang w:eastAsia="en-US"/>
        </w:rPr>
        <w:t xml:space="preserve">. </w:t>
      </w:r>
      <w:r w:rsidRPr="000D0FDB">
        <w:rPr>
          <w:lang w:eastAsia="en-US"/>
        </w:rPr>
        <w:t>Может быть</w:t>
      </w:r>
      <w:r w:rsidR="000D0FDB" w:rsidRPr="000D0FDB">
        <w:rPr>
          <w:lang w:eastAsia="en-US"/>
        </w:rPr>
        <w:t>:</w:t>
      </w:r>
    </w:p>
    <w:p w:rsidR="000D0FDB" w:rsidRDefault="003557C9" w:rsidP="000D0FDB">
      <w:pPr>
        <w:ind w:firstLine="709"/>
        <w:rPr>
          <w:lang w:eastAsia="en-US"/>
        </w:rPr>
      </w:pPr>
      <w:r w:rsidRPr="000D0FDB">
        <w:rPr>
          <w:lang w:eastAsia="en-US"/>
        </w:rPr>
        <w:t>полным</w:t>
      </w:r>
      <w:r w:rsidR="000D0FDB">
        <w:rPr>
          <w:lang w:eastAsia="en-US"/>
        </w:rPr>
        <w:t xml:space="preserve"> (</w:t>
      </w:r>
      <w:r w:rsidRPr="000D0FDB">
        <w:rPr>
          <w:lang w:eastAsia="en-US"/>
        </w:rPr>
        <w:t>на всю сумму сделки</w:t>
      </w:r>
      <w:r w:rsidR="000D0FDB" w:rsidRPr="000D0FDB">
        <w:rPr>
          <w:lang w:eastAsia="en-US"/>
        </w:rPr>
        <w:t xml:space="preserve">) </w:t>
      </w:r>
      <w:r w:rsidRPr="000D0FDB">
        <w:rPr>
          <w:lang w:eastAsia="en-US"/>
        </w:rPr>
        <w:t>и частичным</w:t>
      </w:r>
      <w:r w:rsidR="000D0FDB">
        <w:rPr>
          <w:lang w:eastAsia="en-US"/>
        </w:rPr>
        <w:t xml:space="preserve"> (</w:t>
      </w:r>
      <w:r w:rsidRPr="000D0FDB">
        <w:rPr>
          <w:lang w:eastAsia="en-US"/>
        </w:rPr>
        <w:t>на част реальной сделки</w:t>
      </w:r>
      <w:r w:rsidR="000D0FDB" w:rsidRPr="000D0FDB">
        <w:rPr>
          <w:lang w:eastAsia="en-US"/>
        </w:rPr>
        <w:t>);</w:t>
      </w:r>
    </w:p>
    <w:p w:rsidR="000D0FDB" w:rsidRDefault="003557C9" w:rsidP="000D0FDB">
      <w:pPr>
        <w:ind w:firstLine="709"/>
        <w:rPr>
          <w:lang w:eastAsia="en-US"/>
        </w:rPr>
      </w:pPr>
      <w:r w:rsidRPr="000D0FDB">
        <w:rPr>
          <w:lang w:eastAsia="en-US"/>
        </w:rPr>
        <w:t>предвосхищающим</w:t>
      </w:r>
      <w:r w:rsidR="000D0FDB">
        <w:rPr>
          <w:lang w:eastAsia="en-US"/>
        </w:rPr>
        <w:t xml:space="preserve"> (</w:t>
      </w:r>
      <w:r w:rsidRPr="000D0FDB">
        <w:rPr>
          <w:lang w:eastAsia="en-US"/>
        </w:rPr>
        <w:t>контракт покупается или продается до заключения сделки на рынке товара</w:t>
      </w:r>
      <w:r w:rsidR="000D0FDB" w:rsidRPr="000D0FDB">
        <w:rPr>
          <w:lang w:eastAsia="en-US"/>
        </w:rPr>
        <w:t>);</w:t>
      </w:r>
    </w:p>
    <w:p w:rsidR="000D0FDB" w:rsidRDefault="003557C9" w:rsidP="000D0FDB">
      <w:pPr>
        <w:ind w:firstLine="709"/>
        <w:rPr>
          <w:lang w:eastAsia="en-US"/>
        </w:rPr>
      </w:pPr>
      <w:r w:rsidRPr="000D0FDB">
        <w:rPr>
          <w:lang w:eastAsia="en-US"/>
        </w:rPr>
        <w:t>выборочным</w:t>
      </w:r>
      <w:r w:rsidR="000D0FDB">
        <w:rPr>
          <w:lang w:eastAsia="en-US"/>
        </w:rPr>
        <w:t xml:space="preserve"> (</w:t>
      </w:r>
      <w:r w:rsidRPr="000D0FDB">
        <w:rPr>
          <w:lang w:eastAsia="en-US"/>
        </w:rPr>
        <w:t>сделки на реальном и фьючерсном рынках отличаются как по времени заключения, так и по объему, более гибкая стратегия</w:t>
      </w:r>
      <w:r w:rsidR="000D0FDB" w:rsidRPr="000D0FDB">
        <w:rPr>
          <w:lang w:eastAsia="en-US"/>
        </w:rPr>
        <w:t>);</w:t>
      </w:r>
    </w:p>
    <w:p w:rsidR="000D0FDB" w:rsidRDefault="003557C9" w:rsidP="000D0FDB">
      <w:pPr>
        <w:ind w:firstLine="709"/>
        <w:rPr>
          <w:lang w:eastAsia="en-US"/>
        </w:rPr>
      </w:pPr>
      <w:r w:rsidRPr="000D0FDB">
        <w:rPr>
          <w:lang w:eastAsia="en-US"/>
        </w:rPr>
        <w:t>перекрестным</w:t>
      </w:r>
      <w:r w:rsidR="000D0FDB">
        <w:rPr>
          <w:lang w:eastAsia="en-US"/>
        </w:rPr>
        <w:t xml:space="preserve"> (</w:t>
      </w:r>
      <w:r w:rsidRPr="000D0FDB">
        <w:rPr>
          <w:lang w:eastAsia="en-US"/>
        </w:rPr>
        <w:t>кросс-хеджирование</w:t>
      </w:r>
      <w:r w:rsidR="000D0FDB" w:rsidRPr="000D0FDB">
        <w:rPr>
          <w:lang w:eastAsia="en-US"/>
        </w:rPr>
        <w:t>)</w:t>
      </w:r>
      <w:r w:rsidR="000D0FDB">
        <w:rPr>
          <w:lang w:eastAsia="en-US"/>
        </w:rPr>
        <w:t xml:space="preserve"> (</w:t>
      </w:r>
      <w:r w:rsidRPr="000D0FDB">
        <w:rPr>
          <w:lang w:eastAsia="en-US"/>
        </w:rPr>
        <w:t>фьючерс заключается не на базовый актив, а на связанный с ним финансовый инструмент</w:t>
      </w:r>
      <w:r w:rsidR="000D0FDB" w:rsidRPr="000D0FDB">
        <w:rPr>
          <w:lang w:eastAsia="en-US"/>
        </w:rPr>
        <w:t>).</w:t>
      </w:r>
    </w:p>
    <w:p w:rsidR="000D0FDB" w:rsidRDefault="003557C9" w:rsidP="000D0FDB">
      <w:pPr>
        <w:ind w:firstLine="709"/>
        <w:rPr>
          <w:lang w:eastAsia="en-US"/>
        </w:rPr>
      </w:pPr>
      <w:r w:rsidRPr="000D0FDB">
        <w:rPr>
          <w:lang w:eastAsia="en-US"/>
        </w:rPr>
        <w:t>1</w:t>
      </w:r>
      <w:r w:rsidR="000D0FDB" w:rsidRPr="000D0FDB">
        <w:rPr>
          <w:lang w:eastAsia="en-US"/>
        </w:rPr>
        <w:t xml:space="preserve">. </w:t>
      </w:r>
      <w:r w:rsidRPr="000D0FDB">
        <w:rPr>
          <w:rStyle w:val="a7"/>
          <w:color w:val="000000"/>
          <w:lang w:eastAsia="en-US"/>
        </w:rPr>
        <w:t>Хеджирование продажей фьючерсных контрактов</w:t>
      </w:r>
      <w:r w:rsidR="000D0FDB" w:rsidRPr="000D0FDB">
        <w:rPr>
          <w:rStyle w:val="apple-converted-space"/>
          <w:color w:val="000000"/>
          <w:lang w:eastAsia="en-US"/>
        </w:rPr>
        <w:t xml:space="preserve"> -</w:t>
      </w:r>
      <w:r w:rsidR="000D0FDB">
        <w:rPr>
          <w:rStyle w:val="apple-converted-space"/>
          <w:color w:val="000000"/>
          <w:lang w:eastAsia="en-US"/>
        </w:rPr>
        <w:t xml:space="preserve"> (</w:t>
      </w:r>
      <w:r w:rsidRPr="000D0FDB">
        <w:rPr>
          <w:lang w:eastAsia="en-US"/>
        </w:rPr>
        <w:t>короткая позиция</w:t>
      </w:r>
      <w:r w:rsidR="000D0FDB" w:rsidRPr="000D0FDB">
        <w:rPr>
          <w:lang w:eastAsia="en-US"/>
        </w:rPr>
        <w:t xml:space="preserve">) </w:t>
      </w:r>
      <w:r w:rsidRPr="000D0FDB">
        <w:rPr>
          <w:lang w:eastAsia="en-US"/>
        </w:rPr>
        <w:t>заключается в продаже фьючерсных контрактов</w:t>
      </w:r>
      <w:r w:rsidR="000D0FDB">
        <w:rPr>
          <w:lang w:eastAsia="en-US"/>
        </w:rPr>
        <w:t xml:space="preserve"> (</w:t>
      </w:r>
      <w:r w:rsidRPr="000D0FDB">
        <w:rPr>
          <w:lang w:eastAsia="en-US"/>
        </w:rPr>
        <w:t>количество равно объему хеджируемой партии покупаемого реального товара</w:t>
      </w:r>
      <w:r w:rsidR="000D0FDB">
        <w:rPr>
          <w:lang w:eastAsia="en-US"/>
        </w:rPr>
        <w:t xml:space="preserve"> (</w:t>
      </w:r>
      <w:r w:rsidRPr="000D0FDB">
        <w:rPr>
          <w:lang w:eastAsia="en-US"/>
        </w:rPr>
        <w:t>полный хедж</w:t>
      </w:r>
      <w:r w:rsidR="000D0FDB" w:rsidRPr="000D0FDB">
        <w:rPr>
          <w:lang w:eastAsia="en-US"/>
        </w:rPr>
        <w:t xml:space="preserve">) </w:t>
      </w:r>
      <w:r w:rsidRPr="000D0FDB">
        <w:rPr>
          <w:lang w:eastAsia="en-US"/>
        </w:rPr>
        <w:t>или в меньшем</w:t>
      </w:r>
      <w:r w:rsidR="000D0FDB">
        <w:rPr>
          <w:lang w:eastAsia="en-US"/>
        </w:rPr>
        <w:t xml:space="preserve"> (</w:t>
      </w:r>
      <w:r w:rsidRPr="000D0FDB">
        <w:rPr>
          <w:lang w:eastAsia="en-US"/>
        </w:rPr>
        <w:t>частичный хедж</w:t>
      </w:r>
      <w:r w:rsidR="000D0FDB" w:rsidRPr="000D0FDB">
        <w:rPr>
          <w:lang w:eastAsia="en-US"/>
        </w:rPr>
        <w:t xml:space="preserve">)). </w:t>
      </w:r>
      <w:r w:rsidRPr="000D0FDB">
        <w:rPr>
          <w:lang w:eastAsia="en-US"/>
        </w:rPr>
        <w:t>Сделка обычно заключается после того, как инвестор уже спрогнозирует себестоимость товара</w:t>
      </w:r>
      <w:r w:rsidR="000D0FDB" w:rsidRPr="000D0FDB">
        <w:rPr>
          <w:lang w:eastAsia="en-US"/>
        </w:rPr>
        <w:t xml:space="preserve">. </w:t>
      </w:r>
      <w:r w:rsidRPr="000D0FDB">
        <w:rPr>
          <w:lang w:eastAsia="en-US"/>
        </w:rPr>
        <w:t>При повышении цен на покупаемый реальный товар потери окупятся прибылью от продажи фьючерсного контракта</w:t>
      </w:r>
      <w:r w:rsidR="000D0FDB" w:rsidRPr="000D0FDB">
        <w:rPr>
          <w:lang w:eastAsia="en-US"/>
        </w:rPr>
        <w:t>;</w:t>
      </w:r>
    </w:p>
    <w:p w:rsidR="000D0FDB" w:rsidRDefault="003557C9" w:rsidP="000D0FDB">
      <w:pPr>
        <w:ind w:firstLine="709"/>
        <w:rPr>
          <w:lang w:eastAsia="en-US"/>
        </w:rPr>
      </w:pPr>
      <w:r w:rsidRPr="000D0FDB">
        <w:rPr>
          <w:lang w:eastAsia="en-US"/>
        </w:rPr>
        <w:t>2</w:t>
      </w:r>
      <w:r w:rsidR="000D0FDB" w:rsidRPr="000D0FDB">
        <w:rPr>
          <w:lang w:eastAsia="en-US"/>
        </w:rPr>
        <w:t xml:space="preserve">. </w:t>
      </w:r>
      <w:r w:rsidRPr="000D0FDB">
        <w:rPr>
          <w:rStyle w:val="a7"/>
          <w:color w:val="000000"/>
          <w:lang w:eastAsia="en-US"/>
        </w:rPr>
        <w:t>Хеджирование покупкой фьючерсных контрактов</w:t>
      </w:r>
      <w:r w:rsidR="000D0FDB">
        <w:rPr>
          <w:rStyle w:val="apple-converted-space"/>
          <w:color w:val="000000"/>
          <w:lang w:eastAsia="en-US"/>
        </w:rPr>
        <w:t xml:space="preserve"> (</w:t>
      </w:r>
      <w:r w:rsidRPr="000D0FDB">
        <w:rPr>
          <w:lang w:eastAsia="en-US"/>
        </w:rPr>
        <w:t>длинное хеджирование</w:t>
      </w:r>
      <w:r w:rsidR="000D0FDB" w:rsidRPr="000D0FDB">
        <w:rPr>
          <w:lang w:eastAsia="en-US"/>
        </w:rPr>
        <w:t xml:space="preserve">) - </w:t>
      </w:r>
      <w:r w:rsidRPr="000D0FDB">
        <w:rPr>
          <w:lang w:eastAsia="en-US"/>
        </w:rPr>
        <w:t>покупка фьючерсного контракта при продаже реального товар на рынке</w:t>
      </w:r>
      <w:r w:rsidR="000D0FDB" w:rsidRPr="000D0FDB">
        <w:rPr>
          <w:lang w:eastAsia="en-US"/>
        </w:rPr>
        <w:t xml:space="preserve">. </w:t>
      </w:r>
      <w:r w:rsidRPr="000D0FDB">
        <w:rPr>
          <w:lang w:eastAsia="en-US"/>
        </w:rPr>
        <w:t>При понижении цен на продаваемый реальный товар стоимость фьючерса вырастет и компенсирует потери от продажи реального товара</w:t>
      </w:r>
      <w:r w:rsidR="000D0FDB" w:rsidRPr="000D0FDB">
        <w:rPr>
          <w:lang w:eastAsia="en-US"/>
        </w:rPr>
        <w:t>:</w:t>
      </w:r>
    </w:p>
    <w:p w:rsidR="000D0FDB" w:rsidRDefault="003557C9" w:rsidP="000D0FDB">
      <w:pPr>
        <w:ind w:firstLine="709"/>
        <w:rPr>
          <w:lang w:eastAsia="en-US"/>
        </w:rPr>
      </w:pPr>
      <w:r w:rsidRPr="000D0FDB">
        <w:rPr>
          <w:lang w:eastAsia="en-US"/>
        </w:rPr>
        <w:t>3</w:t>
      </w:r>
      <w:r w:rsidR="000D0FDB" w:rsidRPr="000D0FDB">
        <w:rPr>
          <w:lang w:eastAsia="en-US"/>
        </w:rPr>
        <w:t xml:space="preserve">. </w:t>
      </w:r>
      <w:r w:rsidRPr="000D0FDB">
        <w:rPr>
          <w:rStyle w:val="a7"/>
          <w:color w:val="000000"/>
          <w:lang w:eastAsia="en-US"/>
        </w:rPr>
        <w:t>Кросс-хеджирование</w:t>
      </w:r>
      <w:r w:rsidR="000D0FDB">
        <w:rPr>
          <w:rStyle w:val="apple-converted-space"/>
          <w:color w:val="000000"/>
          <w:lang w:eastAsia="en-US"/>
        </w:rPr>
        <w:t xml:space="preserve"> </w:t>
      </w:r>
      <w:r w:rsidR="000D0FDB">
        <w:rPr>
          <w:lang w:eastAsia="en-US"/>
        </w:rPr>
        <w:t>-</w:t>
      </w:r>
      <w:r w:rsidRPr="000D0FDB">
        <w:rPr>
          <w:lang w:eastAsia="en-US"/>
        </w:rPr>
        <w:t xml:space="preserve"> заключение фьючерсного контракта не на финансовый инструмент, тесно связанный с тем активом, сделки по которому необходимо застраховать</w:t>
      </w:r>
      <w:r w:rsidR="000D0FDB">
        <w:rPr>
          <w:lang w:eastAsia="en-US"/>
        </w:rPr>
        <w:t xml:space="preserve"> (</w:t>
      </w:r>
      <w:r w:rsidRPr="000D0FDB">
        <w:rPr>
          <w:lang w:eastAsia="en-US"/>
        </w:rPr>
        <w:t>например, сделки с акциями можно страховать покупкой фьючерса на индекс</w:t>
      </w:r>
      <w:r w:rsidR="000D0FDB" w:rsidRPr="000D0FDB">
        <w:rPr>
          <w:lang w:eastAsia="en-US"/>
        </w:rPr>
        <w:t>);</w:t>
      </w:r>
    </w:p>
    <w:p w:rsidR="000D0FDB" w:rsidRDefault="003557C9" w:rsidP="000D0FDB">
      <w:pPr>
        <w:ind w:firstLine="709"/>
        <w:rPr>
          <w:lang w:eastAsia="en-US"/>
        </w:rPr>
      </w:pPr>
      <w:r w:rsidRPr="000D0FDB">
        <w:rPr>
          <w:lang w:eastAsia="en-US"/>
        </w:rPr>
        <w:t>4</w:t>
      </w:r>
      <w:r w:rsidR="000D0FDB" w:rsidRPr="000D0FDB">
        <w:rPr>
          <w:lang w:eastAsia="en-US"/>
        </w:rPr>
        <w:t xml:space="preserve">. </w:t>
      </w:r>
      <w:r w:rsidRPr="000D0FDB">
        <w:rPr>
          <w:rStyle w:val="a7"/>
          <w:color w:val="000000"/>
          <w:lang w:eastAsia="en-US"/>
        </w:rPr>
        <w:t>Временные стратегии множественного хеджирования</w:t>
      </w:r>
      <w:r w:rsidR="000D0FDB">
        <w:rPr>
          <w:rStyle w:val="apple-converted-space"/>
          <w:color w:val="000000"/>
          <w:lang w:eastAsia="en-US"/>
        </w:rPr>
        <w:t xml:space="preserve"> </w:t>
      </w:r>
      <w:r w:rsidRPr="000D0FDB">
        <w:rPr>
          <w:lang w:eastAsia="en-US"/>
        </w:rPr>
        <w:t>подразумевают покупку ряда фьючерсов и постепенное закрытие позиций, приведенные ниже и другие</w:t>
      </w:r>
      <w:r w:rsidR="000D0FDB" w:rsidRPr="000D0FDB">
        <w:rPr>
          <w:lang w:eastAsia="en-US"/>
        </w:rPr>
        <w:t>.</w:t>
      </w:r>
    </w:p>
    <w:p w:rsidR="000D0FDB" w:rsidRDefault="003557C9" w:rsidP="000D0FDB">
      <w:pPr>
        <w:ind w:firstLine="709"/>
        <w:rPr>
          <w:lang w:eastAsia="en-US"/>
        </w:rPr>
      </w:pPr>
      <w:r w:rsidRPr="000D0FDB">
        <w:rPr>
          <w:rStyle w:val="a7"/>
          <w:color w:val="000000"/>
          <w:lang w:eastAsia="en-US"/>
        </w:rPr>
        <w:t>Ленточное хеджирование</w:t>
      </w:r>
      <w:r w:rsidR="000D0FDB">
        <w:rPr>
          <w:rStyle w:val="apple-converted-space"/>
          <w:color w:val="000000"/>
          <w:lang w:eastAsia="en-US"/>
        </w:rPr>
        <w:t xml:space="preserve"> </w:t>
      </w:r>
      <w:r w:rsidR="000D0FDB">
        <w:rPr>
          <w:lang w:eastAsia="en-US"/>
        </w:rPr>
        <w:t>-</w:t>
      </w:r>
      <w:r w:rsidRPr="000D0FDB">
        <w:rPr>
          <w:lang w:eastAsia="en-US"/>
        </w:rPr>
        <w:t xml:space="preserve"> покупка стрипа</w:t>
      </w:r>
      <w:r w:rsidR="000D0FDB">
        <w:rPr>
          <w:lang w:eastAsia="en-US"/>
        </w:rPr>
        <w:t xml:space="preserve"> (</w:t>
      </w:r>
      <w:r w:rsidRPr="000D0FDB">
        <w:rPr>
          <w:lang w:eastAsia="en-US"/>
        </w:rPr>
        <w:t>цепочки</w:t>
      </w:r>
      <w:r w:rsidR="000D0FDB" w:rsidRPr="000D0FDB">
        <w:rPr>
          <w:lang w:eastAsia="en-US"/>
        </w:rPr>
        <w:t xml:space="preserve">) </w:t>
      </w:r>
      <w:r w:rsidRPr="000D0FDB">
        <w:rPr>
          <w:lang w:eastAsia="en-US"/>
        </w:rPr>
        <w:t>фьючерсов</w:t>
      </w:r>
      <w:r w:rsidR="000D0FDB" w:rsidRPr="000D0FDB">
        <w:rPr>
          <w:lang w:eastAsia="en-US"/>
        </w:rPr>
        <w:t xml:space="preserve">: </w:t>
      </w:r>
      <w:r w:rsidRPr="000D0FDB">
        <w:rPr>
          <w:lang w:eastAsia="en-US"/>
        </w:rPr>
        <w:t>комбинация фьючерсов с различными сроками исполнения контрактов, для фиксирования цены товара на длительный срок в будущем</w:t>
      </w:r>
      <w:r w:rsidR="000D0FDB" w:rsidRPr="000D0FDB">
        <w:rPr>
          <w:lang w:eastAsia="en-US"/>
        </w:rPr>
        <w:t xml:space="preserve">. </w:t>
      </w:r>
      <w:r w:rsidRPr="000D0FDB">
        <w:rPr>
          <w:lang w:eastAsia="en-US"/>
        </w:rPr>
        <w:t>Цена фьючерсов считается как среднее арифметическое от цен всех входящих в стрип контрактов, в остальном же компоненты ничем не отличаются от обыкновенных фьючерсов</w:t>
      </w:r>
      <w:r w:rsidR="000D0FDB" w:rsidRPr="000D0FDB">
        <w:rPr>
          <w:lang w:eastAsia="en-US"/>
        </w:rPr>
        <w:t>.</w:t>
      </w:r>
    </w:p>
    <w:p w:rsidR="000D0FDB" w:rsidRDefault="003557C9" w:rsidP="000D0FDB">
      <w:pPr>
        <w:ind w:firstLine="709"/>
        <w:rPr>
          <w:lang w:eastAsia="en-US"/>
        </w:rPr>
      </w:pPr>
      <w:r w:rsidRPr="000D0FDB">
        <w:rPr>
          <w:rStyle w:val="a7"/>
          <w:color w:val="000000"/>
          <w:lang w:eastAsia="en-US"/>
        </w:rPr>
        <w:t>Перекатывание</w:t>
      </w:r>
      <w:r w:rsidR="000D0FDB">
        <w:rPr>
          <w:rStyle w:val="a7"/>
          <w:color w:val="000000"/>
          <w:lang w:eastAsia="en-US"/>
        </w:rPr>
        <w:t xml:space="preserve"> (</w:t>
      </w:r>
      <w:r w:rsidRPr="000D0FDB">
        <w:rPr>
          <w:rStyle w:val="a7"/>
          <w:color w:val="000000"/>
          <w:lang w:eastAsia="en-US"/>
        </w:rPr>
        <w:t>Rolling</w:t>
      </w:r>
      <w:r w:rsidR="000D0FDB" w:rsidRPr="000D0FDB">
        <w:rPr>
          <w:rStyle w:val="a7"/>
          <w:color w:val="000000"/>
          <w:lang w:eastAsia="en-US"/>
        </w:rPr>
        <w:t>),</w:t>
      </w:r>
      <w:r w:rsidRPr="000D0FDB">
        <w:rPr>
          <w:lang w:eastAsia="en-US"/>
        </w:rPr>
        <w:t xml:space="preserve"> сдвигание хеджа от одного срока к другому, путем закрытия ближайшей к выполнению позиции и открытия следующей</w:t>
      </w:r>
      <w:r w:rsidR="000D0FDB" w:rsidRPr="000D0FDB">
        <w:rPr>
          <w:lang w:eastAsia="en-US"/>
        </w:rPr>
        <w:t xml:space="preserve">. </w:t>
      </w:r>
      <w:r w:rsidRPr="000D0FDB">
        <w:rPr>
          <w:lang w:eastAsia="en-US"/>
        </w:rPr>
        <w:t>Делается как для увеличения прибыли, так и из-за увеличения сроков контрактов на физическом рынке</w:t>
      </w:r>
      <w:r w:rsidR="000D0FDB" w:rsidRPr="000D0FDB">
        <w:rPr>
          <w:lang w:eastAsia="en-US"/>
        </w:rPr>
        <w:t>.</w:t>
      </w:r>
    </w:p>
    <w:p w:rsidR="000D0FDB" w:rsidRDefault="003557C9" w:rsidP="000D0FDB">
      <w:pPr>
        <w:ind w:firstLine="709"/>
        <w:rPr>
          <w:lang w:eastAsia="en-US"/>
        </w:rPr>
      </w:pPr>
      <w:r w:rsidRPr="000D0FDB">
        <w:rPr>
          <w:lang w:eastAsia="en-US"/>
        </w:rPr>
        <w:t>III</w:t>
      </w:r>
      <w:r w:rsidR="000D0FDB" w:rsidRPr="000D0FDB">
        <w:rPr>
          <w:lang w:eastAsia="en-US"/>
        </w:rPr>
        <w:t xml:space="preserve">. </w:t>
      </w:r>
      <w:r w:rsidRPr="000D0FDB">
        <w:rPr>
          <w:lang w:eastAsia="en-US"/>
        </w:rPr>
        <w:t>Еще одной стратегией является</w:t>
      </w:r>
      <w:r w:rsidR="000D0FDB">
        <w:rPr>
          <w:rStyle w:val="apple-converted-space"/>
          <w:color w:val="000000"/>
          <w:lang w:eastAsia="en-US"/>
        </w:rPr>
        <w:t xml:space="preserve"> </w:t>
      </w:r>
      <w:r w:rsidRPr="000D0FDB">
        <w:rPr>
          <w:rStyle w:val="a7"/>
          <w:color w:val="000000"/>
          <w:lang w:eastAsia="en-US"/>
        </w:rPr>
        <w:t>арбитраж</w:t>
      </w:r>
      <w:r w:rsidRPr="000D0FDB">
        <w:rPr>
          <w:lang w:eastAsia="en-US"/>
        </w:rPr>
        <w:t>, направленный на получение дохода путем перепродажи ценных бумаг либо в другое время, либо на другом рынке</w:t>
      </w:r>
      <w:r w:rsidR="000D0FDB" w:rsidRPr="000D0FDB">
        <w:rPr>
          <w:lang w:eastAsia="en-US"/>
        </w:rPr>
        <w:t>.</w:t>
      </w:r>
    </w:p>
    <w:p w:rsidR="000D0FDB" w:rsidRDefault="003557C9" w:rsidP="000D0FDB">
      <w:pPr>
        <w:ind w:firstLine="709"/>
        <w:rPr>
          <w:lang w:eastAsia="en-US"/>
        </w:rPr>
      </w:pPr>
      <w:r w:rsidRPr="000D0FDB">
        <w:rPr>
          <w:lang w:eastAsia="en-US"/>
        </w:rPr>
        <w:t xml:space="preserve">Инвесторы приходят на рынки с единственной целью </w:t>
      </w:r>
      <w:r w:rsidR="000D0FDB">
        <w:rPr>
          <w:lang w:eastAsia="en-US"/>
        </w:rPr>
        <w:t>-</w:t>
      </w:r>
      <w:r w:rsidRPr="000D0FDB">
        <w:rPr>
          <w:lang w:eastAsia="en-US"/>
        </w:rPr>
        <w:t xml:space="preserve"> получения дохода</w:t>
      </w:r>
      <w:r w:rsidR="000D0FDB" w:rsidRPr="000D0FDB">
        <w:rPr>
          <w:lang w:eastAsia="en-US"/>
        </w:rPr>
        <w:t xml:space="preserve">. </w:t>
      </w:r>
      <w:r w:rsidRPr="000D0FDB">
        <w:rPr>
          <w:lang w:eastAsia="en-US"/>
        </w:rPr>
        <w:t>Некоторые получают доход при продаже реального товара и используют фьючерсы для страхования рисков и минимизации убытков, а другие получают доход за счет купли-продажи производных ценных бумаг</w:t>
      </w:r>
      <w:r w:rsidR="000D0FDB" w:rsidRPr="000D0FDB">
        <w:rPr>
          <w:lang w:eastAsia="en-US"/>
        </w:rPr>
        <w:t>.</w:t>
      </w:r>
    </w:p>
    <w:p w:rsidR="000D0FDB" w:rsidRDefault="003557C9" w:rsidP="000D0FDB">
      <w:pPr>
        <w:ind w:firstLine="709"/>
        <w:rPr>
          <w:lang w:eastAsia="en-US"/>
        </w:rPr>
      </w:pPr>
      <w:r w:rsidRPr="000D0FDB">
        <w:rPr>
          <w:lang w:eastAsia="en-US"/>
        </w:rPr>
        <w:t>Преобладающая</w:t>
      </w:r>
      <w:r w:rsidR="000D0FDB">
        <w:rPr>
          <w:rStyle w:val="apple-converted-space"/>
          <w:color w:val="000000"/>
          <w:lang w:eastAsia="en-US"/>
        </w:rPr>
        <w:t xml:space="preserve"> </w:t>
      </w:r>
      <w:r w:rsidRPr="000D0FDB">
        <w:rPr>
          <w:rStyle w:val="a7"/>
          <w:color w:val="000000"/>
          <w:lang w:eastAsia="en-US"/>
        </w:rPr>
        <w:t xml:space="preserve">доходность на рынке производных инструментов </w:t>
      </w:r>
      <w:r w:rsidRPr="000D0FDB">
        <w:rPr>
          <w:lang w:eastAsia="en-US"/>
        </w:rPr>
        <w:t>связаны</w:t>
      </w:r>
      <w:r w:rsidR="000D0FDB" w:rsidRPr="000D0FDB">
        <w:rPr>
          <w:lang w:eastAsia="en-US"/>
        </w:rPr>
        <w:t>:</w:t>
      </w:r>
    </w:p>
    <w:p w:rsidR="000D0FDB" w:rsidRDefault="003557C9" w:rsidP="000D0FDB">
      <w:pPr>
        <w:ind w:firstLine="709"/>
        <w:rPr>
          <w:lang w:eastAsia="en-US"/>
        </w:rPr>
      </w:pPr>
      <w:r w:rsidRPr="000D0FDB">
        <w:rPr>
          <w:lang w:eastAsia="en-US"/>
        </w:rPr>
        <w:t>1</w:t>
      </w:r>
      <w:r w:rsidR="000D0FDB" w:rsidRPr="000D0FDB">
        <w:rPr>
          <w:lang w:eastAsia="en-US"/>
        </w:rPr>
        <w:t xml:space="preserve">. </w:t>
      </w:r>
      <w:r w:rsidRPr="000D0FDB">
        <w:rPr>
          <w:lang w:eastAsia="en-US"/>
        </w:rPr>
        <w:t>с</w:t>
      </w:r>
      <w:r w:rsidR="000D0FDB">
        <w:rPr>
          <w:lang w:eastAsia="en-US"/>
        </w:rPr>
        <w:t xml:space="preserve"> "</w:t>
      </w:r>
      <w:r w:rsidRPr="000D0FDB">
        <w:rPr>
          <w:lang w:eastAsia="en-US"/>
        </w:rPr>
        <w:t>эффектом рычага</w:t>
      </w:r>
      <w:r w:rsidR="000D0FDB">
        <w:rPr>
          <w:lang w:eastAsia="en-US"/>
        </w:rPr>
        <w:t xml:space="preserve">" </w:t>
      </w:r>
      <w:r w:rsidR="000D0FDB" w:rsidRPr="000D0FDB">
        <w:rPr>
          <w:lang w:eastAsia="en-US"/>
        </w:rPr>
        <w:t xml:space="preserve">- </w:t>
      </w:r>
      <w:r w:rsidRPr="000D0FDB">
        <w:rPr>
          <w:lang w:eastAsia="en-US"/>
        </w:rPr>
        <w:t>для операций с большой стоимостью денежных средств требуется лишь небольшой ресурс</w:t>
      </w:r>
      <w:r w:rsidR="000D0FDB" w:rsidRPr="000D0FDB">
        <w:rPr>
          <w:lang w:eastAsia="en-US"/>
        </w:rPr>
        <w:t>;</w:t>
      </w:r>
    </w:p>
    <w:p w:rsidR="000D0FDB" w:rsidRDefault="003557C9" w:rsidP="000D0FDB">
      <w:pPr>
        <w:ind w:firstLine="709"/>
        <w:rPr>
          <w:lang w:eastAsia="en-US"/>
        </w:rPr>
      </w:pPr>
      <w:r w:rsidRPr="000D0FDB">
        <w:rPr>
          <w:lang w:eastAsia="en-US"/>
        </w:rPr>
        <w:t>2</w:t>
      </w:r>
      <w:r w:rsidR="000D0FDB" w:rsidRPr="000D0FDB">
        <w:rPr>
          <w:lang w:eastAsia="en-US"/>
        </w:rPr>
        <w:t xml:space="preserve">. </w:t>
      </w:r>
      <w:r w:rsidRPr="000D0FDB">
        <w:rPr>
          <w:lang w:eastAsia="en-US"/>
        </w:rPr>
        <w:t>легкость заработка при растущем и падающем рынках</w:t>
      </w:r>
      <w:r w:rsidR="000D0FDB" w:rsidRPr="000D0FDB">
        <w:rPr>
          <w:lang w:eastAsia="en-US"/>
        </w:rPr>
        <w:t>;</w:t>
      </w:r>
    </w:p>
    <w:p w:rsidR="000D0FDB" w:rsidRDefault="003557C9" w:rsidP="000D0FDB">
      <w:pPr>
        <w:ind w:firstLine="709"/>
        <w:rPr>
          <w:lang w:eastAsia="en-US"/>
        </w:rPr>
      </w:pPr>
      <w:r w:rsidRPr="000D0FDB">
        <w:rPr>
          <w:lang w:eastAsia="en-US"/>
        </w:rPr>
        <w:t>3</w:t>
      </w:r>
      <w:r w:rsidR="000D0FDB" w:rsidRPr="000D0FDB">
        <w:rPr>
          <w:lang w:eastAsia="en-US"/>
        </w:rPr>
        <w:t xml:space="preserve">. </w:t>
      </w:r>
      <w:r w:rsidRPr="000D0FDB">
        <w:rPr>
          <w:lang w:eastAsia="en-US"/>
        </w:rPr>
        <w:t>отсутствие транзакционных издержек</w:t>
      </w:r>
      <w:r w:rsidR="000D0FDB">
        <w:rPr>
          <w:lang w:eastAsia="en-US"/>
        </w:rPr>
        <w:t xml:space="preserve"> (</w:t>
      </w:r>
      <w:r w:rsidRPr="000D0FDB">
        <w:rPr>
          <w:lang w:eastAsia="en-US"/>
        </w:rPr>
        <w:t>плата за привлечение ресурсов, оплата расчетных услуг</w:t>
      </w:r>
      <w:r w:rsidR="000D0FDB" w:rsidRPr="000D0FDB">
        <w:rPr>
          <w:lang w:eastAsia="en-US"/>
        </w:rPr>
        <w:t xml:space="preserve">) </w:t>
      </w:r>
      <w:r w:rsidRPr="000D0FDB">
        <w:rPr>
          <w:lang w:eastAsia="en-US"/>
        </w:rPr>
        <w:t>и более дешевые биржевые сборы</w:t>
      </w:r>
      <w:r w:rsidR="000D0FDB" w:rsidRPr="000D0FDB">
        <w:rPr>
          <w:lang w:eastAsia="en-US"/>
        </w:rPr>
        <w:t>. [</w:t>
      </w:r>
      <w:r w:rsidR="00545214" w:rsidRPr="000D0FDB">
        <w:rPr>
          <w:lang w:eastAsia="en-US"/>
        </w:rPr>
        <w:t>4, 302</w:t>
      </w:r>
      <w:r w:rsidR="00545214" w:rsidRPr="000D0FDB">
        <w:rPr>
          <w:lang w:val="en-US" w:eastAsia="en-US"/>
        </w:rPr>
        <w:t>c</w:t>
      </w:r>
      <w:r w:rsidR="000D0FDB" w:rsidRPr="000D0FDB">
        <w:rPr>
          <w:lang w:eastAsia="en-US"/>
        </w:rPr>
        <w:t>]</w:t>
      </w:r>
    </w:p>
    <w:p w:rsidR="000D0FDB" w:rsidRDefault="00545214" w:rsidP="000D0FDB">
      <w:pPr>
        <w:ind w:firstLine="709"/>
        <w:rPr>
          <w:rStyle w:val="apple-style-span"/>
          <w:color w:val="000000"/>
          <w:lang w:eastAsia="en-US"/>
        </w:rPr>
      </w:pPr>
      <w:r w:rsidRPr="000D0FDB">
        <w:rPr>
          <w:rStyle w:val="apple-style-span"/>
          <w:color w:val="000000"/>
          <w:lang w:eastAsia="en-US"/>
        </w:rPr>
        <w:t>Итак, н</w:t>
      </w:r>
      <w:r w:rsidR="003557C9" w:rsidRPr="000D0FDB">
        <w:rPr>
          <w:rStyle w:val="apple-style-span"/>
          <w:color w:val="000000"/>
          <w:lang w:eastAsia="en-US"/>
        </w:rPr>
        <w:t>есмотря на все эти плюсы, любая</w:t>
      </w:r>
      <w:r w:rsidR="000D0FDB">
        <w:rPr>
          <w:rStyle w:val="apple-converted-space"/>
          <w:color w:val="000000"/>
          <w:lang w:eastAsia="en-US"/>
        </w:rPr>
        <w:t xml:space="preserve"> </w:t>
      </w:r>
      <w:r w:rsidR="003557C9" w:rsidRPr="000D0FDB">
        <w:rPr>
          <w:rStyle w:val="a7"/>
          <w:color w:val="000000"/>
          <w:lang w:eastAsia="en-US"/>
        </w:rPr>
        <w:t>стратегия на фьючерсном рынке</w:t>
      </w:r>
      <w:r w:rsidR="000D0FDB">
        <w:rPr>
          <w:rStyle w:val="apple-converted-space"/>
          <w:color w:val="000000"/>
          <w:lang w:eastAsia="en-US"/>
        </w:rPr>
        <w:t xml:space="preserve"> </w:t>
      </w:r>
      <w:r w:rsidR="003557C9" w:rsidRPr="000D0FDB">
        <w:rPr>
          <w:rStyle w:val="apple-style-span"/>
          <w:color w:val="000000"/>
          <w:lang w:eastAsia="en-US"/>
        </w:rPr>
        <w:t>может быть эффективной только при условии адекватного анализа текущей и точного прогнозирования будущей рыночной ситуации</w:t>
      </w:r>
      <w:r w:rsidR="000D0FDB" w:rsidRPr="000D0FDB">
        <w:rPr>
          <w:rStyle w:val="apple-style-span"/>
          <w:color w:val="000000"/>
          <w:lang w:eastAsia="en-US"/>
        </w:rPr>
        <w:t>.</w:t>
      </w:r>
    </w:p>
    <w:p w:rsidR="000D0FDB" w:rsidRPr="000D0FDB" w:rsidRDefault="00312020" w:rsidP="000D0FDB">
      <w:pPr>
        <w:ind w:firstLine="709"/>
        <w:rPr>
          <w:lang w:eastAsia="en-US"/>
        </w:rPr>
      </w:pPr>
      <w:r w:rsidRPr="000D0FDB">
        <w:rPr>
          <w:lang w:eastAsia="en-US"/>
        </w:rPr>
        <w:t>Задача</w:t>
      </w:r>
      <w:r w:rsidR="000D0FDB" w:rsidRPr="000D0FDB">
        <w:rPr>
          <w:lang w:eastAsia="en-US"/>
        </w:rPr>
        <w:t xml:space="preserve">: </w:t>
      </w:r>
      <w:r w:rsidRPr="000D0FDB">
        <w:rPr>
          <w:lang w:eastAsia="en-US"/>
        </w:rPr>
        <w:t>Номинал процентного векселя 100 тыс</w:t>
      </w:r>
      <w:r w:rsidR="000D0FDB" w:rsidRPr="000D0FDB">
        <w:rPr>
          <w:lang w:eastAsia="en-US"/>
        </w:rPr>
        <w:t xml:space="preserve">. </w:t>
      </w:r>
      <w:r w:rsidRPr="000D0FDB">
        <w:rPr>
          <w:lang w:eastAsia="en-US"/>
        </w:rPr>
        <w:t>руб</w:t>
      </w:r>
      <w:r w:rsidR="000D0FDB">
        <w:rPr>
          <w:lang w:eastAsia="en-US"/>
        </w:rPr>
        <w:t>.,</w:t>
      </w:r>
      <w:r w:rsidRPr="000D0FDB">
        <w:rPr>
          <w:lang w:eastAsia="en-US"/>
        </w:rPr>
        <w:t xml:space="preserve"> по векселю начисляется 10% годовых, период с момента начала начисления процентов до погашения бумаги равен 30 дням</w:t>
      </w:r>
      <w:r w:rsidR="000D0FDB" w:rsidRPr="000D0FDB">
        <w:rPr>
          <w:lang w:eastAsia="en-US"/>
        </w:rPr>
        <w:t xml:space="preserve">. </w:t>
      </w:r>
      <w:r w:rsidRPr="000D0FDB">
        <w:rPr>
          <w:lang w:eastAsia="en-US"/>
        </w:rPr>
        <w:t>Определите, по какой цене его должен купить инвестор за 20 дней до погашения, чтобы обеспечить доходность по операции на уровне 25% годовых</w:t>
      </w:r>
    </w:p>
    <w:p w:rsidR="00312020" w:rsidRPr="000D0FDB" w:rsidRDefault="000D0FDB" w:rsidP="000D0FDB">
      <w:pPr>
        <w:pStyle w:val="2"/>
      </w:pPr>
      <w:r>
        <w:br w:type="page"/>
      </w:r>
      <w:bookmarkStart w:id="3" w:name="_Toc270931827"/>
      <w:r w:rsidR="00312020" w:rsidRPr="000D0FDB">
        <w:t>Заключение</w:t>
      </w:r>
      <w:bookmarkEnd w:id="3"/>
    </w:p>
    <w:p w:rsidR="000D0FDB" w:rsidRDefault="000D0FDB" w:rsidP="000D0FDB">
      <w:pPr>
        <w:ind w:firstLine="709"/>
        <w:rPr>
          <w:rStyle w:val="apple-style-span"/>
          <w:color w:val="000000"/>
          <w:lang w:eastAsia="en-US"/>
        </w:rPr>
      </w:pPr>
    </w:p>
    <w:p w:rsidR="000D0FDB" w:rsidRDefault="0036214F" w:rsidP="000D0FDB">
      <w:pPr>
        <w:ind w:firstLine="709"/>
        <w:rPr>
          <w:rStyle w:val="apple-style-span"/>
          <w:color w:val="000000"/>
          <w:lang w:eastAsia="en-US"/>
        </w:rPr>
      </w:pPr>
      <w:r w:rsidRPr="000D0FDB">
        <w:rPr>
          <w:rStyle w:val="apple-style-span"/>
          <w:color w:val="000000"/>
          <w:lang w:eastAsia="en-US"/>
        </w:rPr>
        <w:t>Итак, портфель ценных бумаг</w:t>
      </w:r>
      <w:r w:rsidR="000D0FDB" w:rsidRPr="000D0FDB">
        <w:rPr>
          <w:rStyle w:val="apple-style-span"/>
          <w:color w:val="000000"/>
          <w:lang w:eastAsia="en-US"/>
        </w:rPr>
        <w:t xml:space="preserve"> - </w:t>
      </w:r>
      <w:r w:rsidRPr="000D0FDB">
        <w:rPr>
          <w:rStyle w:val="apple-style-span"/>
          <w:color w:val="000000"/>
          <w:lang w:eastAsia="en-US"/>
        </w:rPr>
        <w:t>все ценные бумаги, которыми располагает инвестор</w:t>
      </w:r>
      <w:r w:rsidR="000D0FDB" w:rsidRPr="000D0FDB">
        <w:rPr>
          <w:rStyle w:val="apple-style-span"/>
          <w:color w:val="000000"/>
          <w:lang w:eastAsia="en-US"/>
        </w:rPr>
        <w:t xml:space="preserve">. </w:t>
      </w:r>
      <w:r w:rsidRPr="000D0FDB">
        <w:rPr>
          <w:rStyle w:val="apple-style-span"/>
          <w:color w:val="000000"/>
          <w:lang w:eastAsia="en-US"/>
        </w:rPr>
        <w:t>Портфель состоит из секций</w:t>
      </w:r>
      <w:r w:rsidR="000D0FDB" w:rsidRPr="000D0FDB">
        <w:rPr>
          <w:rStyle w:val="apple-style-span"/>
          <w:color w:val="000000"/>
          <w:lang w:eastAsia="en-US"/>
        </w:rPr>
        <w:t xml:space="preserve">: </w:t>
      </w:r>
      <w:r w:rsidRPr="000D0FDB">
        <w:rPr>
          <w:rStyle w:val="apple-style-span"/>
          <w:color w:val="000000"/>
          <w:lang w:eastAsia="en-US"/>
        </w:rPr>
        <w:t>облигационной, обычных акций, префакций и др</w:t>
      </w:r>
      <w:r w:rsidR="000D0FDB" w:rsidRPr="000D0FDB">
        <w:rPr>
          <w:rStyle w:val="apple-style-span"/>
          <w:color w:val="000000"/>
          <w:lang w:eastAsia="en-US"/>
        </w:rPr>
        <w:t xml:space="preserve">. </w:t>
      </w:r>
      <w:r w:rsidRPr="000D0FDB">
        <w:rPr>
          <w:rStyle w:val="apple-style-span"/>
          <w:color w:val="000000"/>
          <w:lang w:eastAsia="en-US"/>
        </w:rPr>
        <w:t>Состав портфеля ценных бумаг зависит от целей инвестора и его характера</w:t>
      </w:r>
      <w:r w:rsidR="000D0FDB">
        <w:rPr>
          <w:rStyle w:val="apple-style-span"/>
          <w:color w:val="000000"/>
          <w:lang w:eastAsia="en-US"/>
        </w:rPr>
        <w:t xml:space="preserve"> (</w:t>
      </w:r>
      <w:r w:rsidRPr="000D0FDB">
        <w:rPr>
          <w:rStyle w:val="apple-style-span"/>
          <w:color w:val="000000"/>
          <w:lang w:eastAsia="en-US"/>
        </w:rPr>
        <w:t xml:space="preserve">консервативный, агрессивный и </w:t>
      </w:r>
      <w:r w:rsidR="000D0FDB">
        <w:rPr>
          <w:rStyle w:val="apple-style-span"/>
          <w:color w:val="000000"/>
          <w:lang w:eastAsia="en-US"/>
        </w:rPr>
        <w:t>т.д.)</w:t>
      </w:r>
      <w:r w:rsidR="000D0FDB" w:rsidRPr="000D0FDB">
        <w:rPr>
          <w:rStyle w:val="apple-style-span"/>
          <w:color w:val="000000"/>
          <w:lang w:eastAsia="en-US"/>
        </w:rPr>
        <w:t xml:space="preserve">. </w:t>
      </w:r>
      <w:r w:rsidRPr="000D0FDB">
        <w:rPr>
          <w:rStyle w:val="apple-style-span"/>
          <w:color w:val="000000"/>
          <w:lang w:eastAsia="en-US"/>
        </w:rPr>
        <w:t>Портфель считается сбалансированным, если составлен таким образом, что инвестор получает оптимальное сочетание безопасности, доходности, роста капитала и ликвидности</w:t>
      </w:r>
      <w:r w:rsidR="000D0FDB" w:rsidRPr="000D0FDB">
        <w:rPr>
          <w:rStyle w:val="apple-style-span"/>
          <w:color w:val="000000"/>
          <w:lang w:eastAsia="en-US"/>
        </w:rPr>
        <w:t>.</w:t>
      </w:r>
    </w:p>
    <w:p w:rsidR="000D0FDB" w:rsidRDefault="001133B1" w:rsidP="000D0FDB">
      <w:pPr>
        <w:ind w:firstLine="709"/>
        <w:rPr>
          <w:rStyle w:val="apple-style-span"/>
          <w:color w:val="000000"/>
          <w:lang w:eastAsia="en-US"/>
        </w:rPr>
      </w:pPr>
      <w:r w:rsidRPr="000D0FDB">
        <w:rPr>
          <w:rStyle w:val="apple-style-span"/>
          <w:color w:val="000000"/>
          <w:lang w:eastAsia="en-US"/>
        </w:rPr>
        <w:t>Простейшими</w:t>
      </w:r>
      <w:r w:rsidR="000D0FDB">
        <w:rPr>
          <w:rStyle w:val="apple-converted-space"/>
          <w:color w:val="000000"/>
          <w:lang w:eastAsia="en-US"/>
        </w:rPr>
        <w:t xml:space="preserve"> </w:t>
      </w:r>
      <w:r w:rsidRPr="000D0FDB">
        <w:rPr>
          <w:rStyle w:val="a7"/>
          <w:color w:val="000000"/>
          <w:lang w:eastAsia="en-US"/>
        </w:rPr>
        <w:t xml:space="preserve">фьючерсными стратегиями </w:t>
      </w:r>
      <w:r w:rsidRPr="000D0FDB">
        <w:rPr>
          <w:rStyle w:val="apple-style-span"/>
          <w:color w:val="000000"/>
          <w:lang w:eastAsia="en-US"/>
        </w:rPr>
        <w:t>являются покупка или продажа фьючерсного контракта</w:t>
      </w:r>
      <w:r w:rsidR="000D0FDB" w:rsidRPr="000D0FDB">
        <w:rPr>
          <w:rStyle w:val="apple-style-span"/>
          <w:color w:val="000000"/>
          <w:lang w:eastAsia="en-US"/>
        </w:rPr>
        <w:t xml:space="preserve">. </w:t>
      </w:r>
      <w:r w:rsidRPr="000D0FDB">
        <w:rPr>
          <w:rStyle w:val="apple-style-span"/>
          <w:color w:val="000000"/>
          <w:lang w:eastAsia="en-US"/>
        </w:rPr>
        <w:t>Инвестор может также одновременно открыть и короткую и длинную позиции по фьючерсным контрактам</w:t>
      </w:r>
      <w:r w:rsidR="000D0FDB" w:rsidRPr="000D0FDB">
        <w:rPr>
          <w:rStyle w:val="apple-style-span"/>
          <w:color w:val="000000"/>
          <w:lang w:eastAsia="en-US"/>
        </w:rPr>
        <w:t>.</w:t>
      </w:r>
    </w:p>
    <w:p w:rsidR="000D0FDB" w:rsidRDefault="001133B1" w:rsidP="000D0FDB">
      <w:pPr>
        <w:ind w:firstLine="709"/>
        <w:rPr>
          <w:rStyle w:val="apple-style-span"/>
          <w:color w:val="000000"/>
          <w:lang w:eastAsia="en-US"/>
        </w:rPr>
      </w:pPr>
      <w:r w:rsidRPr="000D0FDB">
        <w:rPr>
          <w:rStyle w:val="a7"/>
          <w:color w:val="000000"/>
          <w:lang w:eastAsia="en-US"/>
        </w:rPr>
        <w:t>Цель стратегии</w:t>
      </w:r>
      <w:r w:rsidR="000D0FDB" w:rsidRPr="000D0FDB">
        <w:rPr>
          <w:rStyle w:val="apple-converted-space"/>
          <w:color w:val="000000"/>
          <w:lang w:eastAsia="en-US"/>
        </w:rPr>
        <w:t xml:space="preserve"> - </w:t>
      </w:r>
      <w:r w:rsidRPr="000D0FDB">
        <w:rPr>
          <w:rStyle w:val="apple-style-span"/>
          <w:color w:val="000000"/>
          <w:lang w:eastAsia="en-US"/>
        </w:rPr>
        <w:t>получить прибыль от изменений в соотношении</w:t>
      </w:r>
      <w:r w:rsidR="000D0FDB">
        <w:rPr>
          <w:rStyle w:val="apple-converted-space"/>
          <w:color w:val="000000"/>
          <w:lang w:eastAsia="en-US"/>
        </w:rPr>
        <w:t xml:space="preserve"> </w:t>
      </w:r>
      <w:r w:rsidRPr="000D0FDB">
        <w:rPr>
          <w:rStyle w:val="a7"/>
          <w:color w:val="000000"/>
          <w:lang w:eastAsia="en-US"/>
        </w:rPr>
        <w:t>цен контрактов</w:t>
      </w:r>
      <w:r w:rsidR="000D0FDB" w:rsidRPr="000D0FDB">
        <w:rPr>
          <w:rStyle w:val="apple-style-span"/>
          <w:color w:val="000000"/>
          <w:lang w:eastAsia="en-US"/>
        </w:rPr>
        <w:t>.</w:t>
      </w:r>
    </w:p>
    <w:p w:rsidR="00312020" w:rsidRPr="000D0FDB" w:rsidRDefault="000D0FDB" w:rsidP="000D0FDB">
      <w:pPr>
        <w:pStyle w:val="2"/>
      </w:pPr>
      <w:r>
        <w:br w:type="page"/>
      </w:r>
      <w:bookmarkStart w:id="4" w:name="_Toc270931828"/>
      <w:r w:rsidR="00312020" w:rsidRPr="000D0FDB">
        <w:t>Список литературы</w:t>
      </w:r>
      <w:bookmarkEnd w:id="4"/>
    </w:p>
    <w:p w:rsidR="000D0FDB" w:rsidRDefault="000D0FDB" w:rsidP="000D0FDB">
      <w:pPr>
        <w:ind w:firstLine="709"/>
        <w:rPr>
          <w:lang w:eastAsia="en-US"/>
        </w:rPr>
      </w:pPr>
    </w:p>
    <w:p w:rsidR="00B30BF7" w:rsidRPr="000D0FDB" w:rsidRDefault="00B30BF7" w:rsidP="000D0FDB">
      <w:pPr>
        <w:pStyle w:val="af6"/>
      </w:pPr>
      <w:r w:rsidRPr="000D0FDB">
        <w:t>1</w:t>
      </w:r>
      <w:r w:rsidR="000D0FDB" w:rsidRPr="000D0FDB">
        <w:t xml:space="preserve">. </w:t>
      </w:r>
      <w:r w:rsidRPr="000D0FDB">
        <w:t>Басова, А</w:t>
      </w:r>
      <w:r w:rsidR="000D0FDB">
        <w:t xml:space="preserve">.И. </w:t>
      </w:r>
      <w:r w:rsidRPr="000D0FDB">
        <w:t xml:space="preserve">Рынок ценных бумаг </w:t>
      </w:r>
      <w:r w:rsidR="000D0FDB">
        <w:t>-</w:t>
      </w:r>
      <w:r w:rsidRPr="000D0FDB">
        <w:t xml:space="preserve"> Москва</w:t>
      </w:r>
      <w:r w:rsidR="000D0FDB" w:rsidRPr="000D0FDB">
        <w:t xml:space="preserve">: </w:t>
      </w:r>
      <w:r w:rsidRPr="000D0FDB">
        <w:t>Финансы и статистика, 2009-379с</w:t>
      </w:r>
    </w:p>
    <w:p w:rsidR="00B30BF7" w:rsidRPr="000D0FDB" w:rsidRDefault="00B30BF7" w:rsidP="000D0FDB">
      <w:pPr>
        <w:pStyle w:val="af6"/>
      </w:pPr>
      <w:r w:rsidRPr="000D0FDB">
        <w:t>2</w:t>
      </w:r>
      <w:r w:rsidR="000D0FDB" w:rsidRPr="000D0FDB">
        <w:t xml:space="preserve">. </w:t>
      </w:r>
      <w:r w:rsidRPr="000D0FDB">
        <w:t>Галанова, В</w:t>
      </w:r>
      <w:r w:rsidR="000D0FDB">
        <w:t xml:space="preserve">.И. </w:t>
      </w:r>
      <w:r w:rsidRPr="000D0FDB">
        <w:t xml:space="preserve">Рынок ценных бумаг </w:t>
      </w:r>
      <w:r w:rsidR="000D0FDB">
        <w:t>-</w:t>
      </w:r>
      <w:r w:rsidRPr="000D0FDB">
        <w:t xml:space="preserve"> Москва</w:t>
      </w:r>
      <w:r w:rsidR="000D0FDB" w:rsidRPr="000D0FDB">
        <w:t xml:space="preserve">: </w:t>
      </w:r>
      <w:r w:rsidRPr="000D0FDB">
        <w:t>Финансы и статистика, 2008-448с</w:t>
      </w:r>
    </w:p>
    <w:p w:rsidR="00B30BF7" w:rsidRPr="000D0FDB" w:rsidRDefault="00B30BF7" w:rsidP="000D0FDB">
      <w:pPr>
        <w:pStyle w:val="af6"/>
      </w:pPr>
      <w:r w:rsidRPr="000D0FDB">
        <w:t>3</w:t>
      </w:r>
      <w:r w:rsidR="000D0FDB" w:rsidRPr="000D0FDB">
        <w:t xml:space="preserve">. </w:t>
      </w:r>
      <w:r w:rsidRPr="000D0FDB">
        <w:t>Кузнецов, М</w:t>
      </w:r>
      <w:r w:rsidR="000D0FDB">
        <w:t xml:space="preserve">.В. </w:t>
      </w:r>
      <w:r w:rsidRPr="000D0FDB">
        <w:t xml:space="preserve">Рынок ценных бумаг </w:t>
      </w:r>
      <w:r w:rsidR="000D0FDB">
        <w:t>-</w:t>
      </w:r>
      <w:r w:rsidRPr="000D0FDB">
        <w:t xml:space="preserve"> Москва</w:t>
      </w:r>
      <w:r w:rsidR="000D0FDB" w:rsidRPr="000D0FDB">
        <w:t xml:space="preserve">: </w:t>
      </w:r>
      <w:r w:rsidRPr="000D0FDB">
        <w:t>Юнити, 2009-435с</w:t>
      </w:r>
    </w:p>
    <w:p w:rsidR="00B30BF7" w:rsidRPr="000D0FDB" w:rsidRDefault="00B30BF7" w:rsidP="000D0FDB">
      <w:pPr>
        <w:pStyle w:val="af6"/>
      </w:pPr>
      <w:r w:rsidRPr="000D0FDB">
        <w:t>4</w:t>
      </w:r>
      <w:r w:rsidR="000D0FDB" w:rsidRPr="000D0FDB">
        <w:t xml:space="preserve">. </w:t>
      </w:r>
      <w:r w:rsidRPr="000D0FDB">
        <w:t>Логунов, В</w:t>
      </w:r>
      <w:r w:rsidR="000D0FDB">
        <w:t xml:space="preserve">.Н. </w:t>
      </w:r>
      <w:r w:rsidRPr="000D0FDB">
        <w:t xml:space="preserve">Рынок ценных бумаг </w:t>
      </w:r>
      <w:r w:rsidR="000D0FDB">
        <w:t>-</w:t>
      </w:r>
      <w:r w:rsidRPr="000D0FDB">
        <w:t xml:space="preserve"> Ростов-на-Дону</w:t>
      </w:r>
      <w:r w:rsidR="000D0FDB" w:rsidRPr="000D0FDB">
        <w:t xml:space="preserve">: </w:t>
      </w:r>
      <w:r w:rsidRPr="000D0FDB">
        <w:t>Феникс, 2009-411с</w:t>
      </w:r>
    </w:p>
    <w:p w:rsidR="000D0FDB" w:rsidRDefault="00B30BF7" w:rsidP="000D0FDB">
      <w:pPr>
        <w:pStyle w:val="af6"/>
        <w:rPr>
          <w:rFonts w:cs="Times New Roman"/>
        </w:rPr>
      </w:pPr>
      <w:r w:rsidRPr="000D0FDB">
        <w:t>5</w:t>
      </w:r>
      <w:r w:rsidR="000D0FDB" w:rsidRPr="000D0FDB">
        <w:t xml:space="preserve">. </w:t>
      </w:r>
      <w:r w:rsidRPr="000D0FDB">
        <w:t>Шибаев, С</w:t>
      </w:r>
      <w:r w:rsidR="000D0FDB">
        <w:t xml:space="preserve">.Р. </w:t>
      </w:r>
      <w:r w:rsidRPr="000D0FDB">
        <w:t xml:space="preserve">Рынок ценных бумаг </w:t>
      </w:r>
      <w:r w:rsidR="000D0FDB">
        <w:t>-</w:t>
      </w:r>
      <w:r w:rsidRPr="000D0FDB">
        <w:t xml:space="preserve"> Москва</w:t>
      </w:r>
      <w:r w:rsidR="000D0FDB" w:rsidRPr="000D0FDB">
        <w:t xml:space="preserve">: </w:t>
      </w:r>
      <w:r w:rsidRPr="000D0FDB">
        <w:t>Юнити, 2008-425с</w:t>
      </w:r>
    </w:p>
    <w:p w:rsidR="00312020" w:rsidRPr="000D0FDB" w:rsidRDefault="00312020" w:rsidP="000D0FDB">
      <w:pPr>
        <w:ind w:firstLine="709"/>
        <w:rPr>
          <w:lang w:eastAsia="en-US"/>
        </w:rPr>
      </w:pPr>
      <w:bookmarkStart w:id="5" w:name="_GoBack"/>
      <w:bookmarkEnd w:id="5"/>
    </w:p>
    <w:sectPr w:rsidR="00312020" w:rsidRPr="000D0FDB" w:rsidSect="000D0FD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92D" w:rsidRDefault="0098192D" w:rsidP="000D0FDB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98192D" w:rsidRDefault="0098192D" w:rsidP="000D0FDB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FDB" w:rsidRDefault="000D0FDB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FDB" w:rsidRDefault="000D0FD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92D" w:rsidRDefault="0098192D" w:rsidP="000D0FDB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98192D" w:rsidRDefault="0098192D" w:rsidP="000D0FDB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FDB" w:rsidRDefault="0040633E" w:rsidP="000D0FDB">
    <w:pPr>
      <w:pStyle w:val="a8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0D0FDB" w:rsidRDefault="000D0FDB" w:rsidP="000D0FD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FDB" w:rsidRDefault="000D0FD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2C307D"/>
    <w:multiLevelType w:val="multilevel"/>
    <w:tmpl w:val="D3D65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CF6A72"/>
    <w:multiLevelType w:val="multilevel"/>
    <w:tmpl w:val="40BA9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6324B3"/>
    <w:multiLevelType w:val="multilevel"/>
    <w:tmpl w:val="4ED2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8EA0FBE"/>
    <w:multiLevelType w:val="multilevel"/>
    <w:tmpl w:val="583A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330"/>
    <w:rsid w:val="000D0FDB"/>
    <w:rsid w:val="001133B1"/>
    <w:rsid w:val="001C4632"/>
    <w:rsid w:val="00312020"/>
    <w:rsid w:val="003557C9"/>
    <w:rsid w:val="0036214F"/>
    <w:rsid w:val="003F4EBA"/>
    <w:rsid w:val="0040633E"/>
    <w:rsid w:val="004B56F0"/>
    <w:rsid w:val="00545214"/>
    <w:rsid w:val="00580E95"/>
    <w:rsid w:val="00783CB1"/>
    <w:rsid w:val="007B17FE"/>
    <w:rsid w:val="00906121"/>
    <w:rsid w:val="0098192D"/>
    <w:rsid w:val="00AF6998"/>
    <w:rsid w:val="00B30BF7"/>
    <w:rsid w:val="00B81835"/>
    <w:rsid w:val="00C97D44"/>
    <w:rsid w:val="00D01EC9"/>
    <w:rsid w:val="00D12107"/>
    <w:rsid w:val="00D64C2E"/>
    <w:rsid w:val="00E33330"/>
    <w:rsid w:val="00E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85FA441C-3EB0-4E8E-81CA-5611C1B5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0D0FDB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0D0FDB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0D0FDB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0D0FDB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0D0FDB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0D0FDB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0D0FDB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0D0FDB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0D0FDB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apple-style-span">
    <w:name w:val="apple-style-span"/>
    <w:uiPriority w:val="99"/>
    <w:rsid w:val="00D64C2E"/>
  </w:style>
  <w:style w:type="paragraph" w:styleId="a6">
    <w:name w:val="Normal (Web)"/>
    <w:basedOn w:val="a2"/>
    <w:uiPriority w:val="99"/>
    <w:rsid w:val="000D0FDB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D64C2E"/>
  </w:style>
  <w:style w:type="character" w:styleId="a7">
    <w:name w:val="Strong"/>
    <w:uiPriority w:val="99"/>
    <w:qFormat/>
    <w:rsid w:val="003557C9"/>
    <w:rPr>
      <w:b/>
      <w:bCs/>
    </w:rPr>
  </w:style>
  <w:style w:type="table" w:styleId="-1">
    <w:name w:val="Table Web 1"/>
    <w:basedOn w:val="a4"/>
    <w:uiPriority w:val="99"/>
    <w:rsid w:val="000D0FD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0D0FD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b">
    <w:name w:val="endnote reference"/>
    <w:uiPriority w:val="99"/>
    <w:semiHidden/>
    <w:rsid w:val="000D0FDB"/>
    <w:rPr>
      <w:vertAlign w:val="superscript"/>
    </w:rPr>
  </w:style>
  <w:style w:type="paragraph" w:styleId="a9">
    <w:name w:val="Body Text"/>
    <w:basedOn w:val="a2"/>
    <w:link w:val="ac"/>
    <w:uiPriority w:val="99"/>
    <w:rsid w:val="000D0FDB"/>
    <w:pPr>
      <w:ind w:firstLine="709"/>
    </w:pPr>
    <w:rPr>
      <w:lang w:eastAsia="en-US"/>
    </w:rPr>
  </w:style>
  <w:style w:type="character" w:customStyle="1" w:styleId="ac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0D0FD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0D0FDB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"/>
    <w:uiPriority w:val="99"/>
    <w:rsid w:val="000D0FD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0D0FDB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2">
    <w:name w:val="Текст Знак1"/>
    <w:link w:val="af1"/>
    <w:uiPriority w:val="99"/>
    <w:locked/>
    <w:rsid w:val="000D0FD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2"/>
    <w:uiPriority w:val="99"/>
    <w:rsid w:val="000D0FD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3"/>
    <w:uiPriority w:val="99"/>
    <w:semiHidden/>
    <w:locked/>
    <w:rsid w:val="000D0FDB"/>
    <w:rPr>
      <w:rFonts w:eastAsia="Times New Roman"/>
      <w:sz w:val="28"/>
      <w:szCs w:val="28"/>
      <w:lang w:val="ru-RU" w:eastAsia="en-US"/>
    </w:rPr>
  </w:style>
  <w:style w:type="paragraph" w:styleId="af3">
    <w:name w:val="footer"/>
    <w:basedOn w:val="a2"/>
    <w:link w:val="13"/>
    <w:uiPriority w:val="99"/>
    <w:semiHidden/>
    <w:rsid w:val="000D0FDB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0D0FDB"/>
    <w:rPr>
      <w:rFonts w:eastAsia="Times New Roman"/>
      <w:noProof/>
      <w:kern w:val="16"/>
      <w:sz w:val="28"/>
      <w:szCs w:val="28"/>
      <w:lang w:val="ru-RU" w:eastAsia="en-US"/>
    </w:rPr>
  </w:style>
  <w:style w:type="character" w:styleId="af5">
    <w:name w:val="footnote reference"/>
    <w:uiPriority w:val="99"/>
    <w:semiHidden/>
    <w:rsid w:val="000D0FD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D0FDB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0D0FDB"/>
    <w:pPr>
      <w:numPr>
        <w:numId w:val="6"/>
      </w:numPr>
    </w:pPr>
  </w:style>
  <w:style w:type="paragraph" w:customStyle="1" w:styleId="af6">
    <w:name w:val="литера"/>
    <w:uiPriority w:val="99"/>
    <w:rsid w:val="000D0FDB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7">
    <w:name w:val="page number"/>
    <w:uiPriority w:val="99"/>
    <w:rsid w:val="000D0FDB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0D0FDB"/>
    <w:rPr>
      <w:sz w:val="28"/>
      <w:szCs w:val="28"/>
    </w:rPr>
  </w:style>
  <w:style w:type="paragraph" w:customStyle="1" w:styleId="af9">
    <w:name w:val="Обычный +"/>
    <w:basedOn w:val="a2"/>
    <w:autoRedefine/>
    <w:uiPriority w:val="99"/>
    <w:rsid w:val="000D0FDB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0D0FDB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0D0FDB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0D0FDB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0D0FDB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0D0FDB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0D0FDB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D0FDB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0D0FD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0D0FD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D0FDB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D0FDB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0D0FDB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0D0FD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D0FD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D0FDB"/>
    <w:rPr>
      <w:i/>
      <w:iCs/>
    </w:rPr>
  </w:style>
  <w:style w:type="paragraph" w:customStyle="1" w:styleId="afc">
    <w:name w:val="ТАБЛИЦА"/>
    <w:next w:val="a2"/>
    <w:autoRedefine/>
    <w:uiPriority w:val="99"/>
    <w:rsid w:val="000D0FDB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c"/>
    <w:next w:val="a2"/>
    <w:autoRedefine/>
    <w:uiPriority w:val="99"/>
    <w:rsid w:val="000D0FDB"/>
  </w:style>
  <w:style w:type="paragraph" w:customStyle="1" w:styleId="afd">
    <w:name w:val="Стиль ТАБЛИЦА + Междустр.интервал:  полуторный"/>
    <w:basedOn w:val="afc"/>
    <w:uiPriority w:val="99"/>
    <w:rsid w:val="000D0FDB"/>
  </w:style>
  <w:style w:type="paragraph" w:customStyle="1" w:styleId="15">
    <w:name w:val="Стиль ТАБЛИЦА + Междустр.интервал:  полуторный1"/>
    <w:basedOn w:val="afc"/>
    <w:autoRedefine/>
    <w:uiPriority w:val="99"/>
    <w:rsid w:val="000D0FDB"/>
  </w:style>
  <w:style w:type="table" w:customStyle="1" w:styleId="16">
    <w:name w:val="Стиль таблицы1"/>
    <w:basedOn w:val="a4"/>
    <w:uiPriority w:val="99"/>
    <w:rsid w:val="000D0FD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0D0FDB"/>
    <w:pPr>
      <w:jc w:val="center"/>
    </w:pPr>
  </w:style>
  <w:style w:type="paragraph" w:styleId="aff">
    <w:name w:val="endnote text"/>
    <w:basedOn w:val="a2"/>
    <w:link w:val="aff0"/>
    <w:autoRedefine/>
    <w:uiPriority w:val="99"/>
    <w:semiHidden/>
    <w:rsid w:val="000D0FDB"/>
    <w:pPr>
      <w:ind w:firstLine="709"/>
    </w:pPr>
    <w:rPr>
      <w:sz w:val="20"/>
      <w:szCs w:val="20"/>
      <w:lang w:eastAsia="en-US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0D0FDB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2">
    <w:name w:val="Текст сноски Знак"/>
    <w:link w:val="aff1"/>
    <w:uiPriority w:val="99"/>
    <w:locked/>
    <w:rsid w:val="000D0FDB"/>
    <w:rPr>
      <w:rFonts w:eastAsia="Times New Roman"/>
      <w:color w:val="000000"/>
      <w:lang w:val="ru-RU" w:eastAsia="en-US"/>
    </w:rPr>
  </w:style>
  <w:style w:type="paragraph" w:customStyle="1" w:styleId="aff3">
    <w:name w:val="титут"/>
    <w:autoRedefine/>
    <w:uiPriority w:val="99"/>
    <w:rsid w:val="000D0FD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smaikv</dc:creator>
  <cp:keywords/>
  <dc:description/>
  <cp:lastModifiedBy>admin</cp:lastModifiedBy>
  <cp:revision>2</cp:revision>
  <dcterms:created xsi:type="dcterms:W3CDTF">2014-03-13T21:41:00Z</dcterms:created>
  <dcterms:modified xsi:type="dcterms:W3CDTF">2014-03-13T21:41:00Z</dcterms:modified>
</cp:coreProperties>
</file>