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E2" w:rsidRPr="001D199C" w:rsidRDefault="00826EE2" w:rsidP="001D199C">
      <w:pPr>
        <w:spacing w:line="360" w:lineRule="auto"/>
        <w:ind w:firstLine="709"/>
        <w:jc w:val="center"/>
        <w:rPr>
          <w:sz w:val="28"/>
          <w:szCs w:val="32"/>
        </w:rPr>
      </w:pPr>
      <w:r w:rsidRPr="001D199C">
        <w:rPr>
          <w:sz w:val="28"/>
          <w:szCs w:val="32"/>
        </w:rPr>
        <w:t>КУРГАНСКИЙ ГОСУДАРСТВЕННЫЙ УНИВЕРСИТЕТ</w:t>
      </w:r>
    </w:p>
    <w:p w:rsidR="00826EE2" w:rsidRPr="001D199C" w:rsidRDefault="00826EE2" w:rsidP="001D199C">
      <w:pPr>
        <w:spacing w:line="360" w:lineRule="auto"/>
        <w:ind w:firstLine="709"/>
        <w:jc w:val="center"/>
        <w:rPr>
          <w:sz w:val="28"/>
          <w:szCs w:val="32"/>
        </w:rPr>
      </w:pPr>
      <w:r w:rsidRPr="001D199C">
        <w:rPr>
          <w:sz w:val="28"/>
          <w:szCs w:val="32"/>
        </w:rPr>
        <w:t>МИНИСТЕРСТВО ОБРАЗОВАНИЯ И НАУКИ РФ</w:t>
      </w:r>
    </w:p>
    <w:p w:rsidR="00826EE2" w:rsidRPr="001D199C" w:rsidRDefault="00826EE2" w:rsidP="001D199C">
      <w:pPr>
        <w:spacing w:line="360" w:lineRule="auto"/>
        <w:ind w:firstLine="709"/>
        <w:jc w:val="center"/>
        <w:rPr>
          <w:sz w:val="28"/>
          <w:szCs w:val="32"/>
        </w:rPr>
      </w:pPr>
      <w:r w:rsidRPr="001D199C">
        <w:rPr>
          <w:sz w:val="28"/>
          <w:szCs w:val="32"/>
        </w:rPr>
        <w:t>ПЕДАГОГИЧЕСКИЙ ФАКУЛЬТЕТ</w:t>
      </w: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40"/>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center"/>
        <w:rPr>
          <w:b/>
          <w:sz w:val="28"/>
          <w:szCs w:val="40"/>
        </w:rPr>
      </w:pPr>
      <w:r w:rsidRPr="001D199C">
        <w:rPr>
          <w:b/>
          <w:sz w:val="28"/>
          <w:szCs w:val="40"/>
        </w:rPr>
        <w:t>КОНТРОЛЬНАЯ</w:t>
      </w:r>
      <w:r w:rsidR="001D199C" w:rsidRPr="001D199C">
        <w:rPr>
          <w:b/>
          <w:sz w:val="28"/>
          <w:szCs w:val="40"/>
        </w:rPr>
        <w:t xml:space="preserve"> </w:t>
      </w:r>
      <w:r w:rsidRPr="001D199C">
        <w:rPr>
          <w:b/>
          <w:sz w:val="28"/>
          <w:szCs w:val="40"/>
        </w:rPr>
        <w:t>РАБОТА</w:t>
      </w:r>
    </w:p>
    <w:p w:rsidR="00826EE2" w:rsidRPr="001D199C" w:rsidRDefault="00826EE2" w:rsidP="001D199C">
      <w:pPr>
        <w:spacing w:line="360" w:lineRule="auto"/>
        <w:ind w:firstLine="709"/>
        <w:jc w:val="center"/>
        <w:rPr>
          <w:b/>
          <w:sz w:val="28"/>
          <w:szCs w:val="32"/>
        </w:rPr>
      </w:pPr>
      <w:r w:rsidRPr="001D199C">
        <w:rPr>
          <w:b/>
          <w:sz w:val="28"/>
          <w:szCs w:val="32"/>
        </w:rPr>
        <w:t>по дисциплине «Социология молодежи»</w:t>
      </w: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center"/>
        <w:rPr>
          <w:b/>
          <w:sz w:val="28"/>
          <w:szCs w:val="40"/>
        </w:rPr>
      </w:pPr>
      <w:r w:rsidRPr="001D199C">
        <w:rPr>
          <w:b/>
          <w:sz w:val="28"/>
          <w:szCs w:val="40"/>
        </w:rPr>
        <w:t>на тему</w:t>
      </w:r>
      <w:r w:rsidR="001D199C" w:rsidRPr="001D199C">
        <w:rPr>
          <w:b/>
          <w:sz w:val="28"/>
          <w:szCs w:val="40"/>
        </w:rPr>
        <w:t xml:space="preserve"> </w:t>
      </w:r>
      <w:r w:rsidRPr="001D199C">
        <w:rPr>
          <w:b/>
          <w:sz w:val="28"/>
          <w:szCs w:val="40"/>
        </w:rPr>
        <w:t>«Влияние СМИ на молодежь»</w:t>
      </w:r>
    </w:p>
    <w:p w:rsidR="00826EE2" w:rsidRPr="001D199C" w:rsidRDefault="00826EE2" w:rsidP="001D199C">
      <w:pPr>
        <w:spacing w:line="360" w:lineRule="auto"/>
        <w:ind w:firstLine="709"/>
        <w:jc w:val="both"/>
        <w:rPr>
          <w:sz w:val="28"/>
          <w:szCs w:val="40"/>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1D199C" w:rsidP="001D199C">
      <w:pPr>
        <w:spacing w:line="360" w:lineRule="auto"/>
        <w:ind w:firstLine="709"/>
        <w:jc w:val="both"/>
        <w:rPr>
          <w:sz w:val="28"/>
          <w:szCs w:val="32"/>
        </w:rPr>
      </w:pPr>
      <w:r>
        <w:rPr>
          <w:sz w:val="28"/>
          <w:szCs w:val="32"/>
        </w:rPr>
        <w:t xml:space="preserve"> </w:t>
      </w:r>
    </w:p>
    <w:p w:rsidR="00826EE2" w:rsidRPr="001D199C" w:rsidRDefault="00826EE2" w:rsidP="001D199C">
      <w:pPr>
        <w:spacing w:line="360" w:lineRule="auto"/>
        <w:ind w:firstLine="709"/>
        <w:jc w:val="right"/>
        <w:rPr>
          <w:sz w:val="28"/>
          <w:szCs w:val="32"/>
        </w:rPr>
      </w:pPr>
      <w:r w:rsidRPr="001D199C">
        <w:rPr>
          <w:sz w:val="28"/>
          <w:szCs w:val="32"/>
        </w:rPr>
        <w:t>Выполнила: Тимофеева М.</w:t>
      </w:r>
    </w:p>
    <w:p w:rsidR="00826EE2" w:rsidRPr="001D199C" w:rsidRDefault="00826EE2" w:rsidP="001D199C">
      <w:pPr>
        <w:spacing w:line="360" w:lineRule="auto"/>
        <w:ind w:firstLine="709"/>
        <w:jc w:val="right"/>
        <w:rPr>
          <w:sz w:val="28"/>
          <w:szCs w:val="32"/>
        </w:rPr>
      </w:pPr>
      <w:r w:rsidRPr="001D199C">
        <w:rPr>
          <w:sz w:val="28"/>
          <w:szCs w:val="32"/>
        </w:rPr>
        <w:t>Проверил:</w:t>
      </w:r>
      <w:r w:rsidR="001D199C">
        <w:rPr>
          <w:sz w:val="28"/>
          <w:szCs w:val="32"/>
        </w:rPr>
        <w:t xml:space="preserve"> </w:t>
      </w:r>
      <w:r w:rsidRPr="001D199C">
        <w:rPr>
          <w:sz w:val="28"/>
          <w:szCs w:val="32"/>
        </w:rPr>
        <w:t>Москвина Е. В.</w:t>
      </w: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both"/>
        <w:rPr>
          <w:sz w:val="28"/>
          <w:szCs w:val="32"/>
        </w:rPr>
      </w:pPr>
    </w:p>
    <w:p w:rsidR="00826EE2" w:rsidRPr="001D199C" w:rsidRDefault="00826EE2" w:rsidP="001D199C">
      <w:pPr>
        <w:spacing w:line="360" w:lineRule="auto"/>
        <w:ind w:firstLine="709"/>
        <w:jc w:val="center"/>
        <w:rPr>
          <w:sz w:val="28"/>
          <w:szCs w:val="28"/>
        </w:rPr>
      </w:pPr>
      <w:r w:rsidRPr="001D199C">
        <w:rPr>
          <w:sz w:val="28"/>
          <w:szCs w:val="28"/>
        </w:rPr>
        <w:t>Курган 2006</w:t>
      </w:r>
    </w:p>
    <w:p w:rsidR="001E1D94" w:rsidRPr="001D199C" w:rsidRDefault="00826EE2" w:rsidP="001D199C">
      <w:pPr>
        <w:spacing w:line="360" w:lineRule="auto"/>
        <w:ind w:firstLine="709"/>
        <w:jc w:val="center"/>
        <w:rPr>
          <w:b/>
          <w:sz w:val="28"/>
          <w:szCs w:val="28"/>
        </w:rPr>
      </w:pPr>
      <w:r w:rsidRPr="001D199C">
        <w:rPr>
          <w:sz w:val="28"/>
          <w:szCs w:val="32"/>
        </w:rPr>
        <w:br w:type="page"/>
      </w:r>
      <w:r w:rsidR="001E1D94" w:rsidRPr="001D199C">
        <w:rPr>
          <w:b/>
          <w:sz w:val="28"/>
          <w:szCs w:val="32"/>
        </w:rPr>
        <w:t>План</w:t>
      </w:r>
    </w:p>
    <w:p w:rsidR="001D199C" w:rsidRDefault="001D199C" w:rsidP="001D199C">
      <w:pPr>
        <w:spacing w:line="360" w:lineRule="auto"/>
        <w:ind w:firstLine="709"/>
        <w:jc w:val="both"/>
        <w:rPr>
          <w:sz w:val="28"/>
          <w:szCs w:val="28"/>
        </w:rPr>
      </w:pPr>
    </w:p>
    <w:p w:rsidR="001E1D94" w:rsidRPr="001D199C" w:rsidRDefault="001E1D94" w:rsidP="001D199C">
      <w:pPr>
        <w:spacing w:line="360" w:lineRule="auto"/>
        <w:ind w:firstLine="709"/>
        <w:jc w:val="both"/>
        <w:rPr>
          <w:sz w:val="28"/>
          <w:szCs w:val="28"/>
        </w:rPr>
      </w:pPr>
      <w:r w:rsidRPr="001D199C">
        <w:rPr>
          <w:sz w:val="28"/>
          <w:szCs w:val="28"/>
        </w:rPr>
        <w:t>1. СМИ и молодежные субкультуры</w:t>
      </w:r>
      <w:r w:rsidR="001D199C">
        <w:rPr>
          <w:sz w:val="28"/>
          <w:szCs w:val="28"/>
        </w:rPr>
        <w:t xml:space="preserve"> </w:t>
      </w:r>
    </w:p>
    <w:p w:rsidR="00826EE2" w:rsidRPr="001D199C" w:rsidRDefault="001E1D94" w:rsidP="001D199C">
      <w:pPr>
        <w:spacing w:line="360" w:lineRule="auto"/>
        <w:ind w:firstLine="709"/>
        <w:jc w:val="both"/>
        <w:rPr>
          <w:sz w:val="28"/>
          <w:szCs w:val="28"/>
        </w:rPr>
      </w:pPr>
      <w:r w:rsidRPr="001D199C">
        <w:rPr>
          <w:sz w:val="28"/>
          <w:szCs w:val="28"/>
        </w:rPr>
        <w:t xml:space="preserve">2.Негативное влияние СМИ на молодежь </w:t>
      </w:r>
    </w:p>
    <w:p w:rsidR="00826EE2" w:rsidRPr="001D199C" w:rsidRDefault="00826EE2" w:rsidP="001D199C">
      <w:pPr>
        <w:spacing w:line="360" w:lineRule="auto"/>
        <w:ind w:firstLine="709"/>
        <w:jc w:val="both"/>
        <w:rPr>
          <w:sz w:val="28"/>
          <w:szCs w:val="28"/>
        </w:rPr>
      </w:pPr>
      <w:r w:rsidRPr="001D199C">
        <w:rPr>
          <w:sz w:val="28"/>
          <w:szCs w:val="28"/>
        </w:rPr>
        <w:t>3. Информационная экология</w:t>
      </w:r>
    </w:p>
    <w:p w:rsidR="001E1D94" w:rsidRPr="001D199C" w:rsidRDefault="001E1D94" w:rsidP="001D199C">
      <w:pPr>
        <w:spacing w:line="360" w:lineRule="auto"/>
        <w:ind w:firstLine="709"/>
        <w:jc w:val="center"/>
        <w:rPr>
          <w:b/>
          <w:sz w:val="28"/>
          <w:szCs w:val="32"/>
        </w:rPr>
      </w:pPr>
      <w:r w:rsidRPr="001D199C">
        <w:rPr>
          <w:sz w:val="28"/>
          <w:szCs w:val="28"/>
        </w:rPr>
        <w:br w:type="page"/>
      </w:r>
      <w:r w:rsidRPr="001D199C">
        <w:rPr>
          <w:b/>
          <w:sz w:val="28"/>
          <w:szCs w:val="32"/>
        </w:rPr>
        <w:t>1. СМИ и молодежные субкультуры</w:t>
      </w:r>
    </w:p>
    <w:p w:rsidR="001D199C" w:rsidRDefault="001D199C" w:rsidP="001D199C">
      <w:pPr>
        <w:spacing w:line="360" w:lineRule="auto"/>
        <w:ind w:firstLine="709"/>
        <w:jc w:val="both"/>
        <w:rPr>
          <w:sz w:val="28"/>
          <w:szCs w:val="28"/>
        </w:rPr>
      </w:pPr>
    </w:p>
    <w:p w:rsidR="009810FC" w:rsidRPr="001D199C" w:rsidRDefault="009810FC" w:rsidP="001D199C">
      <w:pPr>
        <w:spacing w:line="360" w:lineRule="auto"/>
        <w:ind w:firstLine="709"/>
        <w:jc w:val="both"/>
        <w:rPr>
          <w:sz w:val="28"/>
          <w:szCs w:val="28"/>
        </w:rPr>
      </w:pPr>
      <w:r w:rsidRPr="001D199C">
        <w:rPr>
          <w:sz w:val="28"/>
          <w:szCs w:val="28"/>
        </w:rPr>
        <w:t>В последние десятилетия в среде молодежи республик бывшего СССР ярко проявилась тенденция к созданию новых культурных стереотипов, прежде всего — молодежных субкультур. Их носителями выступают представители различных неформальных молодежных объединений — добровольных формирований, создающихся по критерию общности интересов.</w:t>
      </w:r>
    </w:p>
    <w:p w:rsidR="009810FC" w:rsidRPr="001D199C" w:rsidRDefault="009810FC" w:rsidP="001D199C">
      <w:pPr>
        <w:spacing w:line="360" w:lineRule="auto"/>
        <w:ind w:firstLine="709"/>
        <w:jc w:val="both"/>
        <w:rPr>
          <w:sz w:val="28"/>
          <w:szCs w:val="28"/>
        </w:rPr>
      </w:pPr>
      <w:r w:rsidRPr="001D199C">
        <w:rPr>
          <w:sz w:val="28"/>
          <w:szCs w:val="28"/>
        </w:rPr>
        <w:t>В условиях политической, социальной и экономической нестабильности молодой человек подвергается воздействию проявлений, имеющих место вне образовательной системы, в числе которых — криминализация общества, падение уровня жизни подавляющего большинства населения, разрушение культурных традиций, размывание нравственных ценностей.</w:t>
      </w:r>
    </w:p>
    <w:p w:rsidR="009810FC" w:rsidRPr="001D199C" w:rsidRDefault="009810FC" w:rsidP="001D199C">
      <w:pPr>
        <w:spacing w:line="360" w:lineRule="auto"/>
        <w:ind w:firstLine="709"/>
        <w:jc w:val="both"/>
        <w:rPr>
          <w:sz w:val="28"/>
          <w:szCs w:val="28"/>
        </w:rPr>
      </w:pPr>
      <w:r w:rsidRPr="001D199C">
        <w:rPr>
          <w:sz w:val="28"/>
          <w:szCs w:val="28"/>
        </w:rPr>
        <w:t>Многие ученые (А.А. Васильева, Ю.Р. Вишневский, Ю.Г. Волков, П.С. Гуревич, В.И. Добреньков, В.И. Дряпика, Ф.Д. Кадария, В.Т. Лисовский, А.В. Мудрик, И.П. Савченко, И.П. Салтанович, Н.Д. Саркитов, К.М. Хоруженко, В.Т. Шапко, В.А. Шаповалов и мн. др.), рассматривая молодежную субкультуру в качестве социокультурного феномена, выделяют такие ее характеристики, как обязательные попытки формирования собственных мировоззрений, оппозиционных мировоззрениям старших поколений и своеобразные манеры поведения, стили одежды и прическ</w:t>
      </w:r>
      <w:r w:rsidR="00BD6C09" w:rsidRPr="001D199C">
        <w:rPr>
          <w:sz w:val="28"/>
          <w:szCs w:val="28"/>
        </w:rPr>
        <w:t>и, формы проведения досуга</w:t>
      </w:r>
      <w:r w:rsidRPr="001D199C">
        <w:rPr>
          <w:sz w:val="28"/>
          <w:szCs w:val="28"/>
        </w:rPr>
        <w:t>.</w:t>
      </w:r>
    </w:p>
    <w:p w:rsidR="009810FC" w:rsidRPr="001D199C" w:rsidRDefault="009810FC" w:rsidP="001D199C">
      <w:pPr>
        <w:spacing w:line="360" w:lineRule="auto"/>
        <w:ind w:firstLine="709"/>
        <w:jc w:val="both"/>
        <w:rPr>
          <w:sz w:val="28"/>
          <w:szCs w:val="28"/>
        </w:rPr>
      </w:pPr>
      <w:r w:rsidRPr="001D199C">
        <w:rPr>
          <w:sz w:val="28"/>
          <w:szCs w:val="28"/>
        </w:rPr>
        <w:t>Группа петербургских социологов отметила ряд тенденций, характерных для молодежных субкультур с начала 90-х годов: преимущественно развлекательно-рекреативная направленность; вестернизация (американизация) культурных потребностей и интересов; приоритет потребительских ориентаций над креативными; слабая индивидуализированность, избирательность и стереотипизация культуры; внеинституциональная культурная самореализация; отсутствие этнокультурно</w:t>
      </w:r>
      <w:r w:rsidR="00BD6C09" w:rsidRPr="001D199C">
        <w:rPr>
          <w:sz w:val="28"/>
          <w:szCs w:val="28"/>
        </w:rPr>
        <w:t>й самоидентификации</w:t>
      </w:r>
      <w:r w:rsidRPr="001D199C">
        <w:rPr>
          <w:sz w:val="28"/>
          <w:szCs w:val="28"/>
        </w:rPr>
        <w:t>.</w:t>
      </w:r>
    </w:p>
    <w:p w:rsidR="009810FC" w:rsidRPr="001D199C" w:rsidRDefault="009810FC" w:rsidP="001D199C">
      <w:pPr>
        <w:spacing w:line="360" w:lineRule="auto"/>
        <w:ind w:firstLine="709"/>
        <w:jc w:val="both"/>
        <w:rPr>
          <w:sz w:val="28"/>
          <w:szCs w:val="28"/>
        </w:rPr>
      </w:pPr>
      <w:r w:rsidRPr="001D199C">
        <w:rPr>
          <w:sz w:val="28"/>
          <w:szCs w:val="28"/>
        </w:rPr>
        <w:t>Как показывают наши наблюдения, значительную часть досуга старшеклассников заполняют электронные средства массовой информации — телевидение, видео, радио, сеть Internet. Посредством их сегодня формируется внутренний мир старших школьников, их художественные предпочтения, ценностные ориентации, культурные установки. При этом контакты со СМИ носят в подавляющем большинстве не познавательный, а развлекательный характер. По наблюдениям А.В. Мудрика, «...у человека, находящегося в компьютерной виртуальной реальности, создается впечатление, что он непосредственно участвует в им же порожденных событиях. Более того, именно он г</w:t>
      </w:r>
      <w:r w:rsidR="00BD6C09" w:rsidRPr="001D199C">
        <w:rPr>
          <w:sz w:val="28"/>
          <w:szCs w:val="28"/>
        </w:rPr>
        <w:t>лавный участник событий»</w:t>
      </w:r>
      <w:r w:rsidRPr="001D199C">
        <w:rPr>
          <w:sz w:val="28"/>
          <w:szCs w:val="28"/>
        </w:rPr>
        <w:t>.</w:t>
      </w:r>
    </w:p>
    <w:p w:rsidR="009810FC" w:rsidRPr="001D199C" w:rsidRDefault="009810FC" w:rsidP="001D199C">
      <w:pPr>
        <w:spacing w:line="360" w:lineRule="auto"/>
        <w:ind w:firstLine="709"/>
        <w:jc w:val="both"/>
        <w:rPr>
          <w:sz w:val="28"/>
          <w:szCs w:val="28"/>
        </w:rPr>
      </w:pPr>
      <w:r w:rsidRPr="001D199C">
        <w:rPr>
          <w:sz w:val="28"/>
          <w:szCs w:val="28"/>
        </w:rPr>
        <w:t>С точки зрения реализации функций СМИ — развивающей, воспитывающей и развлекательной, — преобладает последняя. Так, из телевизионных передач, просмотр которых, по наблюдению исследователей, составляет 2/3 объема досуга старшеклассников</w:t>
      </w:r>
      <w:r w:rsidR="001D199C">
        <w:rPr>
          <w:sz w:val="28"/>
          <w:szCs w:val="28"/>
        </w:rPr>
        <w:t xml:space="preserve"> </w:t>
      </w:r>
      <w:r w:rsidRPr="001D199C">
        <w:rPr>
          <w:sz w:val="28"/>
          <w:szCs w:val="28"/>
        </w:rPr>
        <w:t>предпочтение отдается американским боевикам и латиноамериканским «мыльным операм», концертам эстрадных звезд, а также демонстрируемым по музыкальным каналам видеоклипам поп- и рок-исполнителей. Контакты с радио ограничиваются исключительно нецеленаправленным прослушиванием коммерческих FM-станций, звучащих постоянным фоном к повседневной жизни, в которых новостные выпуски и реклама перемежаются с поп-музыкой. Выход в сеть Internet зачастую сопряжен с посещением чатов и просмотром порнографии, реже — с поиском информации или «скачиванием» готовых рефератов. При этом интерес к художественной литературе у старших школьников катастрофически снижается.</w:t>
      </w:r>
    </w:p>
    <w:p w:rsidR="009810FC" w:rsidRPr="001D199C" w:rsidRDefault="009810FC" w:rsidP="001D199C">
      <w:pPr>
        <w:spacing w:line="360" w:lineRule="auto"/>
        <w:ind w:firstLine="709"/>
        <w:jc w:val="both"/>
        <w:rPr>
          <w:sz w:val="28"/>
          <w:szCs w:val="28"/>
        </w:rPr>
      </w:pPr>
      <w:r w:rsidRPr="001D199C">
        <w:rPr>
          <w:sz w:val="28"/>
          <w:szCs w:val="28"/>
        </w:rPr>
        <w:t>Предпочтение молодежью в целом и старшеклассниками в частности образцов массовой культуры объясняется причинами эстетического и социального порядка.</w:t>
      </w:r>
    </w:p>
    <w:p w:rsidR="009810FC" w:rsidRPr="001D199C" w:rsidRDefault="009810FC" w:rsidP="001D199C">
      <w:pPr>
        <w:spacing w:line="360" w:lineRule="auto"/>
        <w:ind w:firstLine="709"/>
        <w:jc w:val="both"/>
        <w:rPr>
          <w:sz w:val="28"/>
          <w:szCs w:val="28"/>
        </w:rPr>
      </w:pPr>
      <w:r w:rsidRPr="001D199C">
        <w:rPr>
          <w:sz w:val="28"/>
          <w:szCs w:val="28"/>
        </w:rPr>
        <w:t>В разных видах искусства проявляются общие черты китча — эклектичность (безвкусное сочетание разных стилей), претенциозность (стремление выдать дешевое за дорогое, чувственное за возвышенное, публичное за интимное), псевдодемократичность (показная простота, назойливость, эмоциональная перенасыщенность), эротичный (явный или скрытый) постоянный интерес к «запретным» темам.</w:t>
      </w:r>
    </w:p>
    <w:p w:rsidR="009810FC" w:rsidRPr="001D199C" w:rsidRDefault="009810FC" w:rsidP="001D199C">
      <w:pPr>
        <w:spacing w:line="360" w:lineRule="auto"/>
        <w:ind w:firstLine="709"/>
        <w:jc w:val="both"/>
        <w:rPr>
          <w:sz w:val="28"/>
          <w:szCs w:val="28"/>
        </w:rPr>
      </w:pPr>
      <w:r w:rsidRPr="001D199C">
        <w:rPr>
          <w:sz w:val="28"/>
          <w:szCs w:val="28"/>
        </w:rPr>
        <w:t>Мы можем наблюдать во взаимодействии между СМИ и реципиентами проявление принципа максимального соответствия художественных образов стилю жизни молодых людей. Иными словами, развитие любого направления массового искусства происходит с учетом абсолютного соответствия духовно-культурным потребностям определенной социальной группы, которые можно обозначить интегральным понятием эстетического модуса, отражающим ее массовость и качественный уровень.</w:t>
      </w:r>
    </w:p>
    <w:p w:rsidR="009810FC" w:rsidRPr="001D199C" w:rsidRDefault="009810FC" w:rsidP="001D199C">
      <w:pPr>
        <w:spacing w:line="360" w:lineRule="auto"/>
        <w:ind w:firstLine="709"/>
        <w:jc w:val="both"/>
        <w:rPr>
          <w:sz w:val="28"/>
          <w:szCs w:val="28"/>
        </w:rPr>
      </w:pPr>
      <w:r w:rsidRPr="001D199C">
        <w:rPr>
          <w:sz w:val="28"/>
          <w:szCs w:val="28"/>
        </w:rPr>
        <w:t>В числе социальных причин российские ученые называют кризис общества и его основных институтов; подавление индивидуальности и инициативности ребенка, подростка, молодого человека со стороны как родителей, так и педагогов, всех представителей «взрослого» мира; коммерциализацию средств массовой информации, а в какой-то мере — всей художественной культуры.</w:t>
      </w:r>
    </w:p>
    <w:p w:rsidR="009810FC" w:rsidRPr="001D199C" w:rsidRDefault="009810FC" w:rsidP="001D199C">
      <w:pPr>
        <w:spacing w:line="360" w:lineRule="auto"/>
        <w:ind w:firstLine="709"/>
        <w:jc w:val="both"/>
        <w:rPr>
          <w:sz w:val="28"/>
          <w:szCs w:val="28"/>
        </w:rPr>
      </w:pPr>
      <w:r w:rsidRPr="001D199C">
        <w:rPr>
          <w:sz w:val="28"/>
          <w:szCs w:val="28"/>
        </w:rPr>
        <w:t>Учитывая повышенный интерес старшеклассников к электронным СМИ, мы считаем возможным придать им познавательный характер, используя для этого как урочные, так и внеклассные формы организации обучения — уроки эстетического цикла, факультативные занятия по музыке, литературе, мировой художественной культуре, Internet-тренинги.</w:t>
      </w:r>
    </w:p>
    <w:p w:rsidR="009810FC" w:rsidRPr="001D199C" w:rsidRDefault="009810FC" w:rsidP="001D199C">
      <w:pPr>
        <w:spacing w:line="360" w:lineRule="auto"/>
        <w:ind w:firstLine="709"/>
        <w:jc w:val="both"/>
        <w:rPr>
          <w:sz w:val="28"/>
          <w:szCs w:val="28"/>
        </w:rPr>
      </w:pPr>
      <w:r w:rsidRPr="001D199C">
        <w:rPr>
          <w:sz w:val="28"/>
          <w:szCs w:val="28"/>
        </w:rPr>
        <w:t>На уроках и факультативных занятиях следует обращать внимание учащихся на познавательные и культурные радио- и телепередачи — такие,как «Апокриф», «Культурная революция», «Адкрытая пляцоўка», «Музычны партал», интервью с деятелями искусства на II канале Б</w:t>
      </w:r>
      <w:r w:rsidR="0066622F" w:rsidRPr="001D199C">
        <w:rPr>
          <w:sz w:val="28"/>
          <w:szCs w:val="28"/>
        </w:rPr>
        <w:t>елорусского радио «Культура»</w:t>
      </w:r>
      <w:r w:rsidRPr="001D199C">
        <w:rPr>
          <w:sz w:val="28"/>
          <w:szCs w:val="28"/>
        </w:rPr>
        <w:t>.</w:t>
      </w:r>
    </w:p>
    <w:p w:rsidR="009810FC" w:rsidRPr="001D199C" w:rsidRDefault="009810FC" w:rsidP="001D199C">
      <w:pPr>
        <w:spacing w:line="360" w:lineRule="auto"/>
        <w:ind w:firstLine="709"/>
        <w:jc w:val="both"/>
        <w:rPr>
          <w:sz w:val="28"/>
          <w:szCs w:val="28"/>
        </w:rPr>
      </w:pPr>
      <w:r w:rsidRPr="001D199C">
        <w:rPr>
          <w:sz w:val="28"/>
          <w:szCs w:val="28"/>
        </w:rPr>
        <w:t>Другой эффективной формой организации обучения, позволяющей сочетать развлекательную и познавательную стороны деятельности учащихся, является Internet-тренинг, под которым принято понимать форму интерактивного занятия, направленную на приобретение учащимися максимального количества практических навыков поиска, обработки и отбора информации в Сети Internet. Тренинги обладают важными достоинствами, прежде всего — оперативностью и широтой выбора.</w:t>
      </w:r>
    </w:p>
    <w:p w:rsidR="00F009D9" w:rsidRPr="001D199C" w:rsidRDefault="00F009D9" w:rsidP="001D199C">
      <w:pPr>
        <w:spacing w:line="360" w:lineRule="auto"/>
        <w:ind w:firstLine="709"/>
        <w:jc w:val="both"/>
        <w:rPr>
          <w:sz w:val="28"/>
          <w:szCs w:val="28"/>
        </w:rPr>
      </w:pPr>
    </w:p>
    <w:p w:rsidR="00F009D9" w:rsidRPr="001D199C" w:rsidRDefault="001E1D94" w:rsidP="001D199C">
      <w:pPr>
        <w:spacing w:line="360" w:lineRule="auto"/>
        <w:ind w:firstLine="709"/>
        <w:jc w:val="center"/>
        <w:rPr>
          <w:b/>
          <w:sz w:val="28"/>
          <w:szCs w:val="32"/>
        </w:rPr>
      </w:pPr>
      <w:r w:rsidRPr="001D199C">
        <w:rPr>
          <w:b/>
          <w:sz w:val="28"/>
          <w:szCs w:val="32"/>
        </w:rPr>
        <w:t>2.</w:t>
      </w:r>
      <w:r w:rsidR="00F009D9" w:rsidRPr="001D199C">
        <w:rPr>
          <w:b/>
          <w:sz w:val="28"/>
          <w:szCs w:val="32"/>
        </w:rPr>
        <w:t>Негативное влияние СМИ на молодежь</w:t>
      </w:r>
    </w:p>
    <w:p w:rsidR="001D199C" w:rsidRDefault="001D199C" w:rsidP="001D199C">
      <w:pPr>
        <w:pStyle w:val="text"/>
        <w:spacing w:before="0" w:beforeAutospacing="0" w:after="0" w:afterAutospacing="0" w:line="360" w:lineRule="auto"/>
        <w:ind w:firstLine="709"/>
        <w:jc w:val="both"/>
        <w:rPr>
          <w:sz w:val="28"/>
        </w:rPr>
      </w:pPr>
    </w:p>
    <w:p w:rsidR="00F009D9" w:rsidRPr="001D199C" w:rsidRDefault="00F009D9" w:rsidP="001D199C">
      <w:pPr>
        <w:pStyle w:val="text"/>
        <w:spacing w:before="0" w:beforeAutospacing="0" w:after="0" w:afterAutospacing="0" w:line="360" w:lineRule="auto"/>
        <w:ind w:firstLine="709"/>
        <w:jc w:val="both"/>
        <w:rPr>
          <w:sz w:val="28"/>
          <w:szCs w:val="28"/>
        </w:rPr>
      </w:pPr>
      <w:r w:rsidRPr="001D199C">
        <w:rPr>
          <w:sz w:val="28"/>
          <w:szCs w:val="28"/>
        </w:rPr>
        <w:t xml:space="preserve">За последнее десятилетие накапливаются данные, свидетельствующие о все более деструктивном влиянии многих средств массовой информации (СМИ) на психическое здоровье населения. Это вызывает тревогу и озабоченность медицинской общественности и широких кругов общества. В обращении участников Второго Российского конгресса «Мир семьи» к Федеральному собранию и Правительству РФ в ноябре </w:t>
      </w:r>
      <w:smartTag w:uri="urn:schemas-microsoft-com:office:smarttags" w:element="metricconverter">
        <w:smartTagPr>
          <w:attr w:name="ProductID" w:val="2001 г"/>
        </w:smartTagPr>
        <w:r w:rsidRPr="001D199C">
          <w:rPr>
            <w:sz w:val="28"/>
            <w:szCs w:val="28"/>
          </w:rPr>
          <w:t>2001 г</w:t>
        </w:r>
      </w:smartTag>
      <w:r w:rsidRPr="001D199C">
        <w:rPr>
          <w:sz w:val="28"/>
          <w:szCs w:val="28"/>
        </w:rPr>
        <w:t>. было сказано: «Разработать законодательные и нормативные акты, предусматривающие ответственность СМИ за распространение информации, наносящей вред моральному и духовно-нравственному развитию ребенка, за пропаганду жестокости, насилия и всех фор</w:t>
      </w:r>
      <w:r w:rsidR="001E1D94" w:rsidRPr="001D199C">
        <w:rPr>
          <w:sz w:val="28"/>
          <w:szCs w:val="28"/>
        </w:rPr>
        <w:t>м сексуального развращения»</w:t>
      </w:r>
      <w:r w:rsidRPr="001D199C">
        <w:rPr>
          <w:sz w:val="28"/>
          <w:szCs w:val="28"/>
        </w:rPr>
        <w:t>.</w:t>
      </w:r>
      <w:r w:rsidR="001D199C">
        <w:rPr>
          <w:sz w:val="28"/>
          <w:szCs w:val="28"/>
        </w:rPr>
        <w:t xml:space="preserve"> </w:t>
      </w:r>
      <w:r w:rsidRPr="001D199C">
        <w:rPr>
          <w:sz w:val="28"/>
          <w:szCs w:val="28"/>
        </w:rPr>
        <w:t xml:space="preserve">В Центральном Доме журналистов 18 сентября </w:t>
      </w:r>
      <w:smartTag w:uri="urn:schemas-microsoft-com:office:smarttags" w:element="metricconverter">
        <w:smartTagPr>
          <w:attr w:name="ProductID" w:val="2002 г"/>
        </w:smartTagPr>
        <w:r w:rsidRPr="001D199C">
          <w:rPr>
            <w:sz w:val="28"/>
            <w:szCs w:val="28"/>
          </w:rPr>
          <w:t>2002 г</w:t>
        </w:r>
      </w:smartTag>
      <w:r w:rsidRPr="001D199C">
        <w:rPr>
          <w:sz w:val="28"/>
          <w:szCs w:val="28"/>
        </w:rPr>
        <w:t>. состоялся «Круглый стол» на тему «Специфика освещения российскими СМИ кризисных ситуаций. Пропаганда паники». По итогам обсуждения этой темы было составлено обращение к министру РФ по делам печати, телерадиовещания и средств массовых коммуникаций М.Ю.Лесину, в котором в частности говорилось: «Руководители средств массовой информации в погоне за «жареным» не задумываются, что СМИ оказывают огромное влияние на психику молодежи. Ряд авторитетнейших экспертов считает, что нынешняя информационная политика СМИ безотчетно подталкивает к формированию в российском обществе атмосферы тревожности, паники, безысходности».</w:t>
      </w:r>
    </w:p>
    <w:p w:rsidR="001E1D94" w:rsidRPr="001D199C" w:rsidRDefault="00F009D9" w:rsidP="001D199C">
      <w:pPr>
        <w:pStyle w:val="text"/>
        <w:spacing w:before="0" w:beforeAutospacing="0" w:after="0" w:afterAutospacing="0" w:line="360" w:lineRule="auto"/>
        <w:ind w:firstLine="709"/>
        <w:jc w:val="both"/>
        <w:rPr>
          <w:sz w:val="28"/>
          <w:szCs w:val="28"/>
        </w:rPr>
      </w:pPr>
      <w:r w:rsidRPr="001D199C">
        <w:rPr>
          <w:sz w:val="28"/>
          <w:szCs w:val="28"/>
        </w:rPr>
        <w:t>В резолюции конференции, организованной Институтом мировой литературы и администрацией Рязанской области в октябре 2002 г</w:t>
      </w:r>
      <w:r w:rsidR="001E1D94" w:rsidRPr="001D199C">
        <w:rPr>
          <w:sz w:val="28"/>
          <w:szCs w:val="28"/>
        </w:rPr>
        <w:t>оду</w:t>
      </w:r>
      <w:r w:rsidRPr="001D199C">
        <w:rPr>
          <w:sz w:val="28"/>
          <w:szCs w:val="28"/>
        </w:rPr>
        <w:t xml:space="preserve"> указывалось на необходимость противодействия СМИ и прежде всего телевидению, воспитывающих культ силы, агрессивность, нравственную вседозволенность, растлевающих детские души, следствием чего является искаженное формирование личности, девиантные и делинквентные формы поведения детей и подростков. Газета «Московский комсомолец» сообщила, что, по оценкам специалистов, средний интеллектуальный уровень зрелища, которое телевидение поставляет в дома россиян, «соответствует примерно уровню развития десятилетнего ребенка, страдающего к тому же извращенной психикой». Председатель Комиссии по правам человека при Президенте Э.А.Панфилова, выступая на Гражданском Форуме в ноябре </w:t>
      </w:r>
      <w:smartTag w:uri="urn:schemas-microsoft-com:office:smarttags" w:element="metricconverter">
        <w:smartTagPr>
          <w:attr w:name="ProductID" w:val="2001 г"/>
        </w:smartTagPr>
        <w:r w:rsidRPr="001D199C">
          <w:rPr>
            <w:sz w:val="28"/>
            <w:szCs w:val="28"/>
          </w:rPr>
          <w:t>2001 г</w:t>
        </w:r>
      </w:smartTag>
      <w:r w:rsidRPr="001D199C">
        <w:rPr>
          <w:sz w:val="28"/>
          <w:szCs w:val="28"/>
        </w:rPr>
        <w:t>., заявила, что от некоторых телепередач даже у взрослых «стынет кровь в жилах», «в конкурентной погоне за зрителем экран заполонили такие игры, которые будят в человеке самые низменные инстинкты, разрушая его как личность». Частым показом проявлений насилия и жестокости СМИ способствуют формированию криминальной субкультуры, отрицательно влияющей на личность подростков и молодежи. По данным социологов МГУ, отрицательное влияние прессы и электронных СМИ отметили более 40 % опрошенных жителей Московского региона. По опросу независимого исследовательского центра РОМИР, 71,9 % телезрителей и читателей газет высказались за введение информационного контроля над СМИ. На первом месте по неприятию – насилие и жестокость, на втором - порнограф</w:t>
      </w:r>
      <w:r w:rsidR="001E1D94" w:rsidRPr="001D199C">
        <w:rPr>
          <w:sz w:val="28"/>
          <w:szCs w:val="28"/>
        </w:rPr>
        <w:t>ия, так считают 60 % опрошенных.</w:t>
      </w:r>
      <w:r w:rsidR="001D199C">
        <w:rPr>
          <w:sz w:val="28"/>
          <w:szCs w:val="28"/>
        </w:rPr>
        <w:t xml:space="preserve"> </w:t>
      </w:r>
    </w:p>
    <w:p w:rsidR="00F009D9" w:rsidRPr="001D199C" w:rsidRDefault="00F009D9" w:rsidP="001D199C">
      <w:pPr>
        <w:pStyle w:val="text"/>
        <w:spacing w:before="0" w:beforeAutospacing="0" w:after="0" w:afterAutospacing="0" w:line="360" w:lineRule="auto"/>
        <w:ind w:firstLine="709"/>
        <w:jc w:val="both"/>
        <w:rPr>
          <w:sz w:val="28"/>
          <w:szCs w:val="28"/>
        </w:rPr>
      </w:pPr>
      <w:r w:rsidRPr="001D199C">
        <w:rPr>
          <w:sz w:val="28"/>
          <w:szCs w:val="28"/>
        </w:rPr>
        <w:t>Аналитическим центром института социально-политических исследований РАН было установлено, что такие информационные телепрограммы как</w:t>
      </w:r>
      <w:r w:rsidR="001D199C">
        <w:rPr>
          <w:sz w:val="28"/>
          <w:szCs w:val="28"/>
        </w:rPr>
        <w:t xml:space="preserve"> </w:t>
      </w:r>
      <w:r w:rsidRPr="001D199C">
        <w:rPr>
          <w:sz w:val="28"/>
          <w:szCs w:val="28"/>
        </w:rPr>
        <w:t>«Новости», «Вести», «Сегодня» вызывают у телезрителей чувство тревоги в 60 %, чувство страха – в 49 %, разочарования в 45 %.</w:t>
      </w:r>
      <w:r w:rsidR="001D199C">
        <w:rPr>
          <w:sz w:val="28"/>
          <w:szCs w:val="28"/>
        </w:rPr>
        <w:t xml:space="preserve"> </w:t>
      </w:r>
      <w:r w:rsidRPr="001D199C">
        <w:rPr>
          <w:sz w:val="28"/>
          <w:szCs w:val="28"/>
        </w:rPr>
        <w:t>На основании социологических опросов был сделан вывод о том, что деятельность СМИ в российском обществе приобрела не только дисфункциональный, но и зачастую деструктивный характер. В специальном докладе Уполномоченного по правам человека в РФ «О соблюдении прав граждан, страдающих психическими расстройствами» указывалось на то, что «в нарушение законодательства не обеспечивается информационно-психологическая безопасность населения. В средствах массовой информации продолжается скрытая пропаганда жестокости и насилия», что подтверждается рядом социологов. Телевидение стало генератором насилия. Оно не только отражает реальную действительность, но и формирует ее. Ярким примером этого был погром на Манежной площади в Москве, устроенный собравшейся перед большим телеэкраном молодежью во время трансляции футбольного матча чемпионата мира. Погрому предшествовал показ сцены агрессии на том же телеэкране.</w:t>
      </w:r>
    </w:p>
    <w:p w:rsidR="00F009D9" w:rsidRPr="001D199C" w:rsidRDefault="00F009D9" w:rsidP="001D199C">
      <w:pPr>
        <w:pStyle w:val="text"/>
        <w:spacing w:before="0" w:beforeAutospacing="0" w:after="0" w:afterAutospacing="0" w:line="360" w:lineRule="auto"/>
        <w:ind w:firstLine="709"/>
        <w:jc w:val="both"/>
        <w:rPr>
          <w:sz w:val="28"/>
          <w:szCs w:val="28"/>
        </w:rPr>
      </w:pPr>
      <w:r w:rsidRPr="001D199C">
        <w:rPr>
          <w:sz w:val="28"/>
          <w:szCs w:val="28"/>
        </w:rPr>
        <w:t>Барденштейн Л.М. и Можгинский Ю.Б. высказали твердое мнение о том, что одним из важнейших социальных звеньев формирования агрессии у детей и подростков является влияние средств массовой информации. Они приводят данные американских исследователей, свидетельствующие о достоверной связи между выраженной детской жестокостью и агрессивностью, с одной стороны, и количеством увиденных на телеэкране эпизодов насилия.</w:t>
      </w:r>
    </w:p>
    <w:p w:rsidR="00F009D9" w:rsidRPr="001D199C" w:rsidRDefault="00F009D9" w:rsidP="001D199C">
      <w:pPr>
        <w:pStyle w:val="text"/>
        <w:spacing w:before="0" w:beforeAutospacing="0" w:after="0" w:afterAutospacing="0" w:line="360" w:lineRule="auto"/>
        <w:ind w:firstLine="709"/>
        <w:jc w:val="both"/>
        <w:rPr>
          <w:sz w:val="28"/>
          <w:szCs w:val="28"/>
        </w:rPr>
      </w:pPr>
      <w:r w:rsidRPr="001D199C">
        <w:rPr>
          <w:sz w:val="28"/>
          <w:szCs w:val="28"/>
        </w:rPr>
        <w:t xml:space="preserve">В докладе Всемирной организации здравоохранения «О состоянии здравоохранения в мире в </w:t>
      </w:r>
      <w:smartTag w:uri="urn:schemas-microsoft-com:office:smarttags" w:element="metricconverter">
        <w:smartTagPr>
          <w:attr w:name="ProductID" w:val="2001 г"/>
        </w:smartTagPr>
        <w:r w:rsidRPr="001D199C">
          <w:rPr>
            <w:sz w:val="28"/>
            <w:szCs w:val="28"/>
          </w:rPr>
          <w:t>2001 г</w:t>
        </w:r>
      </w:smartTag>
      <w:r w:rsidRPr="001D199C">
        <w:rPr>
          <w:sz w:val="28"/>
          <w:szCs w:val="28"/>
        </w:rPr>
        <w:t>. Психическое здоровье: новое понимание, новая надежда» приведены данные, указывающие на то, что СМИ оказывают воздействие на уровень насилия и интерес к порнографии. Американские психологи из Стэнфордского университета под руководством А.Бандуры после многочисленных экспериментов и наблюдений сделали вывод о том, что сцены насилия на телеэкране вызывают сильные агрессивные импульсы у зрителей. Вид страданий жертвы насилия лишь усиливает интенсивность агрессивной реакции. В Германии после того как 19-летний ученик гимназии убил 16 человек, развернулась острая дискуссия о влиянии на психику человека насилия, которое он видит по телевизору. Первый канал немецкого телевидения исключил из своих программ фильмы со сценами насилия. Глава протестантской церкви в Германии М.Кок заявил, что то, что называют «отражением действительности» на самом деле не более, чем проповедь насилия в чистом виде. По мнению заместителя директора ГНЦ судебной и социальной психиатрии им. В.П.Сербского Е.Макушкина, показ фильмов-боевиков в дневные и утренние часы способствует воспи</w:t>
      </w:r>
      <w:r w:rsidR="001E1D94" w:rsidRPr="001D199C">
        <w:rPr>
          <w:sz w:val="28"/>
          <w:szCs w:val="28"/>
        </w:rPr>
        <w:t>танию агрессии у подростков</w:t>
      </w:r>
      <w:r w:rsidRPr="001D199C">
        <w:rPr>
          <w:sz w:val="28"/>
          <w:szCs w:val="28"/>
        </w:rPr>
        <w:t xml:space="preserve">. В телепередаче «Свобода слова» на НТВ 6 декабря </w:t>
      </w:r>
      <w:smartTag w:uri="urn:schemas-microsoft-com:office:smarttags" w:element="metricconverter">
        <w:smartTagPr>
          <w:attr w:name="ProductID" w:val="2002 г"/>
        </w:smartTagPr>
        <w:r w:rsidRPr="001D199C">
          <w:rPr>
            <w:sz w:val="28"/>
            <w:szCs w:val="28"/>
          </w:rPr>
          <w:t>2002 г</w:t>
        </w:r>
      </w:smartTag>
      <w:r w:rsidRPr="001D199C">
        <w:rPr>
          <w:sz w:val="28"/>
          <w:szCs w:val="28"/>
        </w:rPr>
        <w:t>. ее участники, среди которых были М.Плисецкая, Р.Щедрин, Ф.Бондарчук, единодушно признали, что СМИ несут ответственность за распространение и пропаганду культа насилия и жестокости в обществе.</w:t>
      </w:r>
    </w:p>
    <w:p w:rsidR="00F009D9" w:rsidRPr="001D199C" w:rsidRDefault="00F009D9" w:rsidP="001D199C">
      <w:pPr>
        <w:pStyle w:val="text"/>
        <w:spacing w:before="0" w:beforeAutospacing="0" w:after="0" w:afterAutospacing="0" w:line="360" w:lineRule="auto"/>
        <w:ind w:firstLine="709"/>
        <w:jc w:val="both"/>
        <w:rPr>
          <w:sz w:val="28"/>
          <w:szCs w:val="28"/>
        </w:rPr>
      </w:pPr>
      <w:r w:rsidRPr="001D199C">
        <w:rPr>
          <w:sz w:val="28"/>
          <w:szCs w:val="28"/>
        </w:rPr>
        <w:t>В интернете была помещена информация о социально-психологической экспертизе двух программ нижегородского телеканала «Сети НН» общей продолжительностью 136 минут. Авторы экспертизы на основании структурно-психологического и статистического анализа пришли к выводу, что эти программы содержали значительное число свойств и приемов, стимулирующих отрицательные и деструктивные эмоции и установки.</w:t>
      </w:r>
      <w:r w:rsidR="001D199C">
        <w:rPr>
          <w:sz w:val="28"/>
          <w:szCs w:val="28"/>
        </w:rPr>
        <w:t xml:space="preserve"> </w:t>
      </w:r>
      <w:r w:rsidRPr="001D199C">
        <w:rPr>
          <w:sz w:val="28"/>
          <w:szCs w:val="28"/>
        </w:rPr>
        <w:t>Опасным для психического здоровья</w:t>
      </w:r>
      <w:r w:rsidR="001E1D94" w:rsidRPr="001D199C">
        <w:rPr>
          <w:sz w:val="28"/>
          <w:szCs w:val="28"/>
        </w:rPr>
        <w:t>,</w:t>
      </w:r>
      <w:r w:rsidR="001D199C">
        <w:rPr>
          <w:sz w:val="28"/>
          <w:szCs w:val="28"/>
        </w:rPr>
        <w:t xml:space="preserve"> </w:t>
      </w:r>
      <w:r w:rsidR="001E1D94" w:rsidRPr="001D199C">
        <w:rPr>
          <w:sz w:val="28"/>
          <w:szCs w:val="28"/>
        </w:rPr>
        <w:t xml:space="preserve">особенно юных </w:t>
      </w:r>
      <w:r w:rsidRPr="001D199C">
        <w:rPr>
          <w:sz w:val="28"/>
          <w:szCs w:val="28"/>
        </w:rPr>
        <w:t>телезрителей экспертами были признаны: подчеркивание негативных аспектов реальности, демонстрация социально-патологических форм поведения, эксплуатация шоковых, эмоционально воздействующих подробностей криминальных событий (показ тяжких телесных п</w:t>
      </w:r>
      <w:r w:rsidR="001E1D94" w:rsidRPr="001D199C">
        <w:rPr>
          <w:sz w:val="28"/>
          <w:szCs w:val="28"/>
        </w:rPr>
        <w:t>овреждений, деталей трупа</w:t>
      </w:r>
      <w:r w:rsidRPr="001D199C">
        <w:rPr>
          <w:sz w:val="28"/>
          <w:szCs w:val="28"/>
        </w:rPr>
        <w:t xml:space="preserve">). Эксперты пришли к заключению, что отрицательным последствием такого рода передач могут быть депрессивные расстройства или очерствление, притупление эмоциональных и нравственных качеств личности. Эксперты привели выдержки из кодекса принципов журналистской деятельности Бельгийской ассоциации издателей и Всеобщей ассоциации журналистов Бельгии, в котором прописано, что не поощряется показ сцен преступлений, терроризма и иных жестоких и бесчеловечных проявлений. Приведены также данные о том, что Германский совет по печати совместно с объединением прессы разработал в </w:t>
      </w:r>
      <w:smartTag w:uri="urn:schemas-microsoft-com:office:smarttags" w:element="metricconverter">
        <w:smartTagPr>
          <w:attr w:name="ProductID" w:val="1993 г"/>
        </w:smartTagPr>
        <w:r w:rsidRPr="001D199C">
          <w:rPr>
            <w:sz w:val="28"/>
            <w:szCs w:val="28"/>
          </w:rPr>
          <w:t>1993 г</w:t>
        </w:r>
      </w:smartTag>
      <w:r w:rsidRPr="001D199C">
        <w:rPr>
          <w:sz w:val="28"/>
          <w:szCs w:val="28"/>
        </w:rPr>
        <w:t>. «Принципы публицистики», в которых подчеркнуто, что «освещение несчастных случаев и катастроф не должно переходить границы, когда исчезает должное уважение к страданиям жертв и чувствам их близких.</w:t>
      </w:r>
      <w:r w:rsidR="001D199C">
        <w:rPr>
          <w:sz w:val="28"/>
          <w:szCs w:val="28"/>
        </w:rPr>
        <w:t xml:space="preserve"> </w:t>
      </w:r>
      <w:r w:rsidRPr="001D199C">
        <w:rPr>
          <w:sz w:val="28"/>
          <w:szCs w:val="28"/>
        </w:rPr>
        <w:t>Те, кого постигло несчастье, не должны повторно становиться жертвами в результате натуралистического освещения событий». В российской журналистике подобных принципов не существует, несмотря на призывы со стороны общественности, деятелей культуры.</w:t>
      </w:r>
    </w:p>
    <w:p w:rsidR="00F009D9" w:rsidRPr="001D199C" w:rsidRDefault="00F009D9" w:rsidP="001D199C">
      <w:pPr>
        <w:pStyle w:val="text"/>
        <w:spacing w:before="0" w:beforeAutospacing="0" w:after="0" w:afterAutospacing="0" w:line="360" w:lineRule="auto"/>
        <w:ind w:firstLine="709"/>
        <w:jc w:val="both"/>
        <w:rPr>
          <w:sz w:val="28"/>
          <w:szCs w:val="28"/>
        </w:rPr>
      </w:pPr>
      <w:r w:rsidRPr="001D199C">
        <w:rPr>
          <w:sz w:val="28"/>
          <w:szCs w:val="28"/>
        </w:rPr>
        <w:t>На телеэкранах российского телевидения почти ежедневно освещаются в подробностях «кладбищенские», по выражению «Московского комсомольца», новости, траурные события, катастрофы, убийства, несчастные случаи, жертвы, их плачущие родственники. Зрелище смерти регулярно вводится почти в каждую квартиру, каждую семью.</w:t>
      </w:r>
      <w:r w:rsidR="001D199C">
        <w:rPr>
          <w:sz w:val="28"/>
          <w:szCs w:val="28"/>
        </w:rPr>
        <w:t xml:space="preserve"> </w:t>
      </w:r>
      <w:r w:rsidRPr="001D199C">
        <w:rPr>
          <w:sz w:val="28"/>
          <w:szCs w:val="28"/>
        </w:rPr>
        <w:t>В силу психологического механизма</w:t>
      </w:r>
      <w:r w:rsidR="001D199C">
        <w:rPr>
          <w:sz w:val="28"/>
          <w:szCs w:val="28"/>
        </w:rPr>
        <w:t xml:space="preserve"> </w:t>
      </w:r>
      <w:r w:rsidRPr="001D199C">
        <w:rPr>
          <w:sz w:val="28"/>
          <w:szCs w:val="28"/>
        </w:rPr>
        <w:t>сопереживания, эмпатии,</w:t>
      </w:r>
      <w:r w:rsidR="001D199C">
        <w:rPr>
          <w:sz w:val="28"/>
          <w:szCs w:val="28"/>
        </w:rPr>
        <w:t xml:space="preserve"> </w:t>
      </w:r>
      <w:r w:rsidRPr="001D199C">
        <w:rPr>
          <w:sz w:val="28"/>
          <w:szCs w:val="28"/>
        </w:rPr>
        <w:t>эмоционального резонанса подобное зрелище вызывает у многих телезрителей чувство сострадания, снижение настроения, тревогу за своих близких, которые могут оказаться в кризисных или чрезвычайных ситуациях. Отрицательные эмоции, возникающие при просмотре указанных телепередач, в результате их накопления и суммации могут приводить к подрыву психического здоровья, повышению уровня тревожности, нарушениям сна, развитию предневротических и невротических расстройств. Таким образом телевидение и другие СМИ становятся источником и средством доставки в сознание людей разнообразных социально-стрессовых воздействий, многократно тиражируемых, что способствует развитию массовых социально-стрессовых расстройств в форме разнообразных невротических, депрессивных, тревожных, соматоформных, психосоматических расстройств.</w:t>
      </w:r>
    </w:p>
    <w:p w:rsidR="001D199C" w:rsidRDefault="001D199C" w:rsidP="001D199C">
      <w:pPr>
        <w:pStyle w:val="text"/>
        <w:spacing w:before="0" w:beforeAutospacing="0" w:after="0" w:afterAutospacing="0" w:line="360" w:lineRule="auto"/>
        <w:ind w:firstLine="709"/>
        <w:jc w:val="both"/>
        <w:rPr>
          <w:sz w:val="28"/>
          <w:szCs w:val="28"/>
        </w:rPr>
      </w:pPr>
    </w:p>
    <w:p w:rsidR="00826EE2" w:rsidRPr="001D199C" w:rsidRDefault="00826EE2" w:rsidP="001D199C">
      <w:pPr>
        <w:pStyle w:val="text"/>
        <w:spacing w:before="0" w:beforeAutospacing="0" w:after="0" w:afterAutospacing="0" w:line="360" w:lineRule="auto"/>
        <w:ind w:firstLine="709"/>
        <w:jc w:val="center"/>
        <w:rPr>
          <w:b/>
          <w:sz w:val="28"/>
          <w:szCs w:val="32"/>
        </w:rPr>
      </w:pPr>
      <w:r w:rsidRPr="001D199C">
        <w:rPr>
          <w:b/>
          <w:sz w:val="28"/>
          <w:szCs w:val="32"/>
        </w:rPr>
        <w:t>3. Информационная экология</w:t>
      </w:r>
    </w:p>
    <w:p w:rsidR="001D199C" w:rsidRDefault="001D199C" w:rsidP="001D199C">
      <w:pPr>
        <w:pStyle w:val="text"/>
        <w:spacing w:before="0" w:beforeAutospacing="0" w:after="0" w:afterAutospacing="0" w:line="360" w:lineRule="auto"/>
        <w:ind w:firstLine="709"/>
        <w:jc w:val="both"/>
        <w:rPr>
          <w:sz w:val="28"/>
          <w:szCs w:val="28"/>
        </w:rPr>
      </w:pPr>
    </w:p>
    <w:p w:rsidR="00F009D9" w:rsidRPr="001D199C" w:rsidRDefault="00F009D9" w:rsidP="001D199C">
      <w:pPr>
        <w:pStyle w:val="text"/>
        <w:spacing w:before="0" w:beforeAutospacing="0" w:after="0" w:afterAutospacing="0" w:line="360" w:lineRule="auto"/>
        <w:ind w:firstLine="709"/>
        <w:jc w:val="both"/>
        <w:rPr>
          <w:sz w:val="28"/>
          <w:szCs w:val="28"/>
        </w:rPr>
      </w:pPr>
      <w:r w:rsidRPr="001D199C">
        <w:rPr>
          <w:sz w:val="28"/>
          <w:szCs w:val="28"/>
        </w:rPr>
        <w:t xml:space="preserve">Все изложенные выше данные вполне соотносятся с выдвигаемой концепцией </w:t>
      </w:r>
      <w:r w:rsidRPr="001D199C">
        <w:rPr>
          <w:iCs/>
          <w:sz w:val="28"/>
          <w:szCs w:val="28"/>
        </w:rPr>
        <w:t>информационной экологии</w:t>
      </w:r>
      <w:r w:rsidRPr="001D199C">
        <w:rPr>
          <w:sz w:val="28"/>
          <w:szCs w:val="28"/>
        </w:rPr>
        <w:t xml:space="preserve">. Она исходит из признания того, что помимо природной среды обитания человека объективно существует информационная среда его обитания, </w:t>
      </w:r>
      <w:r w:rsidR="001D199C" w:rsidRPr="001D199C">
        <w:rPr>
          <w:sz w:val="28"/>
          <w:szCs w:val="28"/>
        </w:rPr>
        <w:t>роль,</w:t>
      </w:r>
      <w:r w:rsidRPr="001D199C">
        <w:rPr>
          <w:sz w:val="28"/>
          <w:szCs w:val="28"/>
        </w:rPr>
        <w:t xml:space="preserve"> и значение которой все время возрастает по мере дальнейшего развития средств массовой информации и массовых коммуникаций. Эта среда оказывает на человека активное влияние. Она влияет на формирование и функционирование его личности, на его духовное, интеллектуальное и психическое развитие, состояние психического здоровья. Более гармоничное развитие личности и высокий уровень психического здоровья будут обеспечены тогда, когда человек с детства живет и развивается в условиях благоприятной, психогигиеничной, облагороженной информационной среды. Неблагоприятная, «загрязненная», деструктивная информационная среда будет отрицательно влиять на личность и психическое здоровье человека по тем же закономерностям, по которым влияет на человека природная среда его обитания. Проблемы информационной экологии не менее важны и практически значимы в эпоху информационного общества, чем вопросы экологии природной среды, которым уделяется постоянное внимание во всем мире. Право человека на благоприятную окружающую среду, достоверную информацию о ее состоянии закреплено в 42-й статье Конституции РФ и Федеральном законе об охране окружающей среды. Указанный закон утвердил право граждан на охрану здоровья от неблагоприятного воздействия окружающей среды, вызванного хозяйственной или </w:t>
      </w:r>
      <w:r w:rsidRPr="001D199C">
        <w:rPr>
          <w:iCs/>
          <w:sz w:val="28"/>
          <w:szCs w:val="28"/>
        </w:rPr>
        <w:t>иной</w:t>
      </w:r>
      <w:r w:rsidRPr="001D199C">
        <w:rPr>
          <w:bCs/>
          <w:sz w:val="28"/>
          <w:szCs w:val="28"/>
        </w:rPr>
        <w:t xml:space="preserve"> </w:t>
      </w:r>
      <w:r w:rsidRPr="001D199C">
        <w:rPr>
          <w:sz w:val="28"/>
          <w:szCs w:val="28"/>
        </w:rPr>
        <w:t>деятельностью. Однако это конституционное право, как показывают приведенные выше данные, подвергается широкомасштабным нарушениям с тенденцией к дальнейшему их нарастанию. В связи с этим мы полагаем, что на основе методологически и методически адекватного анализа степени и качества «загрязненности» информационной среды, ее агрессивности и деструктивности по отношению к личности и психическому здоровью человека необходимо приступить к научно обоснованному определению понятия и категорий предельно допустимых, экстремально высоких и высоких концентраций негативно влияющей информации со стороны СМИ, прежде всего телевидения.</w:t>
      </w:r>
      <w:r w:rsidR="001D199C">
        <w:rPr>
          <w:sz w:val="28"/>
          <w:szCs w:val="28"/>
        </w:rPr>
        <w:t xml:space="preserve"> </w:t>
      </w:r>
      <w:r w:rsidRPr="001D199C">
        <w:rPr>
          <w:sz w:val="28"/>
          <w:szCs w:val="28"/>
        </w:rPr>
        <w:t>С помощью психологических тестов и шкал, психофизиологических методик, фиксирующих вегето-сосудистые реакции на эмоционально значимые информационные воздействия, с помощью методов нейровизуализации (позитронно-эмисионная томография, ЭЭГ картографирование) можно разработать допустимые и недопустимые с точки зрения влияния на психическое здоровье качественные и количественные параметры информационных воздействий. После разработки такого рода ПДК негативных информационных воздействий с учетом разных контингентов населения необходимо их узаконить применительно к деятельности СМИ. В случаях превышения ПДК негативной информации теми или иными СМИ, что должно отслеживаться специальным профессиональным органом с соответствующим техническим оснащением, следует выносить этим СМИ предупреждение. В случае повторных нарушений должно следовать наказание в виде денежного штрафа или лишения лицензии. Кроме того, должен быть разработан и принят кодекс профессиональной этики журналистов с определением этических норм журналистской деятельности. Эти предложения не направлены на ограничение свободы слова. Но словом, как известно, можно тяжело ранить и даже убить человека. Свобода слова, как и всякая свобода человека, должна сочетаться с ответственностью и этической взвешенностью с тем, чтобы не нанести ущерб другим людям.</w:t>
      </w:r>
    </w:p>
    <w:p w:rsidR="009810FC" w:rsidRPr="001D199C" w:rsidRDefault="001D199C" w:rsidP="001D199C">
      <w:pPr>
        <w:spacing w:line="360" w:lineRule="auto"/>
        <w:ind w:firstLine="709"/>
        <w:jc w:val="center"/>
        <w:rPr>
          <w:b/>
          <w:sz w:val="28"/>
          <w:szCs w:val="32"/>
        </w:rPr>
      </w:pPr>
      <w:r>
        <w:rPr>
          <w:sz w:val="28"/>
          <w:szCs w:val="28"/>
        </w:rPr>
        <w:br w:type="page"/>
      </w:r>
      <w:r w:rsidR="009810FC" w:rsidRPr="001D199C">
        <w:rPr>
          <w:b/>
          <w:sz w:val="28"/>
          <w:szCs w:val="32"/>
        </w:rPr>
        <w:t>Литература</w:t>
      </w:r>
    </w:p>
    <w:p w:rsidR="009810FC" w:rsidRPr="001D199C" w:rsidRDefault="009810FC" w:rsidP="001D199C">
      <w:pPr>
        <w:spacing w:line="360" w:lineRule="auto"/>
        <w:ind w:firstLine="709"/>
        <w:jc w:val="center"/>
        <w:rPr>
          <w:b/>
          <w:sz w:val="28"/>
          <w:szCs w:val="28"/>
        </w:rPr>
      </w:pPr>
    </w:p>
    <w:p w:rsidR="009810FC" w:rsidRPr="001D199C" w:rsidRDefault="009810FC" w:rsidP="001D199C">
      <w:pPr>
        <w:spacing w:line="360" w:lineRule="auto"/>
        <w:ind w:firstLine="709"/>
        <w:jc w:val="both"/>
        <w:rPr>
          <w:sz w:val="28"/>
          <w:szCs w:val="28"/>
        </w:rPr>
      </w:pPr>
      <w:r w:rsidRPr="001D199C">
        <w:rPr>
          <w:sz w:val="28"/>
          <w:szCs w:val="28"/>
        </w:rPr>
        <w:t>1. Михайлова Л.И. Социология культуры. — М.: Фаир-пресс, 1999</w:t>
      </w:r>
    </w:p>
    <w:p w:rsidR="009810FC" w:rsidRPr="001D199C" w:rsidRDefault="009810FC" w:rsidP="001D199C">
      <w:pPr>
        <w:spacing w:line="360" w:lineRule="auto"/>
        <w:ind w:firstLine="709"/>
        <w:jc w:val="both"/>
        <w:rPr>
          <w:sz w:val="28"/>
          <w:szCs w:val="28"/>
        </w:rPr>
      </w:pPr>
      <w:r w:rsidRPr="001D199C">
        <w:rPr>
          <w:sz w:val="28"/>
          <w:szCs w:val="28"/>
        </w:rPr>
        <w:t>2. Мудрик А.В. Социальная педагогика. — М.: Academia, 2001</w:t>
      </w:r>
    </w:p>
    <w:p w:rsidR="009810FC" w:rsidRPr="001D199C" w:rsidRDefault="009810FC" w:rsidP="001D199C">
      <w:pPr>
        <w:spacing w:line="360" w:lineRule="auto"/>
        <w:ind w:firstLine="709"/>
        <w:jc w:val="both"/>
        <w:rPr>
          <w:sz w:val="28"/>
          <w:szCs w:val="28"/>
        </w:rPr>
      </w:pPr>
      <w:r w:rsidRPr="001D199C">
        <w:rPr>
          <w:sz w:val="28"/>
          <w:szCs w:val="28"/>
        </w:rPr>
        <w:t>3. Социология молодежи. Под ред. В.Т. Лисовского. — СПб: изд-во СПГУ, 1996</w:t>
      </w:r>
    </w:p>
    <w:p w:rsidR="0066622F" w:rsidRPr="001D199C" w:rsidRDefault="00F009D9" w:rsidP="001D199C">
      <w:pPr>
        <w:spacing w:line="360" w:lineRule="auto"/>
        <w:ind w:firstLine="709"/>
        <w:jc w:val="both"/>
        <w:rPr>
          <w:sz w:val="28"/>
          <w:szCs w:val="28"/>
        </w:rPr>
      </w:pPr>
      <w:r w:rsidRPr="001D199C">
        <w:rPr>
          <w:sz w:val="28"/>
          <w:szCs w:val="28"/>
        </w:rPr>
        <w:t>4</w:t>
      </w:r>
      <w:r w:rsidR="0066622F" w:rsidRPr="001D199C">
        <w:rPr>
          <w:sz w:val="28"/>
          <w:szCs w:val="28"/>
        </w:rPr>
        <w:t>.</w:t>
      </w:r>
      <w:r w:rsidR="001D199C">
        <w:rPr>
          <w:sz w:val="28"/>
          <w:szCs w:val="28"/>
        </w:rPr>
        <w:t xml:space="preserve"> </w:t>
      </w:r>
      <w:r w:rsidRPr="001D199C">
        <w:rPr>
          <w:sz w:val="28"/>
          <w:szCs w:val="28"/>
        </w:rPr>
        <w:t xml:space="preserve">Александровский Ю.А. Пограничная психиатрия и современные социальные проблемы. Ростов-на-Дону, 1996. </w:t>
      </w:r>
    </w:p>
    <w:p w:rsidR="00F009D9" w:rsidRPr="001D199C" w:rsidRDefault="0066622F" w:rsidP="001D199C">
      <w:pPr>
        <w:spacing w:line="360" w:lineRule="auto"/>
        <w:ind w:firstLine="709"/>
        <w:jc w:val="both"/>
        <w:rPr>
          <w:sz w:val="28"/>
          <w:szCs w:val="28"/>
        </w:rPr>
      </w:pPr>
      <w:r w:rsidRPr="001D199C">
        <w:rPr>
          <w:sz w:val="28"/>
          <w:szCs w:val="28"/>
        </w:rPr>
        <w:t xml:space="preserve">5. </w:t>
      </w:r>
      <w:r w:rsidR="00F009D9" w:rsidRPr="001D199C">
        <w:rPr>
          <w:sz w:val="28"/>
          <w:szCs w:val="28"/>
        </w:rPr>
        <w:t xml:space="preserve">Барденштейн Л.М., Можгинский Ю.Б. Патологическое гетероагрессивное поведение у подростков. М., 2000. </w:t>
      </w:r>
    </w:p>
    <w:p w:rsidR="00F009D9" w:rsidRPr="001D199C" w:rsidRDefault="0066622F" w:rsidP="001D199C">
      <w:pPr>
        <w:spacing w:line="360" w:lineRule="auto"/>
        <w:ind w:firstLine="709"/>
        <w:jc w:val="both"/>
        <w:rPr>
          <w:sz w:val="28"/>
          <w:szCs w:val="28"/>
        </w:rPr>
      </w:pPr>
      <w:r w:rsidRPr="001D199C">
        <w:rPr>
          <w:sz w:val="28"/>
          <w:szCs w:val="28"/>
        </w:rPr>
        <w:t>6.</w:t>
      </w:r>
      <w:r w:rsidR="00F009D9" w:rsidRPr="001D199C">
        <w:rPr>
          <w:sz w:val="28"/>
          <w:szCs w:val="28"/>
        </w:rPr>
        <w:t xml:space="preserve">Вачнадзе Г. Агрессия против разума: информационный империализм. М., 1988. </w:t>
      </w:r>
    </w:p>
    <w:p w:rsidR="00F009D9" w:rsidRPr="001D199C" w:rsidRDefault="0066622F" w:rsidP="001D199C">
      <w:pPr>
        <w:spacing w:line="360" w:lineRule="auto"/>
        <w:ind w:firstLine="709"/>
        <w:jc w:val="both"/>
        <w:rPr>
          <w:sz w:val="28"/>
          <w:szCs w:val="28"/>
        </w:rPr>
      </w:pPr>
      <w:r w:rsidRPr="001D199C">
        <w:rPr>
          <w:sz w:val="28"/>
          <w:szCs w:val="28"/>
        </w:rPr>
        <w:t>7.</w:t>
      </w:r>
      <w:r w:rsidR="00F009D9" w:rsidRPr="001D199C">
        <w:rPr>
          <w:sz w:val="28"/>
          <w:szCs w:val="28"/>
        </w:rPr>
        <w:t xml:space="preserve">В поисках допинга. // Московский комсомолец, 29.08.2002. – с. 8 </w:t>
      </w:r>
    </w:p>
    <w:p w:rsidR="00F009D9" w:rsidRPr="001D199C" w:rsidRDefault="0066622F" w:rsidP="001D199C">
      <w:pPr>
        <w:spacing w:line="360" w:lineRule="auto"/>
        <w:ind w:firstLine="709"/>
        <w:jc w:val="both"/>
        <w:rPr>
          <w:sz w:val="28"/>
          <w:szCs w:val="28"/>
        </w:rPr>
      </w:pPr>
      <w:r w:rsidRPr="001D199C">
        <w:rPr>
          <w:sz w:val="28"/>
          <w:szCs w:val="28"/>
        </w:rPr>
        <w:t>8.</w:t>
      </w:r>
      <w:r w:rsidR="00F009D9" w:rsidRPr="001D199C">
        <w:rPr>
          <w:sz w:val="28"/>
          <w:szCs w:val="28"/>
        </w:rPr>
        <w:t xml:space="preserve">Добреньков В.И., Кравченко А.И. Социология, том </w:t>
      </w:r>
      <w:smartTag w:uri="urn:schemas-microsoft-com:office:smarttags" w:element="metricconverter">
        <w:smartTagPr>
          <w:attr w:name="ProductID" w:val="3. М"/>
        </w:smartTagPr>
        <w:r w:rsidR="00F009D9" w:rsidRPr="001D199C">
          <w:rPr>
            <w:sz w:val="28"/>
            <w:szCs w:val="28"/>
          </w:rPr>
          <w:t>3. М</w:t>
        </w:r>
      </w:smartTag>
      <w:r w:rsidR="00F009D9" w:rsidRPr="001D199C">
        <w:rPr>
          <w:sz w:val="28"/>
          <w:szCs w:val="28"/>
        </w:rPr>
        <w:t xml:space="preserve">., 2000. – с. 436 </w:t>
      </w:r>
    </w:p>
    <w:p w:rsidR="00F009D9" w:rsidRPr="001D199C" w:rsidRDefault="0066622F" w:rsidP="001D199C">
      <w:pPr>
        <w:spacing w:line="360" w:lineRule="auto"/>
        <w:ind w:firstLine="709"/>
        <w:jc w:val="both"/>
        <w:rPr>
          <w:sz w:val="28"/>
          <w:szCs w:val="28"/>
        </w:rPr>
      </w:pPr>
      <w:r w:rsidRPr="001D199C">
        <w:rPr>
          <w:sz w:val="28"/>
          <w:szCs w:val="28"/>
        </w:rPr>
        <w:t>9.</w:t>
      </w:r>
      <w:r w:rsidR="00F009D9" w:rsidRPr="001D199C">
        <w:rPr>
          <w:sz w:val="28"/>
          <w:szCs w:val="28"/>
        </w:rPr>
        <w:t xml:space="preserve">Доклад о состоянии здравоохранения в мире. ВОЗ, 2001. – с. 21. </w:t>
      </w:r>
      <w:bookmarkStart w:id="0" w:name="_GoBack"/>
      <w:bookmarkEnd w:id="0"/>
    </w:p>
    <w:sectPr w:rsidR="00F009D9" w:rsidRPr="001D199C" w:rsidSect="001D199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B1570"/>
    <w:multiLevelType w:val="multilevel"/>
    <w:tmpl w:val="35C2BF7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3C1C46BA"/>
    <w:multiLevelType w:val="hybridMultilevel"/>
    <w:tmpl w:val="ACB0610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FF6990"/>
    <w:multiLevelType w:val="hybridMultilevel"/>
    <w:tmpl w:val="75B076F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selectFldWithFirstOrLastChar/>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0FC"/>
    <w:rsid w:val="00126ECB"/>
    <w:rsid w:val="001D199C"/>
    <w:rsid w:val="001E1D94"/>
    <w:rsid w:val="003B0B4B"/>
    <w:rsid w:val="0066622F"/>
    <w:rsid w:val="006A75F8"/>
    <w:rsid w:val="00826EE2"/>
    <w:rsid w:val="0096140D"/>
    <w:rsid w:val="009810FC"/>
    <w:rsid w:val="00BD6C09"/>
    <w:rsid w:val="00F00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2F6FC09-1A18-455B-9946-C057EB27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009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ЛЕКТРОННЫЕ СМИ И МОЛОДЕЖНЫЕ СУБКУЛЬТУРЫ</vt:lpstr>
    </vt:vector>
  </TitlesOfParts>
  <Company>R</Company>
  <LinksUpToDate>false</LinksUpToDate>
  <CharactersWithSpaces>19085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ЛЕКТРОННЫЕ СМИ И МОЛОДЕЖНЫЕ СУБКУЛЬТУРЫ</dc:title>
  <dc:subject/>
  <dc:creator>валя</dc:creator>
  <cp:keywords/>
  <dc:description/>
  <cp:lastModifiedBy>admin</cp:lastModifiedBy>
  <cp:revision>2</cp:revision>
  <dcterms:created xsi:type="dcterms:W3CDTF">2014-02-20T16:59:00Z</dcterms:created>
  <dcterms:modified xsi:type="dcterms:W3CDTF">2014-02-20T16:59:00Z</dcterms:modified>
</cp:coreProperties>
</file>