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91" w:rsidRPr="002629A5" w:rsidRDefault="00430A91" w:rsidP="002629A5">
      <w:pPr>
        <w:spacing w:line="360" w:lineRule="auto"/>
        <w:ind w:firstLine="709"/>
        <w:jc w:val="center"/>
        <w:rPr>
          <w:sz w:val="28"/>
          <w:szCs w:val="26"/>
        </w:rPr>
      </w:pPr>
      <w:r w:rsidRPr="002629A5">
        <w:rPr>
          <w:sz w:val="28"/>
          <w:szCs w:val="26"/>
        </w:rPr>
        <w:t>Министерство образования и науки РФ</w:t>
      </w:r>
    </w:p>
    <w:p w:rsidR="00430A91" w:rsidRPr="002629A5" w:rsidRDefault="00430A91" w:rsidP="002629A5">
      <w:pPr>
        <w:spacing w:line="360" w:lineRule="auto"/>
        <w:ind w:firstLine="709"/>
        <w:jc w:val="center"/>
        <w:rPr>
          <w:sz w:val="28"/>
          <w:szCs w:val="26"/>
        </w:rPr>
      </w:pPr>
      <w:r w:rsidRPr="002629A5">
        <w:rPr>
          <w:sz w:val="28"/>
          <w:szCs w:val="26"/>
        </w:rPr>
        <w:t>Федеральное агентство по образованию ГОУ ВПО</w:t>
      </w:r>
    </w:p>
    <w:p w:rsidR="002629A5" w:rsidRDefault="002629A5"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r w:rsidRPr="002629A5">
        <w:rPr>
          <w:sz w:val="28"/>
          <w:szCs w:val="26"/>
        </w:rPr>
        <w:t>Кафедра права</w:t>
      </w:r>
    </w:p>
    <w:p w:rsidR="00430A91" w:rsidRPr="002629A5" w:rsidRDefault="00430A91"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p>
    <w:p w:rsidR="002629A5" w:rsidRDefault="002629A5" w:rsidP="002629A5">
      <w:pPr>
        <w:spacing w:line="360" w:lineRule="auto"/>
        <w:ind w:firstLine="709"/>
        <w:jc w:val="center"/>
        <w:rPr>
          <w:sz w:val="28"/>
          <w:szCs w:val="26"/>
        </w:rPr>
      </w:pPr>
    </w:p>
    <w:p w:rsidR="002629A5" w:rsidRDefault="002629A5" w:rsidP="002629A5">
      <w:pPr>
        <w:spacing w:line="360" w:lineRule="auto"/>
        <w:ind w:firstLine="709"/>
        <w:jc w:val="center"/>
        <w:rPr>
          <w:sz w:val="28"/>
          <w:szCs w:val="26"/>
        </w:rPr>
      </w:pPr>
    </w:p>
    <w:p w:rsidR="002629A5" w:rsidRDefault="002629A5" w:rsidP="002629A5">
      <w:pPr>
        <w:spacing w:line="360" w:lineRule="auto"/>
        <w:ind w:firstLine="709"/>
        <w:jc w:val="center"/>
        <w:rPr>
          <w:sz w:val="28"/>
          <w:szCs w:val="26"/>
        </w:rPr>
      </w:pPr>
    </w:p>
    <w:p w:rsidR="002629A5" w:rsidRDefault="002629A5" w:rsidP="002629A5">
      <w:pPr>
        <w:spacing w:line="360" w:lineRule="auto"/>
        <w:ind w:firstLine="709"/>
        <w:jc w:val="center"/>
        <w:rPr>
          <w:sz w:val="28"/>
          <w:szCs w:val="26"/>
        </w:rPr>
      </w:pPr>
    </w:p>
    <w:p w:rsidR="002629A5" w:rsidRDefault="002629A5" w:rsidP="002629A5">
      <w:pPr>
        <w:spacing w:line="360" w:lineRule="auto"/>
        <w:ind w:firstLine="709"/>
        <w:jc w:val="center"/>
        <w:rPr>
          <w:sz w:val="28"/>
          <w:szCs w:val="26"/>
        </w:rPr>
      </w:pPr>
    </w:p>
    <w:p w:rsidR="002629A5" w:rsidRDefault="002629A5"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r w:rsidRPr="002629A5">
        <w:rPr>
          <w:sz w:val="28"/>
          <w:szCs w:val="26"/>
        </w:rPr>
        <w:t>Контрольная работа</w:t>
      </w:r>
    </w:p>
    <w:p w:rsidR="00533ED8" w:rsidRPr="002629A5" w:rsidRDefault="00430A91" w:rsidP="002629A5">
      <w:pPr>
        <w:spacing w:line="360" w:lineRule="auto"/>
        <w:ind w:firstLine="709"/>
        <w:jc w:val="center"/>
        <w:rPr>
          <w:sz w:val="28"/>
          <w:szCs w:val="26"/>
        </w:rPr>
      </w:pPr>
      <w:r w:rsidRPr="002629A5">
        <w:rPr>
          <w:sz w:val="28"/>
          <w:szCs w:val="26"/>
        </w:rPr>
        <w:t>по дисциплине</w:t>
      </w:r>
    </w:p>
    <w:p w:rsidR="00430A91" w:rsidRPr="002629A5" w:rsidRDefault="00430A91" w:rsidP="002629A5">
      <w:pPr>
        <w:spacing w:line="360" w:lineRule="auto"/>
        <w:ind w:firstLine="709"/>
        <w:jc w:val="center"/>
        <w:rPr>
          <w:sz w:val="28"/>
          <w:szCs w:val="26"/>
        </w:rPr>
      </w:pPr>
      <w:r w:rsidRPr="002629A5">
        <w:rPr>
          <w:sz w:val="28"/>
          <w:szCs w:val="26"/>
        </w:rPr>
        <w:t>«Хозяйственное право»</w:t>
      </w:r>
    </w:p>
    <w:p w:rsidR="00430A91" w:rsidRPr="00DF3E06" w:rsidRDefault="00DF3E06" w:rsidP="002629A5">
      <w:pPr>
        <w:spacing w:line="360" w:lineRule="auto"/>
        <w:ind w:firstLine="709"/>
        <w:jc w:val="center"/>
        <w:rPr>
          <w:sz w:val="28"/>
          <w:szCs w:val="26"/>
        </w:rPr>
      </w:pPr>
      <w:r w:rsidRPr="00DF3E06">
        <w:rPr>
          <w:sz w:val="28"/>
          <w:szCs w:val="26"/>
        </w:rPr>
        <w:t>Внешнее и конкурсное управление</w:t>
      </w:r>
    </w:p>
    <w:p w:rsidR="00430A91" w:rsidRPr="002629A5" w:rsidRDefault="00533ED8" w:rsidP="002629A5">
      <w:pPr>
        <w:spacing w:line="360" w:lineRule="auto"/>
        <w:ind w:firstLine="709"/>
        <w:jc w:val="center"/>
        <w:rPr>
          <w:sz w:val="28"/>
          <w:szCs w:val="26"/>
        </w:rPr>
      </w:pPr>
      <w:r w:rsidRPr="002629A5">
        <w:rPr>
          <w:sz w:val="28"/>
          <w:szCs w:val="26"/>
        </w:rPr>
        <w:t>(</w:t>
      </w:r>
      <w:r w:rsidR="00430A91" w:rsidRPr="002629A5">
        <w:rPr>
          <w:sz w:val="28"/>
          <w:szCs w:val="26"/>
        </w:rPr>
        <w:t>Вариант 4</w:t>
      </w:r>
      <w:r w:rsidRPr="002629A5">
        <w:rPr>
          <w:sz w:val="28"/>
          <w:szCs w:val="26"/>
        </w:rPr>
        <w:t>)</w:t>
      </w:r>
    </w:p>
    <w:p w:rsidR="00430A91" w:rsidRPr="002629A5" w:rsidRDefault="00430A91"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p>
    <w:p w:rsidR="00AB37C8" w:rsidRPr="002629A5" w:rsidRDefault="00AB37C8" w:rsidP="002629A5">
      <w:pPr>
        <w:spacing w:line="360" w:lineRule="auto"/>
        <w:ind w:firstLine="709"/>
        <w:jc w:val="center"/>
        <w:rPr>
          <w:sz w:val="28"/>
          <w:szCs w:val="26"/>
        </w:rPr>
      </w:pPr>
    </w:p>
    <w:p w:rsidR="00AB37C8" w:rsidRPr="002629A5" w:rsidRDefault="00AB37C8"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p>
    <w:p w:rsidR="00430A91" w:rsidRDefault="00430A91" w:rsidP="002629A5">
      <w:pPr>
        <w:spacing w:line="360" w:lineRule="auto"/>
        <w:ind w:firstLine="709"/>
        <w:jc w:val="center"/>
        <w:rPr>
          <w:sz w:val="28"/>
          <w:szCs w:val="26"/>
        </w:rPr>
      </w:pPr>
    </w:p>
    <w:p w:rsidR="00430A91" w:rsidRPr="002629A5" w:rsidRDefault="00430A91" w:rsidP="002629A5">
      <w:pPr>
        <w:spacing w:line="360" w:lineRule="auto"/>
        <w:ind w:firstLine="709"/>
        <w:jc w:val="center"/>
        <w:rPr>
          <w:sz w:val="28"/>
          <w:szCs w:val="26"/>
        </w:rPr>
      </w:pPr>
    </w:p>
    <w:p w:rsidR="00430A91" w:rsidRPr="002629A5" w:rsidRDefault="0062447F" w:rsidP="002629A5">
      <w:pPr>
        <w:spacing w:line="360" w:lineRule="auto"/>
        <w:ind w:firstLine="709"/>
        <w:jc w:val="center"/>
        <w:rPr>
          <w:sz w:val="28"/>
          <w:szCs w:val="26"/>
        </w:rPr>
      </w:pPr>
      <w:r w:rsidRPr="002629A5">
        <w:rPr>
          <w:sz w:val="28"/>
          <w:szCs w:val="26"/>
        </w:rPr>
        <w:t xml:space="preserve">Г. </w:t>
      </w:r>
      <w:r w:rsidR="00430A91" w:rsidRPr="002629A5">
        <w:rPr>
          <w:sz w:val="28"/>
          <w:szCs w:val="26"/>
        </w:rPr>
        <w:t>Краснодар, 2009</w:t>
      </w:r>
      <w:r w:rsidRPr="002629A5">
        <w:rPr>
          <w:sz w:val="28"/>
          <w:szCs w:val="26"/>
        </w:rPr>
        <w:t xml:space="preserve"> г.</w:t>
      </w:r>
    </w:p>
    <w:p w:rsidR="00430A91" w:rsidRPr="002629A5" w:rsidRDefault="00430A91" w:rsidP="002629A5">
      <w:pPr>
        <w:spacing w:line="360" w:lineRule="auto"/>
        <w:ind w:firstLine="709"/>
        <w:rPr>
          <w:caps/>
          <w:sz w:val="28"/>
          <w:szCs w:val="26"/>
        </w:rPr>
      </w:pPr>
      <w:r w:rsidRPr="002629A5">
        <w:rPr>
          <w:sz w:val="28"/>
          <w:szCs w:val="26"/>
        </w:rPr>
        <w:br w:type="page"/>
      </w:r>
      <w:r w:rsidR="002629A5">
        <w:rPr>
          <w:caps/>
          <w:sz w:val="28"/>
          <w:szCs w:val="26"/>
        </w:rPr>
        <w:t>Содержание</w:t>
      </w:r>
    </w:p>
    <w:p w:rsidR="00430A91" w:rsidRPr="002629A5" w:rsidRDefault="00430A91" w:rsidP="002629A5">
      <w:pPr>
        <w:spacing w:line="360" w:lineRule="auto"/>
        <w:ind w:firstLine="709"/>
        <w:rPr>
          <w:sz w:val="28"/>
          <w:szCs w:val="26"/>
        </w:rPr>
      </w:pPr>
    </w:p>
    <w:p w:rsidR="00430A91" w:rsidRPr="002629A5" w:rsidRDefault="00430A91" w:rsidP="002629A5">
      <w:pPr>
        <w:spacing w:line="360" w:lineRule="auto"/>
        <w:ind w:firstLine="0"/>
        <w:rPr>
          <w:sz w:val="28"/>
          <w:szCs w:val="26"/>
        </w:rPr>
      </w:pPr>
      <w:r w:rsidRPr="002629A5">
        <w:rPr>
          <w:sz w:val="28"/>
          <w:szCs w:val="26"/>
        </w:rPr>
        <w:t>Внешнее управление и конкурсное производство как процедуры,</w:t>
      </w:r>
      <w:r w:rsidR="002629A5">
        <w:rPr>
          <w:sz w:val="28"/>
          <w:szCs w:val="26"/>
        </w:rPr>
        <w:t xml:space="preserve"> </w:t>
      </w:r>
      <w:r w:rsidRPr="002629A5">
        <w:rPr>
          <w:sz w:val="28"/>
          <w:szCs w:val="26"/>
        </w:rPr>
        <w:t>применяемые к предприятию-должнику</w:t>
      </w:r>
    </w:p>
    <w:p w:rsidR="00430A91" w:rsidRPr="002629A5" w:rsidRDefault="00430A91" w:rsidP="002629A5">
      <w:pPr>
        <w:spacing w:line="360" w:lineRule="auto"/>
        <w:ind w:firstLine="0"/>
        <w:rPr>
          <w:sz w:val="28"/>
          <w:szCs w:val="26"/>
        </w:rPr>
      </w:pPr>
      <w:r w:rsidRPr="002629A5">
        <w:rPr>
          <w:sz w:val="28"/>
          <w:szCs w:val="26"/>
        </w:rPr>
        <w:t>Задача №1</w:t>
      </w:r>
    </w:p>
    <w:p w:rsidR="00430A91" w:rsidRPr="002629A5" w:rsidRDefault="00430A91" w:rsidP="002629A5">
      <w:pPr>
        <w:spacing w:line="360" w:lineRule="auto"/>
        <w:ind w:firstLine="0"/>
        <w:rPr>
          <w:sz w:val="28"/>
          <w:szCs w:val="26"/>
        </w:rPr>
      </w:pPr>
      <w:r w:rsidRPr="002629A5">
        <w:rPr>
          <w:sz w:val="28"/>
          <w:szCs w:val="26"/>
        </w:rPr>
        <w:t>Задача №2</w:t>
      </w:r>
    </w:p>
    <w:p w:rsidR="00430A91" w:rsidRPr="002629A5" w:rsidRDefault="00430A91" w:rsidP="002629A5">
      <w:pPr>
        <w:spacing w:line="360" w:lineRule="auto"/>
        <w:ind w:firstLine="0"/>
        <w:rPr>
          <w:sz w:val="28"/>
          <w:szCs w:val="26"/>
        </w:rPr>
      </w:pPr>
      <w:r w:rsidRPr="002629A5">
        <w:rPr>
          <w:sz w:val="28"/>
          <w:szCs w:val="26"/>
        </w:rPr>
        <w:t>Список используемой литературы</w:t>
      </w:r>
    </w:p>
    <w:p w:rsidR="00546376" w:rsidRDefault="00430A91" w:rsidP="002629A5">
      <w:pPr>
        <w:spacing w:line="360" w:lineRule="auto"/>
        <w:ind w:firstLine="709"/>
        <w:rPr>
          <w:sz w:val="28"/>
          <w:szCs w:val="26"/>
        </w:rPr>
      </w:pPr>
      <w:r w:rsidRPr="002629A5">
        <w:rPr>
          <w:sz w:val="28"/>
          <w:szCs w:val="26"/>
        </w:rPr>
        <w:br w:type="page"/>
      </w:r>
      <w:r w:rsidR="00546376" w:rsidRPr="002629A5">
        <w:rPr>
          <w:sz w:val="28"/>
          <w:szCs w:val="26"/>
        </w:rPr>
        <w:t>Внешнее управление и конкурсное производство как процедуры, применяемые к предприятию-должнику</w:t>
      </w:r>
    </w:p>
    <w:p w:rsidR="002629A5" w:rsidRPr="002629A5" w:rsidRDefault="002629A5" w:rsidP="002629A5">
      <w:pPr>
        <w:spacing w:line="360" w:lineRule="auto"/>
        <w:ind w:firstLine="709"/>
        <w:rPr>
          <w:sz w:val="28"/>
          <w:szCs w:val="26"/>
        </w:rPr>
      </w:pPr>
    </w:p>
    <w:p w:rsidR="00346820" w:rsidRPr="002629A5" w:rsidRDefault="0062447F" w:rsidP="002629A5">
      <w:pPr>
        <w:spacing w:line="360" w:lineRule="auto"/>
        <w:ind w:firstLine="709"/>
        <w:rPr>
          <w:sz w:val="28"/>
          <w:szCs w:val="26"/>
        </w:rPr>
      </w:pPr>
      <w:r w:rsidRPr="002629A5">
        <w:rPr>
          <w:sz w:val="28"/>
          <w:szCs w:val="26"/>
        </w:rPr>
        <w:t>В соответствии с Законом РФ</w:t>
      </w:r>
      <w:r w:rsidR="00546376" w:rsidRPr="002629A5">
        <w:rPr>
          <w:sz w:val="28"/>
          <w:szCs w:val="26"/>
        </w:rPr>
        <w:t xml:space="preserve"> «О несостоятельности (банкротстве)»</w:t>
      </w:r>
      <w:r w:rsidR="00C75345" w:rsidRPr="002629A5">
        <w:rPr>
          <w:sz w:val="28"/>
          <w:szCs w:val="26"/>
        </w:rPr>
        <w:t xml:space="preserve"> (далее – Закон)</w:t>
      </w:r>
      <w:r w:rsidR="00546376" w:rsidRPr="002629A5">
        <w:rPr>
          <w:sz w:val="28"/>
          <w:szCs w:val="26"/>
        </w:rPr>
        <w:t xml:space="preserve"> </w:t>
      </w:r>
      <w:r w:rsidR="00346820" w:rsidRPr="002629A5">
        <w:rPr>
          <w:sz w:val="28"/>
          <w:szCs w:val="26"/>
        </w:rPr>
        <w:t>при рассмотрении дела о банкротстве должника - юридического лица применяются следующие процедуры банкротства: наблюдение; финансовое оздоровление; внешнее управление; конкурсное производство; мировое соглашение (ст. 27 Закона).</w:t>
      </w:r>
      <w:r w:rsidR="002629A5" w:rsidRPr="002629A5">
        <w:rPr>
          <w:sz w:val="28"/>
          <w:szCs w:val="26"/>
        </w:rPr>
        <w:t xml:space="preserve"> </w:t>
      </w:r>
    </w:p>
    <w:p w:rsidR="00430A91" w:rsidRPr="002629A5" w:rsidRDefault="00346820" w:rsidP="002629A5">
      <w:pPr>
        <w:spacing w:line="360" w:lineRule="auto"/>
        <w:ind w:firstLine="709"/>
        <w:rPr>
          <w:sz w:val="28"/>
          <w:szCs w:val="26"/>
        </w:rPr>
      </w:pPr>
      <w:r w:rsidRPr="002629A5">
        <w:rPr>
          <w:sz w:val="28"/>
          <w:szCs w:val="26"/>
        </w:rPr>
        <w:t xml:space="preserve">При этом </w:t>
      </w:r>
      <w:r w:rsidR="00546376" w:rsidRPr="002629A5">
        <w:rPr>
          <w:sz w:val="28"/>
          <w:szCs w:val="26"/>
        </w:rPr>
        <w:t>в</w:t>
      </w:r>
      <w:r w:rsidR="009340F2" w:rsidRPr="002629A5">
        <w:rPr>
          <w:sz w:val="28"/>
          <w:szCs w:val="26"/>
        </w:rPr>
        <w:t>нешнее управление -</w:t>
      </w:r>
      <w:r w:rsidR="002629A5" w:rsidRPr="002629A5">
        <w:rPr>
          <w:sz w:val="28"/>
          <w:szCs w:val="26"/>
        </w:rPr>
        <w:t xml:space="preserve"> </w:t>
      </w:r>
      <w:r w:rsidR="00546376" w:rsidRPr="002629A5">
        <w:rPr>
          <w:sz w:val="28"/>
          <w:szCs w:val="26"/>
        </w:rPr>
        <w:t xml:space="preserve">это </w:t>
      </w:r>
      <w:r w:rsidR="009340F2" w:rsidRPr="002629A5">
        <w:rPr>
          <w:sz w:val="28"/>
          <w:szCs w:val="26"/>
        </w:rPr>
        <w:t xml:space="preserve">процедура банкротства, применяемая к должнику в целях восстановления его платежеспособности; конкурсное производство </w:t>
      </w:r>
      <w:r w:rsidR="00546376" w:rsidRPr="002629A5">
        <w:rPr>
          <w:sz w:val="28"/>
          <w:szCs w:val="26"/>
        </w:rPr>
        <w:t>–</w:t>
      </w:r>
      <w:r w:rsidR="009340F2" w:rsidRPr="002629A5">
        <w:rPr>
          <w:sz w:val="28"/>
          <w:szCs w:val="26"/>
        </w:rPr>
        <w:t xml:space="preserve"> </w:t>
      </w:r>
      <w:r w:rsidR="00546376" w:rsidRPr="002629A5">
        <w:rPr>
          <w:sz w:val="28"/>
          <w:szCs w:val="26"/>
        </w:rPr>
        <w:t xml:space="preserve">это </w:t>
      </w:r>
      <w:r w:rsidR="009340F2" w:rsidRPr="002629A5">
        <w:rPr>
          <w:sz w:val="28"/>
          <w:szCs w:val="26"/>
        </w:rPr>
        <w:t>процедура банкротства, применяемая к должнику, признанному банкротом, в целях соразмерного удовлетворения требований кредиторов</w:t>
      </w:r>
      <w:r w:rsidR="00C75345" w:rsidRPr="002629A5">
        <w:rPr>
          <w:sz w:val="28"/>
          <w:szCs w:val="26"/>
        </w:rPr>
        <w:t>.</w:t>
      </w:r>
    </w:p>
    <w:p w:rsidR="008F5AE0" w:rsidRPr="002629A5" w:rsidRDefault="00C75345" w:rsidP="002629A5">
      <w:pPr>
        <w:spacing w:line="360" w:lineRule="auto"/>
        <w:ind w:firstLine="709"/>
        <w:rPr>
          <w:sz w:val="28"/>
          <w:szCs w:val="26"/>
        </w:rPr>
      </w:pPr>
      <w:r w:rsidRPr="002629A5">
        <w:rPr>
          <w:sz w:val="28"/>
          <w:szCs w:val="26"/>
        </w:rPr>
        <w:t>Сущность внешнего управления рассматривается в</w:t>
      </w:r>
      <w:r w:rsidR="002629A5" w:rsidRPr="002629A5">
        <w:rPr>
          <w:sz w:val="28"/>
          <w:szCs w:val="26"/>
        </w:rPr>
        <w:t xml:space="preserve"> </w:t>
      </w:r>
      <w:r w:rsidRPr="002629A5">
        <w:rPr>
          <w:sz w:val="28"/>
          <w:szCs w:val="26"/>
        </w:rPr>
        <w:t>г</w:t>
      </w:r>
      <w:r w:rsidR="009340F2" w:rsidRPr="002629A5">
        <w:rPr>
          <w:sz w:val="28"/>
          <w:szCs w:val="26"/>
        </w:rPr>
        <w:t>лав</w:t>
      </w:r>
      <w:r w:rsidRPr="002629A5">
        <w:rPr>
          <w:sz w:val="28"/>
          <w:szCs w:val="26"/>
        </w:rPr>
        <w:t>е</w:t>
      </w:r>
      <w:r w:rsidR="009340F2" w:rsidRPr="002629A5">
        <w:rPr>
          <w:sz w:val="28"/>
          <w:szCs w:val="26"/>
        </w:rPr>
        <w:t xml:space="preserve"> VI</w:t>
      </w:r>
      <w:r w:rsidRPr="002629A5">
        <w:rPr>
          <w:sz w:val="28"/>
          <w:szCs w:val="26"/>
        </w:rPr>
        <w:t xml:space="preserve"> Закона. Как правило, в</w:t>
      </w:r>
      <w:r w:rsidR="009340F2" w:rsidRPr="002629A5">
        <w:rPr>
          <w:sz w:val="28"/>
          <w:szCs w:val="26"/>
        </w:rPr>
        <w:t xml:space="preserve">нешнее управление вводится арбитражным судом на основании решения </w:t>
      </w:r>
      <w:r w:rsidRPr="002629A5">
        <w:rPr>
          <w:sz w:val="28"/>
          <w:szCs w:val="26"/>
        </w:rPr>
        <w:t>собрани</w:t>
      </w:r>
      <w:r w:rsidR="009340F2" w:rsidRPr="002629A5">
        <w:rPr>
          <w:sz w:val="28"/>
          <w:szCs w:val="26"/>
        </w:rPr>
        <w:t xml:space="preserve">я кредиторов на срок не более чем восемнадцать месяцев, который может быть продлен в порядке, предусмотренном </w:t>
      </w:r>
      <w:r w:rsidRPr="002629A5">
        <w:rPr>
          <w:sz w:val="28"/>
          <w:szCs w:val="26"/>
        </w:rPr>
        <w:t>З</w:t>
      </w:r>
      <w:r w:rsidR="009340F2" w:rsidRPr="002629A5">
        <w:rPr>
          <w:sz w:val="28"/>
          <w:szCs w:val="26"/>
        </w:rPr>
        <w:t>аконом, не более чем на шесть месяцев</w:t>
      </w:r>
      <w:r w:rsidRPr="002629A5">
        <w:rPr>
          <w:sz w:val="28"/>
          <w:szCs w:val="26"/>
        </w:rPr>
        <w:t>.</w:t>
      </w:r>
      <w:r w:rsidR="009340F2" w:rsidRPr="002629A5">
        <w:rPr>
          <w:sz w:val="28"/>
          <w:szCs w:val="26"/>
        </w:rPr>
        <w:t xml:space="preserve"> Определение о продлении срока внешнего управления подлежит немедленному исполнению. По ходатайству собрания кредиторов или внешнего управляющего установленный срок внешнего управления может быть сокращен.</w:t>
      </w:r>
      <w:r w:rsidR="002629A5" w:rsidRPr="002629A5">
        <w:rPr>
          <w:sz w:val="28"/>
          <w:szCs w:val="26"/>
        </w:rPr>
        <w:t xml:space="preserve"> </w:t>
      </w:r>
      <w:r w:rsidR="009340F2" w:rsidRPr="002629A5">
        <w:rPr>
          <w:sz w:val="28"/>
          <w:szCs w:val="26"/>
        </w:rPr>
        <w:t>С даты введения внешнего управления: прекращаются полномочия руководителя должника, управление делами должника возлагается на внешнего управляющего</w:t>
      </w:r>
      <w:r w:rsidR="000E2315" w:rsidRPr="002629A5">
        <w:rPr>
          <w:sz w:val="28"/>
          <w:szCs w:val="26"/>
        </w:rPr>
        <w:t xml:space="preserve">. Внешний управляющий утверждается арбитражным судом одновременно с введением внешнего управления (ст. 96 Закона). </w:t>
      </w:r>
      <w:r w:rsidR="008F5AE0" w:rsidRPr="002629A5">
        <w:rPr>
          <w:sz w:val="28"/>
          <w:szCs w:val="26"/>
        </w:rPr>
        <w:t>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w:t>
      </w:r>
      <w:r w:rsidR="002629A5" w:rsidRPr="002629A5">
        <w:rPr>
          <w:sz w:val="28"/>
          <w:szCs w:val="26"/>
        </w:rPr>
        <w:t xml:space="preserve"> </w:t>
      </w:r>
    </w:p>
    <w:p w:rsidR="000E2315" w:rsidRPr="002629A5" w:rsidRDefault="008F5AE0" w:rsidP="002629A5">
      <w:pPr>
        <w:spacing w:line="360" w:lineRule="auto"/>
        <w:ind w:firstLine="709"/>
        <w:rPr>
          <w:sz w:val="28"/>
          <w:szCs w:val="26"/>
        </w:rPr>
      </w:pPr>
      <w:r w:rsidRPr="002629A5">
        <w:rPr>
          <w:sz w:val="28"/>
          <w:szCs w:val="26"/>
        </w:rP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r w:rsidR="002629A5" w:rsidRPr="002629A5">
        <w:rPr>
          <w:sz w:val="28"/>
          <w:szCs w:val="26"/>
        </w:rPr>
        <w:t xml:space="preserve"> </w:t>
      </w:r>
      <w:r w:rsidRPr="002629A5">
        <w:rPr>
          <w:sz w:val="28"/>
          <w:szCs w:val="26"/>
        </w:rPr>
        <w:t>Платежеспособность должника признается восстановленной при отсутствии признаков банкротства.</w:t>
      </w:r>
      <w:r w:rsidR="002629A5" w:rsidRPr="002629A5">
        <w:rPr>
          <w:sz w:val="28"/>
          <w:szCs w:val="26"/>
        </w:rPr>
        <w:t xml:space="preserve"> </w:t>
      </w:r>
      <w:r w:rsidRPr="002629A5">
        <w:rPr>
          <w:sz w:val="28"/>
          <w:szCs w:val="26"/>
        </w:rPr>
        <w:t>План внешнего управления должен: соответствовать требованиям, установленным федеральными законами; предусматривать срок восстановления платежеспособности должника; содержать обоснование возможности восстановления платежеспособности должника в установленный срок.</w:t>
      </w:r>
      <w:r w:rsidR="002629A5" w:rsidRPr="002629A5">
        <w:rPr>
          <w:sz w:val="28"/>
          <w:szCs w:val="26"/>
        </w:rPr>
        <w:t xml:space="preserve"> </w:t>
      </w:r>
      <w:r w:rsidRPr="002629A5">
        <w:rPr>
          <w:sz w:val="28"/>
          <w:szCs w:val="26"/>
        </w:rPr>
        <w:t>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w:t>
      </w:r>
      <w:r w:rsidR="002629A5" w:rsidRPr="002629A5">
        <w:rPr>
          <w:sz w:val="28"/>
          <w:szCs w:val="26"/>
        </w:rPr>
        <w:t xml:space="preserve"> </w:t>
      </w:r>
      <w:r w:rsidR="000E2315" w:rsidRPr="002629A5">
        <w:rPr>
          <w:sz w:val="28"/>
          <w:szCs w:val="26"/>
        </w:rPr>
        <w:t>Согласно ст. 95 Закона устанавливается м</w:t>
      </w:r>
      <w:r w:rsidR="009340F2" w:rsidRPr="002629A5">
        <w:rPr>
          <w:sz w:val="28"/>
          <w:szCs w:val="26"/>
        </w:rPr>
        <w:t>ораторий на удовлетворение требований кредиторов</w:t>
      </w:r>
      <w:r w:rsidR="000E2315" w:rsidRPr="002629A5">
        <w:rPr>
          <w:sz w:val="28"/>
          <w:szCs w:val="26"/>
        </w:rPr>
        <w:t xml:space="preserve">, который </w:t>
      </w:r>
      <w:r w:rsidR="009340F2" w:rsidRPr="002629A5">
        <w:rPr>
          <w:sz w:val="28"/>
          <w:szCs w:val="26"/>
        </w:rPr>
        <w:t xml:space="preserve">распространяется на денежные обязательства и обязательные платежи, сроки исполнения которых наступили до введения внешнего управления. В течение срока действия моратория на удовлетворение требований кредиторов по денежным обязательствам </w:t>
      </w:r>
    </w:p>
    <w:p w:rsidR="000E2315" w:rsidRPr="002629A5" w:rsidRDefault="009340F2" w:rsidP="002629A5">
      <w:pPr>
        <w:numPr>
          <w:ilvl w:val="0"/>
          <w:numId w:val="11"/>
        </w:numPr>
        <w:tabs>
          <w:tab w:val="clear" w:pos="1260"/>
          <w:tab w:val="num" w:pos="540"/>
        </w:tabs>
        <w:spacing w:line="360" w:lineRule="auto"/>
        <w:ind w:left="0" w:firstLine="709"/>
        <w:rPr>
          <w:sz w:val="28"/>
          <w:szCs w:val="26"/>
        </w:rPr>
      </w:pPr>
      <w:r w:rsidRPr="002629A5">
        <w:rPr>
          <w:sz w:val="28"/>
          <w:szCs w:val="26"/>
        </w:rPr>
        <w:t xml:space="preserve">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исполнения исполнительных документов, выданных на основании вступивших в законную силу до введения внешнего управления решений о взыскании задолженности по заработной плате, о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 а также о взыскании задолженности по текущим платежам; </w:t>
      </w:r>
    </w:p>
    <w:p w:rsidR="00B0742B" w:rsidRPr="002629A5" w:rsidRDefault="009340F2" w:rsidP="002629A5">
      <w:pPr>
        <w:numPr>
          <w:ilvl w:val="0"/>
          <w:numId w:val="11"/>
        </w:numPr>
        <w:tabs>
          <w:tab w:val="clear" w:pos="1260"/>
          <w:tab w:val="num" w:pos="540"/>
        </w:tabs>
        <w:spacing w:line="360" w:lineRule="auto"/>
        <w:ind w:left="0" w:firstLine="709"/>
        <w:rPr>
          <w:sz w:val="28"/>
          <w:szCs w:val="26"/>
        </w:rPr>
      </w:pPr>
      <w:r w:rsidRPr="002629A5">
        <w:rPr>
          <w:sz w:val="28"/>
          <w:szCs w:val="26"/>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денежных обязательств и обязательных платежей, возникших после принятия заявления о признании должника банкротом, а также подлежащие уплате по ним неустойки (штрафы, пени). Мораторий на удовле</w:t>
      </w:r>
      <w:r w:rsidR="000E2315" w:rsidRPr="002629A5">
        <w:rPr>
          <w:sz w:val="28"/>
          <w:szCs w:val="26"/>
        </w:rPr>
        <w:t xml:space="preserve">творение требований кредиторов </w:t>
      </w:r>
      <w:r w:rsidRPr="002629A5">
        <w:rPr>
          <w:sz w:val="28"/>
          <w:szCs w:val="26"/>
        </w:rPr>
        <w:t>распространяется также на требования кредиторов о возмещении убытков, связанных с отказом внешнего управляющего от исполнения договоров должника.</w:t>
      </w:r>
      <w:r w:rsidR="002629A5" w:rsidRPr="002629A5">
        <w:rPr>
          <w:sz w:val="28"/>
          <w:szCs w:val="26"/>
        </w:rPr>
        <w:t xml:space="preserve"> </w:t>
      </w:r>
      <w:r w:rsidRPr="002629A5">
        <w:rPr>
          <w:sz w:val="28"/>
          <w:szCs w:val="26"/>
        </w:rPr>
        <w:t>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по авторским договорам, о возмещении вреда, причиненного жизни или здоровью, о возмещении морального вреда.</w:t>
      </w:r>
      <w:r w:rsidR="002629A5" w:rsidRPr="002629A5">
        <w:rPr>
          <w:sz w:val="28"/>
          <w:szCs w:val="26"/>
        </w:rPr>
        <w:t xml:space="preserve"> </w:t>
      </w:r>
      <w:r w:rsidR="00B0742B" w:rsidRPr="002629A5">
        <w:rPr>
          <w:sz w:val="28"/>
          <w:szCs w:val="26"/>
        </w:rPr>
        <w:t>Как уже было сказано выше внешнее управление -</w:t>
      </w:r>
      <w:r w:rsidR="002629A5" w:rsidRPr="002629A5">
        <w:rPr>
          <w:sz w:val="28"/>
          <w:szCs w:val="26"/>
        </w:rPr>
        <w:t xml:space="preserve"> </w:t>
      </w:r>
      <w:r w:rsidR="00B0742B" w:rsidRPr="002629A5">
        <w:rPr>
          <w:sz w:val="28"/>
          <w:szCs w:val="26"/>
        </w:rPr>
        <w:t xml:space="preserve">это процедура банкротства, применяемая к должнику в целях восстановления его платежеспособности. </w:t>
      </w:r>
      <w:r w:rsidRPr="002629A5">
        <w:rPr>
          <w:sz w:val="28"/>
          <w:szCs w:val="26"/>
        </w:rPr>
        <w:t xml:space="preserve">Планом внешнего управления могут быть предусмотрены следующие меры по восстановлению платежеспособности должника: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 xml:space="preserve">перепрофилирование производства;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закрытие нерентабельных производств;</w:t>
      </w:r>
      <w:r w:rsidR="002629A5" w:rsidRPr="002629A5">
        <w:rPr>
          <w:sz w:val="28"/>
          <w:szCs w:val="26"/>
        </w:rPr>
        <w:t xml:space="preserve">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 xml:space="preserve">взыскание дебиторской задолженности;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 xml:space="preserve">продажа части имущества должника;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 xml:space="preserve">уступка прав требования должника;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r w:rsidR="002629A5" w:rsidRPr="002629A5">
        <w:rPr>
          <w:sz w:val="28"/>
          <w:szCs w:val="26"/>
        </w:rPr>
        <w:t xml:space="preserve">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увеличение уставного капитала должника за счет взносов участников и третьих лиц;</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 xml:space="preserve">размещение дополнительных обыкновенных акций должника; </w:t>
      </w:r>
    </w:p>
    <w:p w:rsidR="00B0742B"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 xml:space="preserve">продажа предприятия должника; </w:t>
      </w:r>
    </w:p>
    <w:p w:rsidR="009340F2" w:rsidRPr="002629A5" w:rsidRDefault="009340F2" w:rsidP="002629A5">
      <w:pPr>
        <w:numPr>
          <w:ilvl w:val="0"/>
          <w:numId w:val="12"/>
        </w:numPr>
        <w:tabs>
          <w:tab w:val="clear" w:pos="900"/>
          <w:tab w:val="num" w:pos="540"/>
        </w:tabs>
        <w:spacing w:line="360" w:lineRule="auto"/>
        <w:ind w:left="0" w:firstLine="709"/>
        <w:rPr>
          <w:sz w:val="28"/>
          <w:szCs w:val="26"/>
        </w:rPr>
      </w:pPr>
      <w:r w:rsidRPr="002629A5">
        <w:rPr>
          <w:sz w:val="28"/>
          <w:szCs w:val="26"/>
        </w:rPr>
        <w:t>замещение активов должника; иные меры по восстановлению платежеспособности должника.</w:t>
      </w:r>
      <w:r w:rsidR="002629A5" w:rsidRPr="002629A5">
        <w:rPr>
          <w:sz w:val="28"/>
          <w:szCs w:val="26"/>
        </w:rPr>
        <w:t xml:space="preserve"> </w:t>
      </w:r>
    </w:p>
    <w:p w:rsidR="00B0742B" w:rsidRPr="002629A5" w:rsidRDefault="00B0742B" w:rsidP="002629A5">
      <w:pPr>
        <w:spacing w:line="360" w:lineRule="auto"/>
        <w:ind w:firstLine="709"/>
        <w:rPr>
          <w:sz w:val="28"/>
          <w:szCs w:val="26"/>
        </w:rPr>
      </w:pPr>
      <w:r w:rsidRPr="002629A5">
        <w:rPr>
          <w:sz w:val="28"/>
          <w:szCs w:val="26"/>
        </w:rPr>
        <w:t xml:space="preserve">В результате принятых мер и по итогам выполнения своих функцию внешний управляющий предоставляет отчет о проведенной работе. </w:t>
      </w:r>
      <w:r w:rsidR="009340F2" w:rsidRPr="002629A5">
        <w:rPr>
          <w:sz w:val="28"/>
          <w:szCs w:val="26"/>
        </w:rPr>
        <w:t>По результатам рассмотрения отчета внешнего управляющего</w:t>
      </w:r>
      <w:r w:rsidRPr="002629A5">
        <w:rPr>
          <w:sz w:val="28"/>
          <w:szCs w:val="26"/>
        </w:rPr>
        <w:t xml:space="preserve"> арбитражным судом </w:t>
      </w:r>
      <w:r w:rsidR="009340F2" w:rsidRPr="002629A5">
        <w:rPr>
          <w:sz w:val="28"/>
          <w:szCs w:val="26"/>
        </w:rPr>
        <w:t>выносится определение:</w:t>
      </w:r>
      <w:r w:rsidR="002629A5" w:rsidRPr="002629A5">
        <w:rPr>
          <w:sz w:val="28"/>
          <w:szCs w:val="26"/>
        </w:rPr>
        <w:t xml:space="preserve"> </w:t>
      </w:r>
    </w:p>
    <w:p w:rsidR="00B0742B" w:rsidRPr="002629A5" w:rsidRDefault="009340F2" w:rsidP="002629A5">
      <w:pPr>
        <w:numPr>
          <w:ilvl w:val="0"/>
          <w:numId w:val="13"/>
        </w:numPr>
        <w:tabs>
          <w:tab w:val="clear" w:pos="900"/>
          <w:tab w:val="num" w:pos="540"/>
        </w:tabs>
        <w:spacing w:line="360" w:lineRule="auto"/>
        <w:ind w:left="0" w:firstLine="709"/>
        <w:rPr>
          <w:sz w:val="28"/>
          <w:szCs w:val="26"/>
        </w:rPr>
      </w:pPr>
      <w:r w:rsidRPr="002629A5">
        <w:rPr>
          <w:sz w:val="28"/>
          <w:szCs w:val="26"/>
        </w:rPr>
        <w:t>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r w:rsidR="002629A5" w:rsidRPr="002629A5">
        <w:rPr>
          <w:sz w:val="28"/>
          <w:szCs w:val="26"/>
        </w:rPr>
        <w:t xml:space="preserve"> </w:t>
      </w:r>
    </w:p>
    <w:p w:rsidR="00B0742B" w:rsidRPr="002629A5" w:rsidRDefault="009340F2" w:rsidP="002629A5">
      <w:pPr>
        <w:numPr>
          <w:ilvl w:val="0"/>
          <w:numId w:val="13"/>
        </w:numPr>
        <w:tabs>
          <w:tab w:val="clear" w:pos="900"/>
          <w:tab w:val="num" w:pos="540"/>
        </w:tabs>
        <w:spacing w:line="360" w:lineRule="auto"/>
        <w:ind w:left="0" w:firstLine="709"/>
        <w:rPr>
          <w:sz w:val="28"/>
          <w:szCs w:val="26"/>
        </w:rPr>
      </w:pPr>
      <w:r w:rsidRPr="002629A5">
        <w:rPr>
          <w:sz w:val="28"/>
          <w:szCs w:val="26"/>
        </w:rP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переходе к расчетам с кредиторами;</w:t>
      </w:r>
      <w:r w:rsidR="002629A5" w:rsidRPr="002629A5">
        <w:rPr>
          <w:sz w:val="28"/>
          <w:szCs w:val="26"/>
        </w:rPr>
        <w:t xml:space="preserve"> </w:t>
      </w:r>
    </w:p>
    <w:p w:rsidR="00B0742B" w:rsidRPr="002629A5" w:rsidRDefault="009340F2" w:rsidP="002629A5">
      <w:pPr>
        <w:numPr>
          <w:ilvl w:val="0"/>
          <w:numId w:val="13"/>
        </w:numPr>
        <w:tabs>
          <w:tab w:val="clear" w:pos="900"/>
          <w:tab w:val="num" w:pos="540"/>
        </w:tabs>
        <w:spacing w:line="360" w:lineRule="auto"/>
        <w:ind w:left="0" w:firstLine="709"/>
        <w:rPr>
          <w:sz w:val="28"/>
          <w:szCs w:val="26"/>
        </w:rPr>
      </w:pPr>
      <w:r w:rsidRPr="002629A5">
        <w:rPr>
          <w:sz w:val="28"/>
          <w:szCs w:val="26"/>
        </w:rPr>
        <w:t>о продлении срока внешнего управления в случае удовлетворения ходатайства о продлении срока внешнего управления;</w:t>
      </w:r>
      <w:r w:rsidR="002629A5" w:rsidRPr="002629A5">
        <w:rPr>
          <w:sz w:val="28"/>
          <w:szCs w:val="26"/>
        </w:rPr>
        <w:t xml:space="preserve"> </w:t>
      </w:r>
    </w:p>
    <w:p w:rsidR="009340F2" w:rsidRPr="002629A5" w:rsidRDefault="009340F2" w:rsidP="002629A5">
      <w:pPr>
        <w:numPr>
          <w:ilvl w:val="0"/>
          <w:numId w:val="13"/>
        </w:numPr>
        <w:tabs>
          <w:tab w:val="clear" w:pos="900"/>
          <w:tab w:val="num" w:pos="540"/>
        </w:tabs>
        <w:spacing w:line="360" w:lineRule="auto"/>
        <w:ind w:left="0" w:firstLine="709"/>
        <w:rPr>
          <w:sz w:val="28"/>
          <w:szCs w:val="26"/>
        </w:rPr>
      </w:pPr>
      <w:r w:rsidRPr="002629A5">
        <w:rPr>
          <w:sz w:val="28"/>
          <w:szCs w:val="26"/>
        </w:rPr>
        <w:t>об отказе в утверждении отчета внешнего управляющего в случае, если судом будут выявлены</w:t>
      </w:r>
      <w:r w:rsidR="00B0742B" w:rsidRPr="002629A5">
        <w:rPr>
          <w:sz w:val="28"/>
          <w:szCs w:val="26"/>
        </w:rPr>
        <w:t xml:space="preserve"> определенные для этого Законом</w:t>
      </w:r>
      <w:r w:rsidRPr="002629A5">
        <w:rPr>
          <w:sz w:val="28"/>
          <w:szCs w:val="26"/>
        </w:rPr>
        <w:t xml:space="preserve"> обстоятельства.</w:t>
      </w:r>
      <w:r w:rsidR="002629A5" w:rsidRPr="002629A5">
        <w:rPr>
          <w:sz w:val="28"/>
          <w:szCs w:val="26"/>
        </w:rPr>
        <w:t xml:space="preserve"> </w:t>
      </w:r>
    </w:p>
    <w:p w:rsidR="009340F2" w:rsidRPr="002629A5" w:rsidRDefault="00B0742B" w:rsidP="002629A5">
      <w:pPr>
        <w:spacing w:line="360" w:lineRule="auto"/>
        <w:ind w:firstLine="709"/>
        <w:rPr>
          <w:sz w:val="28"/>
          <w:szCs w:val="26"/>
        </w:rPr>
      </w:pPr>
      <w:r w:rsidRPr="002629A5">
        <w:rPr>
          <w:sz w:val="28"/>
          <w:szCs w:val="26"/>
        </w:rPr>
        <w:t>Вынесение арбитражным судом определения о переходе к расчетам с кредиторами является основанием для начала расчетов со всеми кредиторами в соответствии с реестром требований кредиторов.</w:t>
      </w:r>
      <w:r w:rsidR="002629A5" w:rsidRPr="002629A5">
        <w:rPr>
          <w:sz w:val="28"/>
          <w:szCs w:val="26"/>
        </w:rPr>
        <w:t xml:space="preserve"> </w:t>
      </w:r>
      <w:r w:rsidRPr="002629A5">
        <w:rPr>
          <w:sz w:val="28"/>
          <w:szCs w:val="26"/>
        </w:rPr>
        <w:t>После накопления денежных средств, достаточных для расчетов с кредиторами определенной очереди, внешний управляющий направляет в арбитражный суд ходатайство о вынесении определения о расчете с кредиторами определенной очереди и уведомляет о направлении указанного ходатайства кредиторов, требования которых включены в реестр требований кредиторов. Ходатайство о вынесении определения о расчете с кредиторами определенной очереди должно содержать предложение внешнего управляющего о пропорции удовлетворения требований кредиторов.</w:t>
      </w:r>
      <w:r w:rsidR="002629A5" w:rsidRPr="002629A5">
        <w:rPr>
          <w:sz w:val="28"/>
          <w:szCs w:val="26"/>
        </w:rPr>
        <w:t xml:space="preserve"> </w:t>
      </w:r>
      <w:r w:rsidRPr="002629A5">
        <w:rPr>
          <w:sz w:val="28"/>
          <w:szCs w:val="26"/>
        </w:rPr>
        <w:t>В случае, 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должника.</w:t>
      </w:r>
      <w:r w:rsidR="002629A5" w:rsidRPr="002629A5">
        <w:rPr>
          <w:sz w:val="28"/>
          <w:szCs w:val="26"/>
        </w:rPr>
        <w:t xml:space="preserve"> </w:t>
      </w:r>
      <w:r w:rsidRPr="002629A5">
        <w:rPr>
          <w:sz w:val="28"/>
          <w:szCs w:val="26"/>
        </w:rPr>
        <w:t>В случае, если в установленный арбитражным судом срок не произведены расчеты с кредиторами, арбитражный суд принимает решение о признании должника банкротом и об открытии конкурсного производства.</w:t>
      </w:r>
      <w:r w:rsidR="002629A5" w:rsidRPr="002629A5">
        <w:rPr>
          <w:sz w:val="28"/>
          <w:szCs w:val="26"/>
        </w:rPr>
        <w:t xml:space="preserve"> </w:t>
      </w:r>
      <w:r w:rsidRPr="002629A5">
        <w:rPr>
          <w:sz w:val="28"/>
          <w:szCs w:val="26"/>
        </w:rPr>
        <w:t>Конкурсное производство вводится сроком на год. Срок конкурсного производства может продлеваться по ходатайству лица, участвующего в деле, не более чем на шесть месяцев.</w:t>
      </w:r>
      <w:r w:rsidR="002629A5" w:rsidRPr="002629A5">
        <w:rPr>
          <w:sz w:val="28"/>
          <w:szCs w:val="26"/>
        </w:rPr>
        <w:t xml:space="preserve"> </w:t>
      </w:r>
      <w:r w:rsidRPr="002629A5">
        <w:rPr>
          <w:sz w:val="28"/>
          <w:szCs w:val="26"/>
        </w:rPr>
        <w:t>Сущность этой процедуры раскрывается в г</w:t>
      </w:r>
      <w:r w:rsidR="009340F2" w:rsidRPr="002629A5">
        <w:rPr>
          <w:sz w:val="28"/>
          <w:szCs w:val="26"/>
        </w:rPr>
        <w:t>лав</w:t>
      </w:r>
      <w:r w:rsidRPr="002629A5">
        <w:rPr>
          <w:sz w:val="28"/>
          <w:szCs w:val="26"/>
        </w:rPr>
        <w:t>е</w:t>
      </w:r>
      <w:r w:rsidR="009340F2" w:rsidRPr="002629A5">
        <w:rPr>
          <w:sz w:val="28"/>
          <w:szCs w:val="26"/>
        </w:rPr>
        <w:t xml:space="preserve"> VII </w:t>
      </w:r>
      <w:r w:rsidRPr="002629A5">
        <w:rPr>
          <w:sz w:val="28"/>
          <w:szCs w:val="26"/>
        </w:rPr>
        <w:t>Закона.</w:t>
      </w:r>
    </w:p>
    <w:p w:rsidR="00F7189B" w:rsidRPr="002629A5" w:rsidRDefault="009340F2" w:rsidP="002629A5">
      <w:pPr>
        <w:spacing w:line="360" w:lineRule="auto"/>
        <w:ind w:firstLine="709"/>
        <w:rPr>
          <w:sz w:val="28"/>
          <w:szCs w:val="26"/>
        </w:rPr>
      </w:pPr>
      <w:r w:rsidRPr="002629A5">
        <w:rPr>
          <w:sz w:val="28"/>
          <w:szCs w:val="26"/>
        </w:rPr>
        <w:t xml:space="preserve">Собственник имущества должника - унитарного предприятия, учредители (участники) должника либо третье лицо или третьи лица в любое время до окончания конкурсного производства вправе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статьей 113 </w:t>
      </w:r>
      <w:r w:rsidR="00B0742B" w:rsidRPr="002629A5">
        <w:rPr>
          <w:sz w:val="28"/>
          <w:szCs w:val="26"/>
        </w:rPr>
        <w:t>З</w:t>
      </w:r>
      <w:r w:rsidRPr="002629A5">
        <w:rPr>
          <w:sz w:val="28"/>
          <w:szCs w:val="26"/>
        </w:rPr>
        <w:t>акона.</w:t>
      </w:r>
      <w:r w:rsidR="002629A5" w:rsidRPr="002629A5">
        <w:rPr>
          <w:sz w:val="28"/>
          <w:szCs w:val="26"/>
        </w:rPr>
        <w:t xml:space="preserve"> </w:t>
      </w:r>
      <w:r w:rsidRPr="002629A5">
        <w:rPr>
          <w:sz w:val="28"/>
          <w:szCs w:val="26"/>
        </w:rPr>
        <w:t xml:space="preserve">В случае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представление отчета конкурсным управляющим происходит в порядке, предусмотренном </w:t>
      </w:r>
      <w:r w:rsidR="00AD20CF" w:rsidRPr="002629A5">
        <w:rPr>
          <w:sz w:val="28"/>
          <w:szCs w:val="26"/>
        </w:rPr>
        <w:t>З</w:t>
      </w:r>
      <w:r w:rsidRPr="002629A5">
        <w:rPr>
          <w:sz w:val="28"/>
          <w:szCs w:val="26"/>
        </w:rPr>
        <w:t>акон</w:t>
      </w:r>
      <w:r w:rsidR="00AD20CF" w:rsidRPr="002629A5">
        <w:rPr>
          <w:sz w:val="28"/>
          <w:szCs w:val="26"/>
        </w:rPr>
        <w:t>ом</w:t>
      </w:r>
      <w:r w:rsidRPr="002629A5">
        <w:rPr>
          <w:sz w:val="28"/>
          <w:szCs w:val="26"/>
        </w:rPr>
        <w:t>. По результатам рассмотрения отчета конкурсного управляющего арбитражный суд выносит определение 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утверждения арбитражным судом мирового соглашения.</w:t>
      </w:r>
      <w:r w:rsidR="002629A5" w:rsidRPr="002629A5">
        <w:rPr>
          <w:sz w:val="28"/>
          <w:szCs w:val="26"/>
        </w:rPr>
        <w:t xml:space="preserve"> </w:t>
      </w:r>
      <w:r w:rsidRPr="002629A5">
        <w:rPr>
          <w:sz w:val="28"/>
          <w:szCs w:val="26"/>
        </w:rPr>
        <w:t>С даты принятия арбитражным судом решения о признании должника банкротом и об открытии конкурсного производства:</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прекращается начисление неустоек (штрафов, пеней), процентов и иных финансовых санкций по всем видам задолженности должника;</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сведения о финансовом состоянии должника прекращают относиться к сведениям, признанным конфиденциальными или составляющим коммерческую тайну;</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 xml:space="preserve">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w:t>
      </w:r>
      <w:r w:rsidR="00F7189B" w:rsidRPr="002629A5">
        <w:rPr>
          <w:sz w:val="28"/>
          <w:szCs w:val="26"/>
        </w:rPr>
        <w:t>Законом</w:t>
      </w:r>
      <w:r w:rsidRPr="002629A5">
        <w:rPr>
          <w:sz w:val="28"/>
          <w:szCs w:val="26"/>
        </w:rPr>
        <w:t>;</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прекращается исполнение по исполнительным документам, в том числе по исполнительным документам, исполнявшимся в ходе ранее введенных процедур банкротства;</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 xml:space="preserve">исполнительные документы, исполнение по которым прекратилось в соответствии с </w:t>
      </w:r>
      <w:r w:rsidR="0011500B" w:rsidRPr="002629A5">
        <w:rPr>
          <w:sz w:val="28"/>
          <w:szCs w:val="26"/>
        </w:rPr>
        <w:t>З</w:t>
      </w:r>
      <w:r w:rsidRPr="002629A5">
        <w:rPr>
          <w:sz w:val="28"/>
          <w:szCs w:val="26"/>
        </w:rPr>
        <w:t>аконом, подлежат передаче судебными приставами-исполнителями конкурсному управляющему в порядке, установленном федеральным законом;</w:t>
      </w:r>
      <w:r w:rsidR="002629A5" w:rsidRPr="002629A5">
        <w:rPr>
          <w:sz w:val="28"/>
          <w:szCs w:val="26"/>
        </w:rPr>
        <w:t xml:space="preserve"> </w:t>
      </w:r>
    </w:p>
    <w:p w:rsidR="00F7189B"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r w:rsidR="002629A5" w:rsidRPr="002629A5">
        <w:rPr>
          <w:sz w:val="28"/>
          <w:szCs w:val="26"/>
        </w:rPr>
        <w:t xml:space="preserve"> </w:t>
      </w:r>
    </w:p>
    <w:p w:rsidR="009340F2" w:rsidRPr="002629A5" w:rsidRDefault="009340F2" w:rsidP="002629A5">
      <w:pPr>
        <w:numPr>
          <w:ilvl w:val="0"/>
          <w:numId w:val="14"/>
        </w:numPr>
        <w:tabs>
          <w:tab w:val="clear" w:pos="900"/>
          <w:tab w:val="num" w:pos="540"/>
        </w:tabs>
        <w:spacing w:line="360" w:lineRule="auto"/>
        <w:ind w:left="0" w:firstLine="709"/>
        <w:rPr>
          <w:sz w:val="28"/>
          <w:szCs w:val="26"/>
        </w:rPr>
      </w:pPr>
      <w:r w:rsidRPr="002629A5">
        <w:rPr>
          <w:sz w:val="28"/>
          <w:szCs w:val="26"/>
        </w:rPr>
        <w:t>исполнение обязательств должника осуществляется в случаях и в порядке, которые установлены настоящей главой.</w:t>
      </w:r>
    </w:p>
    <w:p w:rsidR="00B57B5A" w:rsidRPr="002629A5" w:rsidRDefault="009340F2" w:rsidP="002629A5">
      <w:pPr>
        <w:spacing w:line="360" w:lineRule="auto"/>
        <w:ind w:firstLine="709"/>
        <w:rPr>
          <w:sz w:val="28"/>
          <w:szCs w:val="26"/>
        </w:rPr>
      </w:pPr>
      <w:r w:rsidRPr="002629A5">
        <w:rPr>
          <w:sz w:val="28"/>
          <w:szCs w:val="26"/>
        </w:rPr>
        <w:t>При принятии решения о признании должника банкротом и об открытии конкурсного производства арбитра</w:t>
      </w:r>
      <w:r w:rsidR="00B57B5A" w:rsidRPr="002629A5">
        <w:rPr>
          <w:sz w:val="28"/>
          <w:szCs w:val="26"/>
        </w:rPr>
        <w:t>жный суд утверждает конкурсного</w:t>
      </w:r>
      <w:r w:rsidRPr="002629A5">
        <w:rPr>
          <w:sz w:val="28"/>
          <w:szCs w:val="26"/>
        </w:rPr>
        <w:t>. Конкурсный управляющий действует до даты завершения конкурсного производства.</w:t>
      </w:r>
      <w:r w:rsidR="002629A5" w:rsidRPr="002629A5">
        <w:rPr>
          <w:sz w:val="28"/>
          <w:szCs w:val="26"/>
        </w:rPr>
        <w:t xml:space="preserve"> </w:t>
      </w:r>
      <w:r w:rsidRPr="002629A5">
        <w:rPr>
          <w:sz w:val="28"/>
          <w:szCs w:val="26"/>
        </w:rPr>
        <w:t>В ходе конкурсного производства конкурсный управляющий осуществляет инвентаризацию и оценку имущества должника.</w:t>
      </w:r>
      <w:r w:rsidR="002629A5" w:rsidRPr="002629A5">
        <w:rPr>
          <w:sz w:val="28"/>
          <w:szCs w:val="26"/>
        </w:rPr>
        <w:t xml:space="preserve"> </w:t>
      </w:r>
    </w:p>
    <w:p w:rsidR="009340F2" w:rsidRPr="002629A5" w:rsidRDefault="009340F2" w:rsidP="002629A5">
      <w:pPr>
        <w:spacing w:line="360" w:lineRule="auto"/>
        <w:ind w:firstLine="709"/>
        <w:rPr>
          <w:sz w:val="28"/>
          <w:szCs w:val="26"/>
        </w:rPr>
      </w:pPr>
      <w:r w:rsidRPr="002629A5">
        <w:rPr>
          <w:sz w:val="28"/>
          <w:szCs w:val="26"/>
        </w:rPr>
        <w:t>Для осуществления указанной деятельности конкурсный управляющий привлекает независимых оценщиков и иных специалистов с оплатой их услуг за счет имущества должника, если иной источник оплаты не установлен собранием кредиторов (комитетом кредиторов).</w:t>
      </w:r>
      <w:r w:rsidR="002629A5" w:rsidRPr="002629A5">
        <w:rPr>
          <w:sz w:val="28"/>
          <w:szCs w:val="26"/>
        </w:rPr>
        <w:t xml:space="preserve"> </w:t>
      </w:r>
      <w:r w:rsidRPr="002629A5">
        <w:rPr>
          <w:sz w:val="28"/>
          <w:szCs w:val="26"/>
        </w:rPr>
        <w:t>Имущество должника - унитарного предприятия или должника -</w:t>
      </w:r>
      <w:r w:rsidR="00B57B5A" w:rsidRPr="002629A5">
        <w:rPr>
          <w:sz w:val="28"/>
          <w:szCs w:val="26"/>
        </w:rPr>
        <w:t xml:space="preserve"> </w:t>
      </w:r>
      <w:r w:rsidRPr="002629A5">
        <w:rPr>
          <w:sz w:val="28"/>
          <w:szCs w:val="26"/>
        </w:rPr>
        <w:t>акционерного общества, более двадцати пяти процентов голосующих акций которого находится в государственной или муниципальной собственности, оценивается независимым оценщиком с представлением заключения государственного финансового контрольного органа по проведенной оценке</w:t>
      </w:r>
      <w:r w:rsidR="00532CDB" w:rsidRPr="002629A5">
        <w:rPr>
          <w:sz w:val="28"/>
          <w:szCs w:val="26"/>
        </w:rPr>
        <w:t>.</w:t>
      </w:r>
    </w:p>
    <w:p w:rsidR="00532CDB" w:rsidRPr="002629A5" w:rsidRDefault="009340F2" w:rsidP="002629A5">
      <w:pPr>
        <w:spacing w:line="360" w:lineRule="auto"/>
        <w:ind w:firstLine="709"/>
        <w:rPr>
          <w:sz w:val="28"/>
          <w:szCs w:val="26"/>
        </w:rPr>
      </w:pPr>
      <w:r w:rsidRPr="002629A5">
        <w:rPr>
          <w:sz w:val="28"/>
          <w:szCs w:val="26"/>
        </w:rPr>
        <w:t>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признанию должника банкротом, составляет менее чем сто тысяч рублей, может быть проведена без привлечения независимого оценщика.</w:t>
      </w:r>
      <w:r w:rsidR="002629A5" w:rsidRPr="002629A5">
        <w:rPr>
          <w:sz w:val="28"/>
          <w:szCs w:val="26"/>
        </w:rPr>
        <w:t xml:space="preserve"> </w:t>
      </w:r>
      <w:r w:rsidRPr="002629A5">
        <w:rPr>
          <w:sz w:val="28"/>
          <w:szCs w:val="26"/>
        </w:rPr>
        <w:t>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w:t>
      </w:r>
      <w:r w:rsidR="002629A5" w:rsidRPr="002629A5">
        <w:rPr>
          <w:sz w:val="28"/>
          <w:szCs w:val="26"/>
        </w:rPr>
        <w:t xml:space="preserve"> </w:t>
      </w:r>
      <w:r w:rsidRPr="002629A5">
        <w:rPr>
          <w:sz w:val="28"/>
          <w:szCs w:val="26"/>
        </w:rPr>
        <w:t>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а также иное предусмотренное настоящим Федеральным законом имущество.</w:t>
      </w:r>
      <w:r w:rsidR="002629A5" w:rsidRPr="002629A5">
        <w:rPr>
          <w:sz w:val="28"/>
          <w:szCs w:val="26"/>
        </w:rPr>
        <w:t xml:space="preserve"> </w:t>
      </w:r>
      <w:r w:rsidRPr="002629A5">
        <w:rPr>
          <w:sz w:val="28"/>
          <w:szCs w:val="26"/>
        </w:rPr>
        <w:t>В составе имущества должника отдельно учитывается и подлежит обязательной оценке имущество, являющееся предметом залога.</w:t>
      </w:r>
      <w:r w:rsidR="002629A5" w:rsidRPr="002629A5">
        <w:rPr>
          <w:sz w:val="28"/>
          <w:szCs w:val="26"/>
        </w:rPr>
        <w:t xml:space="preserve"> </w:t>
      </w:r>
      <w:r w:rsidRPr="002629A5">
        <w:rPr>
          <w:sz w:val="28"/>
          <w:szCs w:val="26"/>
        </w:rPr>
        <w:t>В целях правильного ведения учета имущества должника, которое составляет конкурсную массу, конкурсный управляющий вправе привлекать бухгалтеров, аудиторов и иных специалистов.</w:t>
      </w:r>
      <w:r w:rsidR="002629A5" w:rsidRPr="002629A5">
        <w:rPr>
          <w:sz w:val="28"/>
          <w:szCs w:val="26"/>
        </w:rPr>
        <w:t xml:space="preserve"> </w:t>
      </w:r>
      <w:r w:rsidRPr="002629A5">
        <w:rPr>
          <w:sz w:val="28"/>
          <w:szCs w:val="26"/>
        </w:rPr>
        <w:t>Конкурсный управляющий обязан использовать только один счет должника в банке или иной кредитной организации (основной счет должника), а при его отсутствии или невозможности осуществления операций по имеющимся счетам обязан открыть в ходе конкурсного производства такой счет</w:t>
      </w:r>
      <w:r w:rsidR="00532CDB" w:rsidRPr="002629A5">
        <w:rPr>
          <w:sz w:val="28"/>
          <w:szCs w:val="26"/>
        </w:rPr>
        <w:t>.</w:t>
      </w:r>
      <w:r w:rsidRPr="002629A5">
        <w:rPr>
          <w:sz w:val="28"/>
          <w:szCs w:val="26"/>
        </w:rPr>
        <w:t xml:space="preserve"> При наличии у третьих лиц задолженности перед должником, выраженной в иностранной валюте, конкурсный управляющий вправе открыть или использовать счет должника в иностранной валюте в порядке, установленном федеральным законом.</w:t>
      </w:r>
      <w:r w:rsidR="002629A5" w:rsidRPr="002629A5">
        <w:rPr>
          <w:sz w:val="28"/>
          <w:szCs w:val="26"/>
        </w:rPr>
        <w:t xml:space="preserve"> </w:t>
      </w:r>
      <w:r w:rsidRPr="002629A5">
        <w:rPr>
          <w:sz w:val="28"/>
          <w:szCs w:val="26"/>
        </w:rPr>
        <w:t>Другие известные на момент открытия конкурсного производства, а также обнаруженные в ходе конкурсного производства счета должника в кредитных организациях, за исключением счетов, открытых для расчетов по деятельности, связанной с доверительным управлением, и специальных брокерских счетов профессионального участника рынка ценных бумаг, осуществляющего брокерскую деятельность, подлежат закрытию конкурсным управляющим по мере их обнаружения. Остатки денежных средств должника с указанных счетов должны быть перечислены на основной счет должника.</w:t>
      </w:r>
      <w:r w:rsidR="002629A5" w:rsidRPr="002629A5">
        <w:rPr>
          <w:sz w:val="28"/>
          <w:szCs w:val="26"/>
        </w:rPr>
        <w:t xml:space="preserve"> </w:t>
      </w:r>
      <w:r w:rsidRPr="002629A5">
        <w:rPr>
          <w:sz w:val="28"/>
          <w:szCs w:val="26"/>
        </w:rPr>
        <w:t>На основной счет должника зачисляются денежные средства должника, поступающие в ходе конкурсного производства.</w:t>
      </w:r>
      <w:r w:rsidR="002629A5" w:rsidRPr="002629A5">
        <w:rPr>
          <w:sz w:val="28"/>
          <w:szCs w:val="26"/>
        </w:rPr>
        <w:t xml:space="preserve"> </w:t>
      </w:r>
      <w:r w:rsidR="00532CDB" w:rsidRPr="002629A5">
        <w:rPr>
          <w:sz w:val="28"/>
          <w:szCs w:val="26"/>
        </w:rPr>
        <w:t xml:space="preserve">Очень важным вопросом в конкурсном производстве (равно как и при процедуре внешнего управления) является вопрос об очередности </w:t>
      </w:r>
      <w:r w:rsidRPr="002629A5">
        <w:rPr>
          <w:sz w:val="28"/>
          <w:szCs w:val="26"/>
        </w:rPr>
        <w:t>удовлетворения требований кредиторов</w:t>
      </w:r>
      <w:r w:rsidR="00532CDB" w:rsidRPr="002629A5">
        <w:rPr>
          <w:sz w:val="28"/>
          <w:szCs w:val="26"/>
        </w:rPr>
        <w:t xml:space="preserve"> (ст. 134 Закона)</w:t>
      </w:r>
      <w:r w:rsidR="00E215C6" w:rsidRPr="002629A5">
        <w:rPr>
          <w:sz w:val="28"/>
          <w:szCs w:val="26"/>
        </w:rPr>
        <w:t>.</w:t>
      </w:r>
      <w:r w:rsidRPr="002629A5">
        <w:rPr>
          <w:sz w:val="28"/>
          <w:szCs w:val="26"/>
        </w:rPr>
        <w:t xml:space="preserve"> Вне очереди за счет конкурсной массы погашаются следующие текущие обязательства: </w:t>
      </w:r>
    </w:p>
    <w:p w:rsidR="00532CDB" w:rsidRPr="002629A5" w:rsidRDefault="009340F2" w:rsidP="002629A5">
      <w:pPr>
        <w:numPr>
          <w:ilvl w:val="0"/>
          <w:numId w:val="15"/>
        </w:numPr>
        <w:tabs>
          <w:tab w:val="clear" w:pos="900"/>
          <w:tab w:val="num" w:pos="540"/>
        </w:tabs>
        <w:spacing w:line="360" w:lineRule="auto"/>
        <w:ind w:left="0" w:firstLine="709"/>
        <w:rPr>
          <w:sz w:val="28"/>
          <w:szCs w:val="26"/>
        </w:rPr>
      </w:pPr>
      <w:r w:rsidRPr="002629A5">
        <w:rPr>
          <w:sz w:val="28"/>
          <w:szCs w:val="26"/>
        </w:rPr>
        <w:t xml:space="preserve">судебные расходы должника, в том числе расходы на опубликование сообщений, предусмотренных статьями 28 и 54 </w:t>
      </w:r>
      <w:r w:rsidR="00532CDB" w:rsidRPr="002629A5">
        <w:rPr>
          <w:sz w:val="28"/>
          <w:szCs w:val="26"/>
        </w:rPr>
        <w:t>З</w:t>
      </w:r>
      <w:r w:rsidRPr="002629A5">
        <w:rPr>
          <w:sz w:val="28"/>
          <w:szCs w:val="26"/>
        </w:rPr>
        <w:t>акона;</w:t>
      </w:r>
      <w:r w:rsidR="002629A5" w:rsidRPr="002629A5">
        <w:rPr>
          <w:sz w:val="28"/>
          <w:szCs w:val="26"/>
        </w:rPr>
        <w:t xml:space="preserve"> </w:t>
      </w:r>
    </w:p>
    <w:p w:rsidR="00532CDB" w:rsidRPr="002629A5" w:rsidRDefault="009340F2" w:rsidP="002629A5">
      <w:pPr>
        <w:numPr>
          <w:ilvl w:val="0"/>
          <w:numId w:val="15"/>
        </w:numPr>
        <w:tabs>
          <w:tab w:val="clear" w:pos="900"/>
          <w:tab w:val="num" w:pos="540"/>
        </w:tabs>
        <w:spacing w:line="360" w:lineRule="auto"/>
        <w:ind w:left="0" w:firstLine="709"/>
        <w:rPr>
          <w:sz w:val="28"/>
          <w:szCs w:val="26"/>
        </w:rPr>
      </w:pPr>
      <w:r w:rsidRPr="002629A5">
        <w:rPr>
          <w:sz w:val="28"/>
          <w:szCs w:val="26"/>
        </w:rPr>
        <w:t xml:space="preserve">расходы, связанные с выплатой вознаграждения арбитражному управляющему, реестродержателю; </w:t>
      </w:r>
    </w:p>
    <w:p w:rsidR="00532CDB" w:rsidRPr="002629A5" w:rsidRDefault="009340F2" w:rsidP="002629A5">
      <w:pPr>
        <w:numPr>
          <w:ilvl w:val="0"/>
          <w:numId w:val="15"/>
        </w:numPr>
        <w:tabs>
          <w:tab w:val="clear" w:pos="900"/>
          <w:tab w:val="num" w:pos="540"/>
        </w:tabs>
        <w:spacing w:line="360" w:lineRule="auto"/>
        <w:ind w:left="0" w:firstLine="709"/>
        <w:rPr>
          <w:sz w:val="28"/>
          <w:szCs w:val="26"/>
        </w:rPr>
      </w:pPr>
      <w:r w:rsidRPr="002629A5">
        <w:rPr>
          <w:sz w:val="28"/>
          <w:szCs w:val="26"/>
        </w:rPr>
        <w:t xml:space="preserve">текущие коммунальные и эксплуатационные платежи, необходимые для осуществления деятельности должника; </w:t>
      </w:r>
    </w:p>
    <w:p w:rsidR="00532CDB" w:rsidRPr="002629A5" w:rsidRDefault="009340F2" w:rsidP="002629A5">
      <w:pPr>
        <w:numPr>
          <w:ilvl w:val="0"/>
          <w:numId w:val="15"/>
        </w:numPr>
        <w:tabs>
          <w:tab w:val="clear" w:pos="900"/>
          <w:tab w:val="num" w:pos="540"/>
        </w:tabs>
        <w:spacing w:line="360" w:lineRule="auto"/>
        <w:ind w:left="0" w:firstLine="709"/>
        <w:rPr>
          <w:sz w:val="28"/>
          <w:szCs w:val="26"/>
        </w:rPr>
      </w:pPr>
      <w:r w:rsidRPr="002629A5">
        <w:rPr>
          <w:sz w:val="28"/>
          <w:szCs w:val="26"/>
        </w:rPr>
        <w:t xml:space="preserve">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w:t>
      </w:r>
      <w:r w:rsidR="00532CDB" w:rsidRPr="002629A5">
        <w:rPr>
          <w:sz w:val="28"/>
          <w:szCs w:val="26"/>
        </w:rPr>
        <w:t>в ходе конкурсного производства</w:t>
      </w:r>
      <w:r w:rsidRPr="002629A5">
        <w:rPr>
          <w:sz w:val="28"/>
          <w:szCs w:val="26"/>
        </w:rPr>
        <w:t xml:space="preserve">; </w:t>
      </w:r>
    </w:p>
    <w:p w:rsidR="00532CDB" w:rsidRPr="002629A5" w:rsidRDefault="009340F2" w:rsidP="002629A5">
      <w:pPr>
        <w:numPr>
          <w:ilvl w:val="0"/>
          <w:numId w:val="15"/>
        </w:numPr>
        <w:tabs>
          <w:tab w:val="clear" w:pos="900"/>
          <w:tab w:val="num" w:pos="540"/>
        </w:tabs>
        <w:spacing w:line="360" w:lineRule="auto"/>
        <w:ind w:left="0" w:firstLine="709"/>
        <w:rPr>
          <w:sz w:val="28"/>
          <w:szCs w:val="26"/>
        </w:rPr>
      </w:pPr>
      <w:r w:rsidRPr="002629A5">
        <w:rPr>
          <w:sz w:val="28"/>
          <w:szCs w:val="26"/>
        </w:rP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 иные связанные с проведением ко</w:t>
      </w:r>
      <w:r w:rsidR="002629A5">
        <w:rPr>
          <w:sz w:val="28"/>
          <w:szCs w:val="26"/>
        </w:rPr>
        <w:t>нкурсного производства расходы.</w:t>
      </w:r>
    </w:p>
    <w:p w:rsidR="00532CDB" w:rsidRPr="002629A5" w:rsidRDefault="009340F2" w:rsidP="002629A5">
      <w:pPr>
        <w:spacing w:line="360" w:lineRule="auto"/>
        <w:ind w:firstLine="709"/>
        <w:rPr>
          <w:sz w:val="28"/>
          <w:szCs w:val="26"/>
        </w:rPr>
      </w:pPr>
      <w:r w:rsidRPr="002629A5">
        <w:rPr>
          <w:sz w:val="28"/>
          <w:szCs w:val="26"/>
        </w:rPr>
        <w:t>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r w:rsidR="002629A5" w:rsidRPr="002629A5">
        <w:rPr>
          <w:sz w:val="28"/>
          <w:szCs w:val="26"/>
        </w:rPr>
        <w:t xml:space="preserve"> </w:t>
      </w:r>
      <w:r w:rsidRPr="002629A5">
        <w:rPr>
          <w:sz w:val="28"/>
          <w:szCs w:val="26"/>
        </w:rPr>
        <w:t>Требования кредиторов удовлетворяются в следующей очередности:</w:t>
      </w:r>
      <w:r w:rsidR="002629A5" w:rsidRPr="002629A5">
        <w:rPr>
          <w:sz w:val="28"/>
          <w:szCs w:val="26"/>
        </w:rPr>
        <w:t xml:space="preserve"> </w:t>
      </w:r>
    </w:p>
    <w:p w:rsidR="00532CDB" w:rsidRPr="002629A5" w:rsidRDefault="009340F2" w:rsidP="002629A5">
      <w:pPr>
        <w:numPr>
          <w:ilvl w:val="0"/>
          <w:numId w:val="16"/>
        </w:numPr>
        <w:tabs>
          <w:tab w:val="clear" w:pos="900"/>
          <w:tab w:val="num" w:pos="540"/>
        </w:tabs>
        <w:spacing w:line="360" w:lineRule="auto"/>
        <w:ind w:left="0" w:firstLine="709"/>
        <w:rPr>
          <w:sz w:val="28"/>
          <w:szCs w:val="26"/>
        </w:rPr>
      </w:pPr>
      <w:r w:rsidRPr="002629A5">
        <w:rPr>
          <w:sz w:val="28"/>
          <w:szCs w:val="26"/>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r w:rsidR="002629A5" w:rsidRPr="002629A5">
        <w:rPr>
          <w:sz w:val="28"/>
          <w:szCs w:val="26"/>
        </w:rPr>
        <w:t xml:space="preserve"> </w:t>
      </w:r>
    </w:p>
    <w:p w:rsidR="00532CDB" w:rsidRPr="002629A5" w:rsidRDefault="009340F2" w:rsidP="002629A5">
      <w:pPr>
        <w:numPr>
          <w:ilvl w:val="0"/>
          <w:numId w:val="16"/>
        </w:numPr>
        <w:tabs>
          <w:tab w:val="clear" w:pos="900"/>
          <w:tab w:val="num" w:pos="540"/>
        </w:tabs>
        <w:spacing w:line="360" w:lineRule="auto"/>
        <w:ind w:left="0" w:firstLine="709"/>
        <w:rPr>
          <w:sz w:val="28"/>
          <w:szCs w:val="26"/>
        </w:rPr>
      </w:pPr>
      <w:r w:rsidRPr="002629A5">
        <w:rPr>
          <w:sz w:val="28"/>
          <w:szCs w:val="26"/>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r w:rsidR="002629A5" w:rsidRPr="002629A5">
        <w:rPr>
          <w:sz w:val="28"/>
          <w:szCs w:val="26"/>
        </w:rPr>
        <w:t xml:space="preserve"> </w:t>
      </w:r>
    </w:p>
    <w:p w:rsidR="009340F2" w:rsidRPr="002629A5" w:rsidRDefault="009340F2" w:rsidP="002629A5">
      <w:pPr>
        <w:numPr>
          <w:ilvl w:val="0"/>
          <w:numId w:val="16"/>
        </w:numPr>
        <w:tabs>
          <w:tab w:val="clear" w:pos="900"/>
          <w:tab w:val="num" w:pos="540"/>
        </w:tabs>
        <w:spacing w:line="360" w:lineRule="auto"/>
        <w:ind w:left="0" w:firstLine="709"/>
        <w:rPr>
          <w:sz w:val="28"/>
          <w:szCs w:val="26"/>
        </w:rPr>
      </w:pPr>
      <w:r w:rsidRPr="002629A5">
        <w:rPr>
          <w:sz w:val="28"/>
          <w:szCs w:val="26"/>
        </w:rPr>
        <w:t>в третью очередь производятся расчеты с другими кредиторами. 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r w:rsidR="002629A5" w:rsidRPr="002629A5">
        <w:rPr>
          <w:sz w:val="28"/>
          <w:szCs w:val="26"/>
        </w:rPr>
        <w:t xml:space="preserve"> </w:t>
      </w:r>
    </w:p>
    <w:p w:rsidR="009340F2" w:rsidRPr="002629A5" w:rsidRDefault="009340F2" w:rsidP="002629A5">
      <w:pPr>
        <w:spacing w:line="360" w:lineRule="auto"/>
        <w:ind w:firstLine="709"/>
        <w:rPr>
          <w:sz w:val="28"/>
          <w:szCs w:val="26"/>
        </w:rPr>
      </w:pPr>
      <w:r w:rsidRPr="002629A5">
        <w:rPr>
          <w:sz w:val="28"/>
          <w:szCs w:val="26"/>
        </w:rPr>
        <w:t>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федеральным законом.</w:t>
      </w:r>
      <w:r w:rsidR="002629A5" w:rsidRPr="002629A5">
        <w:rPr>
          <w:sz w:val="28"/>
          <w:szCs w:val="26"/>
        </w:rPr>
        <w:t xml:space="preserve"> </w:t>
      </w:r>
    </w:p>
    <w:p w:rsidR="009340F2" w:rsidRPr="002629A5" w:rsidRDefault="00850D91" w:rsidP="002629A5">
      <w:pPr>
        <w:spacing w:line="360" w:lineRule="auto"/>
        <w:ind w:firstLine="709"/>
        <w:rPr>
          <w:sz w:val="28"/>
          <w:szCs w:val="26"/>
        </w:rPr>
      </w:pPr>
      <w:r w:rsidRPr="002629A5">
        <w:rPr>
          <w:sz w:val="28"/>
          <w:szCs w:val="26"/>
        </w:rPr>
        <w:t>Отдельно необходимо отметить, что в</w:t>
      </w:r>
      <w:r w:rsidR="009340F2" w:rsidRPr="002629A5">
        <w:rPr>
          <w:sz w:val="28"/>
          <w:szCs w:val="26"/>
        </w:rPr>
        <w:t xml:space="preserve"> случае, если в отношении должника не вводились финансовое оздоровление и (или) внешнее управление, а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созвать собрание кредиторов в течение месяца с момента выявления указанных обстоятельств в целях рассмотрения вопроса об обращении в арбитражный суд с ходатайством о прекращении конкурсного производства и переходе к внешнему управлению.</w:t>
      </w:r>
    </w:p>
    <w:p w:rsidR="00532CDB" w:rsidRPr="002629A5" w:rsidRDefault="00532CDB" w:rsidP="002629A5">
      <w:pPr>
        <w:spacing w:line="360" w:lineRule="auto"/>
        <w:ind w:firstLine="709"/>
        <w:rPr>
          <w:sz w:val="28"/>
          <w:szCs w:val="26"/>
        </w:rPr>
      </w:pPr>
      <w:r w:rsidRPr="002629A5">
        <w:rPr>
          <w:sz w:val="28"/>
          <w:szCs w:val="26"/>
        </w:rPr>
        <w:t xml:space="preserve">В </w:t>
      </w:r>
      <w:r w:rsidR="009340F2" w:rsidRPr="002629A5">
        <w:rPr>
          <w:sz w:val="28"/>
          <w:szCs w:val="26"/>
        </w:rPr>
        <w:t>случае вынесения арбитражным судом определения о прекращении конкурсного производства и переходе к внешнему управлению:</w:t>
      </w:r>
      <w:r w:rsidR="002629A5" w:rsidRPr="002629A5">
        <w:rPr>
          <w:sz w:val="28"/>
          <w:szCs w:val="26"/>
        </w:rPr>
        <w:t xml:space="preserve"> </w:t>
      </w:r>
    </w:p>
    <w:p w:rsidR="00532CDB" w:rsidRPr="002629A5" w:rsidRDefault="009340F2" w:rsidP="002629A5">
      <w:pPr>
        <w:numPr>
          <w:ilvl w:val="0"/>
          <w:numId w:val="17"/>
        </w:numPr>
        <w:tabs>
          <w:tab w:val="clear" w:pos="900"/>
          <w:tab w:val="num" w:pos="540"/>
        </w:tabs>
        <w:spacing w:line="360" w:lineRule="auto"/>
        <w:ind w:left="0" w:firstLine="709"/>
        <w:rPr>
          <w:sz w:val="28"/>
          <w:szCs w:val="26"/>
        </w:rPr>
      </w:pPr>
      <w:r w:rsidRPr="002629A5">
        <w:rPr>
          <w:sz w:val="28"/>
          <w:szCs w:val="26"/>
        </w:rPr>
        <w:t>прекращаются ограничения органов управления должника, предусмотренные настоящей главой;</w:t>
      </w:r>
      <w:r w:rsidR="002629A5" w:rsidRPr="002629A5">
        <w:rPr>
          <w:sz w:val="28"/>
          <w:szCs w:val="26"/>
        </w:rPr>
        <w:t xml:space="preserve"> </w:t>
      </w:r>
    </w:p>
    <w:p w:rsidR="00532CDB" w:rsidRPr="002629A5" w:rsidRDefault="009340F2" w:rsidP="002629A5">
      <w:pPr>
        <w:numPr>
          <w:ilvl w:val="0"/>
          <w:numId w:val="17"/>
        </w:numPr>
        <w:tabs>
          <w:tab w:val="clear" w:pos="900"/>
          <w:tab w:val="num" w:pos="540"/>
        </w:tabs>
        <w:spacing w:line="360" w:lineRule="auto"/>
        <w:ind w:left="0" w:firstLine="709"/>
        <w:rPr>
          <w:sz w:val="28"/>
          <w:szCs w:val="26"/>
        </w:rPr>
      </w:pPr>
      <w:r w:rsidRPr="002629A5">
        <w:rPr>
          <w:sz w:val="28"/>
          <w:szCs w:val="26"/>
        </w:rPr>
        <w:t>открывается реестр требований кредиторов;</w:t>
      </w:r>
      <w:r w:rsidR="002629A5" w:rsidRPr="002629A5">
        <w:rPr>
          <w:sz w:val="28"/>
          <w:szCs w:val="26"/>
        </w:rPr>
        <w:t xml:space="preserve"> </w:t>
      </w:r>
    </w:p>
    <w:p w:rsidR="00532CDB" w:rsidRPr="002629A5" w:rsidRDefault="009340F2" w:rsidP="002629A5">
      <w:pPr>
        <w:numPr>
          <w:ilvl w:val="0"/>
          <w:numId w:val="17"/>
        </w:numPr>
        <w:tabs>
          <w:tab w:val="clear" w:pos="900"/>
          <w:tab w:val="num" w:pos="540"/>
        </w:tabs>
        <w:spacing w:line="360" w:lineRule="auto"/>
        <w:ind w:left="0" w:firstLine="709"/>
        <w:rPr>
          <w:sz w:val="28"/>
          <w:szCs w:val="26"/>
        </w:rPr>
      </w:pPr>
      <w:r w:rsidRPr="002629A5">
        <w:rPr>
          <w:sz w:val="28"/>
          <w:szCs w:val="26"/>
        </w:rPr>
        <w:t>требования кредиторов по денежным обязательствам и об уплате обязательных платежей, возникшие в ходе конкурсного производства, считаются текущими с даты вынесения определения о переходе к внешнему управлению;</w:t>
      </w:r>
      <w:r w:rsidR="002629A5" w:rsidRPr="002629A5">
        <w:rPr>
          <w:sz w:val="28"/>
          <w:szCs w:val="26"/>
        </w:rPr>
        <w:t xml:space="preserve"> </w:t>
      </w:r>
    </w:p>
    <w:p w:rsidR="00532CDB" w:rsidRPr="002629A5" w:rsidRDefault="009340F2" w:rsidP="002629A5">
      <w:pPr>
        <w:numPr>
          <w:ilvl w:val="0"/>
          <w:numId w:val="17"/>
        </w:numPr>
        <w:tabs>
          <w:tab w:val="clear" w:pos="900"/>
          <w:tab w:val="num" w:pos="540"/>
        </w:tabs>
        <w:spacing w:line="360" w:lineRule="auto"/>
        <w:ind w:left="0" w:firstLine="709"/>
        <w:rPr>
          <w:sz w:val="28"/>
          <w:szCs w:val="26"/>
        </w:rPr>
      </w:pPr>
      <w:r w:rsidRPr="002629A5">
        <w:rPr>
          <w:sz w:val="28"/>
          <w:szCs w:val="26"/>
        </w:rPr>
        <w:t>требования кредиторов по обязательствам, срок исполнения которых в соответствии с условиями обязательств не наступил на момент открытия конкурсного производства, также считаются текущими с даты вынесения определения о переходе к внешнему управлению;</w:t>
      </w:r>
      <w:r w:rsidR="002629A5" w:rsidRPr="002629A5">
        <w:rPr>
          <w:sz w:val="28"/>
          <w:szCs w:val="26"/>
        </w:rPr>
        <w:t xml:space="preserve"> </w:t>
      </w:r>
    </w:p>
    <w:p w:rsidR="00532CDB" w:rsidRPr="002629A5" w:rsidRDefault="009340F2" w:rsidP="002629A5">
      <w:pPr>
        <w:numPr>
          <w:ilvl w:val="0"/>
          <w:numId w:val="17"/>
        </w:numPr>
        <w:tabs>
          <w:tab w:val="clear" w:pos="900"/>
          <w:tab w:val="num" w:pos="540"/>
        </w:tabs>
        <w:spacing w:line="360" w:lineRule="auto"/>
        <w:ind w:left="0" w:firstLine="709"/>
        <w:rPr>
          <w:sz w:val="28"/>
          <w:szCs w:val="26"/>
        </w:rPr>
      </w:pPr>
      <w:r w:rsidRPr="002629A5">
        <w:rPr>
          <w:sz w:val="28"/>
          <w:szCs w:val="26"/>
        </w:rPr>
        <w:t>требования, удовлетворенные в ходе конкурсного производства, считаются погашенными и не подлежат восстановлению.</w:t>
      </w:r>
      <w:r w:rsidR="002629A5" w:rsidRPr="002629A5">
        <w:rPr>
          <w:sz w:val="28"/>
          <w:szCs w:val="26"/>
        </w:rPr>
        <w:t xml:space="preserve"> </w:t>
      </w:r>
    </w:p>
    <w:p w:rsidR="009340F2" w:rsidRPr="002629A5" w:rsidRDefault="009340F2" w:rsidP="002629A5">
      <w:pPr>
        <w:tabs>
          <w:tab w:val="left" w:pos="720"/>
        </w:tabs>
        <w:spacing w:line="360" w:lineRule="auto"/>
        <w:ind w:firstLine="709"/>
        <w:rPr>
          <w:sz w:val="28"/>
          <w:szCs w:val="26"/>
        </w:rPr>
      </w:pPr>
      <w:r w:rsidRPr="002629A5">
        <w:rPr>
          <w:sz w:val="28"/>
          <w:szCs w:val="26"/>
        </w:rPr>
        <w:t xml:space="preserve">После завершения расчетов с кредиторами, а также при прекращении производства по делу о банкротстве конкурсный управляющий обязан представить в арбитражный суд отчет о результатах проведения конкурсного производства. </w:t>
      </w:r>
    </w:p>
    <w:p w:rsidR="00532CDB" w:rsidRPr="002629A5" w:rsidRDefault="009340F2" w:rsidP="002629A5">
      <w:pPr>
        <w:tabs>
          <w:tab w:val="left" w:pos="720"/>
        </w:tabs>
        <w:spacing w:line="360" w:lineRule="auto"/>
        <w:ind w:firstLine="709"/>
        <w:rPr>
          <w:sz w:val="28"/>
          <w:szCs w:val="26"/>
        </w:rPr>
      </w:pPr>
      <w:r w:rsidRPr="002629A5">
        <w:rPr>
          <w:sz w:val="28"/>
          <w:szCs w:val="26"/>
        </w:rPr>
        <w:t>К отчету конкурсного управляющего прилагаются:</w:t>
      </w:r>
      <w:r w:rsidR="002629A5" w:rsidRPr="002629A5">
        <w:rPr>
          <w:sz w:val="28"/>
          <w:szCs w:val="26"/>
        </w:rPr>
        <w:t xml:space="preserve"> </w:t>
      </w:r>
    </w:p>
    <w:p w:rsidR="00532CDB" w:rsidRPr="002629A5" w:rsidRDefault="009340F2" w:rsidP="002629A5">
      <w:pPr>
        <w:numPr>
          <w:ilvl w:val="0"/>
          <w:numId w:val="18"/>
        </w:numPr>
        <w:tabs>
          <w:tab w:val="clear" w:pos="720"/>
          <w:tab w:val="num" w:pos="540"/>
        </w:tabs>
        <w:spacing w:line="360" w:lineRule="auto"/>
        <w:ind w:left="0" w:firstLine="709"/>
        <w:rPr>
          <w:sz w:val="28"/>
          <w:szCs w:val="26"/>
        </w:rPr>
      </w:pPr>
      <w:r w:rsidRPr="002629A5">
        <w:rPr>
          <w:sz w:val="28"/>
          <w:szCs w:val="26"/>
        </w:rPr>
        <w:t>документы, подтверждающие продажу имущества должника;</w:t>
      </w:r>
      <w:r w:rsidR="002629A5" w:rsidRPr="002629A5">
        <w:rPr>
          <w:sz w:val="28"/>
          <w:szCs w:val="26"/>
        </w:rPr>
        <w:t xml:space="preserve"> </w:t>
      </w:r>
    </w:p>
    <w:p w:rsidR="00532CDB" w:rsidRPr="002629A5" w:rsidRDefault="009340F2" w:rsidP="002629A5">
      <w:pPr>
        <w:numPr>
          <w:ilvl w:val="0"/>
          <w:numId w:val="18"/>
        </w:numPr>
        <w:tabs>
          <w:tab w:val="clear" w:pos="720"/>
          <w:tab w:val="num" w:pos="540"/>
        </w:tabs>
        <w:spacing w:line="360" w:lineRule="auto"/>
        <w:ind w:left="0" w:firstLine="709"/>
        <w:rPr>
          <w:sz w:val="28"/>
          <w:szCs w:val="26"/>
        </w:rPr>
      </w:pPr>
      <w:r w:rsidRPr="002629A5">
        <w:rPr>
          <w:sz w:val="28"/>
          <w:szCs w:val="26"/>
        </w:rPr>
        <w:t>реестр требований кредиторов с указанием размера погашенных требований кредиторов;</w:t>
      </w:r>
      <w:r w:rsidR="002629A5" w:rsidRPr="002629A5">
        <w:rPr>
          <w:sz w:val="28"/>
          <w:szCs w:val="26"/>
        </w:rPr>
        <w:t xml:space="preserve"> </w:t>
      </w:r>
    </w:p>
    <w:p w:rsidR="009340F2" w:rsidRPr="002629A5" w:rsidRDefault="009340F2" w:rsidP="002629A5">
      <w:pPr>
        <w:numPr>
          <w:ilvl w:val="0"/>
          <w:numId w:val="18"/>
        </w:numPr>
        <w:tabs>
          <w:tab w:val="clear" w:pos="720"/>
          <w:tab w:val="num" w:pos="540"/>
        </w:tabs>
        <w:spacing w:line="360" w:lineRule="auto"/>
        <w:ind w:left="0" w:firstLine="709"/>
        <w:rPr>
          <w:sz w:val="28"/>
          <w:szCs w:val="26"/>
        </w:rPr>
      </w:pPr>
      <w:r w:rsidRPr="002629A5">
        <w:rPr>
          <w:sz w:val="28"/>
          <w:szCs w:val="26"/>
        </w:rPr>
        <w:t>документы, подтверждающие погашение требований кредиторов.</w:t>
      </w:r>
      <w:r w:rsidR="002629A5" w:rsidRPr="002629A5">
        <w:rPr>
          <w:sz w:val="28"/>
          <w:szCs w:val="26"/>
        </w:rPr>
        <w:t xml:space="preserve"> </w:t>
      </w:r>
    </w:p>
    <w:p w:rsidR="00672E7F" w:rsidRPr="002629A5" w:rsidRDefault="009340F2" w:rsidP="002629A5">
      <w:pPr>
        <w:spacing w:line="360" w:lineRule="auto"/>
        <w:ind w:firstLine="709"/>
        <w:rPr>
          <w:sz w:val="28"/>
          <w:szCs w:val="26"/>
        </w:rPr>
      </w:pPr>
      <w:r w:rsidRPr="002629A5">
        <w:rPr>
          <w:sz w:val="28"/>
          <w:szCs w:val="26"/>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 определение о прекращении производства по делу о банкротстве.</w:t>
      </w:r>
    </w:p>
    <w:p w:rsidR="00672E7F" w:rsidRPr="002629A5" w:rsidRDefault="009340F2" w:rsidP="002629A5">
      <w:pPr>
        <w:spacing w:line="360" w:lineRule="auto"/>
        <w:ind w:firstLine="709"/>
        <w:rPr>
          <w:sz w:val="28"/>
          <w:szCs w:val="26"/>
        </w:rPr>
      </w:pPr>
      <w:r w:rsidRPr="002629A5">
        <w:rPr>
          <w:sz w:val="28"/>
          <w:szCs w:val="26"/>
        </w:rPr>
        <w:t xml:space="preserve">Определение о завершении конкурсного производства подлежит немедленному исполнению. </w:t>
      </w:r>
      <w:r w:rsidR="00672E7F" w:rsidRPr="002629A5">
        <w:rPr>
          <w:sz w:val="28"/>
          <w:szCs w:val="26"/>
        </w:rPr>
        <w:t>О</w:t>
      </w:r>
      <w:r w:rsidRPr="002629A5">
        <w:rPr>
          <w:sz w:val="28"/>
          <w:szCs w:val="26"/>
        </w:rPr>
        <w:t xml:space="preserve">пределение о прекращении производства по делу о банкротстве </w:t>
      </w:r>
      <w:r w:rsidR="00672E7F" w:rsidRPr="002629A5">
        <w:rPr>
          <w:sz w:val="28"/>
          <w:szCs w:val="26"/>
        </w:rPr>
        <w:t xml:space="preserve">также </w:t>
      </w:r>
      <w:r w:rsidRPr="002629A5">
        <w:rPr>
          <w:sz w:val="28"/>
          <w:szCs w:val="26"/>
        </w:rPr>
        <w:t>подлежит немедленному исполнению.</w:t>
      </w:r>
      <w:r w:rsidR="002629A5" w:rsidRPr="002629A5">
        <w:rPr>
          <w:sz w:val="28"/>
          <w:szCs w:val="26"/>
        </w:rPr>
        <w:t xml:space="preserve"> </w:t>
      </w:r>
    </w:p>
    <w:p w:rsidR="009340F2" w:rsidRPr="002629A5" w:rsidRDefault="009340F2" w:rsidP="002629A5">
      <w:pPr>
        <w:spacing w:line="360" w:lineRule="auto"/>
        <w:ind w:firstLine="709"/>
        <w:rPr>
          <w:sz w:val="28"/>
          <w:szCs w:val="26"/>
        </w:rPr>
      </w:pPr>
      <w:r w:rsidRPr="002629A5">
        <w:rPr>
          <w:sz w:val="28"/>
          <w:szCs w:val="26"/>
        </w:rPr>
        <w:t>В случае вынесения определения о прекращении производства по делу о банкротстве решение арбитражного суда о признании должника банкротом и об открытии конкурсного производства не подлежит дальнейшему исполнению.</w:t>
      </w:r>
      <w:r w:rsidR="002629A5" w:rsidRPr="002629A5">
        <w:rPr>
          <w:sz w:val="28"/>
          <w:szCs w:val="26"/>
        </w:rPr>
        <w:t xml:space="preserve"> </w:t>
      </w:r>
      <w:r w:rsidRPr="002629A5">
        <w:rPr>
          <w:sz w:val="28"/>
          <w:szCs w:val="26"/>
        </w:rPr>
        <w:t>Конкурсный управляющий в течение пяти дней с даты получения определения арбитражного суда о завершении конкурсного производства должен представить указанное определение в орган, осуществляющий государственную регистрацию юридических лиц.</w:t>
      </w:r>
      <w:r w:rsidR="002629A5" w:rsidRPr="002629A5">
        <w:rPr>
          <w:sz w:val="28"/>
          <w:szCs w:val="26"/>
        </w:rPr>
        <w:t xml:space="preserve"> </w:t>
      </w:r>
      <w:r w:rsidRPr="002629A5">
        <w:rPr>
          <w:sz w:val="28"/>
          <w:szCs w:val="26"/>
        </w:rPr>
        <w:t>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r w:rsidR="002629A5" w:rsidRPr="002629A5">
        <w:rPr>
          <w:sz w:val="28"/>
          <w:szCs w:val="26"/>
        </w:rPr>
        <w:t xml:space="preserve"> </w:t>
      </w:r>
      <w:r w:rsidRPr="002629A5">
        <w:rPr>
          <w:sz w:val="28"/>
          <w:szCs w:val="26"/>
        </w:rPr>
        <w:t>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r w:rsidR="002629A5" w:rsidRPr="002629A5">
        <w:rPr>
          <w:sz w:val="28"/>
          <w:szCs w:val="26"/>
        </w:rPr>
        <w:t xml:space="preserve"> </w:t>
      </w:r>
      <w:r w:rsidRPr="002629A5">
        <w:rPr>
          <w:sz w:val="28"/>
          <w:szCs w:val="26"/>
        </w:rPr>
        <w:t>Определение арбитражного суда о завершении конкурсного производства может быть обжаловано до даты внесения записи о ликвидации должника в единый государственный реестр юридических лиц.</w:t>
      </w:r>
      <w:r w:rsidR="002629A5" w:rsidRPr="002629A5">
        <w:rPr>
          <w:sz w:val="28"/>
          <w:szCs w:val="26"/>
        </w:rPr>
        <w:t xml:space="preserve"> </w:t>
      </w:r>
      <w:r w:rsidRPr="002629A5">
        <w:rPr>
          <w:sz w:val="28"/>
          <w:szCs w:val="26"/>
        </w:rPr>
        <w:t>С даты внесения записи о ликвидации должника в единый государственный реестр юридических лиц конкурсное производство считается завершенным.</w:t>
      </w:r>
    </w:p>
    <w:p w:rsidR="0055688C" w:rsidRPr="002629A5" w:rsidRDefault="00C77E7D" w:rsidP="002629A5">
      <w:pPr>
        <w:spacing w:line="360" w:lineRule="auto"/>
        <w:ind w:firstLine="709"/>
        <w:rPr>
          <w:sz w:val="28"/>
          <w:szCs w:val="26"/>
        </w:rPr>
      </w:pPr>
      <w:r>
        <w:rPr>
          <w:sz w:val="28"/>
          <w:szCs w:val="26"/>
        </w:rPr>
        <w:br w:type="page"/>
      </w:r>
      <w:r w:rsidR="002629A5">
        <w:rPr>
          <w:sz w:val="28"/>
          <w:szCs w:val="26"/>
        </w:rPr>
        <w:t>Задача 1</w:t>
      </w:r>
    </w:p>
    <w:p w:rsidR="002629A5" w:rsidRDefault="002629A5" w:rsidP="002629A5">
      <w:pPr>
        <w:spacing w:line="360" w:lineRule="auto"/>
        <w:ind w:firstLine="709"/>
        <w:rPr>
          <w:sz w:val="28"/>
          <w:szCs w:val="26"/>
        </w:rPr>
      </w:pPr>
    </w:p>
    <w:p w:rsidR="0055688C" w:rsidRPr="002629A5" w:rsidRDefault="0055688C" w:rsidP="002629A5">
      <w:pPr>
        <w:spacing w:line="360" w:lineRule="auto"/>
        <w:ind w:firstLine="709"/>
        <w:rPr>
          <w:sz w:val="28"/>
          <w:szCs w:val="26"/>
        </w:rPr>
      </w:pPr>
      <w:r w:rsidRPr="002629A5">
        <w:rPr>
          <w:sz w:val="28"/>
          <w:szCs w:val="26"/>
        </w:rPr>
        <w:t>В данном случае разъяснение юриста неверное. Согласно ст. 1041 ГК РФ индивидуальные предприниматели и (или) коммерческие организации могут объединиться в простое товарищество.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w:t>
      </w:r>
      <w:r w:rsidR="0015242E" w:rsidRPr="002629A5">
        <w:rPr>
          <w:sz w:val="28"/>
          <w:szCs w:val="26"/>
        </w:rPr>
        <w:t>,</w:t>
      </w:r>
      <w:r w:rsidRPr="002629A5">
        <w:rPr>
          <w:sz w:val="28"/>
          <w:szCs w:val="26"/>
        </w:rPr>
        <w:t xml:space="preserve"> не противоречащей закону</w:t>
      </w:r>
      <w:r w:rsidR="0015242E" w:rsidRPr="002629A5">
        <w:rPr>
          <w:sz w:val="28"/>
          <w:szCs w:val="26"/>
        </w:rPr>
        <w:t>,</w:t>
      </w:r>
      <w:r w:rsidRPr="002629A5">
        <w:rPr>
          <w:sz w:val="28"/>
          <w:szCs w:val="26"/>
        </w:rPr>
        <w:t xml:space="preserve"> цели.</w:t>
      </w:r>
    </w:p>
    <w:p w:rsidR="002629A5" w:rsidRDefault="002629A5" w:rsidP="002629A5">
      <w:pPr>
        <w:spacing w:line="360" w:lineRule="auto"/>
        <w:ind w:firstLine="709"/>
        <w:rPr>
          <w:sz w:val="28"/>
          <w:szCs w:val="26"/>
        </w:rPr>
      </w:pPr>
    </w:p>
    <w:p w:rsidR="0055688C" w:rsidRPr="002629A5" w:rsidRDefault="002629A5" w:rsidP="002629A5">
      <w:pPr>
        <w:spacing w:line="360" w:lineRule="auto"/>
        <w:ind w:firstLine="709"/>
        <w:rPr>
          <w:sz w:val="28"/>
          <w:szCs w:val="26"/>
        </w:rPr>
      </w:pPr>
      <w:r>
        <w:rPr>
          <w:sz w:val="28"/>
          <w:szCs w:val="26"/>
        </w:rPr>
        <w:t>Задача 2</w:t>
      </w:r>
    </w:p>
    <w:p w:rsidR="002629A5" w:rsidRDefault="002629A5" w:rsidP="002629A5">
      <w:pPr>
        <w:spacing w:line="360" w:lineRule="auto"/>
        <w:ind w:firstLine="709"/>
        <w:rPr>
          <w:sz w:val="28"/>
          <w:szCs w:val="26"/>
        </w:rPr>
      </w:pPr>
    </w:p>
    <w:p w:rsidR="002F0797" w:rsidRPr="002629A5" w:rsidRDefault="002F0797" w:rsidP="002629A5">
      <w:pPr>
        <w:spacing w:line="360" w:lineRule="auto"/>
        <w:ind w:firstLine="709"/>
        <w:rPr>
          <w:sz w:val="28"/>
          <w:szCs w:val="26"/>
        </w:rPr>
      </w:pPr>
      <w:r w:rsidRPr="002629A5">
        <w:rPr>
          <w:sz w:val="28"/>
          <w:szCs w:val="26"/>
        </w:rPr>
        <w:t>Согласно ст. 32 Закона «Об обществах с ограниченной ответственностью»</w:t>
      </w:r>
      <w:r w:rsidR="00EA365D" w:rsidRPr="002629A5">
        <w:rPr>
          <w:sz w:val="28"/>
          <w:szCs w:val="26"/>
        </w:rPr>
        <w:t xml:space="preserve"> (далее – Закон)</w:t>
      </w:r>
      <w:r w:rsidRPr="002629A5">
        <w:rPr>
          <w:sz w:val="28"/>
          <w:szCs w:val="26"/>
        </w:rPr>
        <w:t xml:space="preserve"> высшим органом общества является общее собрание участников общества.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 исключительной компетенции общего собрания участников общества относится принятие решения о реорганизации или ликвидации общества (пп</w:t>
      </w:r>
      <w:r w:rsidR="00EA365D" w:rsidRPr="002629A5">
        <w:rPr>
          <w:sz w:val="28"/>
          <w:szCs w:val="26"/>
        </w:rPr>
        <w:t>.</w:t>
      </w:r>
      <w:r w:rsidRPr="002629A5">
        <w:rPr>
          <w:sz w:val="28"/>
          <w:szCs w:val="26"/>
        </w:rPr>
        <w:t xml:space="preserve"> 11 п. 2 ст. 33 Закона).</w:t>
      </w:r>
    </w:p>
    <w:p w:rsidR="002F0797" w:rsidRPr="002629A5" w:rsidRDefault="002F0797" w:rsidP="002629A5">
      <w:pPr>
        <w:spacing w:line="360" w:lineRule="auto"/>
        <w:ind w:firstLine="709"/>
        <w:rPr>
          <w:sz w:val="28"/>
          <w:szCs w:val="26"/>
        </w:rPr>
      </w:pPr>
      <w:r w:rsidRPr="002629A5">
        <w:rPr>
          <w:sz w:val="28"/>
          <w:szCs w:val="26"/>
        </w:rPr>
        <w:t xml:space="preserve">Порядок созыва общего собрания участников общества определяется ст. 36 Закона. Согласно этой статье орган или лица, созывающие общее собрание участников общества, обязаны не </w:t>
      </w:r>
      <w:r w:rsidR="002629A5" w:rsidRPr="002629A5">
        <w:rPr>
          <w:sz w:val="28"/>
          <w:szCs w:val="26"/>
        </w:rPr>
        <w:t>позднее,</w:t>
      </w:r>
      <w:r w:rsidRPr="002629A5">
        <w:rPr>
          <w:sz w:val="28"/>
          <w:szCs w:val="26"/>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В данном случае согласно условию задачи</w:t>
      </w:r>
      <w:r w:rsidR="002629A5" w:rsidRPr="002629A5">
        <w:rPr>
          <w:sz w:val="28"/>
          <w:szCs w:val="26"/>
        </w:rPr>
        <w:t xml:space="preserve"> </w:t>
      </w:r>
      <w:r w:rsidR="002629A5">
        <w:rPr>
          <w:sz w:val="28"/>
          <w:szCs w:val="26"/>
        </w:rPr>
        <w:t>гос</w:t>
      </w:r>
      <w:r w:rsidRPr="002629A5">
        <w:rPr>
          <w:sz w:val="28"/>
          <w:szCs w:val="26"/>
        </w:rPr>
        <w:t>предприятие «Форум» уведомлено не было. П. 5 ст. 36 предусматривает правомочность общего собрания в случае нарушения</w:t>
      </w:r>
      <w:r w:rsidR="000035ED" w:rsidRPr="002629A5">
        <w:rPr>
          <w:sz w:val="28"/>
          <w:szCs w:val="26"/>
        </w:rPr>
        <w:t xml:space="preserve"> условий созыва собрания</w:t>
      </w:r>
      <w:r w:rsidRPr="002629A5">
        <w:rPr>
          <w:sz w:val="28"/>
          <w:szCs w:val="26"/>
        </w:rPr>
        <w:t xml:space="preserve"> в т.ч. и условия об уведомлении</w:t>
      </w:r>
      <w:r w:rsidR="000035ED" w:rsidRPr="002629A5">
        <w:rPr>
          <w:sz w:val="28"/>
          <w:szCs w:val="26"/>
        </w:rPr>
        <w:t>,</w:t>
      </w:r>
      <w:r w:rsidRPr="002629A5">
        <w:rPr>
          <w:sz w:val="28"/>
          <w:szCs w:val="26"/>
        </w:rPr>
        <w:t xml:space="preserve"> только тогда, когда в собрании участвуют все участники общества.</w:t>
      </w:r>
      <w:r w:rsidR="000035ED" w:rsidRPr="002629A5">
        <w:rPr>
          <w:sz w:val="28"/>
          <w:szCs w:val="26"/>
        </w:rPr>
        <w:t xml:space="preserve"> </w:t>
      </w:r>
      <w:r w:rsidRPr="002629A5">
        <w:rPr>
          <w:sz w:val="28"/>
          <w:szCs w:val="26"/>
        </w:rPr>
        <w:t>Гос.</w:t>
      </w:r>
      <w:r w:rsidR="000035ED" w:rsidRPr="002629A5">
        <w:rPr>
          <w:sz w:val="28"/>
          <w:szCs w:val="26"/>
        </w:rPr>
        <w:t xml:space="preserve"> </w:t>
      </w:r>
      <w:r w:rsidRPr="002629A5">
        <w:rPr>
          <w:sz w:val="28"/>
          <w:szCs w:val="26"/>
        </w:rPr>
        <w:t>предприятие «Форум» в собрании не участвовало.</w:t>
      </w:r>
    </w:p>
    <w:p w:rsidR="002F0797" w:rsidRPr="002629A5" w:rsidRDefault="002F0797" w:rsidP="002629A5">
      <w:pPr>
        <w:spacing w:line="360" w:lineRule="auto"/>
        <w:ind w:firstLine="709"/>
        <w:rPr>
          <w:sz w:val="28"/>
          <w:szCs w:val="26"/>
        </w:rPr>
      </w:pPr>
      <w:r w:rsidRPr="002629A5">
        <w:rPr>
          <w:sz w:val="28"/>
          <w:szCs w:val="26"/>
        </w:rPr>
        <w:t>Решение по вопросу о реорганизации</w:t>
      </w:r>
      <w:r w:rsidR="002629A5" w:rsidRPr="002629A5">
        <w:rPr>
          <w:sz w:val="28"/>
          <w:szCs w:val="26"/>
        </w:rPr>
        <w:t xml:space="preserve"> </w:t>
      </w:r>
      <w:r w:rsidRPr="002629A5">
        <w:rPr>
          <w:sz w:val="28"/>
          <w:szCs w:val="26"/>
        </w:rPr>
        <w:t>общества должно было быть принято единогласно всеми участниками общества (ст. 37 Закона). Мало того, что на собрании не присутствовал один из участников,</w:t>
      </w:r>
      <w:r w:rsidR="002629A5" w:rsidRPr="002629A5">
        <w:rPr>
          <w:sz w:val="28"/>
          <w:szCs w:val="26"/>
        </w:rPr>
        <w:t xml:space="preserve"> </w:t>
      </w:r>
      <w:r w:rsidRPr="002629A5">
        <w:rPr>
          <w:sz w:val="28"/>
          <w:szCs w:val="26"/>
        </w:rPr>
        <w:t>но к</w:t>
      </w:r>
      <w:r w:rsidR="002629A5" w:rsidRPr="002629A5">
        <w:rPr>
          <w:sz w:val="28"/>
          <w:szCs w:val="26"/>
        </w:rPr>
        <w:t xml:space="preserve"> </w:t>
      </w:r>
      <w:r w:rsidRPr="002629A5">
        <w:rPr>
          <w:sz w:val="28"/>
          <w:szCs w:val="26"/>
        </w:rPr>
        <w:t>тому же решение было принято только двумя из шести участников. Таким образом,</w:t>
      </w:r>
      <w:r w:rsidR="002629A5" w:rsidRPr="002629A5">
        <w:rPr>
          <w:sz w:val="28"/>
          <w:szCs w:val="26"/>
        </w:rPr>
        <w:t xml:space="preserve"> </w:t>
      </w:r>
      <w:r w:rsidRPr="002629A5">
        <w:rPr>
          <w:sz w:val="28"/>
          <w:szCs w:val="26"/>
        </w:rPr>
        <w:t>решение общего собрания участников ООО «Транс» об исключении гос.</w:t>
      </w:r>
      <w:r w:rsidR="000035ED" w:rsidRPr="002629A5">
        <w:rPr>
          <w:sz w:val="28"/>
          <w:szCs w:val="26"/>
        </w:rPr>
        <w:t xml:space="preserve"> </w:t>
      </w:r>
      <w:r w:rsidRPr="002629A5">
        <w:rPr>
          <w:sz w:val="28"/>
          <w:szCs w:val="26"/>
        </w:rPr>
        <w:t>предприятия «Форум» из состава участников общества и преобразовании ООО «Транс</w:t>
      </w:r>
      <w:r w:rsidR="0015242E" w:rsidRPr="002629A5">
        <w:rPr>
          <w:sz w:val="28"/>
          <w:szCs w:val="26"/>
        </w:rPr>
        <w:t>»</w:t>
      </w:r>
      <w:r w:rsidRPr="002629A5">
        <w:rPr>
          <w:sz w:val="28"/>
          <w:szCs w:val="26"/>
        </w:rPr>
        <w:t xml:space="preserve"> в ЗАО «Транс» должно быть признано судом недействительным.</w:t>
      </w:r>
    </w:p>
    <w:p w:rsidR="0055688C" w:rsidRPr="002629A5" w:rsidRDefault="0055688C" w:rsidP="002629A5">
      <w:pPr>
        <w:spacing w:line="360" w:lineRule="auto"/>
        <w:ind w:firstLine="709"/>
        <w:rPr>
          <w:sz w:val="28"/>
          <w:szCs w:val="26"/>
        </w:rPr>
      </w:pPr>
    </w:p>
    <w:p w:rsidR="00630161" w:rsidRPr="002629A5" w:rsidRDefault="00546376" w:rsidP="002629A5">
      <w:pPr>
        <w:pStyle w:val="a6"/>
        <w:spacing w:line="360" w:lineRule="auto"/>
        <w:ind w:firstLine="709"/>
        <w:rPr>
          <w:sz w:val="28"/>
          <w:szCs w:val="26"/>
        </w:rPr>
      </w:pPr>
      <w:r w:rsidRPr="002629A5">
        <w:rPr>
          <w:sz w:val="28"/>
          <w:szCs w:val="26"/>
        </w:rPr>
        <w:br w:type="page"/>
      </w:r>
      <w:r w:rsidR="00630161" w:rsidRPr="002629A5">
        <w:rPr>
          <w:sz w:val="28"/>
          <w:szCs w:val="26"/>
        </w:rPr>
        <w:t>Список испол</w:t>
      </w:r>
      <w:r w:rsidR="002629A5">
        <w:rPr>
          <w:sz w:val="28"/>
          <w:szCs w:val="26"/>
        </w:rPr>
        <w:t>ьзуемой литературы</w:t>
      </w:r>
    </w:p>
    <w:p w:rsidR="00630161" w:rsidRPr="002629A5" w:rsidRDefault="00630161" w:rsidP="002629A5">
      <w:pPr>
        <w:spacing w:line="360" w:lineRule="auto"/>
        <w:ind w:firstLine="709"/>
        <w:rPr>
          <w:sz w:val="28"/>
          <w:szCs w:val="26"/>
        </w:rPr>
      </w:pPr>
    </w:p>
    <w:p w:rsidR="00630161" w:rsidRPr="002629A5" w:rsidRDefault="00630161" w:rsidP="002629A5">
      <w:pPr>
        <w:pStyle w:val="a6"/>
        <w:numPr>
          <w:ilvl w:val="0"/>
          <w:numId w:val="9"/>
        </w:numPr>
        <w:spacing w:line="360" w:lineRule="auto"/>
        <w:ind w:left="0" w:firstLine="0"/>
        <w:rPr>
          <w:sz w:val="28"/>
          <w:szCs w:val="26"/>
        </w:rPr>
      </w:pPr>
      <w:r w:rsidRPr="002629A5">
        <w:rPr>
          <w:sz w:val="28"/>
          <w:szCs w:val="26"/>
        </w:rPr>
        <w:t xml:space="preserve">Гражданский кодекс Российской Федерации – М., 2008. </w:t>
      </w:r>
    </w:p>
    <w:p w:rsidR="00630161" w:rsidRPr="002629A5" w:rsidRDefault="00630161" w:rsidP="002629A5">
      <w:pPr>
        <w:numPr>
          <w:ilvl w:val="0"/>
          <w:numId w:val="9"/>
        </w:numPr>
        <w:spacing w:line="360" w:lineRule="auto"/>
        <w:ind w:left="0" w:firstLine="0"/>
        <w:rPr>
          <w:sz w:val="28"/>
          <w:szCs w:val="26"/>
        </w:rPr>
      </w:pPr>
      <w:r w:rsidRPr="002629A5">
        <w:rPr>
          <w:sz w:val="28"/>
          <w:szCs w:val="26"/>
        </w:rPr>
        <w:t>Комментарий к Гражданскому кодексу Российской Федерации, (постатейный)/ Под ред. О.Н. Садикова. – М., 2002.</w:t>
      </w:r>
    </w:p>
    <w:p w:rsidR="00B00174" w:rsidRPr="002629A5" w:rsidRDefault="00B00174" w:rsidP="002629A5">
      <w:pPr>
        <w:pStyle w:val="a6"/>
        <w:numPr>
          <w:ilvl w:val="0"/>
          <w:numId w:val="9"/>
        </w:numPr>
        <w:spacing w:line="360" w:lineRule="auto"/>
        <w:ind w:left="0" w:firstLine="0"/>
        <w:rPr>
          <w:sz w:val="28"/>
          <w:szCs w:val="26"/>
        </w:rPr>
      </w:pPr>
      <w:r w:rsidRPr="002629A5">
        <w:rPr>
          <w:sz w:val="28"/>
          <w:szCs w:val="26"/>
        </w:rPr>
        <w:t>Федеральный закон «Об обществах с ограниченной ответственностью» (Об ООО) от 08.02.1998 г.</w:t>
      </w:r>
      <w:r w:rsidR="002629A5" w:rsidRPr="002629A5">
        <w:rPr>
          <w:sz w:val="28"/>
          <w:szCs w:val="26"/>
        </w:rPr>
        <w:t xml:space="preserve"> </w:t>
      </w:r>
      <w:r w:rsidRPr="002629A5">
        <w:rPr>
          <w:sz w:val="28"/>
          <w:szCs w:val="26"/>
        </w:rPr>
        <w:t>№ 14-ФЗ/ Сборник законодательства РФ. – М, 2008.</w:t>
      </w:r>
    </w:p>
    <w:p w:rsidR="00B00174" w:rsidRPr="002629A5" w:rsidRDefault="00630161" w:rsidP="002629A5">
      <w:pPr>
        <w:pStyle w:val="a6"/>
        <w:numPr>
          <w:ilvl w:val="0"/>
          <w:numId w:val="9"/>
        </w:numPr>
        <w:spacing w:line="360" w:lineRule="auto"/>
        <w:ind w:left="0" w:firstLine="0"/>
        <w:rPr>
          <w:sz w:val="28"/>
          <w:szCs w:val="26"/>
        </w:rPr>
      </w:pPr>
      <w:r w:rsidRPr="002629A5">
        <w:rPr>
          <w:sz w:val="28"/>
          <w:szCs w:val="26"/>
        </w:rPr>
        <w:t>Федеральный закон «О несостоятельности (банкротстве)» от 26.10.2002</w:t>
      </w:r>
      <w:r w:rsidR="002629A5" w:rsidRPr="002629A5">
        <w:rPr>
          <w:sz w:val="28"/>
          <w:szCs w:val="26"/>
        </w:rPr>
        <w:t xml:space="preserve"> </w:t>
      </w:r>
      <w:r w:rsidRPr="002629A5">
        <w:rPr>
          <w:sz w:val="28"/>
          <w:szCs w:val="26"/>
        </w:rPr>
        <w:t xml:space="preserve">г. </w:t>
      </w:r>
      <w:r w:rsidR="00B00174" w:rsidRPr="002629A5">
        <w:rPr>
          <w:sz w:val="28"/>
          <w:szCs w:val="26"/>
        </w:rPr>
        <w:t>№ 127-ФЗ</w:t>
      </w:r>
      <w:r w:rsidRPr="002629A5">
        <w:rPr>
          <w:sz w:val="28"/>
          <w:szCs w:val="26"/>
        </w:rPr>
        <w:t>/ Сборник законодательства РФ. – М, 2008.</w:t>
      </w:r>
      <w:bookmarkStart w:id="0" w:name="_GoBack"/>
      <w:bookmarkEnd w:id="0"/>
    </w:p>
    <w:sectPr w:rsidR="00B00174" w:rsidRPr="002629A5" w:rsidSect="002629A5">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5BB" w:rsidRDefault="002C75BB">
      <w:pPr>
        <w:spacing w:line="240" w:lineRule="auto"/>
      </w:pPr>
      <w:r>
        <w:separator/>
      </w:r>
    </w:p>
  </w:endnote>
  <w:endnote w:type="continuationSeparator" w:id="0">
    <w:p w:rsidR="002C75BB" w:rsidRDefault="002C7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78" w:rsidRDefault="00376178" w:rsidP="007959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178" w:rsidRDefault="0037617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78" w:rsidRDefault="00376178" w:rsidP="007959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3E06">
      <w:rPr>
        <w:rStyle w:val="a5"/>
        <w:noProof/>
      </w:rPr>
      <w:t>1</w:t>
    </w:r>
    <w:r>
      <w:rPr>
        <w:rStyle w:val="a5"/>
      </w:rPr>
      <w:fldChar w:fldCharType="end"/>
    </w:r>
  </w:p>
  <w:p w:rsidR="00376178" w:rsidRDefault="003761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5BB" w:rsidRDefault="002C75BB">
      <w:pPr>
        <w:spacing w:line="240" w:lineRule="auto"/>
      </w:pPr>
      <w:r>
        <w:separator/>
      </w:r>
    </w:p>
  </w:footnote>
  <w:footnote w:type="continuationSeparator" w:id="0">
    <w:p w:rsidR="002C75BB" w:rsidRDefault="002C75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7234"/>
    <w:multiLevelType w:val="multilevel"/>
    <w:tmpl w:val="BDBC517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180B1858"/>
    <w:multiLevelType w:val="hybridMultilevel"/>
    <w:tmpl w:val="2EF82ABA"/>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D9335E0"/>
    <w:multiLevelType w:val="hybridMultilevel"/>
    <w:tmpl w:val="156400BA"/>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067542C"/>
    <w:multiLevelType w:val="hybridMultilevel"/>
    <w:tmpl w:val="E5B85F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1501FE2"/>
    <w:multiLevelType w:val="hybridMultilevel"/>
    <w:tmpl w:val="952AFE78"/>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CBE2DCB"/>
    <w:multiLevelType w:val="hybridMultilevel"/>
    <w:tmpl w:val="211A4C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0945FA1"/>
    <w:multiLevelType w:val="hybridMultilevel"/>
    <w:tmpl w:val="FD44B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3BF627C"/>
    <w:multiLevelType w:val="hybridMultilevel"/>
    <w:tmpl w:val="FD08AE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9177931"/>
    <w:multiLevelType w:val="hybridMultilevel"/>
    <w:tmpl w:val="4C2CA1F8"/>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E976DB1"/>
    <w:multiLevelType w:val="hybridMultilevel"/>
    <w:tmpl w:val="BDBC51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06A5B24"/>
    <w:multiLevelType w:val="hybridMultilevel"/>
    <w:tmpl w:val="86DC2C5C"/>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4F4B301F"/>
    <w:multiLevelType w:val="hybridMultilevel"/>
    <w:tmpl w:val="B6BE2A8A"/>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58AB4E3D"/>
    <w:multiLevelType w:val="hybridMultilevel"/>
    <w:tmpl w:val="7296761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4B1376"/>
    <w:multiLevelType w:val="hybridMultilevel"/>
    <w:tmpl w:val="704C7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F90E55"/>
    <w:multiLevelType w:val="hybridMultilevel"/>
    <w:tmpl w:val="FE48CF2E"/>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75493E4C"/>
    <w:multiLevelType w:val="hybridMultilevel"/>
    <w:tmpl w:val="60120B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C593889"/>
    <w:multiLevelType w:val="hybridMultilevel"/>
    <w:tmpl w:val="4AF061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F3D232A"/>
    <w:multiLevelType w:val="hybridMultilevel"/>
    <w:tmpl w:val="6EB0E9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6"/>
  </w:num>
  <w:num w:numId="6">
    <w:abstractNumId w:val="15"/>
  </w:num>
  <w:num w:numId="7">
    <w:abstractNumId w:val="7"/>
  </w:num>
  <w:num w:numId="8">
    <w:abstractNumId w:val="17"/>
  </w:num>
  <w:num w:numId="9">
    <w:abstractNumId w:val="13"/>
  </w:num>
  <w:num w:numId="10">
    <w:abstractNumId w:val="0"/>
  </w:num>
  <w:num w:numId="11">
    <w:abstractNumId w:val="1"/>
  </w:num>
  <w:num w:numId="12">
    <w:abstractNumId w:val="10"/>
  </w:num>
  <w:num w:numId="13">
    <w:abstractNumId w:val="2"/>
  </w:num>
  <w:num w:numId="14">
    <w:abstractNumId w:val="4"/>
  </w:num>
  <w:num w:numId="15">
    <w:abstractNumId w:val="11"/>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A91"/>
    <w:rsid w:val="000035ED"/>
    <w:rsid w:val="0004081C"/>
    <w:rsid w:val="00096C8D"/>
    <w:rsid w:val="000E2315"/>
    <w:rsid w:val="0011500B"/>
    <w:rsid w:val="001347AC"/>
    <w:rsid w:val="0015242E"/>
    <w:rsid w:val="001D2B95"/>
    <w:rsid w:val="00207055"/>
    <w:rsid w:val="00257F82"/>
    <w:rsid w:val="002629A5"/>
    <w:rsid w:val="002C75BB"/>
    <w:rsid w:val="002D1565"/>
    <w:rsid w:val="002F0797"/>
    <w:rsid w:val="00346820"/>
    <w:rsid w:val="00376178"/>
    <w:rsid w:val="00385A2C"/>
    <w:rsid w:val="00430A91"/>
    <w:rsid w:val="00442EA6"/>
    <w:rsid w:val="00473BAE"/>
    <w:rsid w:val="004E5805"/>
    <w:rsid w:val="00532CDB"/>
    <w:rsid w:val="00533ED8"/>
    <w:rsid w:val="00546376"/>
    <w:rsid w:val="0055688C"/>
    <w:rsid w:val="00581CE4"/>
    <w:rsid w:val="0062447F"/>
    <w:rsid w:val="00630161"/>
    <w:rsid w:val="00672E7F"/>
    <w:rsid w:val="00795908"/>
    <w:rsid w:val="00850D91"/>
    <w:rsid w:val="008F532A"/>
    <w:rsid w:val="008F5AE0"/>
    <w:rsid w:val="00932161"/>
    <w:rsid w:val="009340F2"/>
    <w:rsid w:val="009E3C87"/>
    <w:rsid w:val="00AB37C8"/>
    <w:rsid w:val="00AD20CF"/>
    <w:rsid w:val="00B00174"/>
    <w:rsid w:val="00B0742B"/>
    <w:rsid w:val="00B57B5A"/>
    <w:rsid w:val="00C226C4"/>
    <w:rsid w:val="00C75345"/>
    <w:rsid w:val="00C77E7D"/>
    <w:rsid w:val="00C8204F"/>
    <w:rsid w:val="00CD3D1F"/>
    <w:rsid w:val="00CE205C"/>
    <w:rsid w:val="00D15520"/>
    <w:rsid w:val="00DF3E06"/>
    <w:rsid w:val="00E215C6"/>
    <w:rsid w:val="00E34026"/>
    <w:rsid w:val="00E50EEE"/>
    <w:rsid w:val="00EA365D"/>
    <w:rsid w:val="00F7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B6DB89-7785-47AE-8712-520AAEE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A91"/>
    <w:pPr>
      <w:widowControl w:val="0"/>
      <w:spacing w:after="0" w:line="260" w:lineRule="auto"/>
      <w:ind w:firstLine="30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37C8"/>
    <w:pPr>
      <w:tabs>
        <w:tab w:val="center" w:pos="4677"/>
        <w:tab w:val="right" w:pos="9355"/>
      </w:tabs>
    </w:pPr>
  </w:style>
  <w:style w:type="character" w:customStyle="1" w:styleId="a4">
    <w:name w:val="Нижній колонтитул Знак"/>
    <w:basedOn w:val="a0"/>
    <w:link w:val="a3"/>
    <w:uiPriority w:val="99"/>
    <w:semiHidden/>
    <w:rPr>
      <w:sz w:val="24"/>
      <w:szCs w:val="20"/>
    </w:rPr>
  </w:style>
  <w:style w:type="character" w:styleId="a5">
    <w:name w:val="page number"/>
    <w:basedOn w:val="a0"/>
    <w:uiPriority w:val="99"/>
    <w:rsid w:val="00AB37C8"/>
    <w:rPr>
      <w:rFonts w:cs="Times New Roman"/>
    </w:rPr>
  </w:style>
  <w:style w:type="paragraph" w:styleId="a6">
    <w:name w:val="footnote text"/>
    <w:basedOn w:val="a"/>
    <w:link w:val="a7"/>
    <w:uiPriority w:val="99"/>
    <w:semiHidden/>
    <w:rsid w:val="00630161"/>
    <w:rPr>
      <w:sz w:val="20"/>
    </w:rPr>
  </w:style>
  <w:style w:type="character" w:customStyle="1" w:styleId="a7">
    <w:name w:val="Текст виноски Знак"/>
    <w:basedOn w:val="a0"/>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3427</Words>
  <Characters>19539</Characters>
  <Application>Microsoft Office Word</Application>
  <DocSecurity>0</DocSecurity>
  <Lines>162</Lines>
  <Paragraphs>45</Paragraphs>
  <ScaleCrop>false</ScaleCrop>
  <Company>SamForum.ws</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SamLab.ws</dc:creator>
  <cp:keywords/>
  <dc:description/>
  <cp:lastModifiedBy>Irina</cp:lastModifiedBy>
  <cp:revision>2</cp:revision>
  <dcterms:created xsi:type="dcterms:W3CDTF">2014-08-16T18:00:00Z</dcterms:created>
  <dcterms:modified xsi:type="dcterms:W3CDTF">2014-08-16T18:00:00Z</dcterms:modified>
</cp:coreProperties>
</file>