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9D" w:rsidRPr="00D85E45" w:rsidRDefault="002E319D" w:rsidP="00347862">
      <w:pPr>
        <w:spacing w:line="360" w:lineRule="auto"/>
        <w:jc w:val="center"/>
        <w:rPr>
          <w:sz w:val="28"/>
          <w:szCs w:val="28"/>
        </w:rPr>
      </w:pPr>
      <w:r w:rsidRPr="00D85E45">
        <w:rPr>
          <w:sz w:val="28"/>
          <w:szCs w:val="28"/>
        </w:rPr>
        <w:t>Министерство Образования Российской Федерации</w:t>
      </w:r>
    </w:p>
    <w:p w:rsidR="002E319D" w:rsidRPr="00D85E45" w:rsidRDefault="002E319D" w:rsidP="00347862">
      <w:pPr>
        <w:spacing w:line="360" w:lineRule="auto"/>
        <w:jc w:val="center"/>
        <w:rPr>
          <w:sz w:val="28"/>
          <w:szCs w:val="28"/>
        </w:rPr>
      </w:pPr>
      <w:r w:rsidRPr="00D85E45">
        <w:rPr>
          <w:sz w:val="28"/>
          <w:szCs w:val="28"/>
        </w:rPr>
        <w:t>Алтайский Государственный Университет</w:t>
      </w:r>
      <w:r w:rsidR="00347862" w:rsidRPr="00D85E45">
        <w:rPr>
          <w:sz w:val="28"/>
          <w:szCs w:val="28"/>
        </w:rPr>
        <w:t xml:space="preserve"> </w:t>
      </w:r>
      <w:r w:rsidRPr="00D85E45">
        <w:rPr>
          <w:sz w:val="28"/>
          <w:szCs w:val="28"/>
        </w:rPr>
        <w:t>им. И.И.</w:t>
      </w:r>
      <w:r w:rsidR="00347862" w:rsidRPr="00D85E45">
        <w:rPr>
          <w:sz w:val="28"/>
          <w:szCs w:val="28"/>
        </w:rPr>
        <w:t xml:space="preserve"> </w:t>
      </w:r>
      <w:r w:rsidRPr="00D85E45">
        <w:rPr>
          <w:sz w:val="28"/>
          <w:szCs w:val="28"/>
        </w:rPr>
        <w:t>Ползунова</w:t>
      </w:r>
    </w:p>
    <w:p w:rsidR="002E319D" w:rsidRPr="00D85E45" w:rsidRDefault="002E319D" w:rsidP="00347862">
      <w:pPr>
        <w:spacing w:line="360" w:lineRule="auto"/>
        <w:jc w:val="center"/>
        <w:rPr>
          <w:sz w:val="28"/>
          <w:szCs w:val="28"/>
        </w:rPr>
      </w:pPr>
    </w:p>
    <w:p w:rsidR="002E319D" w:rsidRPr="00D85E45" w:rsidRDefault="002E319D" w:rsidP="00347862">
      <w:pPr>
        <w:spacing w:line="360" w:lineRule="auto"/>
        <w:jc w:val="center"/>
        <w:rPr>
          <w:sz w:val="28"/>
          <w:szCs w:val="28"/>
        </w:rPr>
      </w:pPr>
    </w:p>
    <w:p w:rsidR="002E319D" w:rsidRPr="00D85E45" w:rsidRDefault="002E319D" w:rsidP="00347862">
      <w:pPr>
        <w:spacing w:line="360" w:lineRule="auto"/>
        <w:jc w:val="center"/>
        <w:rPr>
          <w:sz w:val="28"/>
          <w:szCs w:val="28"/>
        </w:rPr>
      </w:pPr>
    </w:p>
    <w:p w:rsidR="002E319D" w:rsidRPr="00D85E45" w:rsidRDefault="002E319D" w:rsidP="00347862">
      <w:pPr>
        <w:spacing w:line="360" w:lineRule="auto"/>
        <w:jc w:val="center"/>
        <w:rPr>
          <w:sz w:val="28"/>
          <w:szCs w:val="28"/>
        </w:rPr>
      </w:pPr>
    </w:p>
    <w:p w:rsidR="002E319D" w:rsidRPr="00D85E45" w:rsidRDefault="002E319D" w:rsidP="00347862">
      <w:pPr>
        <w:spacing w:line="360" w:lineRule="auto"/>
        <w:jc w:val="center"/>
        <w:rPr>
          <w:sz w:val="28"/>
          <w:szCs w:val="28"/>
        </w:rPr>
      </w:pPr>
    </w:p>
    <w:p w:rsidR="002E319D" w:rsidRPr="00D85E45" w:rsidRDefault="002E319D" w:rsidP="00347862">
      <w:pPr>
        <w:spacing w:line="360" w:lineRule="auto"/>
        <w:jc w:val="center"/>
        <w:rPr>
          <w:sz w:val="28"/>
          <w:szCs w:val="28"/>
        </w:rPr>
      </w:pPr>
    </w:p>
    <w:p w:rsidR="00347862" w:rsidRPr="00D85E45" w:rsidRDefault="00347862" w:rsidP="00347862">
      <w:pPr>
        <w:spacing w:line="360" w:lineRule="auto"/>
        <w:jc w:val="center"/>
        <w:rPr>
          <w:sz w:val="28"/>
          <w:szCs w:val="28"/>
        </w:rPr>
      </w:pPr>
    </w:p>
    <w:p w:rsidR="00347862" w:rsidRPr="00D85E45" w:rsidRDefault="00347862" w:rsidP="00347862">
      <w:pPr>
        <w:spacing w:line="360" w:lineRule="auto"/>
        <w:jc w:val="center"/>
        <w:rPr>
          <w:sz w:val="28"/>
          <w:szCs w:val="28"/>
        </w:rPr>
      </w:pPr>
    </w:p>
    <w:p w:rsidR="00347862" w:rsidRPr="00D85E45" w:rsidRDefault="00347862" w:rsidP="00347862">
      <w:pPr>
        <w:spacing w:line="360" w:lineRule="auto"/>
        <w:jc w:val="center"/>
        <w:rPr>
          <w:sz w:val="28"/>
          <w:szCs w:val="28"/>
        </w:rPr>
      </w:pPr>
    </w:p>
    <w:p w:rsidR="002E319D" w:rsidRPr="00D85E45" w:rsidRDefault="002E319D" w:rsidP="00347862">
      <w:pPr>
        <w:spacing w:line="360" w:lineRule="auto"/>
        <w:jc w:val="center"/>
        <w:rPr>
          <w:sz w:val="28"/>
          <w:szCs w:val="28"/>
        </w:rPr>
      </w:pPr>
    </w:p>
    <w:p w:rsidR="002E319D" w:rsidRPr="00D85E45" w:rsidRDefault="002E319D" w:rsidP="00347862">
      <w:pPr>
        <w:spacing w:line="360" w:lineRule="auto"/>
        <w:jc w:val="center"/>
        <w:rPr>
          <w:sz w:val="28"/>
          <w:szCs w:val="28"/>
        </w:rPr>
      </w:pPr>
    </w:p>
    <w:p w:rsidR="002E319D" w:rsidRPr="00D85E45" w:rsidRDefault="002E319D" w:rsidP="00347862">
      <w:pPr>
        <w:spacing w:line="360" w:lineRule="auto"/>
        <w:jc w:val="center"/>
        <w:rPr>
          <w:sz w:val="28"/>
          <w:szCs w:val="28"/>
        </w:rPr>
      </w:pPr>
    </w:p>
    <w:p w:rsidR="002E319D" w:rsidRPr="00D85E45" w:rsidRDefault="00347862" w:rsidP="00347862">
      <w:pPr>
        <w:spacing w:line="360" w:lineRule="auto"/>
        <w:jc w:val="center"/>
        <w:rPr>
          <w:b/>
          <w:bCs/>
          <w:sz w:val="28"/>
          <w:szCs w:val="28"/>
        </w:rPr>
      </w:pPr>
      <w:r w:rsidRPr="00D85E45">
        <w:rPr>
          <w:b/>
          <w:bCs/>
          <w:sz w:val="28"/>
          <w:szCs w:val="28"/>
        </w:rPr>
        <w:t>Контрольная работа</w:t>
      </w:r>
    </w:p>
    <w:p w:rsidR="002E319D" w:rsidRPr="00D85E45" w:rsidRDefault="002E319D" w:rsidP="00347862">
      <w:pPr>
        <w:spacing w:line="360" w:lineRule="auto"/>
        <w:jc w:val="center"/>
        <w:rPr>
          <w:sz w:val="28"/>
          <w:szCs w:val="28"/>
        </w:rPr>
      </w:pPr>
      <w:r w:rsidRPr="00D85E45">
        <w:rPr>
          <w:sz w:val="28"/>
          <w:szCs w:val="28"/>
        </w:rPr>
        <w:t>по физикохимии композиционных материалов</w:t>
      </w:r>
    </w:p>
    <w:p w:rsidR="002E319D" w:rsidRPr="00D85E45" w:rsidRDefault="002E319D" w:rsidP="00347862">
      <w:pPr>
        <w:spacing w:line="360" w:lineRule="auto"/>
        <w:jc w:val="center"/>
        <w:rPr>
          <w:sz w:val="28"/>
          <w:szCs w:val="28"/>
        </w:rPr>
      </w:pPr>
      <w:r w:rsidRPr="00D85E45">
        <w:rPr>
          <w:sz w:val="28"/>
          <w:szCs w:val="28"/>
        </w:rPr>
        <w:t>на тему:</w:t>
      </w:r>
      <w:r w:rsidR="00347862" w:rsidRPr="00D85E45">
        <w:rPr>
          <w:sz w:val="28"/>
          <w:szCs w:val="28"/>
        </w:rPr>
        <w:t xml:space="preserve"> </w:t>
      </w:r>
      <w:r w:rsidRPr="00D85E45">
        <w:rPr>
          <w:sz w:val="28"/>
          <w:szCs w:val="28"/>
        </w:rPr>
        <w:t>Волокна</w:t>
      </w:r>
    </w:p>
    <w:p w:rsidR="002E319D" w:rsidRPr="00D85E45" w:rsidRDefault="002E319D" w:rsidP="00347862">
      <w:pPr>
        <w:spacing w:line="360" w:lineRule="auto"/>
        <w:jc w:val="center"/>
        <w:rPr>
          <w:i/>
          <w:iCs/>
          <w:sz w:val="28"/>
          <w:szCs w:val="28"/>
          <w:u w:val="single"/>
        </w:rPr>
      </w:pPr>
    </w:p>
    <w:p w:rsidR="002E319D" w:rsidRPr="00D85E45" w:rsidRDefault="002E319D" w:rsidP="00347862">
      <w:pPr>
        <w:spacing w:line="360" w:lineRule="auto"/>
        <w:jc w:val="center"/>
        <w:rPr>
          <w:i/>
          <w:iCs/>
          <w:sz w:val="28"/>
          <w:szCs w:val="28"/>
          <w:u w:val="single"/>
        </w:rPr>
      </w:pPr>
    </w:p>
    <w:p w:rsidR="008E17C7" w:rsidRPr="00D85E45" w:rsidRDefault="008E17C7" w:rsidP="00347862">
      <w:pPr>
        <w:spacing w:line="360" w:lineRule="auto"/>
        <w:jc w:val="center"/>
        <w:rPr>
          <w:sz w:val="28"/>
          <w:szCs w:val="28"/>
        </w:rPr>
      </w:pPr>
    </w:p>
    <w:p w:rsidR="00347862" w:rsidRPr="00D85E45" w:rsidRDefault="00347862" w:rsidP="00347862">
      <w:pPr>
        <w:spacing w:line="360" w:lineRule="auto"/>
        <w:jc w:val="center"/>
        <w:rPr>
          <w:sz w:val="28"/>
          <w:szCs w:val="28"/>
        </w:rPr>
      </w:pPr>
    </w:p>
    <w:p w:rsidR="002E319D" w:rsidRPr="00D85E45" w:rsidRDefault="002E319D" w:rsidP="00347862">
      <w:pPr>
        <w:spacing w:line="360" w:lineRule="auto"/>
        <w:jc w:val="center"/>
        <w:rPr>
          <w:sz w:val="28"/>
          <w:szCs w:val="28"/>
        </w:rPr>
      </w:pPr>
    </w:p>
    <w:p w:rsidR="002E319D" w:rsidRPr="00D85E45" w:rsidRDefault="002E319D" w:rsidP="00347862">
      <w:pPr>
        <w:spacing w:line="360" w:lineRule="auto"/>
        <w:jc w:val="center"/>
        <w:rPr>
          <w:sz w:val="28"/>
          <w:szCs w:val="28"/>
        </w:rPr>
      </w:pPr>
    </w:p>
    <w:p w:rsidR="002E319D" w:rsidRPr="00D85E45" w:rsidRDefault="002E319D" w:rsidP="00347862">
      <w:pPr>
        <w:spacing w:line="360" w:lineRule="auto"/>
        <w:jc w:val="center"/>
        <w:rPr>
          <w:sz w:val="28"/>
          <w:szCs w:val="28"/>
        </w:rPr>
      </w:pPr>
    </w:p>
    <w:p w:rsidR="002E319D" w:rsidRPr="00D85E45" w:rsidRDefault="002E319D" w:rsidP="00347862">
      <w:pPr>
        <w:spacing w:line="360" w:lineRule="auto"/>
        <w:jc w:val="center"/>
        <w:rPr>
          <w:sz w:val="28"/>
          <w:szCs w:val="28"/>
        </w:rPr>
      </w:pPr>
    </w:p>
    <w:p w:rsidR="002E319D" w:rsidRPr="00D85E45" w:rsidRDefault="002E319D" w:rsidP="00347862">
      <w:pPr>
        <w:spacing w:line="360" w:lineRule="auto"/>
        <w:jc w:val="center"/>
        <w:rPr>
          <w:sz w:val="28"/>
          <w:szCs w:val="28"/>
        </w:rPr>
      </w:pPr>
    </w:p>
    <w:p w:rsidR="002E319D" w:rsidRPr="00D85E45" w:rsidRDefault="002E319D" w:rsidP="00347862">
      <w:pPr>
        <w:spacing w:line="360" w:lineRule="auto"/>
        <w:jc w:val="center"/>
        <w:rPr>
          <w:sz w:val="28"/>
          <w:szCs w:val="28"/>
        </w:rPr>
      </w:pPr>
    </w:p>
    <w:p w:rsidR="002E319D" w:rsidRPr="00D85E45" w:rsidRDefault="002E319D" w:rsidP="00347862">
      <w:pPr>
        <w:spacing w:line="360" w:lineRule="auto"/>
        <w:jc w:val="center"/>
        <w:rPr>
          <w:sz w:val="28"/>
          <w:szCs w:val="28"/>
        </w:rPr>
      </w:pPr>
      <w:r w:rsidRPr="00D85E45">
        <w:rPr>
          <w:sz w:val="28"/>
          <w:szCs w:val="28"/>
        </w:rPr>
        <w:t>г. Барнаул</w:t>
      </w:r>
    </w:p>
    <w:p w:rsidR="002E319D" w:rsidRPr="00D85E45" w:rsidRDefault="002E319D" w:rsidP="00347862">
      <w:pPr>
        <w:spacing w:line="360" w:lineRule="auto"/>
        <w:jc w:val="center"/>
        <w:rPr>
          <w:sz w:val="28"/>
          <w:szCs w:val="28"/>
        </w:rPr>
      </w:pPr>
      <w:r w:rsidRPr="00D85E45">
        <w:rPr>
          <w:sz w:val="28"/>
          <w:szCs w:val="28"/>
        </w:rPr>
        <w:t>2009</w:t>
      </w:r>
    </w:p>
    <w:p w:rsidR="00663A0F" w:rsidRPr="00D85E45" w:rsidRDefault="00347862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i/>
          <w:iCs/>
          <w:sz w:val="28"/>
          <w:szCs w:val="28"/>
          <w:u w:val="single"/>
        </w:rPr>
      </w:pPr>
      <w:r w:rsidRPr="00D85E45">
        <w:rPr>
          <w:rStyle w:val="a5"/>
          <w:i/>
          <w:iCs/>
          <w:sz w:val="28"/>
          <w:szCs w:val="28"/>
          <w:u w:val="single"/>
        </w:rPr>
        <w:br w:type="page"/>
      </w:r>
      <w:r w:rsidR="00663A0F" w:rsidRPr="00D85E45">
        <w:rPr>
          <w:rStyle w:val="a5"/>
          <w:i/>
          <w:iCs/>
          <w:sz w:val="28"/>
          <w:szCs w:val="28"/>
          <w:u w:val="single"/>
        </w:rPr>
        <w:t>Стеклянное волокно</w:t>
      </w:r>
    </w:p>
    <w:p w:rsidR="00536155" w:rsidRPr="00D85E45" w:rsidRDefault="00536155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rStyle w:val="a5"/>
          <w:b w:val="0"/>
          <w:bCs w:val="0"/>
          <w:sz w:val="28"/>
          <w:szCs w:val="28"/>
        </w:rPr>
        <w:t>С</w:t>
      </w:r>
      <w:r w:rsidR="00663A0F" w:rsidRPr="00D85E45">
        <w:rPr>
          <w:rStyle w:val="a5"/>
          <w:b w:val="0"/>
          <w:bCs w:val="0"/>
          <w:sz w:val="28"/>
          <w:szCs w:val="28"/>
        </w:rPr>
        <w:t>теклянное волокно</w:t>
      </w:r>
      <w:r w:rsidRPr="00D85E45">
        <w:rPr>
          <w:sz w:val="28"/>
          <w:szCs w:val="28"/>
        </w:rPr>
        <w:t xml:space="preserve"> (стекловолокно), </w:t>
      </w:r>
      <w:r w:rsidRPr="00420833">
        <w:rPr>
          <w:sz w:val="28"/>
          <w:szCs w:val="28"/>
        </w:rPr>
        <w:t>искусственное волокно</w:t>
      </w:r>
      <w:r w:rsidRPr="00D85E45">
        <w:rPr>
          <w:sz w:val="28"/>
          <w:szCs w:val="28"/>
        </w:rPr>
        <w:t xml:space="preserve">, формуемое из расплавленного неорганического стекла. Различают непрерывное стеклянное волокно-комплексные стеклянные нити длиной 20 км (и более), диаметром </w:t>
      </w:r>
      <w:r w:rsidRPr="00420833">
        <w:rPr>
          <w:sz w:val="28"/>
          <w:szCs w:val="28"/>
        </w:rPr>
        <w:t>мононитей</w:t>
      </w:r>
      <w:r w:rsidRPr="00D85E45">
        <w:rPr>
          <w:sz w:val="28"/>
          <w:szCs w:val="28"/>
        </w:rPr>
        <w:t xml:space="preserve"> 3-50 мкм, </w:t>
      </w:r>
      <w:r w:rsidR="00663A0F" w:rsidRPr="00D85E45">
        <w:rPr>
          <w:sz w:val="28"/>
          <w:szCs w:val="28"/>
        </w:rPr>
        <w:t xml:space="preserve">и штапельное стеклянное волокно </w:t>
      </w:r>
      <w:r w:rsidRPr="00D85E45">
        <w:rPr>
          <w:sz w:val="28"/>
          <w:szCs w:val="28"/>
        </w:rPr>
        <w:t>длиной 1-50 см, диаметром волокон 0,1-20 мкм.</w:t>
      </w:r>
    </w:p>
    <w:p w:rsidR="00536155" w:rsidRPr="00D85E45" w:rsidRDefault="00536155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D85E45">
        <w:rPr>
          <w:b/>
          <w:bCs/>
          <w:i/>
          <w:iCs/>
          <w:sz w:val="28"/>
          <w:szCs w:val="28"/>
          <w:u w:val="single"/>
        </w:rPr>
        <w:t>Получение</w:t>
      </w:r>
    </w:p>
    <w:p w:rsidR="00536155" w:rsidRPr="00D85E45" w:rsidRDefault="00536155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 xml:space="preserve">Непрерывное стеклянное волокно получают фильерным формованием пучка тонких </w:t>
      </w:r>
      <w:r w:rsidRPr="00420833">
        <w:rPr>
          <w:sz w:val="28"/>
          <w:szCs w:val="28"/>
        </w:rPr>
        <w:t>мононитей</w:t>
      </w:r>
      <w:r w:rsidRPr="00D85E45">
        <w:rPr>
          <w:sz w:val="28"/>
          <w:szCs w:val="28"/>
        </w:rPr>
        <w:t xml:space="preserve"> из расплавленной стекломассы с последующей вытяжкой, замасливанием и намоткой комплексной нити на бобину при высоких (10-100 м/с) линейных скоростях. Штапельное стеклянное волокно формуют путем разрыва струи расплавленного стекла после выхода из фильеры </w:t>
      </w:r>
      <w:r w:rsidRPr="00420833">
        <w:rPr>
          <w:sz w:val="28"/>
          <w:szCs w:val="28"/>
        </w:rPr>
        <w:t>воздухом</w:t>
      </w:r>
      <w:r w:rsidRPr="00D85E45">
        <w:rPr>
          <w:sz w:val="28"/>
          <w:szCs w:val="28"/>
        </w:rPr>
        <w:t xml:space="preserve">, </w:t>
      </w:r>
      <w:r w:rsidRPr="00420833">
        <w:rPr>
          <w:sz w:val="28"/>
          <w:szCs w:val="28"/>
        </w:rPr>
        <w:t>паром</w:t>
      </w:r>
      <w:r w:rsidRPr="00D85E45">
        <w:rPr>
          <w:sz w:val="28"/>
          <w:szCs w:val="28"/>
        </w:rPr>
        <w:t xml:space="preserve">, горячими </w:t>
      </w:r>
      <w:r w:rsidRPr="00420833">
        <w:rPr>
          <w:sz w:val="28"/>
          <w:szCs w:val="28"/>
        </w:rPr>
        <w:t>газами</w:t>
      </w:r>
      <w:r w:rsidRPr="00D85E45">
        <w:rPr>
          <w:sz w:val="28"/>
          <w:szCs w:val="28"/>
        </w:rPr>
        <w:t xml:space="preserve"> или др</w:t>
      </w:r>
      <w:r w:rsidR="00663A0F" w:rsidRPr="00D85E45">
        <w:rPr>
          <w:sz w:val="28"/>
          <w:szCs w:val="28"/>
        </w:rPr>
        <w:t>угими</w:t>
      </w:r>
      <w:r w:rsidRPr="00D85E45">
        <w:rPr>
          <w:sz w:val="28"/>
          <w:szCs w:val="28"/>
        </w:rPr>
        <w:t xml:space="preserve"> методами. Его также получают разрубанием комплексных нитей.</w:t>
      </w:r>
    </w:p>
    <w:p w:rsidR="003F2D8D" w:rsidRPr="00D85E45" w:rsidRDefault="00536155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 xml:space="preserve">Из непрерывного стеклянного волокна делают крученые комплексные нити, однонаправленные ленты, жгуты. Из крученой нити изготовляют </w:t>
      </w:r>
      <w:r w:rsidRPr="00420833">
        <w:rPr>
          <w:sz w:val="28"/>
          <w:szCs w:val="28"/>
        </w:rPr>
        <w:t>ткани</w:t>
      </w:r>
      <w:r w:rsidRPr="00D85E45">
        <w:rPr>
          <w:sz w:val="28"/>
          <w:szCs w:val="28"/>
        </w:rPr>
        <w:t xml:space="preserve">, сетки, ленты на ткацких станках. Штапельные стеклянные волокна и пряди нитей, срезанные с бобин (длина 0,3-0,6 м), используют для изготовления стекловаты, холстов, матов, плит. </w:t>
      </w:r>
    </w:p>
    <w:p w:rsidR="00536155" w:rsidRPr="00D85E45" w:rsidRDefault="00536155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Состав и свойства стеклянного волокна определяются составом и св</w:t>
      </w:r>
      <w:r w:rsidR="00663A0F" w:rsidRPr="00D85E45">
        <w:rPr>
          <w:sz w:val="28"/>
          <w:szCs w:val="28"/>
        </w:rPr>
        <w:t>ойствами</w:t>
      </w:r>
      <w:r w:rsidRPr="00D85E45">
        <w:rPr>
          <w:sz w:val="28"/>
          <w:szCs w:val="28"/>
        </w:rPr>
        <w:t xml:space="preserve"> </w:t>
      </w:r>
      <w:r w:rsidR="00663A0F" w:rsidRPr="00D85E45">
        <w:rPr>
          <w:sz w:val="28"/>
          <w:szCs w:val="28"/>
        </w:rPr>
        <w:t>волокнообразующего стекла, из кото</w:t>
      </w:r>
      <w:r w:rsidRPr="00D85E45">
        <w:rPr>
          <w:sz w:val="28"/>
          <w:szCs w:val="28"/>
        </w:rPr>
        <w:t>рого его изготовляют. В зависимости от состава различают неск</w:t>
      </w:r>
      <w:r w:rsidR="00663A0F" w:rsidRPr="00D85E45">
        <w:rPr>
          <w:sz w:val="28"/>
          <w:szCs w:val="28"/>
        </w:rPr>
        <w:t>олько</w:t>
      </w:r>
      <w:r w:rsidRPr="00D85E45">
        <w:rPr>
          <w:sz w:val="28"/>
          <w:szCs w:val="28"/>
        </w:rPr>
        <w:t xml:space="preserve"> марок такого стекла (табл. 1).</w:t>
      </w:r>
    </w:p>
    <w:p w:rsidR="00536155" w:rsidRPr="00D85E45" w:rsidRDefault="00536155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6155" w:rsidRPr="00D85E45" w:rsidRDefault="0079662D" w:rsidP="00F016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085-5.jpg" style="width:258pt;height:144.75pt">
            <v:imagedata r:id="rId5" o:title=""/>
          </v:shape>
        </w:pict>
      </w:r>
    </w:p>
    <w:p w:rsidR="00536155" w:rsidRPr="00D85E45" w:rsidRDefault="00347862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br w:type="page"/>
      </w:r>
      <w:r w:rsidR="00536155" w:rsidRPr="00D85E45">
        <w:rPr>
          <w:sz w:val="28"/>
          <w:szCs w:val="28"/>
        </w:rPr>
        <w:t>Наиб</w:t>
      </w:r>
      <w:r w:rsidR="00663A0F" w:rsidRPr="00D85E45">
        <w:rPr>
          <w:sz w:val="28"/>
          <w:szCs w:val="28"/>
        </w:rPr>
        <w:t>олее</w:t>
      </w:r>
      <w:r w:rsidR="00536155" w:rsidRPr="00D85E45">
        <w:rPr>
          <w:sz w:val="28"/>
          <w:szCs w:val="28"/>
        </w:rPr>
        <w:t xml:space="preserve"> важные характеристики стеклянных волокон приведены в табл. 2.</w:t>
      </w:r>
    </w:p>
    <w:p w:rsidR="003F2D8D" w:rsidRPr="00D85E45" w:rsidRDefault="003F2D8D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6155" w:rsidRPr="00D85E45" w:rsidRDefault="0079662D" w:rsidP="00F016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alt="4085-6.jpg" style="width:282.75pt;height:196.5pt">
            <v:imagedata r:id="rId6" o:title=""/>
          </v:shape>
        </w:pict>
      </w:r>
    </w:p>
    <w:p w:rsidR="00347862" w:rsidRPr="00D85E45" w:rsidRDefault="00347862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36155" w:rsidRPr="00D85E45" w:rsidRDefault="00536155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Повыш</w:t>
      </w:r>
      <w:r w:rsidR="00663A0F" w:rsidRPr="00D85E45">
        <w:rPr>
          <w:sz w:val="28"/>
          <w:szCs w:val="28"/>
        </w:rPr>
        <w:t>енная</w:t>
      </w:r>
      <w:r w:rsidRPr="00D85E45">
        <w:rPr>
          <w:sz w:val="28"/>
          <w:szCs w:val="28"/>
        </w:rPr>
        <w:t xml:space="preserve"> </w:t>
      </w:r>
      <w:r w:rsidRPr="00420833">
        <w:rPr>
          <w:sz w:val="28"/>
          <w:szCs w:val="28"/>
        </w:rPr>
        <w:t>прочность</w:t>
      </w:r>
      <w:r w:rsidRPr="00D85E45">
        <w:rPr>
          <w:sz w:val="28"/>
          <w:szCs w:val="28"/>
        </w:rPr>
        <w:t xml:space="preserve"> стеклянного волокна (по сравнению с исходным стеклом) объясняют по-разному: "замораживанием" изотропной структуры высокотемпературного </w:t>
      </w:r>
      <w:r w:rsidRPr="00420833">
        <w:rPr>
          <w:sz w:val="28"/>
          <w:szCs w:val="28"/>
        </w:rPr>
        <w:t>расплава</w:t>
      </w:r>
      <w:r w:rsidRPr="00D85E45">
        <w:rPr>
          <w:sz w:val="28"/>
          <w:szCs w:val="28"/>
        </w:rPr>
        <w:t xml:space="preserve"> стекла или наличием прочного поверхностного слоя (толщина ок. 0,01 мкм), к</w:t>
      </w:r>
      <w:r w:rsidR="00663A0F" w:rsidRPr="00D85E45">
        <w:rPr>
          <w:sz w:val="28"/>
          <w:szCs w:val="28"/>
        </w:rPr>
        <w:t>ото</w:t>
      </w:r>
      <w:r w:rsidRPr="00D85E45">
        <w:rPr>
          <w:sz w:val="28"/>
          <w:szCs w:val="28"/>
        </w:rPr>
        <w:t xml:space="preserve">рый образуется в процессе формования вследствие большей </w:t>
      </w:r>
      <w:r w:rsidRPr="00420833">
        <w:rPr>
          <w:sz w:val="28"/>
          <w:szCs w:val="28"/>
        </w:rPr>
        <w:t>деформации</w:t>
      </w:r>
      <w:r w:rsidR="00663A0F" w:rsidRPr="00D85E45">
        <w:rPr>
          <w:sz w:val="28"/>
          <w:szCs w:val="28"/>
        </w:rPr>
        <w:t xml:space="preserve"> и вытяжки по сравнению с внутренними</w:t>
      </w:r>
      <w:r w:rsidRPr="00D85E45">
        <w:rPr>
          <w:sz w:val="28"/>
          <w:szCs w:val="28"/>
        </w:rPr>
        <w:t xml:space="preserve"> слоями.</w:t>
      </w:r>
    </w:p>
    <w:p w:rsidR="00536155" w:rsidRPr="00D85E45" w:rsidRDefault="00536155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 xml:space="preserve">При кратковременном нагружении стеклянное волокно ведет себя практически как упругое хрупкое тело, вплоть до разрыва подчиняясь </w:t>
      </w:r>
      <w:r w:rsidRPr="00420833">
        <w:rPr>
          <w:sz w:val="28"/>
          <w:szCs w:val="28"/>
        </w:rPr>
        <w:t>закону Гука</w:t>
      </w:r>
      <w:r w:rsidRPr="00D85E45">
        <w:rPr>
          <w:sz w:val="28"/>
          <w:szCs w:val="28"/>
        </w:rPr>
        <w:t>. При длит</w:t>
      </w:r>
      <w:r w:rsidR="00663A0F" w:rsidRPr="00D85E45">
        <w:rPr>
          <w:sz w:val="28"/>
          <w:szCs w:val="28"/>
        </w:rPr>
        <w:t>ельном</w:t>
      </w:r>
      <w:r w:rsidRPr="00D85E45">
        <w:rPr>
          <w:sz w:val="28"/>
          <w:szCs w:val="28"/>
        </w:rPr>
        <w:t xml:space="preserve"> действии нагрузки наблюдается возрастание </w:t>
      </w:r>
      <w:r w:rsidRPr="00420833">
        <w:rPr>
          <w:sz w:val="28"/>
          <w:szCs w:val="28"/>
        </w:rPr>
        <w:t>деформации</w:t>
      </w:r>
      <w:r w:rsidRPr="00D85E45">
        <w:rPr>
          <w:sz w:val="28"/>
          <w:szCs w:val="28"/>
        </w:rPr>
        <w:t xml:space="preserve">, упругое последействие, зависящее от состава стекла и </w:t>
      </w:r>
      <w:r w:rsidRPr="00420833">
        <w:rPr>
          <w:sz w:val="28"/>
          <w:szCs w:val="28"/>
        </w:rPr>
        <w:t>влажности</w:t>
      </w:r>
      <w:r w:rsidRPr="00D85E45">
        <w:rPr>
          <w:sz w:val="28"/>
          <w:szCs w:val="28"/>
        </w:rPr>
        <w:t xml:space="preserve"> </w:t>
      </w:r>
      <w:r w:rsidRPr="00420833">
        <w:rPr>
          <w:sz w:val="28"/>
          <w:szCs w:val="28"/>
        </w:rPr>
        <w:t>воздуха</w:t>
      </w:r>
      <w:r w:rsidRPr="00D85E45">
        <w:rPr>
          <w:sz w:val="28"/>
          <w:szCs w:val="28"/>
        </w:rPr>
        <w:t xml:space="preserve">. С увеличением диаметра волокна возрастает сопротивление изгибу и кручению и уменьшается </w:t>
      </w:r>
      <w:r w:rsidRPr="00420833">
        <w:rPr>
          <w:sz w:val="28"/>
          <w:szCs w:val="28"/>
        </w:rPr>
        <w:t>прочность</w:t>
      </w:r>
      <w:r w:rsidRPr="00D85E45">
        <w:rPr>
          <w:sz w:val="28"/>
          <w:szCs w:val="28"/>
        </w:rPr>
        <w:t xml:space="preserve"> при растяжении. Во влажном </w:t>
      </w:r>
      <w:r w:rsidRPr="00420833">
        <w:rPr>
          <w:sz w:val="28"/>
          <w:szCs w:val="28"/>
        </w:rPr>
        <w:t>воздухе</w:t>
      </w:r>
      <w:r w:rsidRPr="00D85E45">
        <w:rPr>
          <w:sz w:val="28"/>
          <w:szCs w:val="28"/>
        </w:rPr>
        <w:t xml:space="preserve">, в </w:t>
      </w:r>
      <w:r w:rsidRPr="00420833">
        <w:rPr>
          <w:sz w:val="28"/>
          <w:szCs w:val="28"/>
        </w:rPr>
        <w:t>воде</w:t>
      </w:r>
      <w:r w:rsidRPr="00D85E45">
        <w:rPr>
          <w:sz w:val="28"/>
          <w:szCs w:val="28"/>
        </w:rPr>
        <w:t xml:space="preserve"> и в водных р</w:t>
      </w:r>
      <w:r w:rsidR="00663A0F" w:rsidRPr="00D85E45">
        <w:rPr>
          <w:sz w:val="28"/>
          <w:szCs w:val="28"/>
        </w:rPr>
        <w:t>аство</w:t>
      </w:r>
      <w:r w:rsidRPr="00D85E45">
        <w:rPr>
          <w:sz w:val="28"/>
          <w:szCs w:val="28"/>
        </w:rPr>
        <w:t xml:space="preserve">рах ПАВ </w:t>
      </w:r>
      <w:r w:rsidRPr="00420833">
        <w:rPr>
          <w:sz w:val="28"/>
          <w:szCs w:val="28"/>
        </w:rPr>
        <w:t>прочность</w:t>
      </w:r>
      <w:r w:rsidRPr="00D85E45">
        <w:rPr>
          <w:sz w:val="28"/>
          <w:szCs w:val="28"/>
        </w:rPr>
        <w:t xml:space="preserve"> стеклянного волокна снижается на 50-60%, но частично восстанавливается после </w:t>
      </w:r>
      <w:r w:rsidRPr="00420833">
        <w:rPr>
          <w:sz w:val="28"/>
          <w:szCs w:val="28"/>
        </w:rPr>
        <w:t>сушки</w:t>
      </w:r>
      <w:r w:rsidRPr="00D85E45">
        <w:rPr>
          <w:sz w:val="28"/>
          <w:szCs w:val="28"/>
        </w:rPr>
        <w:t>.</w:t>
      </w:r>
    </w:p>
    <w:p w:rsidR="00536155" w:rsidRPr="00D85E45" w:rsidRDefault="00536155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Дополнит</w:t>
      </w:r>
      <w:r w:rsidR="00663A0F" w:rsidRPr="00D85E45">
        <w:rPr>
          <w:sz w:val="28"/>
          <w:szCs w:val="28"/>
        </w:rPr>
        <w:t>ельная</w:t>
      </w:r>
      <w:r w:rsidRPr="00D85E45">
        <w:rPr>
          <w:sz w:val="28"/>
          <w:szCs w:val="28"/>
        </w:rPr>
        <w:t xml:space="preserve"> обработка пов</w:t>
      </w:r>
      <w:r w:rsidR="00663A0F" w:rsidRPr="00D85E45">
        <w:rPr>
          <w:sz w:val="28"/>
          <w:szCs w:val="28"/>
        </w:rPr>
        <w:t>ерхности</w:t>
      </w:r>
      <w:r w:rsidRPr="00D85E45">
        <w:rPr>
          <w:sz w:val="28"/>
          <w:szCs w:val="28"/>
        </w:rPr>
        <w:t xml:space="preserve"> стеклянного волокна </w:t>
      </w:r>
      <w:r w:rsidRPr="00420833">
        <w:rPr>
          <w:sz w:val="28"/>
          <w:szCs w:val="28"/>
        </w:rPr>
        <w:t>замасливателями</w:t>
      </w:r>
      <w:r w:rsidRPr="00D85E45">
        <w:rPr>
          <w:sz w:val="28"/>
          <w:szCs w:val="28"/>
        </w:rPr>
        <w:t xml:space="preserve"> и шлихтой приводит к ее гидрофобизации, снижению </w:t>
      </w:r>
      <w:r w:rsidRPr="00420833">
        <w:rPr>
          <w:sz w:val="28"/>
          <w:szCs w:val="28"/>
        </w:rPr>
        <w:t>поверхностной энергии</w:t>
      </w:r>
      <w:r w:rsidRPr="00D85E45">
        <w:rPr>
          <w:sz w:val="28"/>
          <w:szCs w:val="28"/>
        </w:rPr>
        <w:t xml:space="preserve"> и электризуемости, снижению </w:t>
      </w:r>
      <w:r w:rsidR="00663A0F" w:rsidRPr="00D85E45">
        <w:rPr>
          <w:sz w:val="28"/>
          <w:szCs w:val="28"/>
        </w:rPr>
        <w:t>коэффициента</w:t>
      </w:r>
      <w:r w:rsidRPr="00D85E45">
        <w:rPr>
          <w:sz w:val="28"/>
          <w:szCs w:val="28"/>
        </w:rPr>
        <w:t xml:space="preserve"> </w:t>
      </w:r>
      <w:r w:rsidRPr="00420833">
        <w:rPr>
          <w:sz w:val="28"/>
          <w:szCs w:val="28"/>
        </w:rPr>
        <w:t>трения</w:t>
      </w:r>
      <w:r w:rsidRPr="00D85E45">
        <w:rPr>
          <w:sz w:val="28"/>
          <w:szCs w:val="28"/>
        </w:rPr>
        <w:t xml:space="preserve"> от 0,7 до 0,3, увеличению </w:t>
      </w:r>
      <w:r w:rsidRPr="00420833">
        <w:rPr>
          <w:sz w:val="28"/>
          <w:szCs w:val="28"/>
        </w:rPr>
        <w:t>прочности</w:t>
      </w:r>
      <w:r w:rsidRPr="00D85E45">
        <w:rPr>
          <w:sz w:val="28"/>
          <w:szCs w:val="28"/>
        </w:rPr>
        <w:t xml:space="preserve"> при растяжении на 20-30%. Поверхностные св</w:t>
      </w:r>
      <w:r w:rsidR="00663A0F" w:rsidRPr="00D85E45">
        <w:rPr>
          <w:sz w:val="28"/>
          <w:szCs w:val="28"/>
        </w:rPr>
        <w:t>ойст</w:t>
      </w:r>
      <w:r w:rsidRPr="00D85E45">
        <w:rPr>
          <w:sz w:val="28"/>
          <w:szCs w:val="28"/>
        </w:rPr>
        <w:t xml:space="preserve">ва стеклянного волокна и капиллярная структура изделия определяют малую (0,2%) </w:t>
      </w:r>
      <w:r w:rsidRPr="00420833">
        <w:rPr>
          <w:sz w:val="28"/>
          <w:szCs w:val="28"/>
        </w:rPr>
        <w:t>гигроскопичность</w:t>
      </w:r>
      <w:r w:rsidRPr="00D85E45">
        <w:rPr>
          <w:sz w:val="28"/>
          <w:szCs w:val="28"/>
        </w:rPr>
        <w:t xml:space="preserve"> для волокон и повышенную (0,3-4%) для </w:t>
      </w:r>
      <w:r w:rsidRPr="00420833">
        <w:rPr>
          <w:sz w:val="28"/>
          <w:szCs w:val="28"/>
        </w:rPr>
        <w:t>тканей</w:t>
      </w:r>
      <w:r w:rsidRPr="00D85E45">
        <w:rPr>
          <w:sz w:val="28"/>
          <w:szCs w:val="28"/>
        </w:rPr>
        <w:t>.</w:t>
      </w:r>
    </w:p>
    <w:p w:rsidR="00663A0F" w:rsidRPr="00D85E45" w:rsidRDefault="00663A0F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D85E45">
        <w:rPr>
          <w:b/>
          <w:bCs/>
          <w:i/>
          <w:iCs/>
          <w:sz w:val="28"/>
          <w:szCs w:val="28"/>
          <w:u w:val="single"/>
        </w:rPr>
        <w:t>Применение</w:t>
      </w:r>
    </w:p>
    <w:p w:rsidR="00536155" w:rsidRPr="00D85E45" w:rsidRDefault="00536155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Стеклянные волокна служат конструкционными, электро-, звуко- и теплоизоляц</w:t>
      </w:r>
      <w:r w:rsidR="00663A0F" w:rsidRPr="00D85E45">
        <w:rPr>
          <w:sz w:val="28"/>
          <w:szCs w:val="28"/>
        </w:rPr>
        <w:t>ионными</w:t>
      </w:r>
      <w:r w:rsidRPr="00D85E45">
        <w:rPr>
          <w:sz w:val="28"/>
          <w:szCs w:val="28"/>
        </w:rPr>
        <w:t xml:space="preserve"> материалами. Их используют в произ</w:t>
      </w:r>
      <w:r w:rsidR="00663A0F" w:rsidRPr="00D85E45">
        <w:rPr>
          <w:sz w:val="28"/>
          <w:szCs w:val="28"/>
        </w:rPr>
        <w:t>водст</w:t>
      </w:r>
      <w:r w:rsidRPr="00D85E45">
        <w:rPr>
          <w:sz w:val="28"/>
          <w:szCs w:val="28"/>
        </w:rPr>
        <w:t xml:space="preserve">ве фильтровальных материалов, </w:t>
      </w:r>
      <w:r w:rsidRPr="00420833">
        <w:rPr>
          <w:sz w:val="28"/>
          <w:szCs w:val="28"/>
        </w:rPr>
        <w:t>стеклопластиков</w:t>
      </w:r>
      <w:r w:rsidRPr="00D85E45">
        <w:rPr>
          <w:sz w:val="28"/>
          <w:szCs w:val="28"/>
        </w:rPr>
        <w:t xml:space="preserve">, стеклянной </w:t>
      </w:r>
      <w:r w:rsidRPr="00420833">
        <w:rPr>
          <w:sz w:val="28"/>
          <w:szCs w:val="28"/>
        </w:rPr>
        <w:t>бумаги</w:t>
      </w:r>
      <w:r w:rsidRPr="00D85E45">
        <w:rPr>
          <w:sz w:val="28"/>
          <w:szCs w:val="28"/>
        </w:rPr>
        <w:t xml:space="preserve"> и др. </w:t>
      </w:r>
    </w:p>
    <w:p w:rsidR="00536155" w:rsidRPr="00D85E45" w:rsidRDefault="00536155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Для защиты от действия рентгеновского и радиоактивного излучения используют т. наз. многосвинцовые и многоборные стеклянные волокна. Оптические (светопрозрачные) стеклянные волокна применяются в произ</w:t>
      </w:r>
      <w:r w:rsidR="006B6D6F" w:rsidRPr="00D85E45">
        <w:rPr>
          <w:sz w:val="28"/>
          <w:szCs w:val="28"/>
        </w:rPr>
        <w:t>водст</w:t>
      </w:r>
      <w:r w:rsidRPr="00D85E45">
        <w:rPr>
          <w:sz w:val="28"/>
          <w:szCs w:val="28"/>
        </w:rPr>
        <w:t xml:space="preserve">ве световодов и стекловолокнистых </w:t>
      </w:r>
      <w:r w:rsidRPr="00420833">
        <w:rPr>
          <w:sz w:val="28"/>
          <w:szCs w:val="28"/>
        </w:rPr>
        <w:t>кабелей</w:t>
      </w:r>
      <w:r w:rsidRPr="00D85E45">
        <w:rPr>
          <w:sz w:val="28"/>
          <w:szCs w:val="28"/>
        </w:rPr>
        <w:t>.</w:t>
      </w:r>
    </w:p>
    <w:p w:rsidR="001D17D4" w:rsidRPr="00D85E45" w:rsidRDefault="001D17D4" w:rsidP="00F01688">
      <w:pPr>
        <w:pStyle w:val="1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D85E45">
        <w:rPr>
          <w:i/>
          <w:iCs/>
          <w:sz w:val="28"/>
          <w:szCs w:val="28"/>
          <w:u w:val="single"/>
        </w:rPr>
        <w:t>Базальтовое волокно</w:t>
      </w:r>
    </w:p>
    <w:p w:rsidR="001D17D4" w:rsidRPr="00D85E45" w:rsidRDefault="001D17D4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 xml:space="preserve">Современные темпы усиления воздействия производства на природу и человека требуют активизации работ по созданию новых экологически чистых материалов для </w:t>
      </w:r>
      <w:r w:rsidRPr="00420833">
        <w:rPr>
          <w:sz w:val="28"/>
          <w:szCs w:val="28"/>
        </w:rPr>
        <w:t>теплоизоляции</w:t>
      </w:r>
      <w:r w:rsidRPr="00D85E45">
        <w:rPr>
          <w:sz w:val="28"/>
          <w:szCs w:val="28"/>
        </w:rPr>
        <w:t xml:space="preserve"> и </w:t>
      </w:r>
      <w:r w:rsidRPr="00420833">
        <w:rPr>
          <w:sz w:val="28"/>
          <w:szCs w:val="28"/>
        </w:rPr>
        <w:t>звукоизоляции</w:t>
      </w:r>
      <w:r w:rsidRPr="00D85E45">
        <w:rPr>
          <w:sz w:val="28"/>
          <w:szCs w:val="28"/>
        </w:rPr>
        <w:t xml:space="preserve">. Наибольший интерес из таких материалов представляет базальтовое волокно, получаемое из природных минералов путем их расплава и последующего преобразования в волокно без использования химических добавок. </w:t>
      </w:r>
      <w:r w:rsidRPr="00420833">
        <w:rPr>
          <w:sz w:val="28"/>
          <w:szCs w:val="28"/>
        </w:rPr>
        <w:t>Волокно</w:t>
      </w:r>
      <w:r w:rsidRPr="00D85E45">
        <w:rPr>
          <w:sz w:val="28"/>
          <w:szCs w:val="28"/>
        </w:rPr>
        <w:t>, о котором идет речь только условно называется базальтовым. В действительности его производят из различных горных пород близких по химическому составу – базальта, базанитов, амфиболитов, габродиабазов или их смесей.</w:t>
      </w:r>
    </w:p>
    <w:p w:rsidR="001D17D4" w:rsidRPr="00D85E45" w:rsidRDefault="001D17D4" w:rsidP="00F01688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i/>
          <w:iCs/>
          <w:sz w:val="28"/>
          <w:szCs w:val="28"/>
          <w:u w:val="single"/>
        </w:rPr>
      </w:pPr>
      <w:r w:rsidRPr="00D85E45">
        <w:rPr>
          <w:rStyle w:val="mw-headline"/>
          <w:i/>
          <w:iCs/>
          <w:sz w:val="28"/>
          <w:szCs w:val="28"/>
          <w:u w:val="single"/>
        </w:rPr>
        <w:t>Общие сведения о базальтовом волокне</w:t>
      </w:r>
    </w:p>
    <w:p w:rsidR="001D17D4" w:rsidRPr="00D85E45" w:rsidRDefault="001D17D4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 xml:space="preserve">Известно два основных типа базальтового волокна – штапельное и непрерывное. Одним из наиболее важных параметров штапельного базальтового волокна является диаметр отдельных </w:t>
      </w:r>
      <w:r w:rsidRPr="00420833">
        <w:rPr>
          <w:sz w:val="28"/>
          <w:szCs w:val="28"/>
        </w:rPr>
        <w:t>волокон</w:t>
      </w:r>
      <w:r w:rsidRPr="00D85E45">
        <w:rPr>
          <w:sz w:val="28"/>
          <w:szCs w:val="28"/>
        </w:rPr>
        <w:t>. В зависимости от диаметра волокна делят на: микротонкие, диаметром менее 0,6 мкм; ультратонкие, 0,6 - 1,0 мкм; супертонкие, 1,0 - 3,0 мкм; тонкие, 9 - 15 мкм; утолщенные, 15 - 25 мкм и грубые - диаметром 50 - 500 мкм. Диаметр волокон существенно влияет на важнейшие свойства изделий из него: теплопроводность, звукопоглощение, плотность и др. В зависимости от диаметра волокно используется для различных целей:</w:t>
      </w:r>
    </w:p>
    <w:p w:rsidR="001D17D4" w:rsidRPr="00D85E45" w:rsidRDefault="001D17D4" w:rsidP="00F0168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микротонкое – для фильтров очень тонкой очистки газовоздушной среды и жидкостей; изготовления тонкой бумаги и специальных изделий;</w:t>
      </w:r>
    </w:p>
    <w:p w:rsidR="001D17D4" w:rsidRPr="00D85E45" w:rsidRDefault="001D17D4" w:rsidP="00F0168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ультратонкое – для изготовления сверхлегких теплоизоляционных и звукопоглощающих изделий, бумаги, фильтров тонкой очистки газовоздушных и жидкостных сред;</w:t>
      </w:r>
    </w:p>
    <w:p w:rsidR="001D17D4" w:rsidRPr="00D85E45" w:rsidRDefault="001D17D4" w:rsidP="00F0168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 xml:space="preserve">супертонкое для изготовления </w:t>
      </w:r>
      <w:r w:rsidRPr="00420833">
        <w:rPr>
          <w:sz w:val="28"/>
          <w:szCs w:val="28"/>
        </w:rPr>
        <w:t>п</w:t>
      </w:r>
      <w:r w:rsidR="003F2D8D" w:rsidRPr="00420833">
        <w:rPr>
          <w:sz w:val="28"/>
          <w:szCs w:val="28"/>
        </w:rPr>
        <w:t xml:space="preserve">рошивных теплозвукоизоляционных </w:t>
      </w:r>
      <w:r w:rsidRPr="00420833">
        <w:rPr>
          <w:sz w:val="28"/>
          <w:szCs w:val="28"/>
        </w:rPr>
        <w:t>и звукопоглощающих изделий</w:t>
      </w:r>
      <w:r w:rsidR="003F2D8D" w:rsidRPr="00D85E45">
        <w:rPr>
          <w:sz w:val="28"/>
          <w:szCs w:val="28"/>
        </w:rPr>
        <w:t>, картона</w:t>
      </w:r>
      <w:r w:rsidRPr="00D85E45">
        <w:rPr>
          <w:sz w:val="28"/>
          <w:szCs w:val="28"/>
        </w:rPr>
        <w:t xml:space="preserve">, многослойного нетканого материала, </w:t>
      </w:r>
      <w:r w:rsidRPr="00420833">
        <w:rPr>
          <w:sz w:val="28"/>
          <w:szCs w:val="28"/>
        </w:rPr>
        <w:t>теплоизоляционного вязально-прошивного материала</w:t>
      </w:r>
      <w:r w:rsidRPr="00D85E45">
        <w:rPr>
          <w:sz w:val="28"/>
          <w:szCs w:val="28"/>
        </w:rPr>
        <w:t>, длинномерных теплоизоляционных полос</w:t>
      </w:r>
      <w:r w:rsidR="003F2D8D" w:rsidRPr="00D85E45">
        <w:rPr>
          <w:sz w:val="28"/>
          <w:szCs w:val="28"/>
        </w:rPr>
        <w:t xml:space="preserve"> </w:t>
      </w:r>
      <w:r w:rsidRPr="00D85E45">
        <w:rPr>
          <w:sz w:val="28"/>
          <w:szCs w:val="28"/>
        </w:rPr>
        <w:t xml:space="preserve">и жгутов, мягких теплоизоляционных гидрофобизированных плит, фильтров и др. </w:t>
      </w:r>
    </w:p>
    <w:p w:rsidR="003F2D8D" w:rsidRPr="00D85E45" w:rsidRDefault="001D17D4" w:rsidP="00F0168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тонкие и утолщенные волокна из горных пород представляют собой слой беспорядочно расположенных волокон диаметром 9–25 мкм и длиной 5–30 мм. Получают их, в основном, методом вертикального раздува струи расплава воздухом и вырабатывают в виде холстов, прошивных матов</w:t>
      </w:r>
      <w:r w:rsidR="003F2D8D" w:rsidRPr="00D85E45">
        <w:rPr>
          <w:sz w:val="28"/>
          <w:szCs w:val="28"/>
        </w:rPr>
        <w:t>;</w:t>
      </w:r>
      <w:r w:rsidRPr="00D85E45">
        <w:rPr>
          <w:sz w:val="28"/>
          <w:szCs w:val="28"/>
        </w:rPr>
        <w:t xml:space="preserve"> </w:t>
      </w:r>
    </w:p>
    <w:p w:rsidR="001D17D4" w:rsidRPr="00D85E45" w:rsidRDefault="001D17D4" w:rsidP="00F0168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грубые волокна представляют собой относительно сыпучую дисперсно-волокнистую массу с длиной волокон 3–15 мм, диаметром 30–500 мкм, прочностью на разрыв 200–350 МПа, удельной поверхностью 28–280 см2/г. Волокна являются коррозионно-стойкими и могут быть использованы взамен металла для армирования материалов на основе вяжущих.</w:t>
      </w:r>
    </w:p>
    <w:p w:rsidR="001D17D4" w:rsidRPr="00D85E45" w:rsidRDefault="001D17D4" w:rsidP="00F01688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i/>
          <w:iCs/>
          <w:sz w:val="28"/>
          <w:szCs w:val="28"/>
          <w:u w:val="single"/>
        </w:rPr>
      </w:pPr>
      <w:r w:rsidRPr="00D85E45">
        <w:rPr>
          <w:rStyle w:val="mw-headline"/>
          <w:i/>
          <w:iCs/>
          <w:sz w:val="28"/>
          <w:szCs w:val="28"/>
          <w:u w:val="single"/>
        </w:rPr>
        <w:t>Применение в промышленности</w:t>
      </w:r>
    </w:p>
    <w:p w:rsidR="001D17D4" w:rsidRPr="00D85E45" w:rsidRDefault="001D17D4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Немецкое инженерное бюро EDAG разработало концепт автомобиля, при производстве которого использовано базальтовое волокно. Как сообщается "материал отличает легкость, прочность и экологичность, к тому же в производстве он обойдется дешевле алюминия или углепластика"</w:t>
      </w:r>
      <w:r w:rsidR="00536155" w:rsidRPr="00D85E45">
        <w:rPr>
          <w:sz w:val="28"/>
          <w:szCs w:val="28"/>
        </w:rPr>
        <w:t>.</w:t>
      </w:r>
    </w:p>
    <w:p w:rsidR="00347862" w:rsidRPr="00D85E45" w:rsidRDefault="00347862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  <w:sectPr w:rsidR="00347862" w:rsidRPr="00D85E45" w:rsidSect="0013549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19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7"/>
        <w:gridCol w:w="3418"/>
      </w:tblGrid>
      <w:tr w:rsidR="001D17D4" w:rsidRPr="00D85E45">
        <w:trPr>
          <w:trHeight w:val="355"/>
          <w:tblCellSpacing w:w="0" w:type="dxa"/>
        </w:trPr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Средний диаметр волокна</w:t>
            </w:r>
          </w:p>
        </w:tc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не более 3,0 мкм</w:t>
            </w:r>
          </w:p>
        </w:tc>
      </w:tr>
      <w:tr w:rsidR="001D17D4" w:rsidRPr="00D85E45">
        <w:trPr>
          <w:trHeight w:val="710"/>
          <w:tblCellSpacing w:w="0" w:type="dxa"/>
        </w:trPr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Массовая доля неволокнистых включений "корольков" размером свыше 0,25% </w:t>
            </w:r>
          </w:p>
        </w:tc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не более 4,8 </w:t>
            </w:r>
          </w:p>
        </w:tc>
      </w:tr>
      <w:tr w:rsidR="001D17D4" w:rsidRPr="00D85E45">
        <w:trPr>
          <w:trHeight w:val="355"/>
          <w:tblCellSpacing w:w="0" w:type="dxa"/>
        </w:trPr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D17D4" w:rsidRPr="00D85E45">
        <w:trPr>
          <w:trHeight w:val="355"/>
          <w:tblCellSpacing w:w="0" w:type="dxa"/>
        </w:trPr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Плотность</w:t>
            </w:r>
          </w:p>
        </w:tc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не более 30,0 кг/м3</w:t>
            </w:r>
          </w:p>
        </w:tc>
      </w:tr>
      <w:tr w:rsidR="001D17D4" w:rsidRPr="00D85E45">
        <w:trPr>
          <w:trHeight w:val="355"/>
          <w:tblCellSpacing w:w="0" w:type="dxa"/>
        </w:trPr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Толщина </w:t>
            </w:r>
          </w:p>
        </w:tc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50,0 мм</w:t>
            </w:r>
          </w:p>
        </w:tc>
      </w:tr>
      <w:tr w:rsidR="001D17D4" w:rsidRPr="00D85E45">
        <w:trPr>
          <w:trHeight w:val="355"/>
          <w:tblCellSpacing w:w="0" w:type="dxa"/>
        </w:trPr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D17D4" w:rsidRPr="00D85E45">
        <w:trPr>
          <w:trHeight w:val="355"/>
          <w:tblCellSpacing w:w="0" w:type="dxa"/>
        </w:trPr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Ширина</w:t>
            </w:r>
          </w:p>
        </w:tc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1000 мм </w:t>
            </w:r>
          </w:p>
        </w:tc>
      </w:tr>
      <w:tr w:rsidR="001D17D4" w:rsidRPr="00D85E45">
        <w:trPr>
          <w:trHeight w:val="355"/>
          <w:tblCellSpacing w:w="0" w:type="dxa"/>
        </w:trPr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Коэффициент теплопроводности, Вт/м х К, не более </w:t>
            </w:r>
          </w:p>
        </w:tc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D17D4" w:rsidRPr="00D85E45">
        <w:trPr>
          <w:trHeight w:val="355"/>
          <w:tblCellSpacing w:w="0" w:type="dxa"/>
        </w:trPr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при (25°+5°) С</w:t>
            </w:r>
          </w:p>
        </w:tc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0,036</w:t>
            </w:r>
          </w:p>
        </w:tc>
      </w:tr>
      <w:tr w:rsidR="001D17D4" w:rsidRPr="00D85E45">
        <w:trPr>
          <w:trHeight w:val="355"/>
          <w:tblCellSpacing w:w="0" w:type="dxa"/>
        </w:trPr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при (125°+5°) С</w:t>
            </w:r>
          </w:p>
        </w:tc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0,058 </w:t>
            </w:r>
          </w:p>
        </w:tc>
      </w:tr>
      <w:tr w:rsidR="001D17D4" w:rsidRPr="00D85E45">
        <w:trPr>
          <w:trHeight w:val="355"/>
          <w:tblCellSpacing w:w="0" w:type="dxa"/>
        </w:trPr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при (300°+5°) С</w:t>
            </w:r>
          </w:p>
        </w:tc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0,095 </w:t>
            </w:r>
          </w:p>
        </w:tc>
      </w:tr>
      <w:tr w:rsidR="001D17D4" w:rsidRPr="00D85E45">
        <w:trPr>
          <w:trHeight w:val="355"/>
          <w:tblCellSpacing w:w="0" w:type="dxa"/>
        </w:trPr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Температурный интервал применения</w:t>
            </w:r>
          </w:p>
        </w:tc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от -200°С до 700°С </w:t>
            </w:r>
          </w:p>
        </w:tc>
      </w:tr>
      <w:tr w:rsidR="001D17D4" w:rsidRPr="00D85E45">
        <w:trPr>
          <w:trHeight w:val="355"/>
          <w:tblCellSpacing w:w="0" w:type="dxa"/>
        </w:trPr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Температура спекания волокна </w:t>
            </w:r>
          </w:p>
        </w:tc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1050 С.</w:t>
            </w:r>
          </w:p>
        </w:tc>
      </w:tr>
      <w:tr w:rsidR="001D17D4" w:rsidRPr="00D85E45">
        <w:trPr>
          <w:trHeight w:val="355"/>
          <w:tblCellSpacing w:w="0" w:type="dxa"/>
        </w:trPr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Влажность не более</w:t>
            </w:r>
          </w:p>
        </w:tc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1,0%</w:t>
            </w:r>
          </w:p>
        </w:tc>
      </w:tr>
      <w:tr w:rsidR="001D17D4" w:rsidRPr="00D85E45">
        <w:trPr>
          <w:trHeight w:val="355"/>
          <w:tblCellSpacing w:w="0" w:type="dxa"/>
        </w:trPr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Выщелачиваемость в пересчете на Na2O на 5000 см3 </w:t>
            </w:r>
          </w:p>
        </w:tc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не более 5,0%</w:t>
            </w:r>
          </w:p>
        </w:tc>
      </w:tr>
      <w:tr w:rsidR="001D17D4" w:rsidRPr="00D85E45">
        <w:trPr>
          <w:trHeight w:val="355"/>
          <w:tblCellSpacing w:w="0" w:type="dxa"/>
        </w:trPr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Массовая доля ионов хлора</w:t>
            </w:r>
          </w:p>
        </w:tc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не более 5,0%</w:t>
            </w:r>
          </w:p>
        </w:tc>
      </w:tr>
      <w:tr w:rsidR="001D17D4" w:rsidRPr="00D85E45">
        <w:trPr>
          <w:trHeight w:val="355"/>
          <w:tblCellSpacing w:w="0" w:type="dxa"/>
        </w:trPr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Коэффициент звукопоглощения для частот </w:t>
            </w:r>
          </w:p>
        </w:tc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от 100 до 2000 Гц 0,85-0,95</w:t>
            </w:r>
          </w:p>
        </w:tc>
      </w:tr>
      <w:tr w:rsidR="001D17D4" w:rsidRPr="00D85E45">
        <w:trPr>
          <w:trHeight w:val="710"/>
          <w:tblCellSpacing w:w="0" w:type="dxa"/>
        </w:trPr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Группа горючести </w:t>
            </w:r>
          </w:p>
        </w:tc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(не горючий по ГОСТ 30244 и СНиП 21-01-97)</w:t>
            </w:r>
          </w:p>
        </w:tc>
      </w:tr>
      <w:tr w:rsidR="001D17D4" w:rsidRPr="00D85E45">
        <w:trPr>
          <w:trHeight w:val="355"/>
          <w:tblCellSpacing w:w="0" w:type="dxa"/>
        </w:trPr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Размер матов: </w:t>
            </w:r>
          </w:p>
        </w:tc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1000х3000 мм</w:t>
            </w:r>
          </w:p>
        </w:tc>
      </w:tr>
      <w:tr w:rsidR="001D17D4" w:rsidRPr="00D85E45">
        <w:trPr>
          <w:trHeight w:val="355"/>
          <w:tblCellSpacing w:w="0" w:type="dxa"/>
        </w:trPr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Толщина</w:t>
            </w:r>
          </w:p>
        </w:tc>
        <w:tc>
          <w:tcPr>
            <w:tcW w:w="0" w:type="auto"/>
            <w:vAlign w:val="center"/>
          </w:tcPr>
          <w:p w:rsidR="001D17D4" w:rsidRPr="00D85E45" w:rsidRDefault="001D17D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60, 80 мм.</w:t>
            </w:r>
          </w:p>
        </w:tc>
      </w:tr>
    </w:tbl>
    <w:p w:rsidR="00E84389" w:rsidRPr="00D85E45" w:rsidRDefault="00E84389" w:rsidP="00F01688">
      <w:pPr>
        <w:spacing w:line="360" w:lineRule="auto"/>
        <w:ind w:firstLine="709"/>
        <w:jc w:val="both"/>
        <w:rPr>
          <w:sz w:val="28"/>
          <w:szCs w:val="28"/>
        </w:rPr>
      </w:pPr>
    </w:p>
    <w:p w:rsidR="00C52EDE" w:rsidRPr="00D85E45" w:rsidRDefault="00C52EDE" w:rsidP="00F0168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D85E45">
        <w:rPr>
          <w:b/>
          <w:bCs/>
          <w:i/>
          <w:iCs/>
          <w:sz w:val="28"/>
          <w:szCs w:val="28"/>
          <w:u w:val="single"/>
        </w:rPr>
        <w:t>Углеродное волокно</w:t>
      </w:r>
    </w:p>
    <w:p w:rsidR="00C52EDE" w:rsidRPr="00D85E45" w:rsidRDefault="00C52EDE" w:rsidP="00F01688">
      <w:pPr>
        <w:spacing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Углеродное волокно </w:t>
      </w:r>
      <w:r w:rsidR="00347862" w:rsidRPr="00D85E45">
        <w:rPr>
          <w:sz w:val="28"/>
          <w:szCs w:val="28"/>
        </w:rPr>
        <w:t>-</w:t>
      </w:r>
      <w:r w:rsidRPr="00D85E45">
        <w:rPr>
          <w:sz w:val="28"/>
          <w:szCs w:val="28"/>
        </w:rPr>
        <w:t xml:space="preserve"> материал, состоящий из тонких нитей диаметром от 5 до 15 </w:t>
      </w:r>
      <w:r w:rsidRPr="00420833">
        <w:rPr>
          <w:sz w:val="28"/>
          <w:szCs w:val="28"/>
        </w:rPr>
        <w:t>микрон</w:t>
      </w:r>
      <w:r w:rsidRPr="00D85E45">
        <w:rPr>
          <w:sz w:val="28"/>
          <w:szCs w:val="28"/>
        </w:rPr>
        <w:t xml:space="preserve">, образованных преимущественно атомами </w:t>
      </w:r>
      <w:r w:rsidRPr="00420833">
        <w:rPr>
          <w:sz w:val="28"/>
          <w:szCs w:val="28"/>
        </w:rPr>
        <w:t>углерода</w:t>
      </w:r>
      <w:r w:rsidRPr="00D85E45">
        <w:rPr>
          <w:sz w:val="28"/>
          <w:szCs w:val="28"/>
        </w:rPr>
        <w:t xml:space="preserve">. Атомы углерода объединены в микроскопические кристаллы, выровненные параллельно друг другу. Выравнивание кристаллов придает </w:t>
      </w:r>
      <w:r w:rsidRPr="00420833">
        <w:rPr>
          <w:sz w:val="28"/>
          <w:szCs w:val="28"/>
        </w:rPr>
        <w:t>волокну</w:t>
      </w:r>
      <w:r w:rsidRPr="00D85E45">
        <w:rPr>
          <w:sz w:val="28"/>
          <w:szCs w:val="28"/>
        </w:rPr>
        <w:t xml:space="preserve"> большую прочность на растяжение. Углеродные волокна характеризуются высокой силой натяжения, низким удельным весом, низким коэффициентом температурного расширения и химической инертностью.</w:t>
      </w:r>
    </w:p>
    <w:p w:rsidR="00C52EDE" w:rsidRPr="00D85E45" w:rsidRDefault="00347862" w:rsidP="00F01688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i/>
          <w:iCs/>
          <w:sz w:val="28"/>
          <w:szCs w:val="28"/>
          <w:u w:val="single"/>
        </w:rPr>
      </w:pPr>
      <w:r w:rsidRPr="00D85E45">
        <w:rPr>
          <w:rStyle w:val="mw-headline"/>
          <w:i/>
          <w:iCs/>
          <w:sz w:val="28"/>
          <w:szCs w:val="28"/>
          <w:u w:val="single"/>
        </w:rPr>
        <w:br w:type="page"/>
      </w:r>
      <w:r w:rsidR="00C52EDE" w:rsidRPr="00D85E45">
        <w:rPr>
          <w:rStyle w:val="mw-headline"/>
          <w:i/>
          <w:iCs/>
          <w:sz w:val="28"/>
          <w:szCs w:val="28"/>
          <w:u w:val="single"/>
        </w:rPr>
        <w:t>Получение</w:t>
      </w:r>
    </w:p>
    <w:p w:rsidR="00347862" w:rsidRPr="00D85E45" w:rsidRDefault="00347862" w:rsidP="00F01688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i/>
          <w:iCs/>
          <w:sz w:val="28"/>
          <w:szCs w:val="28"/>
        </w:rPr>
      </w:pPr>
    </w:p>
    <w:p w:rsidR="00C52EDE" w:rsidRPr="00D85E45" w:rsidRDefault="0079662D" w:rsidP="00F016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92pt;height:228.75pt" o:button="t">
            <v:imagedata r:id="rId7" o:title=""/>
          </v:shape>
        </w:pict>
      </w:r>
    </w:p>
    <w:p w:rsidR="00C52EDE" w:rsidRPr="00D85E45" w:rsidRDefault="00C52EDE" w:rsidP="00F01688">
      <w:pPr>
        <w:spacing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Рис. 1</w:t>
      </w:r>
      <w:r w:rsidR="00347862" w:rsidRPr="00D85E45">
        <w:rPr>
          <w:sz w:val="28"/>
          <w:szCs w:val="28"/>
        </w:rPr>
        <w:t xml:space="preserve"> -</w:t>
      </w:r>
      <w:r w:rsidRPr="00D85E45">
        <w:rPr>
          <w:sz w:val="28"/>
          <w:szCs w:val="28"/>
        </w:rPr>
        <w:t xml:space="preserve"> Структуры, образующиеся при окислении ПАН-волокна</w:t>
      </w:r>
    </w:p>
    <w:p w:rsidR="00C52EDE" w:rsidRPr="00D85E45" w:rsidRDefault="00C52EDE" w:rsidP="00F01688">
      <w:pPr>
        <w:spacing w:line="360" w:lineRule="auto"/>
        <w:ind w:firstLine="709"/>
        <w:jc w:val="both"/>
        <w:rPr>
          <w:sz w:val="28"/>
          <w:szCs w:val="28"/>
        </w:rPr>
      </w:pPr>
    </w:p>
    <w:p w:rsidR="00347862" w:rsidRPr="00D85E45" w:rsidRDefault="00C52EDE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УВ обычно получают термической обработкой химических или природных органических волокон, при которой в материале волокна остаются главным образом атомы углерода. Температурная обработка состоит из нескольких этапов. Первый из них представляет собой окисление исходного (полиакрилонитрильного, вискозного) волокна на воздухе при температуре 250 °C в течение 24 часов. В результате окисления образуются лестничные структуры, представленные на рис. 1. После окисления следует стадия карбонизации </w:t>
      </w:r>
      <w:r w:rsidR="00347862" w:rsidRPr="00D85E45">
        <w:rPr>
          <w:sz w:val="28"/>
          <w:szCs w:val="28"/>
        </w:rPr>
        <w:t>-</w:t>
      </w:r>
      <w:r w:rsidRPr="00D85E45">
        <w:rPr>
          <w:sz w:val="28"/>
          <w:szCs w:val="28"/>
        </w:rPr>
        <w:t xml:space="preserve"> нагрева волокна в среде азота или аргона при температурах от 800 до 1500 °C. В результате карбонизации происходит образование графитоподобных структур. Процесс термической обработки заканчивается графитизацией при температуре 1600-3000 °C, которая также проходит в инертной среде. В результате графитизации количество углерода в волокне доводится до 99 %. Помимо обычных органических волокон (чаще всего вискозных и полиакрилонитрильных), для получения УВ могут быть использованы специальные волокна из фенольных смол, лигнина, каменноугольных и нефтяных пеков.</w:t>
      </w:r>
    </w:p>
    <w:p w:rsidR="00C52EDE" w:rsidRPr="00D85E45" w:rsidRDefault="00347862" w:rsidP="00347862">
      <w:pPr>
        <w:pStyle w:val="a4"/>
        <w:spacing w:before="0" w:beforeAutospacing="0" w:after="0" w:afterAutospacing="0" w:line="360" w:lineRule="auto"/>
        <w:ind w:firstLine="709"/>
        <w:jc w:val="both"/>
        <w:rPr>
          <w:rStyle w:val="mw-headline"/>
          <w:b/>
          <w:bCs/>
          <w:i/>
          <w:iCs/>
          <w:sz w:val="28"/>
          <w:szCs w:val="28"/>
          <w:u w:val="single"/>
        </w:rPr>
      </w:pPr>
      <w:r w:rsidRPr="00D85E45">
        <w:br w:type="page"/>
      </w:r>
      <w:r w:rsidR="00C52EDE" w:rsidRPr="00D85E45">
        <w:rPr>
          <w:rStyle w:val="mw-headline"/>
          <w:b/>
          <w:bCs/>
          <w:i/>
          <w:iCs/>
          <w:sz w:val="28"/>
          <w:szCs w:val="28"/>
          <w:u w:val="single"/>
        </w:rPr>
        <w:t>Свойства</w:t>
      </w:r>
    </w:p>
    <w:p w:rsidR="00C52EDE" w:rsidRPr="00D85E45" w:rsidRDefault="00C52EDE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УВ имеют исключительно высокую теплостойкость: при тепловом воздействии вплоть до 1600</w:t>
      </w:r>
      <w:r w:rsidR="00347862" w:rsidRPr="00D85E45">
        <w:rPr>
          <w:sz w:val="28"/>
          <w:szCs w:val="28"/>
        </w:rPr>
        <w:t>-</w:t>
      </w:r>
      <w:r w:rsidRPr="00D85E45">
        <w:rPr>
          <w:sz w:val="28"/>
          <w:szCs w:val="28"/>
        </w:rPr>
        <w:t>2000</w:t>
      </w:r>
      <w:r w:rsidRPr="00420833">
        <w:rPr>
          <w:sz w:val="28"/>
          <w:szCs w:val="28"/>
        </w:rPr>
        <w:t>°С</w:t>
      </w:r>
      <w:r w:rsidRPr="00D85E45">
        <w:rPr>
          <w:sz w:val="28"/>
          <w:szCs w:val="28"/>
        </w:rPr>
        <w:t xml:space="preserve"> в отсутствии кислорода механические показатели волокна не изменяются. УВ устойчивы к агрессивным химическим средам, однако окисляются при нагревании в присутствии кислорода. Их предельная температура эксплуатации в воздушной среде составляет 300</w:t>
      </w:r>
      <w:r w:rsidR="00347862" w:rsidRPr="00D85E45">
        <w:rPr>
          <w:sz w:val="28"/>
          <w:szCs w:val="28"/>
        </w:rPr>
        <w:t>-</w:t>
      </w:r>
      <w:r w:rsidRPr="00D85E45">
        <w:rPr>
          <w:sz w:val="28"/>
          <w:szCs w:val="28"/>
        </w:rPr>
        <w:t>350</w:t>
      </w:r>
      <w:r w:rsidRPr="00420833">
        <w:rPr>
          <w:sz w:val="28"/>
          <w:szCs w:val="28"/>
        </w:rPr>
        <w:t>°С</w:t>
      </w:r>
      <w:r w:rsidRPr="00D85E45">
        <w:rPr>
          <w:sz w:val="28"/>
          <w:szCs w:val="28"/>
        </w:rPr>
        <w:t>. Благодаря высокой химической стойкости УВ применяют для фильтрации агрессивных сред, очистки газов, изготовления защитных костюмов и др. Изменяя условия термообработки, можно получить УВ с различными электрофизическими свойствами (удельное объёмное электрическое сопротивление от 2·10</w:t>
      </w:r>
      <w:r w:rsidRPr="00D85E45">
        <w:rPr>
          <w:sz w:val="28"/>
          <w:szCs w:val="28"/>
          <w:vertAlign w:val="superscript"/>
        </w:rPr>
        <w:t>-3</w:t>
      </w:r>
      <w:r w:rsidRPr="00D85E45">
        <w:rPr>
          <w:sz w:val="28"/>
          <w:szCs w:val="28"/>
        </w:rPr>
        <w:t xml:space="preserve"> до 10</w:t>
      </w:r>
      <w:r w:rsidRPr="00D85E45">
        <w:rPr>
          <w:sz w:val="28"/>
          <w:szCs w:val="28"/>
          <w:vertAlign w:val="superscript"/>
        </w:rPr>
        <w:t>6</w:t>
      </w:r>
      <w:r w:rsidRPr="00D85E45">
        <w:rPr>
          <w:sz w:val="28"/>
          <w:szCs w:val="28"/>
        </w:rPr>
        <w:t xml:space="preserve"> ом/см) и использовать их в качестве разнообразных по назначению электронагревательных элементов, для изготовления термопар и др.</w:t>
      </w:r>
    </w:p>
    <w:p w:rsidR="00C52EDE" w:rsidRPr="00D85E45" w:rsidRDefault="00C52EDE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Активацией УВ получают материалы с большой активной поверхностью (300</w:t>
      </w:r>
      <w:r w:rsidR="00347862" w:rsidRPr="00D85E45">
        <w:rPr>
          <w:sz w:val="28"/>
          <w:szCs w:val="28"/>
        </w:rPr>
        <w:t>-</w:t>
      </w:r>
      <w:r w:rsidRPr="00D85E45">
        <w:rPr>
          <w:sz w:val="28"/>
          <w:szCs w:val="28"/>
        </w:rPr>
        <w:t>1500 м²/г), являющиеся прекрасными сорбентами. Нанесение на волокно катализаторов позволяет создавать каталитические системы с развитой поверхностью.</w:t>
      </w:r>
    </w:p>
    <w:p w:rsidR="00C52EDE" w:rsidRPr="00D85E45" w:rsidRDefault="00C52EDE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Обычно УВ имеют прочность порядка 0,5</w:t>
      </w:r>
      <w:r w:rsidR="00347862" w:rsidRPr="00D85E45">
        <w:rPr>
          <w:sz w:val="28"/>
          <w:szCs w:val="28"/>
        </w:rPr>
        <w:t>-</w:t>
      </w:r>
      <w:r w:rsidRPr="00D85E45">
        <w:rPr>
          <w:sz w:val="28"/>
          <w:szCs w:val="28"/>
        </w:rPr>
        <w:t>1 Гн/м² и модуль 20</w:t>
      </w:r>
      <w:r w:rsidR="00347862" w:rsidRPr="00D85E45">
        <w:rPr>
          <w:sz w:val="28"/>
          <w:szCs w:val="28"/>
        </w:rPr>
        <w:t>-</w:t>
      </w:r>
      <w:r w:rsidRPr="00D85E45">
        <w:rPr>
          <w:sz w:val="28"/>
          <w:szCs w:val="28"/>
        </w:rPr>
        <w:t>70 Гн/м², а подвергнутые ориентационной вытяжке </w:t>
      </w:r>
      <w:r w:rsidR="00347862" w:rsidRPr="00D85E45">
        <w:rPr>
          <w:sz w:val="28"/>
          <w:szCs w:val="28"/>
        </w:rPr>
        <w:t>-</w:t>
      </w:r>
      <w:r w:rsidRPr="00D85E45">
        <w:rPr>
          <w:sz w:val="28"/>
          <w:szCs w:val="28"/>
        </w:rPr>
        <w:t xml:space="preserve"> прочность 2,5</w:t>
      </w:r>
      <w:r w:rsidR="00347862" w:rsidRPr="00D85E45">
        <w:rPr>
          <w:sz w:val="28"/>
          <w:szCs w:val="28"/>
        </w:rPr>
        <w:t>-</w:t>
      </w:r>
      <w:r w:rsidRPr="00D85E45">
        <w:rPr>
          <w:sz w:val="28"/>
          <w:szCs w:val="28"/>
        </w:rPr>
        <w:t>3,5 Гн/м² и модуль 200</w:t>
      </w:r>
      <w:r w:rsidR="00347862" w:rsidRPr="00D85E45">
        <w:rPr>
          <w:sz w:val="28"/>
          <w:szCs w:val="28"/>
        </w:rPr>
        <w:t>-</w:t>
      </w:r>
      <w:r w:rsidRPr="00D85E45">
        <w:rPr>
          <w:sz w:val="28"/>
          <w:szCs w:val="28"/>
        </w:rPr>
        <w:t>450 Гн/м². Благодаря низкой плотности (1,7</w:t>
      </w:r>
      <w:r w:rsidR="00347862" w:rsidRPr="00D85E45">
        <w:rPr>
          <w:sz w:val="28"/>
          <w:szCs w:val="28"/>
        </w:rPr>
        <w:t>-</w:t>
      </w:r>
      <w:r w:rsidRPr="00D85E45">
        <w:rPr>
          <w:sz w:val="28"/>
          <w:szCs w:val="28"/>
        </w:rPr>
        <w:t xml:space="preserve">1,9 г/см³) по удельному значению (отношение прочности и модуля к плотности) механических свойств УВ превосходят все известные жаростойкие волокнистые материалы. </w:t>
      </w:r>
    </w:p>
    <w:p w:rsidR="00C52EDE" w:rsidRPr="00D85E45" w:rsidRDefault="00C52EDE" w:rsidP="00F01688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i/>
          <w:iCs/>
          <w:sz w:val="28"/>
          <w:szCs w:val="28"/>
          <w:u w:val="single"/>
        </w:rPr>
      </w:pPr>
      <w:r w:rsidRPr="00D85E45">
        <w:rPr>
          <w:rStyle w:val="mw-headline"/>
          <w:i/>
          <w:iCs/>
          <w:sz w:val="28"/>
          <w:szCs w:val="28"/>
          <w:u w:val="single"/>
        </w:rPr>
        <w:t>Применение</w:t>
      </w:r>
    </w:p>
    <w:p w:rsidR="00C52EDE" w:rsidRPr="00D85E45" w:rsidRDefault="00C52EDE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УВ применяют для армирования композиционных, теплозащитных, хемостойких в качестве наполнителей в различных видах углепластиков. Наиболее емкий рынок для УВ в настоящее время </w:t>
      </w:r>
      <w:r w:rsidR="00347862" w:rsidRPr="00D85E45">
        <w:rPr>
          <w:sz w:val="28"/>
          <w:szCs w:val="28"/>
        </w:rPr>
        <w:t>-</w:t>
      </w:r>
      <w:r w:rsidRPr="00D85E45">
        <w:rPr>
          <w:sz w:val="28"/>
          <w:szCs w:val="28"/>
        </w:rPr>
        <w:t xml:space="preserve"> производство первичных и вторичных структур в самолетах «</w:t>
      </w:r>
      <w:r w:rsidRPr="00420833">
        <w:rPr>
          <w:sz w:val="28"/>
          <w:szCs w:val="28"/>
        </w:rPr>
        <w:t>Боинг</w:t>
      </w:r>
      <w:r w:rsidRPr="00D85E45">
        <w:rPr>
          <w:sz w:val="28"/>
          <w:szCs w:val="28"/>
        </w:rPr>
        <w:t>» и «</w:t>
      </w:r>
      <w:r w:rsidRPr="00420833">
        <w:rPr>
          <w:sz w:val="28"/>
          <w:szCs w:val="28"/>
        </w:rPr>
        <w:t>Аэробус</w:t>
      </w:r>
      <w:r w:rsidRPr="00D85E45">
        <w:rPr>
          <w:sz w:val="28"/>
          <w:szCs w:val="28"/>
        </w:rPr>
        <w:t>» (до 30 тонн на одно изделие). По причине резко возросшего спроса в 2004</w:t>
      </w:r>
      <w:r w:rsidR="00347862" w:rsidRPr="00D85E45">
        <w:rPr>
          <w:sz w:val="28"/>
          <w:szCs w:val="28"/>
        </w:rPr>
        <w:t>-</w:t>
      </w:r>
      <w:r w:rsidRPr="00D85E45">
        <w:rPr>
          <w:sz w:val="28"/>
          <w:szCs w:val="28"/>
        </w:rPr>
        <w:t>2006 гг. на рынке наблюдался большой дефицит волокна, что привело к его резкому удорожанию.</w:t>
      </w:r>
    </w:p>
    <w:p w:rsidR="00C52EDE" w:rsidRPr="00D85E45" w:rsidRDefault="00C52EDE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Из УВМ изготовляют электроды, термопары, экраны, поглощающие электромагнитное излучение, изделия для электро- и радиотехники. Углеродный войлок </w:t>
      </w:r>
      <w:r w:rsidR="00347862" w:rsidRPr="00D85E45">
        <w:rPr>
          <w:sz w:val="28"/>
          <w:szCs w:val="28"/>
        </w:rPr>
        <w:t>-</w:t>
      </w:r>
      <w:r w:rsidRPr="00D85E45">
        <w:rPr>
          <w:sz w:val="28"/>
          <w:szCs w:val="28"/>
        </w:rPr>
        <w:t xml:space="preserve"> единственно возможная термоизоляция в вакуумных печах, работающих при температуре 1100 °C и выше. Благодаря химической инертности углеволокнистые материалы используют в качестве фильтрующих слоев для очистки агрессивных жидкостей и газов от дисперсных примесей, а также в качестве уплотнителей и сальниковых набивок. УВА и углеволокнистые ионообменники служат для очистки воздуха, а также технологических газов и жидкостей, выделения из последних ценных компонентов, изготовления средств индивидуальной защиты органов дыхания. Широкое применение находят УВА (в частности, актилен) в медицине для очистки крови и других биологических жидкостей.</w:t>
      </w:r>
      <w:r w:rsidR="003F2D8D" w:rsidRPr="00D85E45">
        <w:rPr>
          <w:sz w:val="28"/>
          <w:szCs w:val="28"/>
        </w:rPr>
        <w:t xml:space="preserve"> </w:t>
      </w:r>
      <w:r w:rsidRPr="00D85E45">
        <w:rPr>
          <w:sz w:val="28"/>
          <w:szCs w:val="28"/>
        </w:rPr>
        <w:t>Широко применяется в автоспорте в качестве изготовления деталей кузова.</w:t>
      </w:r>
    </w:p>
    <w:p w:rsidR="000D50A8" w:rsidRPr="00D85E45" w:rsidRDefault="000D50A8" w:rsidP="00F01688">
      <w:pPr>
        <w:pStyle w:val="1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D85E45">
        <w:rPr>
          <w:i/>
          <w:iCs/>
          <w:sz w:val="28"/>
          <w:szCs w:val="28"/>
          <w:u w:val="single"/>
        </w:rPr>
        <w:t>Органические (арамидные) волокна</w:t>
      </w:r>
    </w:p>
    <w:p w:rsidR="000D50A8" w:rsidRPr="00D85E45" w:rsidRDefault="000D50A8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Высокомодульные и высокопрочные органические (арамидные) волокна характеризуются меньшей плотностью, высокими модулями упругости при сжатии и изгибе, а также большим модулем упругости и прочности при растяжении по сравнению с теми же показателями для волокон из Е- или S-стекла.</w:t>
      </w:r>
    </w:p>
    <w:p w:rsidR="000D50A8" w:rsidRPr="00D85E45" w:rsidRDefault="000D50A8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По удельной прочности и модулю упругости в случае растяжения органические волокна с амидными группами превосходят все известные на сегодня армирующие волокна и сплавы, уступая по этим показателям лишь углеродным и борным волокнам. В связи с этим такие волокна часто называют высокомодульными и высокопрочными (прочность достигает 4,5 Гпа, а модуль упругости – до 160 Гпа).</w:t>
      </w:r>
    </w:p>
    <w:p w:rsidR="000D50A8" w:rsidRPr="00D85E45" w:rsidRDefault="000D50A8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Плотность арамидных волокон (1450 кг/м3) значительно ниже, чем плотность волокон из Е-скла (2500 кг/м3). Из арамидних волокон могут быть получены почти все типы волокнистых армирующих наполнителей: нити, ровинги, ткани разного плетения, бумага и тому подобное.</w:t>
      </w:r>
    </w:p>
    <w:p w:rsidR="000D50A8" w:rsidRPr="00D85E45" w:rsidRDefault="000D50A8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Арамидные волокна характеризуются достаточно высокой термостойкостью (в сравнении с другими типами органических волокон). Они не плавятся и не деструктируют вплодь до температур 400°С и выше.</w:t>
      </w:r>
    </w:p>
    <w:p w:rsidR="000D50A8" w:rsidRPr="00D85E45" w:rsidRDefault="000D50A8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Арамидные волокна используются в производстве полимерных композитов, поскольку температура переработки и эксплуатации полимерных матриц ниже температуры деструкции арамидних волокон.</w:t>
      </w:r>
    </w:p>
    <w:p w:rsidR="000D50A8" w:rsidRPr="00D85E45" w:rsidRDefault="000D50A8" w:rsidP="00F01688">
      <w:pPr>
        <w:spacing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Арамидные волокна, которые производятся в мире, сохраняют свои свойства при длительной выдержк</w:t>
      </w:r>
      <w:r w:rsidR="00E90BCE" w:rsidRPr="00D85E45">
        <w:rPr>
          <w:sz w:val="28"/>
          <w:szCs w:val="28"/>
        </w:rPr>
        <w:t>е при температуре не выше 180°С</w:t>
      </w:r>
      <w:r w:rsidRPr="00D85E45">
        <w:rPr>
          <w:sz w:val="28"/>
          <w:szCs w:val="28"/>
        </w:rPr>
        <w:t>, следовательно, эта температура является предельной для длительной эксплуатации материалов на их основе. Это ограничивает возможность применения арамидних волокон в качестве наполнителя для ряда полиамидов и полимидных связующих, которые предназначенны для изготовления изделий, которые работают длительное время при темп</w:t>
      </w:r>
      <w:r w:rsidR="00E90BCE" w:rsidRPr="00D85E45">
        <w:rPr>
          <w:sz w:val="28"/>
          <w:szCs w:val="28"/>
        </w:rPr>
        <w:t xml:space="preserve">ературах свыше 300°С. Арамидные </w:t>
      </w:r>
      <w:r w:rsidRPr="00D85E45">
        <w:rPr>
          <w:sz w:val="28"/>
          <w:szCs w:val="28"/>
        </w:rPr>
        <w:t xml:space="preserve">волокна характеризуются очень высокой химической стойкостью. </w:t>
      </w:r>
    </w:p>
    <w:p w:rsidR="000D50A8" w:rsidRPr="00D85E45" w:rsidRDefault="000D50A8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Органические волокна, которые введены в состав термопласта, как правило, не ухудшают его химическую стойкость к различным средам, электроизоляционные свойства и морозоустойчивость. В то же время существенно уменьшается текучесть материалов при длительной нагрузке, повышается на несколько порядков длительная прочность, повышается стабильность размеров при тепловом воздействии, повышается верхний температурный предел эксплуатации и др.</w:t>
      </w:r>
    </w:p>
    <w:p w:rsidR="000D50A8" w:rsidRPr="00D85E45" w:rsidRDefault="000D50A8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Процесс получения волокон состоит из двух стадий: синтеза полиамидов и формирования. Синтез полиамидов – это низкотемпературная поликонденсация хлорангидридов ароматических дикарбоновых кислот и ароматических диаминов. Из полученного продукта вытягивают волокна через фильеры со скоростью 60 м/с. Прочность таких волокон достигает 4.5 Гпа, а модуль упругости – до 160 Гпа. Взаимодействие между фибриллами из-за водородных связей оказывается слабым. Это обстоятельство определяет общий для всех высокоориентированных волокон недостаток: низкую поперечную прочность. В связи с этим упруго-прочносные свойства полимерных композиционных материалов, армированных волокнами в направлении, которое не совпадает с осью волокна, определяются в основном свойствами связующего и величиной адгезионного взаимодействия.</w:t>
      </w:r>
    </w:p>
    <w:p w:rsidR="000D50A8" w:rsidRPr="00D85E45" w:rsidRDefault="000D50A8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В таблице приведены физико</w:t>
      </w:r>
      <w:r w:rsidR="00347862" w:rsidRPr="00D85E45">
        <w:rPr>
          <w:sz w:val="28"/>
          <w:szCs w:val="28"/>
        </w:rPr>
        <w:t>-</w:t>
      </w:r>
      <w:r w:rsidRPr="00D85E45">
        <w:rPr>
          <w:sz w:val="28"/>
          <w:szCs w:val="28"/>
        </w:rPr>
        <w:t>механические характеристики некоторых видов арамидних волокон в сравнении с характеристиками типичных конструкционных сталей.</w:t>
      </w:r>
    </w:p>
    <w:p w:rsidR="00347862" w:rsidRPr="00D85E45" w:rsidRDefault="00347862" w:rsidP="00F01688">
      <w:pPr>
        <w:spacing w:line="360" w:lineRule="auto"/>
        <w:ind w:firstLine="709"/>
        <w:jc w:val="both"/>
        <w:rPr>
          <w:sz w:val="28"/>
          <w:szCs w:val="28"/>
        </w:rPr>
      </w:pPr>
    </w:p>
    <w:p w:rsidR="000D50A8" w:rsidRPr="00D85E45" w:rsidRDefault="0079662D" w:rsidP="00F016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alt="Физико – механические характеристики  арамидных волокон " style="width:367.5pt;height:125.25pt">
            <v:imagedata r:id="rId8" o:title=""/>
          </v:shape>
        </w:pict>
      </w:r>
    </w:p>
    <w:p w:rsidR="00347862" w:rsidRPr="00D85E45" w:rsidRDefault="00347862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50A8" w:rsidRPr="00D85E45" w:rsidRDefault="000D50A8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Органопластики широко применяют: в авиа- и космической технике, авто- и судостроении, машиностроении для изготовления элементов конструкций, пулезащитной брони, радиопрозрачного материала; в электро-, радио- и электронной технике - для обмотки роторов электродвигателей, производства электронных плат с регулируемой жесткостью и высокой стабильностью размеров; в химической машиностроении - для производства трубопроводов, емкостей; для производства спортивного инвентаря и в др. отраслях промышленности.</w:t>
      </w:r>
    </w:p>
    <w:p w:rsidR="000D50A8" w:rsidRPr="00D85E45" w:rsidRDefault="000D50A8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Арамидные волокна способны выдерживать в течение 1000 ч статическую нагрузку, по величине равной 90% от разрушающего напряжения при растяжении, длительно работают при повышенных температурах (180-200 °С), обладают высокой усталостной прочностью. Способность поглощать механические вибрации и звук в 2-4 раза выше, чем стеклопластики, и в 10-40 раз выше, чем у алюминиевых сплавов.</w:t>
      </w:r>
    </w:p>
    <w:p w:rsidR="00E90BCE" w:rsidRPr="00D85E45" w:rsidRDefault="000D50A8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Теплопроводность органических волокон (наполнитель-ткани, жгуты или нити) в направлении, перпендикулярном слоям, составляет 0,012-0,020 Вт/(см•К), а коэффициент линейного термического расширения вдоль волокон может иметь отрицатательное значение (напр., от -2•10-6 до -4•10-6 К-1). Для арамидных волокон характерна высокая хим. стойкость к действию органических растворителей, смазочных масел, жидких топлив и воды. Арамидные композиты на основе полиимидных и фенольных связующих обладают огнестойкостью и низким дымовыделением при горении.</w:t>
      </w:r>
    </w:p>
    <w:p w:rsidR="0019740C" w:rsidRPr="00D85E45" w:rsidRDefault="0019740C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i/>
          <w:iCs/>
          <w:sz w:val="28"/>
          <w:szCs w:val="28"/>
          <w:u w:val="single"/>
        </w:rPr>
      </w:pPr>
      <w:r w:rsidRPr="00D85E45">
        <w:rPr>
          <w:rStyle w:val="a5"/>
          <w:i/>
          <w:iCs/>
          <w:sz w:val="28"/>
          <w:szCs w:val="28"/>
          <w:u w:val="single"/>
        </w:rPr>
        <w:t>Полиолефиновые волокна</w:t>
      </w:r>
    </w:p>
    <w:p w:rsidR="0019740C" w:rsidRPr="00D85E45" w:rsidRDefault="0019740C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rStyle w:val="a5"/>
          <w:b w:val="0"/>
          <w:bCs w:val="0"/>
          <w:sz w:val="28"/>
          <w:szCs w:val="28"/>
        </w:rPr>
        <w:t>Полиолефиновые волокна</w:t>
      </w:r>
      <w:r w:rsidRPr="00D85E45">
        <w:rPr>
          <w:sz w:val="28"/>
          <w:szCs w:val="28"/>
        </w:rPr>
        <w:t xml:space="preserve">, синтетические волокна, получаемые главным образом из изотактического </w:t>
      </w:r>
      <w:r w:rsidRPr="00420833">
        <w:rPr>
          <w:sz w:val="28"/>
          <w:szCs w:val="28"/>
        </w:rPr>
        <w:t>полипропилена</w:t>
      </w:r>
      <w:r w:rsidRPr="00D85E45">
        <w:rPr>
          <w:sz w:val="28"/>
          <w:szCs w:val="28"/>
        </w:rPr>
        <w:t xml:space="preserve">, </w:t>
      </w:r>
      <w:r w:rsidRPr="00420833">
        <w:rPr>
          <w:sz w:val="28"/>
          <w:szCs w:val="28"/>
        </w:rPr>
        <w:t>полиэтилена</w:t>
      </w:r>
      <w:r w:rsidRPr="00D85E45">
        <w:rPr>
          <w:sz w:val="28"/>
          <w:szCs w:val="28"/>
        </w:rPr>
        <w:t xml:space="preserve">. Формуют из </w:t>
      </w:r>
      <w:r w:rsidRPr="00420833">
        <w:rPr>
          <w:sz w:val="28"/>
          <w:szCs w:val="28"/>
        </w:rPr>
        <w:t>расплавов</w:t>
      </w:r>
      <w:r w:rsidRPr="00D85E45">
        <w:rPr>
          <w:sz w:val="28"/>
          <w:szCs w:val="28"/>
        </w:rPr>
        <w:t xml:space="preserve"> </w:t>
      </w:r>
      <w:r w:rsidRPr="00420833">
        <w:rPr>
          <w:sz w:val="28"/>
          <w:szCs w:val="28"/>
        </w:rPr>
        <w:t>полимеров</w:t>
      </w:r>
      <w:r w:rsidRPr="00D85E45">
        <w:rPr>
          <w:sz w:val="28"/>
          <w:szCs w:val="28"/>
        </w:rPr>
        <w:t xml:space="preserve"> экструзионным методом; выпускают в виде комплексных нитей, </w:t>
      </w:r>
      <w:r w:rsidRPr="00420833">
        <w:rPr>
          <w:sz w:val="28"/>
          <w:szCs w:val="28"/>
        </w:rPr>
        <w:t>мононитей</w:t>
      </w:r>
      <w:r w:rsidRPr="00D85E45">
        <w:rPr>
          <w:sz w:val="28"/>
          <w:szCs w:val="28"/>
        </w:rPr>
        <w:t xml:space="preserve">, нитей из ориентировочной пленки (плоской и фибрилллированной) и резаного волокна. Ориентационное вытягивание сформованных волокон (в 5-10 раз) осуществляют на обогреваемой металлической поверхности или в воздушной среде при т-ре на 20-30 °С ниже температуры </w:t>
      </w:r>
      <w:r w:rsidRPr="00420833">
        <w:rPr>
          <w:sz w:val="28"/>
          <w:szCs w:val="28"/>
        </w:rPr>
        <w:t>плавления</w:t>
      </w:r>
      <w:r w:rsidRPr="00D85E45">
        <w:rPr>
          <w:sz w:val="28"/>
          <w:szCs w:val="28"/>
        </w:rPr>
        <w:t xml:space="preserve"> </w:t>
      </w:r>
      <w:r w:rsidRPr="00420833">
        <w:rPr>
          <w:sz w:val="28"/>
          <w:szCs w:val="28"/>
        </w:rPr>
        <w:t>полимера</w:t>
      </w:r>
      <w:r w:rsidRPr="00D85E45">
        <w:rPr>
          <w:sz w:val="28"/>
          <w:szCs w:val="28"/>
        </w:rPr>
        <w:t xml:space="preserve">. Фибриллированные нити изготовляют из ориентированных полосок пленки шириной 1-50 мм и толщиной 25-80 мкм, пропуская их через вращающийся валок-фибриллятор, на поверхности которого размещены </w:t>
      </w:r>
      <w:r w:rsidRPr="00420833">
        <w:rPr>
          <w:sz w:val="28"/>
          <w:szCs w:val="28"/>
        </w:rPr>
        <w:t>иглы</w:t>
      </w:r>
      <w:r w:rsidRPr="00D85E45">
        <w:rPr>
          <w:sz w:val="28"/>
          <w:szCs w:val="28"/>
        </w:rPr>
        <w:t xml:space="preserve"> (6-64 на 1 см). При контакте с ними на поверхности пленки образуются надрезы, увеличивающиеся в размерах. Фибриллирующее устройство включает: фибриллятор; "плавающий" вал для изменения угла обхвата фибриллятора пленкой; тянущий блок, состоящий из трех валков, с помощью которых пленка получает необходимое натяжение.</w:t>
      </w:r>
    </w:p>
    <w:p w:rsidR="0019740C" w:rsidRPr="00D85E45" w:rsidRDefault="0019740C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 xml:space="preserve">Часть волокон и нитей выпускают окрашенными; </w:t>
      </w:r>
      <w:r w:rsidRPr="00420833">
        <w:rPr>
          <w:sz w:val="28"/>
          <w:szCs w:val="28"/>
        </w:rPr>
        <w:t>крашение</w:t>
      </w:r>
      <w:r w:rsidRPr="00D85E45">
        <w:rPr>
          <w:sz w:val="28"/>
          <w:szCs w:val="28"/>
        </w:rPr>
        <w:t xml:space="preserve"> проводят в массе органическими и неорганическими </w:t>
      </w:r>
      <w:r w:rsidRPr="00420833">
        <w:rPr>
          <w:sz w:val="28"/>
          <w:szCs w:val="28"/>
        </w:rPr>
        <w:t>пигментами</w:t>
      </w:r>
      <w:r w:rsidRPr="00D85E45">
        <w:rPr>
          <w:sz w:val="28"/>
          <w:szCs w:val="28"/>
        </w:rPr>
        <w:t xml:space="preserve">. Для повышения устойчивости полиолефиновых волокон при нагревании и УФ облучения в </w:t>
      </w:r>
      <w:r w:rsidRPr="00420833">
        <w:rPr>
          <w:sz w:val="28"/>
          <w:szCs w:val="28"/>
        </w:rPr>
        <w:t>полиолефины</w:t>
      </w:r>
      <w:r w:rsidRPr="00D85E45">
        <w:rPr>
          <w:sz w:val="28"/>
          <w:szCs w:val="28"/>
        </w:rPr>
        <w:t xml:space="preserve"> на стадии их синтеза или </w:t>
      </w:r>
      <w:r w:rsidRPr="00420833">
        <w:rPr>
          <w:sz w:val="28"/>
          <w:szCs w:val="28"/>
        </w:rPr>
        <w:t>грануляции</w:t>
      </w:r>
      <w:r w:rsidRPr="00D85E45">
        <w:rPr>
          <w:sz w:val="28"/>
          <w:szCs w:val="28"/>
        </w:rPr>
        <w:t xml:space="preserve"> вводят </w:t>
      </w:r>
      <w:r w:rsidRPr="00420833">
        <w:rPr>
          <w:sz w:val="28"/>
          <w:szCs w:val="28"/>
        </w:rPr>
        <w:t>стабилизаторы</w:t>
      </w:r>
      <w:r w:rsidRPr="00D85E45">
        <w:rPr>
          <w:sz w:val="28"/>
          <w:szCs w:val="28"/>
        </w:rPr>
        <w:t xml:space="preserve"> (</w:t>
      </w:r>
      <w:r w:rsidRPr="00420833">
        <w:rPr>
          <w:sz w:val="28"/>
          <w:szCs w:val="28"/>
        </w:rPr>
        <w:t>фенолы</w:t>
      </w:r>
      <w:r w:rsidRPr="00D85E45">
        <w:rPr>
          <w:sz w:val="28"/>
          <w:szCs w:val="28"/>
        </w:rPr>
        <w:t xml:space="preserve">, ароматич. </w:t>
      </w:r>
      <w:r w:rsidRPr="00420833">
        <w:rPr>
          <w:sz w:val="28"/>
          <w:szCs w:val="28"/>
        </w:rPr>
        <w:t>амины</w:t>
      </w:r>
      <w:r w:rsidRPr="00D85E45">
        <w:rPr>
          <w:sz w:val="28"/>
          <w:szCs w:val="28"/>
        </w:rPr>
        <w:t xml:space="preserve">, </w:t>
      </w:r>
      <w:r w:rsidRPr="00420833">
        <w:rPr>
          <w:sz w:val="28"/>
          <w:szCs w:val="28"/>
        </w:rPr>
        <w:t>аминофенолы</w:t>
      </w:r>
      <w:r w:rsidRPr="00D85E45">
        <w:rPr>
          <w:sz w:val="28"/>
          <w:szCs w:val="28"/>
        </w:rPr>
        <w:t xml:space="preserve"> или др. соединения).</w:t>
      </w:r>
    </w:p>
    <w:p w:rsidR="0019740C" w:rsidRPr="00D85E45" w:rsidRDefault="0019740C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 xml:space="preserve">Основные свойства полиолефиновых волокон приведены в таблице. </w:t>
      </w:r>
      <w:r w:rsidRPr="00420833">
        <w:rPr>
          <w:sz w:val="28"/>
          <w:szCs w:val="28"/>
        </w:rPr>
        <w:t>Прочность</w:t>
      </w:r>
      <w:r w:rsidRPr="00D85E45">
        <w:rPr>
          <w:sz w:val="28"/>
          <w:szCs w:val="28"/>
        </w:rPr>
        <w:t xml:space="preserve"> фибрил-лиррованных нитей с повышением степени фибрилляции снижается. Волокна и нити обладают высокими диэлектрическими свойствами (е 2,1-2,5 при частоте 1·10</w:t>
      </w:r>
      <w:r w:rsidRPr="00D85E45">
        <w:rPr>
          <w:sz w:val="28"/>
          <w:szCs w:val="28"/>
          <w:vertAlign w:val="superscript"/>
        </w:rPr>
        <w:t>6</w:t>
      </w:r>
      <w:r w:rsidRPr="00D85E45">
        <w:rPr>
          <w:sz w:val="28"/>
          <w:szCs w:val="28"/>
        </w:rPr>
        <w:t xml:space="preserve"> Гц). Трудно воспламеняются, но горят. Гидрофобны, устойчивы в кислота и </w:t>
      </w:r>
      <w:r w:rsidRPr="00420833">
        <w:rPr>
          <w:sz w:val="28"/>
          <w:szCs w:val="28"/>
        </w:rPr>
        <w:t>щелочах</w:t>
      </w:r>
      <w:r w:rsidRPr="00D85E45">
        <w:rPr>
          <w:sz w:val="28"/>
          <w:szCs w:val="28"/>
        </w:rPr>
        <w:t>. Не растворяются в неполярных органических растворителях (</w:t>
      </w:r>
      <w:r w:rsidRPr="00420833">
        <w:rPr>
          <w:sz w:val="28"/>
          <w:szCs w:val="28"/>
        </w:rPr>
        <w:t>бензол</w:t>
      </w:r>
      <w:r w:rsidRPr="00D85E45">
        <w:rPr>
          <w:sz w:val="28"/>
          <w:szCs w:val="28"/>
        </w:rPr>
        <w:t xml:space="preserve">, </w:t>
      </w:r>
      <w:r w:rsidRPr="00420833">
        <w:rPr>
          <w:sz w:val="28"/>
          <w:szCs w:val="28"/>
        </w:rPr>
        <w:t>толуол</w:t>
      </w:r>
      <w:r w:rsidRPr="00D85E45">
        <w:rPr>
          <w:sz w:val="28"/>
          <w:szCs w:val="28"/>
        </w:rPr>
        <w:t xml:space="preserve">, </w:t>
      </w:r>
      <w:r w:rsidRPr="00420833">
        <w:rPr>
          <w:sz w:val="28"/>
          <w:szCs w:val="28"/>
        </w:rPr>
        <w:t>декалин</w:t>
      </w:r>
      <w:r w:rsidRPr="00D85E45">
        <w:rPr>
          <w:sz w:val="28"/>
          <w:szCs w:val="28"/>
        </w:rPr>
        <w:t xml:space="preserve">, </w:t>
      </w:r>
      <w:r w:rsidRPr="00420833">
        <w:rPr>
          <w:sz w:val="28"/>
          <w:szCs w:val="28"/>
        </w:rPr>
        <w:t>тетралин</w:t>
      </w:r>
      <w:r w:rsidRPr="00D85E45">
        <w:rPr>
          <w:sz w:val="28"/>
          <w:szCs w:val="28"/>
        </w:rPr>
        <w:t xml:space="preserve">) ввиду высокой кристалличности полиолефинов при комнатной температуре, но с повышением температуры набухают, а затем растворяются. Устойчивы к действию </w:t>
      </w:r>
      <w:r w:rsidRPr="00420833">
        <w:rPr>
          <w:sz w:val="28"/>
          <w:szCs w:val="28"/>
        </w:rPr>
        <w:t>микроорганизмов</w:t>
      </w:r>
      <w:r w:rsidRPr="00D85E45">
        <w:rPr>
          <w:sz w:val="28"/>
          <w:szCs w:val="28"/>
        </w:rPr>
        <w:t>.</w:t>
      </w:r>
    </w:p>
    <w:p w:rsidR="00347862" w:rsidRPr="00D85E45" w:rsidRDefault="00347862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9740C" w:rsidRPr="00D85E45" w:rsidRDefault="0079662D" w:rsidP="00F016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alt="4003-13.jpg" style="width:300.75pt;height:173.25pt">
            <v:imagedata r:id="rId9" o:title=""/>
          </v:shape>
        </w:pict>
      </w:r>
    </w:p>
    <w:p w:rsidR="00347862" w:rsidRPr="00D85E45" w:rsidRDefault="00347862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9740C" w:rsidRPr="00D85E45" w:rsidRDefault="0019740C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 xml:space="preserve">Достоинства полиолефиновых волокон - высокая эластичность и низкая стоимость благодаря доступности сырья; недостатки - низкая </w:t>
      </w:r>
      <w:r w:rsidRPr="00420833">
        <w:rPr>
          <w:sz w:val="28"/>
          <w:szCs w:val="28"/>
        </w:rPr>
        <w:t>светостойкость</w:t>
      </w:r>
      <w:r w:rsidRPr="00D85E45">
        <w:rPr>
          <w:sz w:val="28"/>
          <w:szCs w:val="28"/>
        </w:rPr>
        <w:t xml:space="preserve"> и относительно невысокая температура </w:t>
      </w:r>
      <w:r w:rsidRPr="00420833">
        <w:rPr>
          <w:sz w:val="28"/>
          <w:szCs w:val="28"/>
        </w:rPr>
        <w:t>плавления</w:t>
      </w:r>
      <w:r w:rsidRPr="00D85E45">
        <w:rPr>
          <w:sz w:val="28"/>
          <w:szCs w:val="28"/>
        </w:rPr>
        <w:t>.</w:t>
      </w:r>
    </w:p>
    <w:p w:rsidR="0019740C" w:rsidRPr="00D85E45" w:rsidRDefault="0019740C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 xml:space="preserve">Разработан способ получения высокомодульных (до 200 МПа) и высокопрочных (до 5 ГПа) полиолефиновых волокон из 2-3%-ных растворов </w:t>
      </w:r>
      <w:r w:rsidRPr="00420833">
        <w:rPr>
          <w:sz w:val="28"/>
          <w:szCs w:val="28"/>
        </w:rPr>
        <w:t>полиэтилена</w:t>
      </w:r>
      <w:r w:rsidRPr="00D85E45">
        <w:rPr>
          <w:sz w:val="28"/>
          <w:szCs w:val="28"/>
        </w:rPr>
        <w:t xml:space="preserve"> высокой плотности (мол. м. 1,5-10</w:t>
      </w:r>
      <w:r w:rsidRPr="00D85E45">
        <w:rPr>
          <w:sz w:val="28"/>
          <w:szCs w:val="28"/>
          <w:vertAlign w:val="superscript"/>
        </w:rPr>
        <w:t>6</w:t>
      </w:r>
      <w:r w:rsidRPr="00D85E45">
        <w:rPr>
          <w:sz w:val="28"/>
          <w:szCs w:val="28"/>
        </w:rPr>
        <w:t>). Сформованные нити подвергают высокоориентационной вытяжке до 40000 %; используют их главным образом для получения композиционных материалов.</w:t>
      </w:r>
    </w:p>
    <w:p w:rsidR="002B4330" w:rsidRPr="00D85E45" w:rsidRDefault="00347862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i/>
          <w:iCs/>
          <w:sz w:val="28"/>
          <w:szCs w:val="28"/>
          <w:u w:val="single"/>
        </w:rPr>
      </w:pPr>
      <w:r w:rsidRPr="00D85E45">
        <w:rPr>
          <w:rStyle w:val="a5"/>
          <w:i/>
          <w:iCs/>
          <w:sz w:val="28"/>
          <w:szCs w:val="28"/>
          <w:u w:val="single"/>
        </w:rPr>
        <w:br w:type="page"/>
      </w:r>
      <w:r w:rsidR="002B4330" w:rsidRPr="00D85E45">
        <w:rPr>
          <w:rStyle w:val="a5"/>
          <w:i/>
          <w:iCs/>
          <w:sz w:val="28"/>
          <w:szCs w:val="28"/>
          <w:u w:val="single"/>
        </w:rPr>
        <w:t>Металлические волокна</w:t>
      </w:r>
    </w:p>
    <w:p w:rsidR="00E90BCE" w:rsidRPr="00D85E45" w:rsidRDefault="002B4330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rStyle w:val="a5"/>
          <w:b w:val="0"/>
          <w:bCs w:val="0"/>
          <w:sz w:val="28"/>
          <w:szCs w:val="28"/>
        </w:rPr>
        <w:t>Металлические волокна</w:t>
      </w:r>
      <w:r w:rsidRPr="00D85E45">
        <w:rPr>
          <w:sz w:val="28"/>
          <w:szCs w:val="28"/>
        </w:rPr>
        <w:t xml:space="preserve">, получают из </w:t>
      </w:r>
      <w:r w:rsidRPr="00420833">
        <w:rPr>
          <w:sz w:val="28"/>
          <w:szCs w:val="28"/>
        </w:rPr>
        <w:t>металлов</w:t>
      </w:r>
      <w:r w:rsidRPr="00D85E45">
        <w:rPr>
          <w:sz w:val="28"/>
          <w:szCs w:val="28"/>
        </w:rPr>
        <w:t xml:space="preserve"> (например, Аl, Сu, Аu, Ag, Mo, W) и </w:t>
      </w:r>
      <w:r w:rsidRPr="00420833">
        <w:rPr>
          <w:sz w:val="28"/>
          <w:szCs w:val="28"/>
        </w:rPr>
        <w:t>сплавов</w:t>
      </w:r>
      <w:r w:rsidRPr="00D85E45">
        <w:rPr>
          <w:sz w:val="28"/>
          <w:szCs w:val="28"/>
        </w:rPr>
        <w:t xml:space="preserve"> (</w:t>
      </w:r>
      <w:r w:rsidRPr="00420833">
        <w:rPr>
          <w:sz w:val="28"/>
          <w:szCs w:val="28"/>
        </w:rPr>
        <w:t>латуни</w:t>
      </w:r>
      <w:r w:rsidRPr="00D85E45">
        <w:rPr>
          <w:sz w:val="28"/>
          <w:szCs w:val="28"/>
        </w:rPr>
        <w:t xml:space="preserve">, стали, тугоплавких, напр. нихрома). Имеют поликристаллическую структуру. Выпускают волокна, </w:t>
      </w:r>
      <w:r w:rsidRPr="00420833">
        <w:rPr>
          <w:sz w:val="28"/>
          <w:szCs w:val="28"/>
        </w:rPr>
        <w:t>мононити</w:t>
      </w:r>
      <w:r w:rsidRPr="00D85E45">
        <w:rPr>
          <w:sz w:val="28"/>
          <w:szCs w:val="28"/>
        </w:rPr>
        <w:t xml:space="preserve"> (тонкие проволоки), очень узкие полоски (обычно шириной 0,5-1,5 мм). Основные методы получения: волочение проволок, строгание металлических заготовок, разрезание фольги на очень узкие полоски; охлаждение струи </w:t>
      </w:r>
      <w:r w:rsidRPr="00420833">
        <w:rPr>
          <w:sz w:val="28"/>
          <w:szCs w:val="28"/>
        </w:rPr>
        <w:t>расплава</w:t>
      </w:r>
      <w:r w:rsidRPr="00D85E45">
        <w:rPr>
          <w:sz w:val="28"/>
          <w:szCs w:val="28"/>
        </w:rPr>
        <w:t xml:space="preserve"> на холодной поверхности; растяжение </w:t>
      </w:r>
      <w:r w:rsidRPr="00420833">
        <w:rPr>
          <w:sz w:val="28"/>
          <w:szCs w:val="28"/>
        </w:rPr>
        <w:t>расплава</w:t>
      </w:r>
      <w:r w:rsidRPr="00D85E45">
        <w:rPr>
          <w:sz w:val="28"/>
          <w:szCs w:val="28"/>
        </w:rPr>
        <w:t>.</w:t>
      </w:r>
    </w:p>
    <w:p w:rsidR="002B4330" w:rsidRPr="00D85E45" w:rsidRDefault="002B4330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 xml:space="preserve">Механические, термические, химические и др. свойства большинства металлических волокон близки к таковым для соответствующих </w:t>
      </w:r>
      <w:r w:rsidRPr="00420833">
        <w:rPr>
          <w:sz w:val="28"/>
          <w:szCs w:val="28"/>
        </w:rPr>
        <w:t>металлов</w:t>
      </w:r>
      <w:r w:rsidRPr="00D85E45">
        <w:rPr>
          <w:sz w:val="28"/>
          <w:szCs w:val="28"/>
        </w:rPr>
        <w:t xml:space="preserve"> и </w:t>
      </w:r>
      <w:r w:rsidRPr="00420833">
        <w:rPr>
          <w:sz w:val="28"/>
          <w:szCs w:val="28"/>
        </w:rPr>
        <w:t>сплавов</w:t>
      </w:r>
      <w:r w:rsidRPr="00D85E45">
        <w:rPr>
          <w:sz w:val="28"/>
          <w:szCs w:val="28"/>
        </w:rPr>
        <w:t xml:space="preserve">. Металлические </w:t>
      </w:r>
      <w:r w:rsidRPr="00420833">
        <w:rPr>
          <w:sz w:val="28"/>
          <w:szCs w:val="28"/>
        </w:rPr>
        <w:t>мононити</w:t>
      </w:r>
      <w:r w:rsidRPr="00D85E45">
        <w:rPr>
          <w:sz w:val="28"/>
          <w:szCs w:val="28"/>
        </w:rPr>
        <w:t xml:space="preserve">, получаемые волочением, имеют осевую ориентацию </w:t>
      </w:r>
      <w:r w:rsidRPr="00420833">
        <w:rPr>
          <w:sz w:val="28"/>
          <w:szCs w:val="28"/>
        </w:rPr>
        <w:t>кристаллов</w:t>
      </w:r>
      <w:r w:rsidRPr="00D85E45">
        <w:rPr>
          <w:sz w:val="28"/>
          <w:szCs w:val="28"/>
        </w:rPr>
        <w:t xml:space="preserve">, менее дефектны, чем другие виды металлических волокон, и обладают высокой </w:t>
      </w:r>
      <w:r w:rsidRPr="00420833">
        <w:rPr>
          <w:sz w:val="28"/>
          <w:szCs w:val="28"/>
        </w:rPr>
        <w:t>прочностью</w:t>
      </w:r>
      <w:r w:rsidRPr="00D85E45">
        <w:rPr>
          <w:sz w:val="28"/>
          <w:szCs w:val="28"/>
        </w:rPr>
        <w:t xml:space="preserve"> и упругостью. Все виды металлических волокон электропроводны, негигроскопичны.</w:t>
      </w:r>
    </w:p>
    <w:p w:rsidR="002B4330" w:rsidRPr="00D85E45" w:rsidRDefault="002B4330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 xml:space="preserve">К металлическим волокнам близки также металлизированные органические волокна и нити, свойства которых определяются как свойствами подложки, так и металлического слоя. Широкое распространение получили покрытые </w:t>
      </w:r>
      <w:r w:rsidRPr="00420833">
        <w:rPr>
          <w:sz w:val="28"/>
          <w:szCs w:val="28"/>
        </w:rPr>
        <w:t>металлами</w:t>
      </w:r>
      <w:r w:rsidRPr="00D85E45">
        <w:rPr>
          <w:sz w:val="28"/>
          <w:szCs w:val="28"/>
        </w:rPr>
        <w:t xml:space="preserve"> очень узкие полоски, нарезаемые из </w:t>
      </w:r>
      <w:r w:rsidRPr="00420833">
        <w:rPr>
          <w:sz w:val="28"/>
          <w:szCs w:val="28"/>
        </w:rPr>
        <w:t>полимерных пленок</w:t>
      </w:r>
      <w:r w:rsidRPr="00D85E45">
        <w:rPr>
          <w:sz w:val="28"/>
          <w:szCs w:val="28"/>
        </w:rPr>
        <w:t>.</w:t>
      </w:r>
    </w:p>
    <w:p w:rsidR="002B4330" w:rsidRPr="00D85E45" w:rsidRDefault="002B4330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 xml:space="preserve">Металлические волокна и металлизированные волокна и нити используют для изготовления текстильных изделий и их отделки (например, парчовые </w:t>
      </w:r>
      <w:r w:rsidRPr="00420833">
        <w:rPr>
          <w:sz w:val="28"/>
          <w:szCs w:val="28"/>
        </w:rPr>
        <w:t>ткани</w:t>
      </w:r>
      <w:r w:rsidRPr="00D85E45">
        <w:rPr>
          <w:sz w:val="28"/>
          <w:szCs w:val="28"/>
        </w:rPr>
        <w:t xml:space="preserve">, трикотаж с люрексом, </w:t>
      </w:r>
      <w:r w:rsidRPr="00420833">
        <w:rPr>
          <w:sz w:val="28"/>
          <w:szCs w:val="28"/>
        </w:rPr>
        <w:t>нетканые материалы</w:t>
      </w:r>
      <w:r w:rsidRPr="00D85E45">
        <w:rPr>
          <w:sz w:val="28"/>
          <w:szCs w:val="28"/>
        </w:rPr>
        <w:t xml:space="preserve">, войлок, антистатические </w:t>
      </w:r>
      <w:r w:rsidRPr="00420833">
        <w:rPr>
          <w:sz w:val="28"/>
          <w:szCs w:val="28"/>
        </w:rPr>
        <w:t>ткани</w:t>
      </w:r>
      <w:r w:rsidRPr="00D85E45">
        <w:rPr>
          <w:sz w:val="28"/>
          <w:szCs w:val="28"/>
        </w:rPr>
        <w:t xml:space="preserve"> и ковры, галуны, шнуры, воинские знаки различия, шитье </w:t>
      </w:r>
      <w:r w:rsidRPr="00420833">
        <w:rPr>
          <w:sz w:val="28"/>
          <w:szCs w:val="28"/>
        </w:rPr>
        <w:t>золотом</w:t>
      </w:r>
      <w:r w:rsidRPr="00D85E45">
        <w:rPr>
          <w:sz w:val="28"/>
          <w:szCs w:val="28"/>
        </w:rPr>
        <w:t xml:space="preserve"> и </w:t>
      </w:r>
      <w:r w:rsidRPr="00420833">
        <w:rPr>
          <w:sz w:val="28"/>
          <w:szCs w:val="28"/>
        </w:rPr>
        <w:t>серебром</w:t>
      </w:r>
      <w:r w:rsidRPr="00D85E45">
        <w:rPr>
          <w:sz w:val="28"/>
          <w:szCs w:val="28"/>
        </w:rPr>
        <w:t xml:space="preserve">, елочные украшения). Высокопрочные и термостойкие металлические волокна (молибденовые, вольфрамовые, стальные) - армирующие </w:t>
      </w:r>
      <w:r w:rsidRPr="00420833">
        <w:rPr>
          <w:sz w:val="28"/>
          <w:szCs w:val="28"/>
        </w:rPr>
        <w:t>наполнители</w:t>
      </w:r>
      <w:r w:rsidRPr="00D85E45">
        <w:rPr>
          <w:sz w:val="28"/>
          <w:szCs w:val="28"/>
        </w:rPr>
        <w:t xml:space="preserve"> для легких </w:t>
      </w:r>
      <w:r w:rsidRPr="00420833">
        <w:rPr>
          <w:sz w:val="28"/>
          <w:szCs w:val="28"/>
        </w:rPr>
        <w:t>металлов</w:t>
      </w:r>
      <w:r w:rsidRPr="00D85E45">
        <w:rPr>
          <w:sz w:val="28"/>
          <w:szCs w:val="28"/>
        </w:rPr>
        <w:t xml:space="preserve"> и </w:t>
      </w:r>
      <w:r w:rsidRPr="00420833">
        <w:rPr>
          <w:sz w:val="28"/>
          <w:szCs w:val="28"/>
        </w:rPr>
        <w:t>сплавов</w:t>
      </w:r>
      <w:r w:rsidRPr="00D85E45">
        <w:rPr>
          <w:sz w:val="28"/>
          <w:szCs w:val="28"/>
        </w:rPr>
        <w:t xml:space="preserve">, а также керамических материалов, что существенно повышает их механические свойства и </w:t>
      </w:r>
      <w:r w:rsidRPr="00420833">
        <w:rPr>
          <w:sz w:val="28"/>
          <w:szCs w:val="28"/>
        </w:rPr>
        <w:t>теплостойкость</w:t>
      </w:r>
      <w:r w:rsidRPr="00D85E45">
        <w:rPr>
          <w:sz w:val="28"/>
          <w:szCs w:val="28"/>
        </w:rPr>
        <w:t xml:space="preserve">. Металлические нити, а также </w:t>
      </w:r>
      <w:r w:rsidRPr="00420833">
        <w:rPr>
          <w:sz w:val="28"/>
          <w:szCs w:val="28"/>
        </w:rPr>
        <w:t>ткани</w:t>
      </w:r>
      <w:r w:rsidRPr="00D85E45">
        <w:rPr>
          <w:sz w:val="28"/>
          <w:szCs w:val="28"/>
        </w:rPr>
        <w:t xml:space="preserve"> и сетки из них - </w:t>
      </w:r>
      <w:r w:rsidRPr="00420833">
        <w:rPr>
          <w:sz w:val="28"/>
          <w:szCs w:val="28"/>
        </w:rPr>
        <w:t>наполнители</w:t>
      </w:r>
      <w:r w:rsidRPr="00D85E45">
        <w:rPr>
          <w:sz w:val="28"/>
          <w:szCs w:val="28"/>
        </w:rPr>
        <w:t xml:space="preserve"> полимерных композиционных материалов (например, фрикционных - для тормозных колодок транспортных средств); сетки применяют также для разделения </w:t>
      </w:r>
      <w:r w:rsidRPr="00420833">
        <w:rPr>
          <w:sz w:val="28"/>
          <w:szCs w:val="28"/>
        </w:rPr>
        <w:t>дисперсных систем</w:t>
      </w:r>
      <w:r w:rsidRPr="00D85E45">
        <w:rPr>
          <w:sz w:val="28"/>
          <w:szCs w:val="28"/>
        </w:rPr>
        <w:t xml:space="preserve"> (сита), в производстве </w:t>
      </w:r>
      <w:r w:rsidRPr="00420833">
        <w:rPr>
          <w:sz w:val="28"/>
          <w:szCs w:val="28"/>
        </w:rPr>
        <w:t>бумаги</w:t>
      </w:r>
      <w:r w:rsidRPr="00D85E45">
        <w:rPr>
          <w:sz w:val="28"/>
          <w:szCs w:val="28"/>
        </w:rPr>
        <w:t xml:space="preserve"> и картона, сетки и войлоки - для фильтрации </w:t>
      </w:r>
      <w:r w:rsidRPr="00420833">
        <w:rPr>
          <w:sz w:val="28"/>
          <w:szCs w:val="28"/>
        </w:rPr>
        <w:t>жидкостей</w:t>
      </w:r>
      <w:r w:rsidRPr="00D85E45">
        <w:rPr>
          <w:sz w:val="28"/>
          <w:szCs w:val="28"/>
        </w:rPr>
        <w:t xml:space="preserve"> и </w:t>
      </w:r>
      <w:r w:rsidRPr="00420833">
        <w:rPr>
          <w:sz w:val="28"/>
          <w:szCs w:val="28"/>
        </w:rPr>
        <w:t>газов</w:t>
      </w:r>
      <w:r w:rsidRPr="00D85E45">
        <w:rPr>
          <w:sz w:val="28"/>
          <w:szCs w:val="28"/>
        </w:rPr>
        <w:t xml:space="preserve"> (в т.ч. агрессивных и горячих); войлоки - прокладочные и уплотнительные материалы. Многие виды металлических волокон (нити, сетки, жгуты и др.) используют в электро- и радиотехнике.</w:t>
      </w:r>
    </w:p>
    <w:p w:rsidR="00E47D29" w:rsidRPr="00D85E45" w:rsidRDefault="00E47D29" w:rsidP="00F01688">
      <w:pPr>
        <w:pStyle w:val="1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D85E45">
        <w:rPr>
          <w:i/>
          <w:iCs/>
          <w:sz w:val="28"/>
          <w:szCs w:val="28"/>
          <w:u w:val="single"/>
        </w:rPr>
        <w:t>Борные волокна</w:t>
      </w:r>
    </w:p>
    <w:p w:rsidR="00E47D29" w:rsidRPr="00D85E45" w:rsidRDefault="00E47D29" w:rsidP="00F01688">
      <w:pPr>
        <w:shd w:val="clear" w:color="auto" w:fill="FFFFFF"/>
        <w:tabs>
          <w:tab w:val="left" w:leader="dot" w:pos="3254"/>
        </w:tabs>
        <w:spacing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Наибольшее распространение получили волокна диаметром 100, 140 и 200 мкм.</w:t>
      </w:r>
      <w:r w:rsidR="00E90BCE" w:rsidRPr="00D85E45">
        <w:rPr>
          <w:sz w:val="28"/>
          <w:szCs w:val="28"/>
        </w:rPr>
        <w:t xml:space="preserve"> </w:t>
      </w:r>
      <w:r w:rsidRPr="00D85E45">
        <w:rPr>
          <w:sz w:val="28"/>
          <w:szCs w:val="28"/>
        </w:rPr>
        <w:t>Непрерывное борное волокно получают методом химического осаждения бора из газовой фазы. Реакционная камера представляет собой стеклянную трубу с отверстиями для подачи газовой смеси и удаления газообразных продуктов реакции. Установка включает подающий намоточный барабан с вольфрамовой нитью подложкой и приемный намоточный барабан для борных волокон. Вольфрамовая нить диаметром 12.7 мкм подается в реакционную камеру, в которой она нагревается от источника постоянного тока примерно до 1300 "С. Перед этим она предварительно нагревается до белого каления для удаления с ее поверхности загрязнений и смазки, наносимой при ее вытяжке. Стехиометрическую смесь трихлорида бора и водорода вводят в верхнюю часть реакционной камеры, в которой слой бора осаждается на вольфрамовой подложке, нагретой до 1300 °С. При этом протекает следующая реакция:</w:t>
      </w:r>
    </w:p>
    <w:p w:rsidR="00347862" w:rsidRPr="00D85E45" w:rsidRDefault="00347862" w:rsidP="00F01688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E47D29" w:rsidRPr="00D85E45" w:rsidRDefault="0079662D" w:rsidP="00F016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30" type="#_x0000_t75" style="width:120pt;height:12.75pt;visibility:visible">
            <v:imagedata r:id="rId10" o:title=""/>
          </v:shape>
        </w:pict>
      </w:r>
    </w:p>
    <w:p w:rsidR="00347862" w:rsidRPr="00D85E45" w:rsidRDefault="00347862" w:rsidP="00F016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47D29" w:rsidRPr="00D85E45" w:rsidRDefault="00E47D29" w:rsidP="00F016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Регулируя скорость протягивания вольфрамовой нити через реакционную камеру, можно получать борные волокна различного диаметра.</w:t>
      </w:r>
    </w:p>
    <w:p w:rsidR="00E47D29" w:rsidRPr="00D85E45" w:rsidRDefault="00E47D29" w:rsidP="00F01688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85E45">
        <w:rPr>
          <w:b/>
          <w:bCs/>
          <w:i/>
          <w:iCs/>
          <w:sz w:val="28"/>
          <w:szCs w:val="28"/>
          <w:u w:val="single"/>
        </w:rPr>
        <w:t>Структура и поверхностные свойства борных волокон</w:t>
      </w:r>
    </w:p>
    <w:p w:rsidR="00E47D29" w:rsidRPr="00D85E45" w:rsidRDefault="00E47D29" w:rsidP="00F0168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Поверхность борных волокон имеет зернистую структуру, что является результатом того, что в процессе получения волокон первоначально бор осаждается на активных центрах (зародышах осаждения), имеющихся на поверхности вольфрамовой подложки. Затем осаждение происходит послойно с образованием зерен, размеры которых постепенно увеличиваются, что приводит к их смещению с четким проявлением границ раздела. Сердцевина борных волокон состоит из смеси боридов вольфрама (</w:t>
      </w:r>
      <w:r w:rsidRPr="00D85E45">
        <w:rPr>
          <w:sz w:val="28"/>
          <w:szCs w:val="28"/>
          <w:lang w:val="en-US"/>
        </w:rPr>
        <w:t>W</w:t>
      </w:r>
      <w:r w:rsidRPr="00D85E45">
        <w:rPr>
          <w:sz w:val="28"/>
          <w:szCs w:val="28"/>
          <w:vertAlign w:val="subscript"/>
        </w:rPr>
        <w:t>2</w:t>
      </w:r>
      <w:r w:rsidRPr="00D85E45">
        <w:rPr>
          <w:sz w:val="28"/>
          <w:szCs w:val="28"/>
          <w:lang w:val="en-US"/>
        </w:rPr>
        <w:t>B</w:t>
      </w:r>
      <w:r w:rsidRPr="00D85E45">
        <w:rPr>
          <w:sz w:val="28"/>
          <w:szCs w:val="28"/>
          <w:vertAlign w:val="subscript"/>
        </w:rPr>
        <w:t>5</w:t>
      </w:r>
      <w:r w:rsidRPr="00D85E45">
        <w:rPr>
          <w:sz w:val="28"/>
          <w:szCs w:val="28"/>
        </w:rPr>
        <w:t xml:space="preserve"> и </w:t>
      </w:r>
      <w:r w:rsidRPr="00D85E45">
        <w:rPr>
          <w:sz w:val="28"/>
          <w:szCs w:val="28"/>
          <w:lang w:val="en-US"/>
        </w:rPr>
        <w:t>WB</w:t>
      </w:r>
      <w:r w:rsidRPr="00D85E45">
        <w:rPr>
          <w:sz w:val="28"/>
          <w:szCs w:val="28"/>
          <w:vertAlign w:val="subscript"/>
        </w:rPr>
        <w:t>4</w:t>
      </w:r>
      <w:r w:rsidRPr="00D85E45">
        <w:rPr>
          <w:sz w:val="28"/>
          <w:szCs w:val="28"/>
        </w:rPr>
        <w:t>).</w:t>
      </w:r>
    </w:p>
    <w:p w:rsidR="00E47D29" w:rsidRPr="00D85E45" w:rsidRDefault="00E47D29" w:rsidP="00F01688">
      <w:pPr>
        <w:shd w:val="clear" w:color="auto" w:fill="FFFFFF"/>
        <w:tabs>
          <w:tab w:val="left" w:pos="5390"/>
        </w:tabs>
        <w:spacing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Микроскопическими исследованиями установлено, что на поверхности борных волокон имеются трещины, которые обуславливают сниже</w:t>
      </w:r>
      <w:r w:rsidR="001C5CF2" w:rsidRPr="00D85E45">
        <w:rPr>
          <w:sz w:val="28"/>
          <w:szCs w:val="28"/>
        </w:rPr>
        <w:t xml:space="preserve">ние прочности. </w:t>
      </w:r>
      <w:r w:rsidRPr="00D85E45">
        <w:rPr>
          <w:sz w:val="28"/>
          <w:szCs w:val="28"/>
        </w:rPr>
        <w:t>Причины возникновения трещин:</w:t>
      </w:r>
      <w:r w:rsidR="001C5CF2" w:rsidRPr="00D85E45">
        <w:rPr>
          <w:sz w:val="28"/>
          <w:szCs w:val="28"/>
        </w:rPr>
        <w:t xml:space="preserve"> </w:t>
      </w:r>
      <w:r w:rsidRPr="00D85E45">
        <w:rPr>
          <w:sz w:val="28"/>
          <w:szCs w:val="28"/>
        </w:rPr>
        <w:t>отклонение</w:t>
      </w:r>
      <w:r w:rsidR="001C5CF2" w:rsidRPr="00D85E45">
        <w:rPr>
          <w:sz w:val="28"/>
          <w:szCs w:val="28"/>
        </w:rPr>
        <w:t xml:space="preserve"> скорости осаждения от </w:t>
      </w:r>
      <w:r w:rsidRPr="00D85E45">
        <w:rPr>
          <w:sz w:val="28"/>
          <w:szCs w:val="28"/>
        </w:rPr>
        <w:t>заданной, остаточные напряжения, возникающие</w:t>
      </w:r>
      <w:r w:rsidR="001C5CF2" w:rsidRPr="00D85E45">
        <w:rPr>
          <w:sz w:val="28"/>
          <w:szCs w:val="28"/>
        </w:rPr>
        <w:t xml:space="preserve"> </w:t>
      </w:r>
      <w:r w:rsidRPr="00D85E45">
        <w:rPr>
          <w:sz w:val="28"/>
          <w:szCs w:val="28"/>
        </w:rPr>
        <w:t>в процессе осаждения бора и подобные (высокая температура осаждения,</w:t>
      </w:r>
      <w:r w:rsidR="001C5CF2" w:rsidRPr="00D85E45">
        <w:rPr>
          <w:sz w:val="28"/>
          <w:szCs w:val="28"/>
        </w:rPr>
        <w:t xml:space="preserve"> </w:t>
      </w:r>
      <w:r w:rsidRPr="00D85E45">
        <w:rPr>
          <w:sz w:val="28"/>
          <w:szCs w:val="28"/>
        </w:rPr>
        <w:t>н</w:t>
      </w:r>
      <w:r w:rsidR="00347862" w:rsidRPr="00D85E45">
        <w:rPr>
          <w:sz w:val="28"/>
          <w:szCs w:val="28"/>
        </w:rPr>
        <w:t>аличие примесей в газовой фазе).</w:t>
      </w:r>
    </w:p>
    <w:p w:rsidR="007C5124" w:rsidRPr="00D85E45" w:rsidRDefault="007C5124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 w:rsidRPr="00D85E45">
        <w:rPr>
          <w:b/>
          <w:bCs/>
          <w:i/>
          <w:iCs/>
          <w:sz w:val="28"/>
          <w:szCs w:val="28"/>
          <w:u w:val="single"/>
        </w:rPr>
        <w:t>Керамические волокна</w:t>
      </w:r>
    </w:p>
    <w:p w:rsidR="007C5124" w:rsidRPr="00D85E45" w:rsidRDefault="007C5124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5E45">
        <w:rPr>
          <w:sz w:val="28"/>
          <w:szCs w:val="28"/>
        </w:rPr>
        <w:t>Керамические материалы имеют низкую теплопроводность, обладают превосходными электроизоляционными свойствами при высоких температурах и повышенной влажности, могут длительно использоваться при температуре 1000°С и кратковременно при более высоких температурах. Изделия из керамических волокон применяются как тепловой барьер в различных технологических процессах, протекающих при высоких температурах (до 1150 °С). В частности, при уплотнении дверей и люков тепловых камер, подвижных элементов печей, компенсационных швов футеровки</w:t>
      </w:r>
      <w:r w:rsidR="00347862" w:rsidRPr="00D85E45">
        <w:rPr>
          <w:sz w:val="28"/>
          <w:szCs w:val="28"/>
        </w:rPr>
        <w:t xml:space="preserve"> </w:t>
      </w:r>
      <w:r w:rsidRPr="00D85E45">
        <w:rPr>
          <w:sz w:val="28"/>
          <w:szCs w:val="28"/>
        </w:rPr>
        <w:t>печей и т.д. Химическая стойкость изделий из керамических волокон составляет РН 5-11. Теплопроводность изделий из керамического волокна составляет 0,07 – 0,1 Вт/м градус.</w:t>
      </w:r>
    </w:p>
    <w:p w:rsidR="007C5124" w:rsidRPr="00D85E45" w:rsidRDefault="007C5124" w:rsidP="00F0168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7753" w:type="dxa"/>
        <w:tblCellSpacing w:w="0" w:type="dxa"/>
        <w:tblInd w:w="7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1"/>
        <w:gridCol w:w="713"/>
        <w:gridCol w:w="1119"/>
        <w:gridCol w:w="1194"/>
        <w:gridCol w:w="1254"/>
        <w:gridCol w:w="1572"/>
      </w:tblGrid>
      <w:tr w:rsidR="007C5124" w:rsidRPr="00D85E45">
        <w:trPr>
          <w:trHeight w:val="851"/>
          <w:tblCellSpacing w:w="0" w:type="dxa"/>
        </w:trPr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5E45">
              <w:rPr>
                <w:b/>
                <w:bCs/>
                <w:sz w:val="20"/>
                <w:szCs w:val="20"/>
              </w:rPr>
              <w:t xml:space="preserve">Тип изделия </w:t>
            </w:r>
          </w:p>
        </w:tc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5E45">
              <w:rPr>
                <w:b/>
                <w:bCs/>
                <w:sz w:val="20"/>
                <w:szCs w:val="20"/>
              </w:rPr>
              <w:t xml:space="preserve">Марка </w:t>
            </w:r>
          </w:p>
        </w:tc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5E45">
              <w:rPr>
                <w:b/>
                <w:bCs/>
                <w:sz w:val="20"/>
                <w:szCs w:val="20"/>
              </w:rPr>
              <w:t>Ширина,</w:t>
            </w:r>
            <w:r w:rsidR="00347862" w:rsidRPr="00D85E45">
              <w:rPr>
                <w:b/>
                <w:bCs/>
                <w:sz w:val="20"/>
                <w:szCs w:val="20"/>
              </w:rPr>
              <w:t xml:space="preserve"> </w:t>
            </w:r>
            <w:r w:rsidRPr="00D85E45">
              <w:rPr>
                <w:b/>
                <w:bCs/>
                <w:sz w:val="20"/>
                <w:szCs w:val="20"/>
              </w:rPr>
              <w:t xml:space="preserve">мм </w:t>
            </w:r>
          </w:p>
        </w:tc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5E45">
              <w:rPr>
                <w:b/>
                <w:bCs/>
                <w:sz w:val="20"/>
                <w:szCs w:val="20"/>
              </w:rPr>
              <w:t>Толщина,</w:t>
            </w:r>
            <w:r w:rsidR="00347862" w:rsidRPr="00D85E45">
              <w:rPr>
                <w:b/>
                <w:bCs/>
                <w:sz w:val="20"/>
                <w:szCs w:val="20"/>
              </w:rPr>
              <w:t xml:space="preserve"> </w:t>
            </w:r>
            <w:r w:rsidRPr="00D85E45">
              <w:rPr>
                <w:b/>
                <w:bCs/>
                <w:sz w:val="20"/>
                <w:szCs w:val="20"/>
              </w:rPr>
              <w:t xml:space="preserve">мм </w:t>
            </w:r>
          </w:p>
        </w:tc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5E45">
              <w:rPr>
                <w:b/>
                <w:bCs/>
                <w:sz w:val="20"/>
                <w:szCs w:val="20"/>
              </w:rPr>
              <w:t>Плотность,</w:t>
            </w:r>
            <w:r w:rsidR="00347862" w:rsidRPr="00D85E45">
              <w:rPr>
                <w:b/>
                <w:bCs/>
                <w:sz w:val="20"/>
                <w:szCs w:val="20"/>
              </w:rPr>
              <w:t xml:space="preserve"> </w:t>
            </w:r>
            <w:r w:rsidRPr="00D85E45">
              <w:rPr>
                <w:b/>
                <w:bCs/>
                <w:sz w:val="20"/>
                <w:szCs w:val="20"/>
              </w:rPr>
              <w:t xml:space="preserve">г/м2 </w:t>
            </w:r>
          </w:p>
        </w:tc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D85E45">
              <w:rPr>
                <w:b/>
                <w:bCs/>
                <w:sz w:val="20"/>
                <w:szCs w:val="20"/>
              </w:rPr>
              <w:t>Рабочая</w:t>
            </w:r>
            <w:r w:rsidR="00347862" w:rsidRPr="00D85E45">
              <w:rPr>
                <w:b/>
                <w:bCs/>
                <w:sz w:val="20"/>
                <w:szCs w:val="20"/>
              </w:rPr>
              <w:t xml:space="preserve"> </w:t>
            </w:r>
            <w:r w:rsidRPr="00D85E45">
              <w:rPr>
                <w:b/>
                <w:bCs/>
                <w:sz w:val="20"/>
                <w:szCs w:val="20"/>
              </w:rPr>
              <w:t>темпера-</w:t>
            </w:r>
            <w:r w:rsidR="00347862" w:rsidRPr="00D85E45">
              <w:rPr>
                <w:b/>
                <w:bCs/>
                <w:sz w:val="20"/>
                <w:szCs w:val="20"/>
              </w:rPr>
              <w:t xml:space="preserve"> </w:t>
            </w:r>
            <w:r w:rsidRPr="00D85E45">
              <w:rPr>
                <w:b/>
                <w:bCs/>
                <w:sz w:val="20"/>
                <w:szCs w:val="20"/>
              </w:rPr>
              <w:t xml:space="preserve">тура, оС </w:t>
            </w:r>
          </w:p>
        </w:tc>
      </w:tr>
      <w:tr w:rsidR="007C5124" w:rsidRPr="00D85E45">
        <w:trPr>
          <w:trHeight w:val="572"/>
          <w:tblCellSpacing w:w="0" w:type="dxa"/>
        </w:trPr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Керамическая</w:t>
            </w:r>
            <w:r w:rsidR="00347862" w:rsidRPr="00D85E45">
              <w:rPr>
                <w:sz w:val="20"/>
                <w:szCs w:val="20"/>
              </w:rPr>
              <w:t xml:space="preserve"> </w:t>
            </w:r>
            <w:r w:rsidRPr="00D85E45">
              <w:rPr>
                <w:sz w:val="20"/>
                <w:szCs w:val="20"/>
              </w:rPr>
              <w:t xml:space="preserve">ткань </w:t>
            </w:r>
          </w:p>
        </w:tc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YCR 105 </w:t>
            </w:r>
          </w:p>
        </w:tc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1000-1500 </w:t>
            </w:r>
          </w:p>
        </w:tc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2,0</w:t>
            </w:r>
            <w:r w:rsidR="003F2D8D" w:rsidRPr="00D85E45">
              <w:rPr>
                <w:sz w:val="20"/>
                <w:szCs w:val="20"/>
              </w:rPr>
              <w:t xml:space="preserve"> -</w:t>
            </w:r>
            <w:r w:rsidRPr="00D85E45">
              <w:rPr>
                <w:sz w:val="20"/>
                <w:szCs w:val="20"/>
              </w:rPr>
              <w:t xml:space="preserve"> 3,0 </w:t>
            </w:r>
          </w:p>
        </w:tc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1000,0</w:t>
            </w:r>
            <w:r w:rsidR="003F2D8D" w:rsidRPr="00D85E45">
              <w:rPr>
                <w:sz w:val="20"/>
                <w:szCs w:val="20"/>
              </w:rPr>
              <w:t xml:space="preserve"> -</w:t>
            </w:r>
            <w:r w:rsidRPr="00D85E45">
              <w:rPr>
                <w:sz w:val="20"/>
                <w:szCs w:val="20"/>
              </w:rPr>
              <w:t xml:space="preserve"> 1500,0 </w:t>
            </w:r>
          </w:p>
        </w:tc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800-1200 </w:t>
            </w:r>
          </w:p>
        </w:tc>
      </w:tr>
      <w:tr w:rsidR="007C5124" w:rsidRPr="00D85E45">
        <w:trPr>
          <w:trHeight w:val="557"/>
          <w:tblCellSpacing w:w="0" w:type="dxa"/>
        </w:trPr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Керамическая</w:t>
            </w:r>
            <w:r w:rsidR="00347862" w:rsidRPr="00D85E45">
              <w:rPr>
                <w:sz w:val="20"/>
                <w:szCs w:val="20"/>
              </w:rPr>
              <w:t xml:space="preserve"> </w:t>
            </w:r>
            <w:r w:rsidRPr="00D85E45">
              <w:rPr>
                <w:sz w:val="20"/>
                <w:szCs w:val="20"/>
              </w:rPr>
              <w:t xml:space="preserve">лента </w:t>
            </w:r>
          </w:p>
        </w:tc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YCR 106 </w:t>
            </w:r>
          </w:p>
        </w:tc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20-150 </w:t>
            </w:r>
          </w:p>
        </w:tc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2,0</w:t>
            </w:r>
            <w:r w:rsidR="003F2D8D" w:rsidRPr="00D85E45">
              <w:rPr>
                <w:sz w:val="20"/>
                <w:szCs w:val="20"/>
              </w:rPr>
              <w:t xml:space="preserve"> -</w:t>
            </w:r>
            <w:r w:rsidRPr="00D85E45">
              <w:rPr>
                <w:sz w:val="20"/>
                <w:szCs w:val="20"/>
              </w:rPr>
              <w:t xml:space="preserve"> 3,0 </w:t>
            </w:r>
          </w:p>
        </w:tc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1000,0</w:t>
            </w:r>
            <w:r w:rsidR="003F2D8D" w:rsidRPr="00D85E45">
              <w:rPr>
                <w:sz w:val="20"/>
                <w:szCs w:val="20"/>
              </w:rPr>
              <w:t xml:space="preserve"> -</w:t>
            </w:r>
            <w:r w:rsidRPr="00D85E45">
              <w:rPr>
                <w:sz w:val="20"/>
                <w:szCs w:val="20"/>
              </w:rPr>
              <w:t xml:space="preserve"> 1500,0 </w:t>
            </w:r>
          </w:p>
        </w:tc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800-1200 </w:t>
            </w:r>
          </w:p>
        </w:tc>
      </w:tr>
      <w:tr w:rsidR="007C5124" w:rsidRPr="00D85E45">
        <w:trPr>
          <w:trHeight w:val="588"/>
          <w:tblCellSpacing w:w="0" w:type="dxa"/>
        </w:trPr>
        <w:tc>
          <w:tcPr>
            <w:tcW w:w="0" w:type="auto"/>
            <w:vMerge w:val="restart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Керамический</w:t>
            </w:r>
            <w:r w:rsidR="00347862" w:rsidRPr="00D85E45">
              <w:rPr>
                <w:sz w:val="20"/>
                <w:szCs w:val="20"/>
              </w:rPr>
              <w:t xml:space="preserve"> </w:t>
            </w:r>
            <w:r w:rsidRPr="00D85E45">
              <w:rPr>
                <w:sz w:val="20"/>
                <w:szCs w:val="20"/>
              </w:rPr>
              <w:t>плетеный</w:t>
            </w:r>
            <w:r w:rsidR="00347862" w:rsidRPr="00D85E45">
              <w:rPr>
                <w:sz w:val="20"/>
                <w:szCs w:val="20"/>
              </w:rPr>
              <w:t xml:space="preserve"> </w:t>
            </w:r>
            <w:r w:rsidRPr="00D85E45">
              <w:rPr>
                <w:sz w:val="20"/>
                <w:szCs w:val="20"/>
              </w:rPr>
              <w:t xml:space="preserve">шнур </w:t>
            </w:r>
          </w:p>
        </w:tc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YCR 102 </w:t>
            </w:r>
          </w:p>
        </w:tc>
        <w:tc>
          <w:tcPr>
            <w:tcW w:w="0" w:type="auto"/>
            <w:gridSpan w:val="2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Круглое сечение</w:t>
            </w:r>
            <w:r w:rsidR="00347862" w:rsidRPr="00D85E45">
              <w:rPr>
                <w:sz w:val="20"/>
                <w:szCs w:val="20"/>
              </w:rPr>
              <w:t xml:space="preserve"> </w:t>
            </w:r>
            <w:r w:rsidRPr="00D85E45">
              <w:rPr>
                <w:sz w:val="20"/>
                <w:szCs w:val="20"/>
              </w:rPr>
              <w:t xml:space="preserve">от 5 до 50 мм </w:t>
            </w:r>
          </w:p>
        </w:tc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0,4 кг/м3 </w:t>
            </w:r>
          </w:p>
        </w:tc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800-1200 </w:t>
            </w:r>
          </w:p>
        </w:tc>
      </w:tr>
      <w:tr w:rsidR="007C5124" w:rsidRPr="00D85E45">
        <w:trPr>
          <w:trHeight w:val="149"/>
          <w:tblCellSpacing w:w="0" w:type="dxa"/>
        </w:trPr>
        <w:tc>
          <w:tcPr>
            <w:tcW w:w="0" w:type="auto"/>
            <w:vMerge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YCR 102 </w:t>
            </w:r>
          </w:p>
        </w:tc>
        <w:tc>
          <w:tcPr>
            <w:tcW w:w="0" w:type="auto"/>
            <w:gridSpan w:val="2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>Квадратное сечение</w:t>
            </w:r>
            <w:r w:rsidR="00347862" w:rsidRPr="00D85E45">
              <w:rPr>
                <w:sz w:val="20"/>
                <w:szCs w:val="20"/>
              </w:rPr>
              <w:t xml:space="preserve"> </w:t>
            </w:r>
            <w:r w:rsidRPr="00D85E45">
              <w:rPr>
                <w:sz w:val="20"/>
                <w:szCs w:val="20"/>
              </w:rPr>
              <w:t xml:space="preserve">от 5 до 50 мм </w:t>
            </w:r>
          </w:p>
        </w:tc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0,4 кг/м3 </w:t>
            </w:r>
          </w:p>
        </w:tc>
        <w:tc>
          <w:tcPr>
            <w:tcW w:w="0" w:type="auto"/>
            <w:vAlign w:val="center"/>
          </w:tcPr>
          <w:p w:rsidR="007C5124" w:rsidRPr="00D85E45" w:rsidRDefault="007C5124" w:rsidP="003478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85E45">
              <w:rPr>
                <w:sz w:val="20"/>
                <w:szCs w:val="20"/>
              </w:rPr>
              <w:t xml:space="preserve">800-1200 </w:t>
            </w:r>
          </w:p>
        </w:tc>
      </w:tr>
    </w:tbl>
    <w:p w:rsidR="00E47D29" w:rsidRPr="00D85E45" w:rsidRDefault="00E47D29" w:rsidP="00347862">
      <w:pPr>
        <w:spacing w:line="360" w:lineRule="auto"/>
        <w:ind w:firstLine="709"/>
        <w:jc w:val="both"/>
      </w:pPr>
      <w:bookmarkStart w:id="0" w:name="_GoBack"/>
      <w:bookmarkEnd w:id="0"/>
    </w:p>
    <w:sectPr w:rsidR="00E47D29" w:rsidRPr="00D85E45" w:rsidSect="003478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F6913"/>
    <w:multiLevelType w:val="multilevel"/>
    <w:tmpl w:val="9F10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FAC7A69"/>
    <w:multiLevelType w:val="multilevel"/>
    <w:tmpl w:val="B746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7D4"/>
    <w:rsid w:val="000D50A8"/>
    <w:rsid w:val="0013549C"/>
    <w:rsid w:val="0019740C"/>
    <w:rsid w:val="001C5CF2"/>
    <w:rsid w:val="001D17D4"/>
    <w:rsid w:val="00281113"/>
    <w:rsid w:val="002B4330"/>
    <w:rsid w:val="002E1451"/>
    <w:rsid w:val="002E319D"/>
    <w:rsid w:val="00322DDF"/>
    <w:rsid w:val="00347862"/>
    <w:rsid w:val="003B2F0A"/>
    <w:rsid w:val="003F2D8D"/>
    <w:rsid w:val="00420833"/>
    <w:rsid w:val="0046041C"/>
    <w:rsid w:val="00536155"/>
    <w:rsid w:val="00663A0F"/>
    <w:rsid w:val="006B6D6F"/>
    <w:rsid w:val="0079662D"/>
    <w:rsid w:val="007C5124"/>
    <w:rsid w:val="008E17C7"/>
    <w:rsid w:val="008F3CFC"/>
    <w:rsid w:val="00C52EDE"/>
    <w:rsid w:val="00D85E45"/>
    <w:rsid w:val="00E47D29"/>
    <w:rsid w:val="00E84389"/>
    <w:rsid w:val="00E90BCE"/>
    <w:rsid w:val="00F01688"/>
    <w:rsid w:val="00F1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76359660-5FD5-466A-8C3D-3DCB7AD1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1D17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1D17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1D17D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editsection">
    <w:name w:val="editsection"/>
    <w:uiPriority w:val="99"/>
    <w:rsid w:val="001D17D4"/>
  </w:style>
  <w:style w:type="character" w:styleId="a3">
    <w:name w:val="Hyperlink"/>
    <w:uiPriority w:val="99"/>
    <w:rsid w:val="001D17D4"/>
    <w:rPr>
      <w:color w:val="0000FF"/>
      <w:u w:val="single"/>
    </w:rPr>
  </w:style>
  <w:style w:type="paragraph" w:styleId="a4">
    <w:name w:val="Normal (Web)"/>
    <w:basedOn w:val="a"/>
    <w:uiPriority w:val="99"/>
    <w:rsid w:val="001D17D4"/>
    <w:pPr>
      <w:spacing w:before="100" w:beforeAutospacing="1" w:after="100" w:afterAutospacing="1"/>
    </w:pPr>
  </w:style>
  <w:style w:type="character" w:customStyle="1" w:styleId="toctoggle">
    <w:name w:val="toctoggle"/>
    <w:uiPriority w:val="99"/>
    <w:rsid w:val="001D17D4"/>
  </w:style>
  <w:style w:type="character" w:customStyle="1" w:styleId="tocnumber">
    <w:name w:val="tocnumber"/>
    <w:uiPriority w:val="99"/>
    <w:rsid w:val="001D17D4"/>
  </w:style>
  <w:style w:type="character" w:customStyle="1" w:styleId="toctext">
    <w:name w:val="toctext"/>
    <w:uiPriority w:val="99"/>
    <w:rsid w:val="001D17D4"/>
  </w:style>
  <w:style w:type="character" w:customStyle="1" w:styleId="mw-headline">
    <w:name w:val="mw-headline"/>
    <w:uiPriority w:val="99"/>
    <w:rsid w:val="001D17D4"/>
  </w:style>
  <w:style w:type="character" w:styleId="a5">
    <w:name w:val="Strong"/>
    <w:uiPriority w:val="99"/>
    <w:qFormat/>
    <w:rsid w:val="00536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8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9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Базальтовое волокно</vt:lpstr>
    </vt:vector>
  </TitlesOfParts>
  <Company>Ep</Company>
  <LinksUpToDate>false</LinksUpToDate>
  <CharactersWithSpaces>23440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Базальтовое волокно</dc:title>
  <dc:subject/>
  <dc:creator>KONFETKA</dc:creator>
  <cp:keywords/>
  <dc:description/>
  <cp:lastModifiedBy>Irina</cp:lastModifiedBy>
  <cp:revision>2</cp:revision>
  <dcterms:created xsi:type="dcterms:W3CDTF">2014-08-10T14:56:00Z</dcterms:created>
  <dcterms:modified xsi:type="dcterms:W3CDTF">2014-08-10T14:56:00Z</dcterms:modified>
</cp:coreProperties>
</file>