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D1" w:rsidRPr="00311F7D" w:rsidRDefault="00DB3DD1" w:rsidP="007E68E7">
      <w:pPr>
        <w:spacing w:line="360" w:lineRule="auto"/>
        <w:ind w:firstLine="709"/>
        <w:jc w:val="center"/>
        <w:rPr>
          <w:rStyle w:val="af5"/>
          <w:rFonts w:ascii="Times New Roman" w:hAnsi="Times New Roman"/>
          <w:i w:val="0"/>
          <w:iCs/>
          <w:color w:val="000000"/>
          <w:sz w:val="28"/>
          <w:szCs w:val="28"/>
          <w:lang w:val="ru-RU"/>
        </w:rPr>
      </w:pPr>
      <w:r w:rsidRPr="00311F7D">
        <w:rPr>
          <w:rStyle w:val="af5"/>
          <w:rFonts w:ascii="Times New Roman" w:hAnsi="Times New Roman"/>
          <w:i w:val="0"/>
          <w:iCs/>
          <w:color w:val="000000"/>
          <w:sz w:val="28"/>
          <w:szCs w:val="28"/>
          <w:lang w:val="ru-RU"/>
        </w:rPr>
        <w:t>Министерство</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образования</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и</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науки</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Украины</w:t>
      </w:r>
    </w:p>
    <w:p w:rsidR="00DB3DD1" w:rsidRPr="00311F7D" w:rsidRDefault="00DB3DD1" w:rsidP="007E68E7">
      <w:pPr>
        <w:spacing w:line="360" w:lineRule="auto"/>
        <w:ind w:firstLine="709"/>
        <w:jc w:val="center"/>
        <w:rPr>
          <w:rStyle w:val="af5"/>
          <w:rFonts w:ascii="Times New Roman" w:hAnsi="Times New Roman"/>
          <w:i w:val="0"/>
          <w:iCs/>
          <w:color w:val="000000"/>
          <w:sz w:val="28"/>
          <w:szCs w:val="28"/>
          <w:lang w:val="ru-RU"/>
        </w:rPr>
      </w:pPr>
      <w:r w:rsidRPr="00311F7D">
        <w:rPr>
          <w:rStyle w:val="af5"/>
          <w:rFonts w:ascii="Times New Roman" w:hAnsi="Times New Roman"/>
          <w:i w:val="0"/>
          <w:iCs/>
          <w:color w:val="000000"/>
          <w:sz w:val="28"/>
          <w:szCs w:val="28"/>
          <w:lang w:val="ru-RU"/>
        </w:rPr>
        <w:t>Национальная</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академия</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природоохранного</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и</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курортного</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строительства</w:t>
      </w:r>
    </w:p>
    <w:p w:rsidR="00DB3DD1" w:rsidRPr="00311F7D" w:rsidRDefault="00DB3DD1" w:rsidP="007E68E7">
      <w:pPr>
        <w:spacing w:line="360" w:lineRule="auto"/>
        <w:ind w:firstLine="709"/>
        <w:jc w:val="center"/>
        <w:rPr>
          <w:rStyle w:val="af5"/>
          <w:rFonts w:ascii="Times New Roman" w:hAnsi="Times New Roman"/>
          <w:i w:val="0"/>
          <w:iCs/>
          <w:color w:val="000000"/>
          <w:sz w:val="28"/>
          <w:szCs w:val="28"/>
          <w:lang w:val="ru-RU"/>
        </w:rPr>
      </w:pPr>
      <w:r w:rsidRPr="00311F7D">
        <w:rPr>
          <w:rStyle w:val="af5"/>
          <w:rFonts w:ascii="Times New Roman" w:hAnsi="Times New Roman"/>
          <w:i w:val="0"/>
          <w:iCs/>
          <w:color w:val="000000"/>
          <w:sz w:val="28"/>
          <w:szCs w:val="28"/>
          <w:lang w:val="ru-RU"/>
        </w:rPr>
        <w:t>Факультет</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экономики</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и</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менеджмента</w:t>
      </w:r>
    </w:p>
    <w:p w:rsidR="00DB3DD1" w:rsidRPr="00311F7D" w:rsidRDefault="00DB3DD1" w:rsidP="007E68E7">
      <w:pPr>
        <w:spacing w:line="360" w:lineRule="auto"/>
        <w:ind w:firstLine="709"/>
        <w:jc w:val="center"/>
        <w:rPr>
          <w:rStyle w:val="af5"/>
          <w:rFonts w:ascii="Times New Roman" w:hAnsi="Times New Roman"/>
          <w:i w:val="0"/>
          <w:iCs/>
          <w:color w:val="000000"/>
          <w:sz w:val="28"/>
          <w:szCs w:val="28"/>
          <w:lang w:val="ru-RU"/>
        </w:rPr>
      </w:pPr>
      <w:r w:rsidRPr="00311F7D">
        <w:rPr>
          <w:rStyle w:val="af5"/>
          <w:rFonts w:ascii="Times New Roman" w:hAnsi="Times New Roman"/>
          <w:i w:val="0"/>
          <w:iCs/>
          <w:color w:val="000000"/>
          <w:sz w:val="28"/>
          <w:szCs w:val="28"/>
          <w:lang w:val="ru-RU"/>
        </w:rPr>
        <w:t>Заочная</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форма</w:t>
      </w:r>
      <w:r w:rsidR="007E68E7" w:rsidRPr="00311F7D">
        <w:rPr>
          <w:rStyle w:val="af5"/>
          <w:rFonts w:ascii="Times New Roman" w:hAnsi="Times New Roman"/>
          <w:i w:val="0"/>
          <w:iCs/>
          <w:color w:val="000000"/>
          <w:sz w:val="28"/>
          <w:szCs w:val="28"/>
          <w:lang w:val="ru-RU"/>
        </w:rPr>
        <w:t xml:space="preserve"> </w:t>
      </w:r>
      <w:r w:rsidRPr="00311F7D">
        <w:rPr>
          <w:rStyle w:val="af5"/>
          <w:rFonts w:ascii="Times New Roman" w:hAnsi="Times New Roman"/>
          <w:i w:val="0"/>
          <w:iCs/>
          <w:color w:val="000000"/>
          <w:sz w:val="28"/>
          <w:szCs w:val="28"/>
          <w:lang w:val="ru-RU"/>
        </w:rPr>
        <w:t>обучения</w:t>
      </w:r>
    </w:p>
    <w:p w:rsidR="00DB3DD1" w:rsidRPr="00311F7D" w:rsidRDefault="00DB3DD1" w:rsidP="007E68E7">
      <w:pPr>
        <w:spacing w:line="360" w:lineRule="auto"/>
        <w:ind w:firstLine="709"/>
        <w:jc w:val="center"/>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Кафедра</w:t>
      </w:r>
      <w:r w:rsidR="007E68E7" w:rsidRPr="00311F7D">
        <w:rPr>
          <w:rStyle w:val="af5"/>
          <w:rFonts w:ascii="Times New Roman" w:hAnsi="Times New Roman"/>
          <w:i w:val="0"/>
          <w:iCs/>
          <w:color w:val="000000"/>
          <w:sz w:val="28"/>
          <w:szCs w:val="24"/>
          <w:lang w:val="ru-RU"/>
        </w:rPr>
        <w:t xml:space="preserve"> </w:t>
      </w:r>
      <w:r w:rsidR="008F4BFD" w:rsidRPr="00311F7D">
        <w:rPr>
          <w:rStyle w:val="af5"/>
          <w:rFonts w:ascii="Times New Roman" w:hAnsi="Times New Roman"/>
          <w:i w:val="0"/>
          <w:iCs/>
          <w:color w:val="000000"/>
          <w:sz w:val="28"/>
          <w:szCs w:val="24"/>
          <w:lang w:val="ru-RU"/>
        </w:rPr>
        <w:t>ЭП</w:t>
      </w:r>
    </w:p>
    <w:p w:rsidR="00DB3DD1" w:rsidRPr="00311F7D" w:rsidRDefault="00DB3DD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7E68E7" w:rsidRPr="00311F7D" w:rsidRDefault="007E68E7" w:rsidP="007E68E7">
      <w:pPr>
        <w:spacing w:line="360" w:lineRule="auto"/>
        <w:ind w:firstLine="709"/>
        <w:jc w:val="center"/>
        <w:rPr>
          <w:rStyle w:val="af5"/>
          <w:rFonts w:ascii="Times New Roman" w:hAnsi="Times New Roman"/>
          <w:i w:val="0"/>
          <w:iCs/>
          <w:color w:val="000000"/>
          <w:sz w:val="28"/>
          <w:szCs w:val="24"/>
          <w:lang w:val="ru-RU"/>
        </w:rPr>
      </w:pPr>
    </w:p>
    <w:p w:rsidR="007E68E7" w:rsidRPr="00311F7D" w:rsidRDefault="007E68E7" w:rsidP="007E68E7">
      <w:pPr>
        <w:spacing w:line="360" w:lineRule="auto"/>
        <w:ind w:firstLine="709"/>
        <w:jc w:val="center"/>
        <w:rPr>
          <w:rStyle w:val="af5"/>
          <w:rFonts w:ascii="Times New Roman" w:hAnsi="Times New Roman"/>
          <w:i w:val="0"/>
          <w:iCs/>
          <w:color w:val="000000"/>
          <w:sz w:val="28"/>
          <w:szCs w:val="24"/>
          <w:lang w:val="ru-RU"/>
        </w:rPr>
      </w:pPr>
    </w:p>
    <w:p w:rsidR="00DB3DD1" w:rsidRPr="00311F7D" w:rsidRDefault="00DB3DD1" w:rsidP="007E68E7">
      <w:pPr>
        <w:spacing w:line="360" w:lineRule="auto"/>
        <w:ind w:firstLine="709"/>
        <w:jc w:val="center"/>
        <w:rPr>
          <w:rStyle w:val="af5"/>
          <w:rFonts w:ascii="Times New Roman" w:hAnsi="Times New Roman"/>
          <w:i w:val="0"/>
          <w:iCs/>
          <w:color w:val="000000"/>
          <w:sz w:val="28"/>
          <w:szCs w:val="32"/>
          <w:lang w:val="ru-RU"/>
        </w:rPr>
      </w:pPr>
      <w:r w:rsidRPr="00311F7D">
        <w:rPr>
          <w:rStyle w:val="af5"/>
          <w:rFonts w:ascii="Times New Roman" w:hAnsi="Times New Roman"/>
          <w:i w:val="0"/>
          <w:iCs/>
          <w:color w:val="000000"/>
          <w:sz w:val="28"/>
          <w:szCs w:val="32"/>
          <w:lang w:val="ru-RU"/>
        </w:rPr>
        <w:t>Расчетно-графическая</w:t>
      </w:r>
      <w:r w:rsidR="007E68E7" w:rsidRPr="00311F7D">
        <w:rPr>
          <w:rStyle w:val="af5"/>
          <w:rFonts w:ascii="Times New Roman" w:hAnsi="Times New Roman"/>
          <w:i w:val="0"/>
          <w:iCs/>
          <w:color w:val="000000"/>
          <w:sz w:val="28"/>
          <w:szCs w:val="32"/>
          <w:lang w:val="ru-RU"/>
        </w:rPr>
        <w:t xml:space="preserve"> </w:t>
      </w:r>
      <w:r w:rsidRPr="00311F7D">
        <w:rPr>
          <w:rStyle w:val="af5"/>
          <w:rFonts w:ascii="Times New Roman" w:hAnsi="Times New Roman"/>
          <w:i w:val="0"/>
          <w:iCs/>
          <w:color w:val="000000"/>
          <w:sz w:val="28"/>
          <w:szCs w:val="32"/>
          <w:lang w:val="ru-RU"/>
        </w:rPr>
        <w:t>работа</w:t>
      </w:r>
    </w:p>
    <w:p w:rsidR="00DB3DD1" w:rsidRPr="00311F7D" w:rsidRDefault="00A43872" w:rsidP="007E68E7">
      <w:pPr>
        <w:spacing w:line="360" w:lineRule="auto"/>
        <w:ind w:firstLine="709"/>
        <w:jc w:val="center"/>
        <w:rPr>
          <w:rStyle w:val="af5"/>
          <w:rFonts w:ascii="Times New Roman" w:hAnsi="Times New Roman"/>
          <w:b/>
          <w:i w:val="0"/>
          <w:iCs/>
          <w:color w:val="000000"/>
          <w:sz w:val="28"/>
          <w:szCs w:val="24"/>
          <w:lang w:val="ru-RU"/>
        </w:rPr>
      </w:pPr>
      <w:r w:rsidRPr="00311F7D">
        <w:rPr>
          <w:rStyle w:val="af5"/>
          <w:rFonts w:ascii="Times New Roman" w:hAnsi="Times New Roman"/>
          <w:b/>
          <w:i w:val="0"/>
          <w:iCs/>
          <w:color w:val="000000"/>
          <w:sz w:val="28"/>
          <w:szCs w:val="32"/>
          <w:lang w:val="ru-RU"/>
        </w:rPr>
        <w:t>Все о контроллинге</w:t>
      </w:r>
    </w:p>
    <w:p w:rsidR="00DB3DD1" w:rsidRPr="00311F7D" w:rsidRDefault="00DB3DD1" w:rsidP="007E68E7">
      <w:pPr>
        <w:spacing w:line="360" w:lineRule="auto"/>
        <w:ind w:firstLine="709"/>
        <w:jc w:val="center"/>
        <w:rPr>
          <w:rStyle w:val="af5"/>
          <w:rFonts w:ascii="Times New Roman" w:hAnsi="Times New Roman"/>
          <w:b/>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284071" w:rsidRPr="00311F7D" w:rsidRDefault="00284071" w:rsidP="007E68E7">
      <w:pPr>
        <w:spacing w:line="360" w:lineRule="auto"/>
        <w:ind w:firstLine="709"/>
        <w:jc w:val="center"/>
        <w:rPr>
          <w:rStyle w:val="af5"/>
          <w:rFonts w:ascii="Times New Roman" w:hAnsi="Times New Roman"/>
          <w:i w:val="0"/>
          <w:iCs/>
          <w:color w:val="000000"/>
          <w:sz w:val="28"/>
          <w:szCs w:val="24"/>
          <w:lang w:val="ru-RU"/>
        </w:rPr>
      </w:pPr>
    </w:p>
    <w:p w:rsidR="00DB3DD1" w:rsidRPr="00311F7D" w:rsidRDefault="00DB3DD1" w:rsidP="007E68E7">
      <w:pPr>
        <w:spacing w:line="360" w:lineRule="auto"/>
        <w:ind w:firstLine="709"/>
        <w:jc w:val="center"/>
        <w:rPr>
          <w:rStyle w:val="af5"/>
          <w:rFonts w:ascii="Times New Roman" w:hAnsi="Times New Roman"/>
          <w:i w:val="0"/>
          <w:iCs/>
          <w:color w:val="000000"/>
          <w:sz w:val="28"/>
          <w:szCs w:val="24"/>
          <w:lang w:val="ru-RU"/>
        </w:rPr>
      </w:pPr>
    </w:p>
    <w:p w:rsidR="007E68E7" w:rsidRPr="00311F7D" w:rsidRDefault="007E68E7" w:rsidP="007E68E7">
      <w:pPr>
        <w:spacing w:line="360" w:lineRule="auto"/>
        <w:ind w:firstLine="709"/>
        <w:jc w:val="center"/>
        <w:rPr>
          <w:rStyle w:val="af5"/>
          <w:rFonts w:ascii="Times New Roman" w:hAnsi="Times New Roman"/>
          <w:i w:val="0"/>
          <w:iCs/>
          <w:color w:val="000000"/>
          <w:sz w:val="28"/>
          <w:szCs w:val="24"/>
          <w:lang w:val="ru-RU"/>
        </w:rPr>
      </w:pPr>
    </w:p>
    <w:p w:rsidR="00A43872" w:rsidRPr="00311F7D" w:rsidRDefault="00A43872" w:rsidP="007E68E7">
      <w:pPr>
        <w:spacing w:line="360" w:lineRule="auto"/>
        <w:ind w:firstLine="709"/>
        <w:jc w:val="center"/>
        <w:rPr>
          <w:rStyle w:val="af5"/>
          <w:rFonts w:ascii="Times New Roman" w:hAnsi="Times New Roman"/>
          <w:i w:val="0"/>
          <w:iCs/>
          <w:color w:val="000000"/>
          <w:sz w:val="28"/>
          <w:szCs w:val="24"/>
          <w:lang w:val="ru-RU"/>
        </w:rPr>
      </w:pPr>
    </w:p>
    <w:p w:rsidR="00A43872" w:rsidRPr="00311F7D" w:rsidRDefault="00A43872" w:rsidP="007E68E7">
      <w:pPr>
        <w:spacing w:line="360" w:lineRule="auto"/>
        <w:ind w:firstLine="709"/>
        <w:jc w:val="center"/>
        <w:rPr>
          <w:rStyle w:val="af5"/>
          <w:rFonts w:ascii="Times New Roman" w:hAnsi="Times New Roman"/>
          <w:i w:val="0"/>
          <w:iCs/>
          <w:color w:val="000000"/>
          <w:sz w:val="28"/>
          <w:szCs w:val="24"/>
          <w:lang w:val="ru-RU"/>
        </w:rPr>
      </w:pPr>
    </w:p>
    <w:p w:rsidR="00DB3DD1" w:rsidRPr="00311F7D" w:rsidRDefault="00DB3DD1" w:rsidP="007E68E7">
      <w:pPr>
        <w:spacing w:line="360" w:lineRule="auto"/>
        <w:ind w:firstLine="709"/>
        <w:jc w:val="center"/>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Симферополь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201</w:t>
      </w:r>
      <w:r w:rsidR="008F4BFD" w:rsidRPr="00311F7D">
        <w:rPr>
          <w:rStyle w:val="af5"/>
          <w:rFonts w:ascii="Times New Roman" w:hAnsi="Times New Roman"/>
          <w:i w:val="0"/>
          <w:iCs/>
          <w:color w:val="000000"/>
          <w:sz w:val="28"/>
          <w:szCs w:val="24"/>
          <w:lang w:val="ru-RU"/>
        </w:rPr>
        <w:t>1</w:t>
      </w:r>
      <w:r w:rsidRPr="00311F7D">
        <w:rPr>
          <w:rStyle w:val="af5"/>
          <w:rFonts w:ascii="Times New Roman" w:hAnsi="Times New Roman"/>
          <w:i w:val="0"/>
          <w:iCs/>
          <w:color w:val="000000"/>
          <w:sz w:val="28"/>
          <w:szCs w:val="24"/>
          <w:lang w:val="ru-RU"/>
        </w:rPr>
        <w:t>г.</w:t>
      </w:r>
    </w:p>
    <w:p w:rsidR="00CC5F63" w:rsidRPr="00311F7D" w:rsidRDefault="00284071" w:rsidP="007E68E7">
      <w:pPr>
        <w:spacing w:line="360" w:lineRule="auto"/>
        <w:ind w:firstLine="709"/>
        <w:rPr>
          <w:rStyle w:val="af5"/>
          <w:rFonts w:ascii="Times New Roman" w:hAnsi="Times New Roman"/>
          <w:b/>
          <w:i w:val="0"/>
          <w:iCs/>
          <w:color w:val="000000"/>
          <w:sz w:val="28"/>
          <w:szCs w:val="24"/>
          <w:lang w:val="ru-RU"/>
        </w:rPr>
      </w:pPr>
      <w:r w:rsidRPr="00311F7D">
        <w:rPr>
          <w:rStyle w:val="af5"/>
          <w:rFonts w:ascii="Times New Roman" w:hAnsi="Times New Roman"/>
          <w:i w:val="0"/>
          <w:iCs/>
          <w:color w:val="000000"/>
          <w:sz w:val="28"/>
          <w:szCs w:val="24"/>
          <w:lang w:val="ru-RU"/>
        </w:rPr>
        <w:br w:type="page"/>
      </w:r>
      <w:r w:rsidR="00CC5F63" w:rsidRPr="00311F7D">
        <w:rPr>
          <w:rStyle w:val="af5"/>
          <w:rFonts w:ascii="Times New Roman" w:hAnsi="Times New Roman"/>
          <w:b/>
          <w:i w:val="0"/>
          <w:iCs/>
          <w:color w:val="000000"/>
          <w:sz w:val="28"/>
          <w:szCs w:val="24"/>
          <w:lang w:val="ru-RU"/>
        </w:rPr>
        <w:t>Т</w:t>
      </w:r>
      <w:r w:rsidR="007E68E7" w:rsidRPr="00311F7D">
        <w:rPr>
          <w:rStyle w:val="af5"/>
          <w:rFonts w:ascii="Times New Roman" w:hAnsi="Times New Roman"/>
          <w:b/>
          <w:i w:val="0"/>
          <w:iCs/>
          <w:color w:val="000000"/>
          <w:sz w:val="28"/>
          <w:szCs w:val="24"/>
          <w:lang w:val="ru-RU"/>
        </w:rPr>
        <w:t>еоретическая часть</w:t>
      </w:r>
    </w:p>
    <w:p w:rsidR="007E68E7" w:rsidRPr="00311F7D" w:rsidRDefault="007E68E7" w:rsidP="007E68E7">
      <w:pPr>
        <w:spacing w:line="360" w:lineRule="auto"/>
        <w:ind w:firstLine="709"/>
        <w:jc w:val="both"/>
        <w:rPr>
          <w:rStyle w:val="af5"/>
          <w:rFonts w:ascii="Times New Roman" w:hAnsi="Times New Roman"/>
          <w:b/>
          <w:i w:val="0"/>
          <w:iCs/>
          <w:color w:val="000000"/>
          <w:sz w:val="28"/>
          <w:szCs w:val="24"/>
          <w:lang w:val="ru-RU"/>
        </w:rPr>
      </w:pPr>
    </w:p>
    <w:p w:rsidR="00CC5F63" w:rsidRPr="00311F7D" w:rsidRDefault="001757A2" w:rsidP="007E68E7">
      <w:pPr>
        <w:spacing w:line="360" w:lineRule="auto"/>
        <w:ind w:firstLine="709"/>
        <w:jc w:val="both"/>
        <w:rPr>
          <w:rStyle w:val="af5"/>
          <w:rFonts w:ascii="Times New Roman" w:hAnsi="Times New Roman"/>
          <w:b/>
          <w:i w:val="0"/>
          <w:iCs/>
          <w:color w:val="000000"/>
          <w:sz w:val="28"/>
          <w:szCs w:val="24"/>
          <w:lang w:val="ru-RU"/>
        </w:rPr>
      </w:pPr>
      <w:r w:rsidRPr="00311F7D">
        <w:rPr>
          <w:rStyle w:val="af5"/>
          <w:rFonts w:ascii="Times New Roman" w:hAnsi="Times New Roman"/>
          <w:b/>
          <w:i w:val="0"/>
          <w:iCs/>
          <w:color w:val="000000"/>
          <w:sz w:val="28"/>
          <w:szCs w:val="24"/>
          <w:lang w:val="ru-RU"/>
        </w:rPr>
        <w:t>Контроллинг</w:t>
      </w:r>
      <w:r w:rsidR="007E68E7" w:rsidRPr="00311F7D">
        <w:rPr>
          <w:rStyle w:val="af5"/>
          <w:rFonts w:ascii="Times New Roman" w:hAnsi="Times New Roman"/>
          <w:b/>
          <w:i w:val="0"/>
          <w:iCs/>
          <w:color w:val="000000"/>
          <w:sz w:val="28"/>
          <w:szCs w:val="24"/>
          <w:lang w:val="ru-RU"/>
        </w:rPr>
        <w:t xml:space="preserve"> </w:t>
      </w:r>
      <w:r w:rsidRPr="00311F7D">
        <w:rPr>
          <w:rStyle w:val="af5"/>
          <w:rFonts w:ascii="Times New Roman" w:hAnsi="Times New Roman"/>
          <w:b/>
          <w:i w:val="0"/>
          <w:iCs/>
          <w:color w:val="000000"/>
          <w:sz w:val="28"/>
          <w:szCs w:val="24"/>
          <w:lang w:val="ru-RU"/>
        </w:rPr>
        <w:t>в</w:t>
      </w:r>
      <w:r w:rsidR="007E68E7" w:rsidRPr="00311F7D">
        <w:rPr>
          <w:rStyle w:val="af5"/>
          <w:rFonts w:ascii="Times New Roman" w:hAnsi="Times New Roman"/>
          <w:b/>
          <w:i w:val="0"/>
          <w:iCs/>
          <w:color w:val="000000"/>
          <w:sz w:val="28"/>
          <w:szCs w:val="24"/>
          <w:lang w:val="ru-RU"/>
        </w:rPr>
        <w:t xml:space="preserve"> </w:t>
      </w:r>
      <w:r w:rsidRPr="00311F7D">
        <w:rPr>
          <w:rStyle w:val="af5"/>
          <w:rFonts w:ascii="Times New Roman" w:hAnsi="Times New Roman"/>
          <w:b/>
          <w:i w:val="0"/>
          <w:iCs/>
          <w:color w:val="000000"/>
          <w:sz w:val="28"/>
          <w:szCs w:val="24"/>
          <w:lang w:val="ru-RU"/>
        </w:rPr>
        <w:t>системе</w:t>
      </w:r>
      <w:r w:rsidR="007E68E7" w:rsidRPr="00311F7D">
        <w:rPr>
          <w:rStyle w:val="af5"/>
          <w:rFonts w:ascii="Times New Roman" w:hAnsi="Times New Roman"/>
          <w:b/>
          <w:i w:val="0"/>
          <w:iCs/>
          <w:color w:val="000000"/>
          <w:sz w:val="28"/>
          <w:szCs w:val="24"/>
          <w:lang w:val="ru-RU"/>
        </w:rPr>
        <w:t xml:space="preserve"> </w:t>
      </w:r>
      <w:r w:rsidRPr="00311F7D">
        <w:rPr>
          <w:rStyle w:val="af5"/>
          <w:rFonts w:ascii="Times New Roman" w:hAnsi="Times New Roman"/>
          <w:b/>
          <w:i w:val="0"/>
          <w:iCs/>
          <w:color w:val="000000"/>
          <w:sz w:val="28"/>
          <w:szCs w:val="24"/>
          <w:lang w:val="ru-RU"/>
        </w:rPr>
        <w:t>принятия</w:t>
      </w:r>
      <w:r w:rsidR="007E68E7" w:rsidRPr="00311F7D">
        <w:rPr>
          <w:rStyle w:val="af5"/>
          <w:rFonts w:ascii="Times New Roman" w:hAnsi="Times New Roman"/>
          <w:b/>
          <w:i w:val="0"/>
          <w:iCs/>
          <w:color w:val="000000"/>
          <w:sz w:val="28"/>
          <w:szCs w:val="24"/>
          <w:lang w:val="ru-RU"/>
        </w:rPr>
        <w:t xml:space="preserve"> </w:t>
      </w:r>
      <w:r w:rsidRPr="00311F7D">
        <w:rPr>
          <w:rStyle w:val="af5"/>
          <w:rFonts w:ascii="Times New Roman" w:hAnsi="Times New Roman"/>
          <w:b/>
          <w:i w:val="0"/>
          <w:iCs/>
          <w:color w:val="000000"/>
          <w:sz w:val="28"/>
          <w:szCs w:val="24"/>
          <w:lang w:val="ru-RU"/>
        </w:rPr>
        <w:t>управленческих</w:t>
      </w:r>
      <w:r w:rsidR="007E68E7" w:rsidRPr="00311F7D">
        <w:rPr>
          <w:rStyle w:val="af5"/>
          <w:rFonts w:ascii="Times New Roman" w:hAnsi="Times New Roman"/>
          <w:b/>
          <w:i w:val="0"/>
          <w:iCs/>
          <w:color w:val="000000"/>
          <w:sz w:val="28"/>
          <w:szCs w:val="24"/>
          <w:lang w:val="ru-RU"/>
        </w:rPr>
        <w:t xml:space="preserve"> </w:t>
      </w:r>
      <w:r w:rsidRPr="00311F7D">
        <w:rPr>
          <w:rStyle w:val="af5"/>
          <w:rFonts w:ascii="Times New Roman" w:hAnsi="Times New Roman"/>
          <w:b/>
          <w:i w:val="0"/>
          <w:iCs/>
          <w:color w:val="000000"/>
          <w:sz w:val="28"/>
          <w:szCs w:val="24"/>
          <w:lang w:val="ru-RU"/>
        </w:rPr>
        <w:t>решений</w:t>
      </w:r>
    </w:p>
    <w:p w:rsidR="00DB3DD1" w:rsidRPr="00311F7D" w:rsidRDefault="00DB3DD1" w:rsidP="007E68E7">
      <w:pPr>
        <w:spacing w:line="360" w:lineRule="auto"/>
        <w:ind w:firstLine="709"/>
        <w:jc w:val="both"/>
        <w:rPr>
          <w:rStyle w:val="af5"/>
          <w:rFonts w:ascii="Times New Roman" w:hAnsi="Times New Roman"/>
          <w:i w:val="0"/>
          <w:iCs/>
          <w:color w:val="000000"/>
          <w:sz w:val="28"/>
          <w:szCs w:val="24"/>
          <w:lang w:val="ru-RU"/>
        </w:rPr>
      </w:pP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Классификация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Одной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является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выработка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рекомендаций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Рассмотрим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существующие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сформулируем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требования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критериям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более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подробно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проанализируем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наиболее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типичных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можно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разделить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две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группы: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запрограммированные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принимают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стандартных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ситуациях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соответствии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готовыми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процедурами,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традициями,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привычками.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Они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могут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быть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простыми,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принимаемыми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«ходу»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сложными,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требующими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тщательной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проработки.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Например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покупке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материалов,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уровне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заработной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Соответственно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ориентируется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стандартизацию,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унификацию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исходной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критериев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запрограммированных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разработку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единых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процедур,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четко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описывающих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действия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подобных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ситуациях;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незапрограммированные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принимают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нестандартных,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слабо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структурированных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ситуациях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новых,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необычных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проблем.</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Примерами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могут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быть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выработке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маркетинговой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стратегии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инвестировании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временно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свободных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финансовых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ресурсов.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здесь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имеет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исследовательский,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творческих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характер;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исходная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предоставляемая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также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сами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всегда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ориентируются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специфику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конкретной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можно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классифицировать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только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степени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стандартизации,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зависимости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уровня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окружающей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точно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знает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возможные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варианты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действий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использования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каждого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варианта;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риска: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знает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точного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знает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вероятность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каждого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неопределенности: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имеет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точной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результатах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даже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оценить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вероятность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возможных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результатов.</w:t>
      </w:r>
      <w:r w:rsidR="007E68E7" w:rsidRPr="00311F7D">
        <w:rPr>
          <w:rStyle w:val="af5"/>
          <w:rFonts w:ascii="Times New Roman" w:hAnsi="Times New Roman"/>
          <w:i w:val="0"/>
          <w:iCs/>
          <w:color w:val="000000"/>
          <w:sz w:val="28"/>
          <w:szCs w:val="24"/>
          <w:lang w:val="ru-RU"/>
        </w:rPr>
        <w:t xml:space="preserve"> </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условиях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риска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должен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оценивать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только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эффект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каждого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возможного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варианта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действий,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вероятность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получения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эффекта,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поэтому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условиях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риска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должен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пользоваться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аппаратом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вероятностей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математической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статистики.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Обычно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люди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отрицательно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относятся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риску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готовы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только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обмен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дополнительную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выгоду.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Поэтому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поддержки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должен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учитывать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рисковые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предпочтения.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Существующие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изучению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можно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условно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представить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виде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точек,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расположенных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прямой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между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двумя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полюсами: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одной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стороны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абсолютная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ориентация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математические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категории,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другой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абсолютная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иррациональность,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сильный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акцент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социальные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психологические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категории.</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позиции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классического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выглядит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следующим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образом:</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1)</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выявление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проблемы;</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2)</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критериев;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установление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значимости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(веса)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критериев;</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3)</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нахождение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возможных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альтернатив;</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4)</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оценка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альтернатив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выбранному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критерию;</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5)</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наилучшей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альтернативы.</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uk-UA"/>
        </w:rPr>
      </w:pPr>
      <w:r w:rsidRPr="00311F7D">
        <w:rPr>
          <w:rStyle w:val="af5"/>
          <w:rFonts w:ascii="Times New Roman" w:hAnsi="Times New Roman"/>
          <w:i w:val="0"/>
          <w:iCs/>
          <w:color w:val="000000"/>
          <w:sz w:val="28"/>
          <w:szCs w:val="24"/>
          <w:lang w:val="ru-RU"/>
        </w:rPr>
        <w:t>Существует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четыре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наиболее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распространенные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сигнализирующие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менеджеру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существовании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проблемы: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отклонение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фактических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отклонение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фактических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прошлого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опыта;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сообщение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сотрудников;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деятельности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конкурентов.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постулаты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классического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подхода:</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1.</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является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ориентированным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достижение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заранее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известной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цели.</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2.</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Существует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устойчивая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непротиворечивая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предпочтений,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делающая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между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альтернативами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однозначным.</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3.</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доступные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альтернативы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известны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имеет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место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либо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известен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спектр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событий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вероятности).</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4.</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Сложность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процедуры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принципиальна: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главное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достижение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правильного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Роль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состоит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предоставлении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максимально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точной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количественной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расчете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показателей,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нахождении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оптимума.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Внутри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существует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несколько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объясняющих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разработка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стратегии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Pr="00311F7D">
        <w:rPr>
          <w:rStyle w:val="af5"/>
          <w:rFonts w:ascii="Times New Roman" w:hAnsi="Times New Roman"/>
          <w:i w:val="0"/>
          <w:iCs/>
          <w:color w:val="000000"/>
          <w:sz w:val="28"/>
          <w:szCs w:val="24"/>
        </w:rPr>
        <w:t>SWOT</w:t>
      </w:r>
      <w:r w:rsidRPr="00311F7D">
        <w:rPr>
          <w:rStyle w:val="af5"/>
          <w:rFonts w:ascii="Times New Roman" w:hAnsi="Times New Roman"/>
          <w:i w:val="0"/>
          <w:iCs/>
          <w:color w:val="000000"/>
          <w:sz w:val="28"/>
          <w:szCs w:val="24"/>
          <w:lang w:val="ru-RU"/>
        </w:rPr>
        <w:t>-анализ),</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планирование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стратегии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Ансоффу),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позиционирование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Портеру).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«разработка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стратегии»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была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предложена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50-х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годах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работах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стратегическому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менеджменту.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Согласно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контролируемый,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сознательный,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интуитивный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Готовых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рецептов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существует,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каждое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принимают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учетом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специфики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конкретной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ситуации.</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Практическое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приложение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rPr>
        <w:t>SWOT</w:t>
      </w:r>
      <w:r w:rsidRPr="00311F7D">
        <w:rPr>
          <w:rStyle w:val="af5"/>
          <w:rFonts w:ascii="Times New Roman" w:hAnsi="Times New Roman"/>
          <w:i w:val="0"/>
          <w:iCs/>
          <w:color w:val="000000"/>
          <w:sz w:val="28"/>
          <w:szCs w:val="24"/>
          <w:lang w:val="ru-RU"/>
        </w:rPr>
        <w:t>-анализ:</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анализа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внешней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(возможности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опасности)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определяют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ключевые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факторы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успеха,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анализа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внутренней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оценивают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сильные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слабые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стороны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собственного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управленческое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синтеза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составляющих.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планирования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стратегии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рассматривает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позиции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анализа,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кибернетики,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исследования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операций.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Ярким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представителем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школы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стал</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Ансофф.</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должно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быть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контролируем,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сознательным,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формализованным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ходе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применяются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методы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анализа,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рассчитываются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специальные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комплексные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показатели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комплексный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показатель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конкурентного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статуса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состоит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проектировании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самой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процедуры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конкретном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расчете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показателей,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характеризующих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положительные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отрицательные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стороны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каждого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варианта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поиске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оптимального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начале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80-х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гг.стала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популярной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позиционирования,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идея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заключается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существовании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готовой,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единой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матрицы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стандартных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стандартных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состоит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«нужной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клеточки»,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«вычислении»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единственного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верного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Практическими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приложениями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являются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матрица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БКГ,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матрица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Мак-Кинси,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матрица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«продукт-рынок»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является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оптимизация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«вычисление»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Постулаты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принципа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ограниченной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Г.Саймону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основываются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«абсолютной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существует: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1.</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имеющаяся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менеджера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природе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проблемы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возможных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вариантах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заведомо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неадекватна.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Получить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более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точную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полную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невозможно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(обычно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отсутствия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денег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времени).</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Значительная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часть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имеющейся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нерелевантна,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потому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использование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весьма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упрощенных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моделей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действительности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вполне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оправдано.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2.</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Имеющаяся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воспринимается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искаженно.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человеческая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память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способна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удерживать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лишь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ограниченный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способность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человеческого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разума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правильному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оптимального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варианта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действий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ограничена.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3.</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Менеджер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стремится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максимальному,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удовлетворительному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могут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быть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известны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альтернативы: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достаточно,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чтобы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был</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осведомлен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хотя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одном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приемлемом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варианте.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согласно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принципу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ограниченной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выглядит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следующим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образом: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1)</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выявление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потребности;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2)</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формирование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набора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критериев,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характеризующих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минимально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приемлемый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вариант;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3)</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поиск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альтернатив;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4)</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варианта,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обеспечивающего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приемлемый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вариант.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Согласно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принципу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ограниченной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рационализация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использования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методов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условиях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неопределенности.</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Постулаты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принципа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эффективного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Питерсу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Уотермену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основываются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излишняя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сковывает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инновации,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приводит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переоценке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значимости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финансов,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учитывает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экономические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поэтому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должен: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проявлять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гибкость,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делать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сразу,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экспериментировать,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действовать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высокой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скоростью,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использовать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слабо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формализованные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Внимание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акцентируется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координирующей,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интегрирующей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роли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использует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преимущественно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модели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условиях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неопределенности,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повышается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роль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мониторинга,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предварительного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тогда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оптимизации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таковая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перед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ставится.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Социологический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психологические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основываются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влиянии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сознания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человека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человеческих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отношений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рамках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социологического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существуют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группы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описывающих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политического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взаимодействия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изучает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точки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зрения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баланса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сил</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интересов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различных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групп</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внутри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коллектива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внешней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среде.</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Управленческое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рассматривается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политический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шаг,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направленный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укрепление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позиций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группы.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Особое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внимание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уделяется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воздействию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референтных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групп,</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распределению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ролей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статусов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группах,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логике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формирования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блоков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коалиций.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интегрирующая: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должен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обеспечить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движение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направлении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поставленных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целей.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коллективного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обучения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подчеркивает,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сложность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динамический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характер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внутренней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внешней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любого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сочетании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недостатком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опыта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превращают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непрерывного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обучения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коллектива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корпоративной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культуры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говорит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проявляется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поведение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коллектива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сотрудников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единого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целого.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«Питательной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почвой»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любого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будет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корпоративная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культура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совокупность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сотрудников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убеждений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отношений.</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Выделяют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несколько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уровней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корпоративной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культуры: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поверхностный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(корпоративная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символика),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(убеждения,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отношения,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правила,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нормы)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глубинный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Глубинные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играют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важную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роль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одной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нескольких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возможных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стратегий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Правила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нормы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важны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тактических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реализации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стратегии.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важны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следующие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аспекты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корпоративной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культуры: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индивидуализм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коллективизм;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отношение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риску;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целенаправленность;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степень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координации;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поддержка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менеджеров;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самоотождествление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группой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внутри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философия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вознаграждения;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отношение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конфликтам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критике;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характер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коммуникаций.</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Наука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психология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определяет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происходящий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индивидуальном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сознании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концепции,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формирующиеся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индивидуальном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сознании.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Психологический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аспект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важен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разработки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культуры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контроллинговой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отчетности,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правильного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релевантной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также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разработки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методов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анализа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подразделяется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следующие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стадии: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восприятие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воспринимает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поступающую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внешней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сигнал</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действию.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чередой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рутинных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событий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оставить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незамеченным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самого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важного;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формирование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концепции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осуществляет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постановку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задачи.</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Он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либо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выбирает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уже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готовый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тип</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опыта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знаний,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либо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формирует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новую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концепцию;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преобразование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концепции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происходит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«привязка»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умозрительной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модели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реальности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поиск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выхода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сложившейся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играет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роль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помощника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советника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Люди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вырабатывают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готовые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схемы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используя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«доморощенные»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эвристические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процедуры.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Рассмотрим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наиболее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часто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встречающиеся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эвристические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процедуры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проблемы,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возникающие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связи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использованием.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Доступность.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Люди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сравнивают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поступающую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накопленным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опытом.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Обычно,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прежде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вспоминаются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события,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произошли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недавно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оставили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яркий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след.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Люди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часто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идут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пути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наименьшего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сопротивления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поиска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поэтому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могут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пропустить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важную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оптимальное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должен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проникать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внутрь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анализируемой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Репрезентативность.</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Люди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склонны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оценивать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вероятность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событий,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проводя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аналогии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своим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предыдущим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опытом,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быть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нерепрезентативным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малого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размера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вероятность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будущих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событий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никак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зависит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прошлых.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Прежде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делать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вывод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должен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убедиться,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накопленный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массив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данных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репрезентативен.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Априорный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модели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«подстраивание»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модель.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Принимая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люди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исходят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некоего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изначального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представления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дальнейшем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лишь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корректируют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изначальное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представление;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они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стремятся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найти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подтверждение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сформировавшимся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взглядам.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должен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уметь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отбросить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груз</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прошлых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ошибок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увидеть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особенные,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специфические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черты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каждой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Синтезом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представленных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предложенные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работах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Минцберга,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Квинна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конфигураций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«инкременталистский»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Согласно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«синтетическому»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одномоментное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действие,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долгий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осуществляемый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шаг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шагом,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ходе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часто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советуется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своими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сотрудниками,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иногда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намеренно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затягивая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стадию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обсуждения,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чтобы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добиться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поддержки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собрать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нужную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Инкременталистский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помогает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справиться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проблемами,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вызванными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особенностями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человеческого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мышления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памяти.</w:t>
      </w:r>
      <w:r w:rsidR="007E68E7" w:rsidRPr="00311F7D">
        <w:rPr>
          <w:rStyle w:val="af5"/>
          <w:rFonts w:ascii="Times New Roman" w:hAnsi="Times New Roman"/>
          <w:i w:val="0"/>
          <w:iCs/>
          <w:color w:val="000000"/>
          <w:sz w:val="28"/>
          <w:szCs w:val="24"/>
          <w:lang w:val="ru-RU"/>
        </w:rPr>
        <w:t xml:space="preserve"> </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Он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поддерживает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атмосферу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информационной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открытости,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позволяя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заранее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проинформировать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сотрудников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какое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планируется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самым,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обеспечивая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понимание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поддержку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стороны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сотрудников,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давая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возможность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психологически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подготовиться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грядущим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изменениям.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рамках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инкременталистского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стадиях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контроллинг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накапливает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исходную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анализирует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разрабатывает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учетом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специфики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сложившихся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обстоятельств,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информирует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работников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готовящемся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координирует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деятельность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различных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подразделений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реализации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Сторонники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данного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считают,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влияют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различные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факторы,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сочетании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образующие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называемые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«конфигурации».</w:t>
      </w:r>
      <w:r w:rsidR="007E68E7" w:rsidRPr="00311F7D">
        <w:rPr>
          <w:rStyle w:val="af5"/>
          <w:rFonts w:ascii="Times New Roman" w:hAnsi="Times New Roman"/>
          <w:i w:val="0"/>
          <w:iCs/>
          <w:color w:val="000000"/>
          <w:sz w:val="28"/>
          <w:szCs w:val="24"/>
          <w:lang w:val="ru-RU"/>
        </w:rPr>
        <w:t xml:space="preserve"> </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uk-UA"/>
        </w:rPr>
      </w:pP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зависимости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конфигурации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факторов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быть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различным: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систематическим,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формализованным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интуитивным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озарением.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могут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принимать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форму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перспективных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формализованных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планов,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моделей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поведения,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политических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интриг,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позиций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рынке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контекстом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конкретной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причем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сам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контекст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меняется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определенным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законам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соответствии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сменой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стадии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жизненного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цикла.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конфигураций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утверждает,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верной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быть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любая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рассмотренных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теорий,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конкретного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объяснения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каждом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случае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совокупностью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различных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факторов,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делятся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группы:</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1)</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внешняя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p>
    <w:p w:rsidR="00284071"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2)</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внутренняя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личностные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особенности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руководителя;</w:t>
      </w:r>
    </w:p>
    <w:p w:rsidR="00706A75"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3)</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особенности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решаемой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задачи.</w:t>
      </w:r>
    </w:p>
    <w:p w:rsidR="007E68E7"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Требования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критериям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критериев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зависит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модели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конкретной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(табл.1).</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можно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расположить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между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двумя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полюсами: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рациональностью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иррациональностью.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Таблица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1</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критериев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Определяющие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факторы</w:t>
      </w:r>
      <w:r w:rsidR="00B20D46"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Подход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Применяемые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Внешняя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научно-технические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факторы,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экономические,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природные,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юридические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факторы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Внутренняя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сроки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сроки,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выгоды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Полностью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рациональный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Количественные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(максимизация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прибыли,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акционерной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стоимости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фирмы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Внешняя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факторы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культурного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окружения,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демографические,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политические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др.факторы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Внутренняя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среда: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корпоративная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культура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(нормы,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иерархия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полномочия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организации,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личностные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особенности,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оргструктура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т.п.</w:t>
      </w:r>
      <w:r w:rsidR="007E68E7" w:rsidRPr="00311F7D">
        <w:rPr>
          <w:rStyle w:val="af5"/>
          <w:rFonts w:ascii="Times New Roman" w:hAnsi="Times New Roman"/>
          <w:i w:val="0"/>
          <w:iCs/>
          <w:color w:val="000000"/>
          <w:sz w:val="28"/>
          <w:szCs w:val="24"/>
          <w:lang w:val="ru-RU"/>
        </w:rPr>
        <w:t xml:space="preserve"> </w:t>
      </w:r>
    </w:p>
    <w:p w:rsidR="00706A75" w:rsidRPr="00311F7D" w:rsidRDefault="00706A7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Задача: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участники,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баланс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сил</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интересов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Полностью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иррациональный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Качественные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(завоевание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престижа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фирмы,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интересы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групп</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внутри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фирмы,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удовлетворение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амбиций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любой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конфигурации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определяющих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факторов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можно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сформулировать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требования,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должен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ориентироваться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оценка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экономических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последствий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принимаемого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коротком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долгом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периодах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исходя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целей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оценка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всех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релевантных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соответствие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целей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непротиворечивость;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приспособленность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анализу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условиях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неопределенности;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объективность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доступность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исходных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данных;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универсальность;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гибкость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способность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учитывать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происходящие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изменения);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учет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специфики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решаемой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задачи;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соответствие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особенностям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личности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корпоративной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культуре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понятность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удобство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использовании;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измеримость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объективность;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ориентация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перспективу,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возможность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«раннего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предупреждения».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разработке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критериев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перед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контроллером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часто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возникают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следующие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проблемы: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легко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измеримым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показателям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уделяется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чрезмерно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внимания,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время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трудноизмеримые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показатели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игнорируются;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краткосрочным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показателям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уделяется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больше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внимания,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долгосрочным;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трудно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разработать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показателей,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отражающую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изменения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важности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различных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видов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деятельности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целей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принятии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руководитель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использует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количественные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качественные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(определяют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индивидуальную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специфику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конкретной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ситуации)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критерии.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Количественные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являются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более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универсальной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характеристикой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делятся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наиболее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важным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вопросам: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краткосрочное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планирование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программы;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материальными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потоками;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выбор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между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собственным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закупкой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стороне;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установление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продукцию.</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Критерии принятия управленческих решений 3.1. Критерии принятия решений об объеме и структуре выпуска При составлении краткосрочной производственной программы устанавливают количество и номенклатуру продукции и услуг. Для этого необходимо знать узкие места производства и сбыта: • недостаточный спрос на определенные виды продукции; • оборудование, мощность которого ниже, чем у других видов оборудования; • дефицитные материалы; • дефицитные рабочие руки и др. При неполной загрузке мощностей и отсутствии узких мест в качестве критерия определения производственной программы используют удельную маржинальную прибыль, т.е. разность между ценой продукции (услуг) и переменными затратами на ее производство. В производственную программу включают все виды продукции, у которых положительная удельная маржинальная прибыль. Тогда предприятие сможет использовать все имеющиеся возможности для покрытия переменных затрат и получения прибыли. Использование для этих целей прибыли на единицу продукции представляется нецелесообразным, так как исключение из программы кажущихся убыточными продуктов (только потому, что на них было отнесено больше постоянных затрат, чем на другие) может привести к потере дополнительной маржинальной прибыли, т.е. в итоге к потере прибыли.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При наличии на предприятии одного узкого места в качестве критерия выступает относительная маржинальная прибыль – частное от деления маржинальной прибыли каждого вида продукции на потребляемое количество того производственного ресурса, который является узким местом и за который «конкурируют» выпускаемые виды продукции. Оптимальное распределение ресурсов обеспечивает включение в производственную программу продукции в порядке убывания относительной маржинальной прибыли. Если на предприятии несколько узких мест, необходимо определить, от какой выгоды (т.е. маржинальной прибыли) отказывается предприятие, когда вместо одних видов продукции оно производит и продает другие. 3.2. Критерии принятия решений «производить или покупать» Данные критерии можно использовать только в том случае, если изготовление собственными силами не требует расширения производственных мощностей. Необходимо учитывать качество продукции, взаимоотношения с поставщиками и др. Выбор критериев зависит от степени загрузки производственных мощностей.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Если мощности предприятия недогружены, необходимо сравнить затраты на приобретение с дополнительными затратами, которые возникнут в результате самостоятельного производства. Если в результате собственно производства возникает одно узкое место, к затратам необходимо прибавить упущенную выгоду – маржинальную прибыль, от которой приходится отказаться из-за возникновения узкого места. 3.3. Критерии принятия решений при определении нижней границы цены продукции В рыночных условиях цена на продукцию устанавливается в зависимости от спроса и предложения: из-за давления конкурентов зачастую предприятия не в силах диктовать свои условия покупателю. Предприятие должно знать, какая минимальная цена, по которой оно еще может позволить себе производить и продавать продукцию. Нижняя граница цены зависит от следующих факторов: • вида сделки (традиционный ассортимент или дополнительный контракт); • загрузки мощностей (недогрузка, полная загрузка, наличие узких мест). Для традиционного ассортимента цена устанавливается на основе переменных затрат и не должна быть ниже переменных затрат на производство продукции.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Кроме того, получившаяся в результате маржинальная прибыль (по всем видам продукции) не должна быть меньше постоянных затрат. Таким образом, предприятия могут использовать гибкую ценовую политику: снижение цен на одни виды продукции может быть скомпенсировано повышением цен на другие. Для дополнительных (т.е. одноразовых) контрактов на поставку продукции основа для установления цен – переменные затраты. Поскольку цена реализации по контрактам, предусмотренным производственной программой, уже покрывает постоянные затраты, дополнительные контракты даже при более низкой цене могут вносить свой вклад в повышение прибыльности предприятия. Здесь необходимо проверить насколько сильна связь между дополнительным контрактом и традиционной продукцией фирмы (не повлияет ли снижение цен на дополнительные контракты на общий уровень цен на рынке). Цена дополнительных контрактов зависит от загрузки производственных мощностей. При недогрузке граница цены может быть определена на уровне плановых переменных затрат на единицу реализуемой продукции.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Однако следует учесть, что величина переменных затрат на выполнение дополнительного контракта может отличаться от обычного уровня (например, за счет необходимости оплаты сверхурочных, покупки материалов по более высоким ценам). Дополнительные контракты могут повлечь прирост постоянных затрат (расходы на дополнительные складские помещения). Если дополнительный контракт ведет к появлению узкого места, то дополнительно производимая продукция вытесняет из производственной программы, производимые ранее продукты. Тем самым предприятие теряет часть маржинальной прибыли, что увеличивает нижнюю границу цены; предприятию необходимо покрыть не только постоянные затраты, но и упущенную выгоду. 3.4. Критерии принятия решений при ценообразовании В настоящее время большинству предприятий приходится действовать в условиях олигополистического рынка, т.е. рынка, состоящего из небольшого количества продавцов, чутко реагирующих на политику ценообразования и маркетинговые стратегии конкурентов.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Предприятию нельзя надеяться на долговременный результат за счет снижения цены. Оно должно иметь упорядоченную методику установления цены на свой товар и разработать систему скидок. Если в качестве основной задачи ценообразования определено завоевание максимальной доли рынка, предприятие стремиться установить минимальную цену. Это приведет к кратковременному снижению прибыли, но в длительном периоде компания, которой принадлежит самая большая доля рынка, будет иметь самые низкие издержки (на единицу продукции) и самые высокие долговременные прибыли. Добиться лидирующего положения на рынке можно не только максимальным снижением цен, но путем их дифференциации, т.е. установления различных цен для различных потребителей с помощью скидок. Исходя из спроса, расчетной суммы издержек и цены конкурентов, предприятие может определить цену на свою продукцию и разработать систему скидок на нее. При решении проблемы ценообразования необходимо выработать методику расчета цен учитывающую минимум три фактора: себестоимость продукции, цены конкурентов и товаров-заменителей, наличие у товара уникальных достоинств. Все расчеты должна производиться на основе анализа безубыточности. Минимально возможная цена определяется себестоимостью продукции и упущенной выгодой, а максимальная – наличием уникальных достоинств в товаре фирмы, либо ценами конкурентов. Следовательно, предоставляя скидки на продукции, предприятие не должно выходить за пределы данного интервала. Три основных критерия принятия решений при назначении цены представлены на рис.2. Помимо цены на объемы реализации могут воздействовать и другие факторы: • Продукция не удовлетворяет потребителя по качеству: • Потребителя не удовлетворяют сроки выполнения заказа; • Потребителя не знает о существовании нашего товара; • Потребителя не устраивают условия оплаты и пр. Для ликвидации этих ограничений предприятие должно осуществить ряд мероприятий: • анализ качества продукции, путем систематизации основных причин возникновения претензий по качеству со стороны потребителей; • анализ причин неудовлетворительных сроков выполнения заказа и разработка предложений по обеспечению оптимальных сроков выполнения заказав; • проведение рекламной кампании; • пересмотр существующей системы оплаты работ и услуг.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Проведение этих мероприятий необходимо поручить соответствующим службам. Рассмотрим пример, где определимся с базовыми ценами на продукцию и скидками на нее. На первом этапе необходимо определить, из каких именно соображений исходить при определении базовой цены конкретного вида продукции. Разделение затрат на переменные и постоянные позволяет определить размер предоплаты за продукцию. Она может быть равна переменным затратам. При выборе базовой цены можно остановиться на действующей цене и с помощью системы скидок обеспечить условия для клиентов, более выгодные по сравнению с конкурентами. При выборе скидок необходимо учесть: 1) в случае, когда для выполнения заказа используются стандартные материалы и нет необходимости в проведении пусконаладочных работ, скидки необходимо установить в зависимости от объема, который отдельно взятый потребитель покупает за календарный месяц; 2) при выполнении заказа, для которого необходимо провести пусконаладочные работы, скидки можно устанавливать как в зависимости от объема потребления за календарный месяц, так и в зависимости от размера одной партии. При первом варианте скидок клиент, приобретая в данном месяце определенный объем продукции, получает скидку в зависимости от объема потребления лишь на следующий месяц, и поэтому он имеет возможность покупки меньшего количества продукции по низкой цене.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На следующий период у него действует более низкая скидка, и даже, если он увеличит потребление, то скидку получит лишь в следующем месяце. Т.о. потребитель будет стремится поддерживать объем на постоянно максимальном уровне. 3.5. Критерии принятия решений в управлении материальными потоками на предприятии Одна из наиболее острых проблем, стоящих перед предприятием – управление запасами. Какие запасы необходимы предприятию? Каков оптимальный размер заказа? Когда следует размещать заказы? Проблемы эти непростые. С одной стороны, не имея достаточных запасов материалов, незавершенной, готовой продукции, предприятие не сможет нормально работать, будет сорвано выполнение заказов. С другой стороны, запасы это замороженный капитал, запасы требуют затрат на хранение, складирование. Следовательно, для минимизации издержек предприятия необходим анализ. Модель управления запасами. Рассмотрим динамику запаса закупаемых материалов. Предприятие закупает партию материалов, расходует их, а когда уровень запасов снизился до некоторого критического значения, заказывает новую партию, которая будет получена через некоторое время (рис.3). Для упрощения модели введем следующие исходные условия.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При таких условиях все циклы одинаковы: 1) темп расходования материалов всегда постоянный; 2) отсутствие запасов недопустимо; 3) размеры заказов неодинаковы; 4) промежуток времени между размещением заказа и поступлением материалов на склад заранее точно известен. Цель управления запасами - минимизация общих издержек предприятия за рассматриваемый период. Издержки предприятия состоят из двух составляющих: 1. Издержки хранения запасов – это затраты на помещение, тару, зарплату складского персонала, а также процент капитала, замороженный в запасах. Издержки хранения распадаются на переменные (зависящие от величины запаса) и постоянные. Принимая решение о величине запасов, мы можем воздействовать только на переменную часть издержек. Именно она для нас релевантна. Обозначим переменную часть стоимости хранения единицы материалов в запасе в течении некоторого периода времени через Сh . 2. Издержки размещения заказа – это оплата труда персонала, занимающегося закупками и др. Они также делятся на переменные (зависящие от количества заказов) и постоянные.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Релевантными являются только переменные издержки. Обозначим переменные издержки на размещение одного заказа через Со . Пусть D-потребность в материалах на период, C-цена единицы материала, q-размер одного заказа. Тогда количество заказов за период можно рассчитать, разделив потребность D на размер одного заказа q. Затраты на подачу заказов за период равняются переменным издержкам на подачу одного заказа, умноженным на количество заказов. Формула такова: Затраты на подачу заказов Другая составляющая общих издержек предприятия на запасы – издержки хранения. Это произведение средней за период величины запасов на стоимость хранения единицы запасов в течении периода. Поскольку мы предположили, что расход материалов в единицу времени постоянен, т.е. уровень запасов меняется линейно, средний уровень запасов равен половине размера заказа q: Средний уровень запасов В более сложных случаях, когда расход материалов за единицу времени не постоянен, для определения величины издержек хранения необходимо применять интегрирование. Общая величина издержек за период (ТС) составит: ТС + Это основное уравнение модели управления запасами. На его основе строятся критерии принятия решений: • об оптимальном размере заказа; • об уровне повторного заказа; • об оптимальном размере партии.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Определение оптимального размера заказа. Для его определения необходимо найти такое значение q , при котором общие издержки минимальны. При оптимальном размере заказа издержки на хранение равны издержкам на размещение заказа (подставив в формулу ТС найденное значение оптимального размера заказа). На практике так можно проверить правильность найденного решения. Поскольку чувствительность суммарных издержек к изменению размера заказа вблизи точки оптимуму невелика, на практике размер заказа обычно округляют в большую или меньшую сторону. Не следует полагать, будто можно раз и навсегда определить оптимальный размер заказа: издержки хранения и издержки размещения заказа меняются во времени.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Необходимо помнить: • при увеличении издержек хранения оптимальный размер заказа уменьшается, при уменьшении – увеличивается; • при увеличении издержек размещения оптимальный размер заказа увеличивается, при уменьшении – уменьшается; • при изменении издержек хранения и издержек размещения необходим дополнительный анализ, чтобы определить какой фактор воздействует сильнее; • для своевременной корректировки оптимального размера заказа необходимо проводить мониторинг всех перечисленных факторов в системе контроллинга. Определение уровня и интервала повторного заказа. Выясним время, когда следует размещать новый заказ на материалы. Время, необходимое на доставку заказа, обозначим t .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Поскольку темп расходования материала постоянный, а отсутствие его недопустимо, новый заказ следует разместить, когда уровень запасов достигнет критической отметки, определяемой как L/D. Тогда новый заказ поступит на склад как раз в тот момент, когда уровень запасов станет нулевым. Как мы уже рассчитали, в течение всего планируемого периода потребуется разместить D/q заказов. Интервалы времени между заказами одинаковы. Поэтому время повторного заказа равно q/D. Принятие решений в условиях существования оптовых скидок. В реальности часто применяются скидки на объем заказа (оптовые скидки): чем большие размер заказа, тем меньше цена. Для определения оптимального размера заказа, необходимо включить такие скидки в базовую модель. Общая величина затрат на материалы включает в себя стоимость самих материалов, стоимость хранения запасов и стоимость размещения заказов: ТС + +CD, где С - исходная цена единицы материала. Если цена единицы не зависит от размера заказа (т.е. нет скидок), включение в формулу стоимости самих материалов не повлияет на оптимальный размер заказа, а кривая суммарных издержек сместится вверх на постоянную величину.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Если же поставщик предоставляет оптовые скидки, цена единицы материала будет зависеть от размера заказа, а в функции суммарных затрат появятся точки разрыва. Параллельные кривые издержек (по одной на каждый уровень цен) представлены на рис.4. В точках соответствующих минимальному размеру заказа, для которого предоставляется скидка, величина издержек «перескакивает» с одной кривой на другую. Из графика видно, что оптимальное значение размера партии может находиться либо в минимальной точке одной из кривых, либо в одной из точек разрыва, поэтому в условиях предоставления оптовых скидок последовательность анализа следующая: 1. Определить оптимальный размер заказа для каждого уровня цен qOi , где i – индекс соответствующей кривой. 2. Проверить, попадают ли найденные значения qOi в область соответствующего размера скидки, т.е. в область, где издержки описываются кривой с индексом i. 3. Если некоторый размер заказа qOi попадает в область соответствующего размера скидки (см. рис.4, область І), то он является наилучшим для данного уровня цен, если же не попадает, то самым лучшим для данного уровня цен будет размер заказа, соответствующий точке разрыва – q1i. Итак, если обозначить оптимальное значение размера заказа в области І как qi*, то 4. Рассчитать суммарные издержки для каждого qi*. Оптимальным будет такой размер заказа q*, при котором суммарные издержки минимальны. Модель управления запасами при допустимом дефиците.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Если издержки хранения запасов выше, чем потери, вызванные временным отсутствием запасов, то отсутствие запасов на складе в течение некоторого небольшого периода времени может быть вполне допустимым. Тогда основную модель управления запасами необходимо преобразовать с учетом допустимого уровня дефицита. Здесь возможны два варианта: 1) спрос, возникший в период отсутствия запасов, откладывается вплоть до момента, когда запасы на складе появятся; 2) в период отсутствия запасов на складе спрос на них остается неудовлетворенным. В первом случае максимальный размер запаса на складе меньше размера заказа на величину спроса, возникшего при отсутствии запасов, а во втором случае – максимальный запас равен размеру заказа. Рассмотрим первую ситуацию. График уровня запасов представлен на рис.5. Критерием принятия решения о размере заказа, максимальном уровне дефицита в подобной ситуации также является минимизация суммарных издержек предприятия.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Уравнение суммарных издержек на запасы в ситуации возможного дефицита придется модифицировать, включив в него стоимость отсутствия запасов. Если обозначить стоимость отсутствия единицы запаса Сb, то формула будет такова: ТС + +С bScp, где q cp – средний размер запаса; S cp – средний размер дефицита. За период, пока запас на складе имеется (t1), средний уровень запаса составляет (q-S)/2. Таким образом, за весь цикл средний размер запаса составит q cp =(q-S) t1/(2Т). Тогда величина расходования запасов за период t1 (т.е. D) можно вычислить по формуле: D = (q-S)/t1; D = q/Т. Поэтому t1=(q-S)/ D; Т = q / D. Путем подстановки значений t1 и Т в формулу среднего уровня запасов получаем следующее: . Аналогично можно найти средний уровень дефицита. В течении времени t2 средний размер дефицита составит S/2, следовательно, средний дефицит за весь цикл Т составит: S* t2 / 2Т ; D = S/ t2 ; t2 = S/ D ; Sср = . Уравнение суммарных издержек: ТС + Сh , + Сb . Суммарные издержки являются функцией двух независимых переменных: дефицита S и размера заказа q. Поэтому для определения оптимального размера заказа q и оптимальной величины дефицита S необходимо взять две частные производные: по и по S и найти такие q и S, при которых соответствующие частные производные равны нулю. Оптимальный размер заказа в этом случае равен: q2= (2Cо D/ Сh) * (Сh + Сb) / Сb. Таким образом, оптимальный размер заказа в условиях допустимого дефицита пропорционален оптимальному размеру заказа при отсутствии дефицита, а коэффициент пропорциональности зависит от издержек хранения и потерь, вызванных дефицитом запасов: q2 = (q*)2 * (Сh + Сb) / Сb , где q* - оптимальный размер заказа в случае недопустимости дефицита. Оптимальный размер дефицита будет равен: S = q Сh / (Сh + Сb) . Отсюда следует, что оптимальный размер дефицита зависит от размера заказа. Поэтому формулу нужно преобразовать, подставив в нее значение q: S2 = (2Cо D/ Сb ) * Сh / (Сh + Сb) . Вернемся к ситуации, в которой спрос, предъявляемый на запасы в период дефицита, не удовлетворяется вообще. Отличие ее от предыдущей ситуации в том, что максимальный уровень запаса равен размеру заказа q. В уравнении суммарных издержек, полученном нами для предыдущей ситуации, заменим q на (q+ S): ТС + Сh + Сb .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 xml:space="preserve">Оптимальные значения q и S, как и в предыдущем случае, можно найти, приравняв к нулю частные производные. Получим следующий оптимальный размер заказа: q2 = . = q2* Оптимальный максимальный дефицит составляет: S2 = (2Cо D/ Сb ) * Сh / (Сh + Сb) . Резервный запас. Представленная ранее модель управления запасами основана на ряде упрощающих предположений, в частности, о том, что время поставки заранее точно известно и расход запасов за единицу времени всегда одинаковый. Однако на практике эти предположения почти никогда не выполняются: нередки срывы поставок, расход запасов колеблется в зависимости от случайных факторов. Возникает необходимость в формировании резервного запаса на случай подобных «ожидаемых неожиданностей». В условиях неопределенности уровень повторного заказа превышает уровень повторного заказа на величину резервного запаса. Резервный запас помогает предприятию не только застраховаться от нехватки ресурсов, но и увеличивает издержки хранения. Критерием принятия решений будет минимизация суммарных издержек. Релевантными будут две группы издержек: издержки, вызванные нехваткой запасов; издержки хранения резервного запаса. Издержки хранения резервного запаса составляют Сh R, где R- размер резервного запаса, Сh - издержки хранения единицы запасов. Потери, вызванные нехваткой запасов, определяются спецификой конкретного предприятия. Они складываются из следующих слагаемых: • потерянной маржинальной прибыли от реализации продукции, которую не удалось изготовить и продать из-за отсутствия соответствующих материалов; • дополнительных издержек на вынужденное срочное приобретение или самостоятельное изготовление материалов; • маржинальной прибыли, которая будет потеряна из-за уменьшения доли рынка (отсутствие нужной продукции на складе приведет к тому, что потребители предпочтут конкурентов); • издержек на остановку и повторный запуск производственного процесса и др. ля определения ожидаемых потерь необходимо знать вероятностное распределение потерь, которое зависит от вероятностного распределения двух случайных величин: удельного расхода материала в единицу времени и времени поставки. </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Чтобы найти величину резервного запаса, необходимо определить вероятность отсутствия запасов на складе, которую можно считать приемлемой, т.е. выбрать уровень обслуживания. Например, если допустимая вероятность отсутствия запасов составляет 5%, то уровень обслуживания составляет 95%. Уровень обслуживания определяется исходя из значимости потерь фирмы в случае отсутствия запасов: чем значительнее потери, тем больше должен быть уровень обслуживания. Резервный запас определяют таким образом, чтобы вероятность наличия запасов на складе была больше выбранного уровня обслуживания.</w:t>
      </w:r>
    </w:p>
    <w:p w:rsidR="00706A75" w:rsidRPr="00311F7D" w:rsidRDefault="00706A75" w:rsidP="007E68E7">
      <w:pPr>
        <w:spacing w:line="360" w:lineRule="auto"/>
        <w:ind w:firstLine="709"/>
        <w:jc w:val="both"/>
        <w:rPr>
          <w:rStyle w:val="af5"/>
          <w:rFonts w:ascii="Times New Roman" w:hAnsi="Times New Roman"/>
          <w:i w:val="0"/>
          <w:iCs/>
          <w:color w:val="000000"/>
          <w:sz w:val="28"/>
          <w:szCs w:val="24"/>
          <w:lang w:val="ru-RU"/>
        </w:rPr>
      </w:pPr>
    </w:p>
    <w:p w:rsidR="00E13158" w:rsidRPr="00311F7D" w:rsidRDefault="005F6337" w:rsidP="007E68E7">
      <w:pPr>
        <w:spacing w:line="360" w:lineRule="auto"/>
        <w:ind w:firstLine="709"/>
        <w:jc w:val="both"/>
        <w:rPr>
          <w:rStyle w:val="af5"/>
          <w:rFonts w:ascii="Times New Roman" w:hAnsi="Times New Roman"/>
          <w:b/>
          <w:i w:val="0"/>
          <w:iCs/>
          <w:color w:val="000000"/>
          <w:sz w:val="28"/>
          <w:szCs w:val="24"/>
          <w:lang w:val="ru-RU"/>
        </w:rPr>
      </w:pPr>
      <w:r w:rsidRPr="00311F7D">
        <w:rPr>
          <w:rStyle w:val="af5"/>
          <w:rFonts w:ascii="Times New Roman" w:hAnsi="Times New Roman"/>
          <w:i w:val="0"/>
          <w:iCs/>
          <w:color w:val="000000"/>
          <w:sz w:val="28"/>
          <w:szCs w:val="24"/>
          <w:lang w:val="ru-RU"/>
        </w:rPr>
        <w:br w:type="page"/>
      </w:r>
      <w:r w:rsidR="00E13158" w:rsidRPr="00311F7D">
        <w:rPr>
          <w:rStyle w:val="af5"/>
          <w:rFonts w:ascii="Times New Roman" w:hAnsi="Times New Roman"/>
          <w:b/>
          <w:i w:val="0"/>
          <w:iCs/>
          <w:color w:val="000000"/>
          <w:sz w:val="28"/>
          <w:szCs w:val="24"/>
          <w:lang w:val="ru-RU"/>
        </w:rPr>
        <w:t>П</w:t>
      </w:r>
      <w:r w:rsidR="007E68E7" w:rsidRPr="00311F7D">
        <w:rPr>
          <w:rStyle w:val="af5"/>
          <w:rFonts w:ascii="Times New Roman" w:hAnsi="Times New Roman"/>
          <w:b/>
          <w:i w:val="0"/>
          <w:iCs/>
          <w:color w:val="000000"/>
          <w:sz w:val="28"/>
          <w:szCs w:val="24"/>
          <w:lang w:val="ru-RU"/>
        </w:rPr>
        <w:t>рактическая часть</w:t>
      </w:r>
    </w:p>
    <w:p w:rsidR="003C4644" w:rsidRPr="00311F7D" w:rsidRDefault="003C4644" w:rsidP="007E68E7">
      <w:pPr>
        <w:spacing w:line="360" w:lineRule="auto"/>
        <w:ind w:firstLine="709"/>
        <w:jc w:val="both"/>
        <w:rPr>
          <w:rStyle w:val="af5"/>
          <w:rFonts w:ascii="Times New Roman" w:hAnsi="Times New Roman"/>
          <w:b/>
          <w:i w:val="0"/>
          <w:iCs/>
          <w:color w:val="000000"/>
          <w:sz w:val="28"/>
          <w:szCs w:val="24"/>
          <w:lang w:val="ru-RU"/>
        </w:rPr>
      </w:pPr>
    </w:p>
    <w:p w:rsidR="00E13158" w:rsidRPr="00311F7D" w:rsidRDefault="00E13158" w:rsidP="007E68E7">
      <w:pPr>
        <w:spacing w:line="360" w:lineRule="auto"/>
        <w:ind w:firstLine="709"/>
        <w:jc w:val="both"/>
        <w:rPr>
          <w:rStyle w:val="af5"/>
          <w:rFonts w:ascii="Times New Roman" w:hAnsi="Times New Roman"/>
          <w:b/>
          <w:i w:val="0"/>
          <w:iCs/>
          <w:color w:val="000000"/>
          <w:sz w:val="28"/>
          <w:szCs w:val="24"/>
          <w:lang w:val="ru-RU"/>
        </w:rPr>
      </w:pPr>
      <w:r w:rsidRPr="00311F7D">
        <w:rPr>
          <w:rStyle w:val="af5"/>
          <w:rFonts w:ascii="Times New Roman" w:hAnsi="Times New Roman"/>
          <w:b/>
          <w:i w:val="0"/>
          <w:iCs/>
          <w:color w:val="000000"/>
          <w:sz w:val="28"/>
          <w:szCs w:val="24"/>
          <w:lang w:val="ru-RU"/>
        </w:rPr>
        <w:t>Задача</w:t>
      </w:r>
      <w:r w:rsidR="007E68E7" w:rsidRPr="00311F7D">
        <w:rPr>
          <w:rStyle w:val="af5"/>
          <w:rFonts w:ascii="Times New Roman" w:hAnsi="Times New Roman"/>
          <w:b/>
          <w:i w:val="0"/>
          <w:iCs/>
          <w:color w:val="000000"/>
          <w:sz w:val="28"/>
          <w:szCs w:val="24"/>
          <w:lang w:val="ru-RU"/>
        </w:rPr>
        <w:t xml:space="preserve"> </w:t>
      </w:r>
      <w:r w:rsidRPr="00311F7D">
        <w:rPr>
          <w:rStyle w:val="af5"/>
          <w:rFonts w:ascii="Times New Roman" w:hAnsi="Times New Roman"/>
          <w:b/>
          <w:i w:val="0"/>
          <w:iCs/>
          <w:color w:val="000000"/>
          <w:sz w:val="28"/>
          <w:szCs w:val="24"/>
          <w:lang w:val="ru-RU"/>
        </w:rPr>
        <w:t>№1</w:t>
      </w:r>
    </w:p>
    <w:p w:rsidR="002D1C85" w:rsidRPr="00311F7D" w:rsidRDefault="005F633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Завод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изготавливает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5000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единиц</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квартал.</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одлного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изделия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12</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переменные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единицу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8</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Если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приостановить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случае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сокращения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постоянных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1600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прибыль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p>
    <w:p w:rsidR="005F6337" w:rsidRPr="00311F7D" w:rsidRDefault="005F633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уменьшиться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20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000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5F6337" w:rsidRPr="00311F7D" w:rsidRDefault="005F633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уменьшиться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4</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000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5F6337" w:rsidRPr="00311F7D" w:rsidRDefault="005F633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В)увеличится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36</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000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5F6337" w:rsidRPr="00311F7D" w:rsidRDefault="005F633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увеличится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4</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000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2D1C85" w:rsidRPr="00311F7D" w:rsidRDefault="002D1C8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Решение:</w:t>
      </w:r>
    </w:p>
    <w:p w:rsidR="002D1C85" w:rsidRPr="00311F7D" w:rsidRDefault="005F633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(12-8)*5000-16000=4000</w:t>
      </w:r>
    </w:p>
    <w:p w:rsidR="002D1C85" w:rsidRPr="00311F7D" w:rsidRDefault="002D1C85"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Ответ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5F6337" w:rsidRPr="00311F7D">
        <w:rPr>
          <w:rStyle w:val="af5"/>
          <w:rFonts w:ascii="Times New Roman" w:hAnsi="Times New Roman"/>
          <w:i w:val="0"/>
          <w:iCs/>
          <w:color w:val="000000"/>
          <w:sz w:val="28"/>
          <w:szCs w:val="24"/>
          <w:lang w:val="ru-RU"/>
        </w:rPr>
        <w:t>Б</w:t>
      </w:r>
      <w:r w:rsidRPr="00311F7D">
        <w:rPr>
          <w:rStyle w:val="af5"/>
          <w:rFonts w:ascii="Times New Roman" w:hAnsi="Times New Roman"/>
          <w:i w:val="0"/>
          <w:iCs/>
          <w:color w:val="000000"/>
          <w:sz w:val="28"/>
          <w:szCs w:val="24"/>
          <w:lang w:val="ru-RU"/>
        </w:rPr>
        <w:t>)</w:t>
      </w:r>
    </w:p>
    <w:p w:rsidR="003E2CC1" w:rsidRPr="00311F7D" w:rsidRDefault="003E2CC1"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3E2CC1" w:rsidP="007E68E7">
      <w:pPr>
        <w:spacing w:line="360" w:lineRule="auto"/>
        <w:ind w:firstLine="709"/>
        <w:jc w:val="both"/>
        <w:rPr>
          <w:rStyle w:val="af5"/>
          <w:rFonts w:ascii="Times New Roman" w:hAnsi="Times New Roman"/>
          <w:b/>
          <w:i w:val="0"/>
          <w:iCs/>
          <w:color w:val="000000"/>
          <w:sz w:val="28"/>
          <w:szCs w:val="24"/>
          <w:lang w:val="ru-RU"/>
        </w:rPr>
      </w:pPr>
      <w:r w:rsidRPr="00311F7D">
        <w:rPr>
          <w:rStyle w:val="af5"/>
          <w:rFonts w:ascii="Times New Roman" w:hAnsi="Times New Roman"/>
          <w:b/>
          <w:i w:val="0"/>
          <w:iCs/>
          <w:color w:val="000000"/>
          <w:sz w:val="28"/>
          <w:szCs w:val="24"/>
          <w:lang w:val="ru-RU"/>
        </w:rPr>
        <w:t>Задача</w:t>
      </w:r>
      <w:r w:rsidR="007E68E7" w:rsidRPr="00311F7D">
        <w:rPr>
          <w:rStyle w:val="af5"/>
          <w:rFonts w:ascii="Times New Roman" w:hAnsi="Times New Roman"/>
          <w:b/>
          <w:i w:val="0"/>
          <w:iCs/>
          <w:color w:val="000000"/>
          <w:sz w:val="28"/>
          <w:szCs w:val="24"/>
          <w:lang w:val="ru-RU"/>
        </w:rPr>
        <w:t xml:space="preserve"> </w:t>
      </w:r>
      <w:r w:rsidRPr="00311F7D">
        <w:rPr>
          <w:rStyle w:val="af5"/>
          <w:rFonts w:ascii="Times New Roman" w:hAnsi="Times New Roman"/>
          <w:b/>
          <w:i w:val="0"/>
          <w:iCs/>
          <w:color w:val="000000"/>
          <w:sz w:val="28"/>
          <w:szCs w:val="24"/>
          <w:lang w:val="ru-RU"/>
        </w:rPr>
        <w:t>№2</w:t>
      </w:r>
      <w:r w:rsidR="007E68E7" w:rsidRPr="00311F7D">
        <w:rPr>
          <w:rStyle w:val="af5"/>
          <w:rFonts w:ascii="Times New Roman" w:hAnsi="Times New Roman"/>
          <w:b/>
          <w:i w:val="0"/>
          <w:iCs/>
          <w:color w:val="000000"/>
          <w:sz w:val="28"/>
          <w:szCs w:val="24"/>
          <w:lang w:val="ru-RU"/>
        </w:rPr>
        <w:t xml:space="preserve"> </w:t>
      </w:r>
      <w:r w:rsidR="00B87BAE" w:rsidRPr="00311F7D">
        <w:rPr>
          <w:rStyle w:val="af5"/>
          <w:rFonts w:ascii="Times New Roman" w:hAnsi="Times New Roman"/>
          <w:b/>
          <w:i w:val="0"/>
          <w:iCs/>
          <w:color w:val="000000"/>
          <w:sz w:val="28"/>
          <w:szCs w:val="24"/>
          <w:lang w:val="ru-RU"/>
        </w:rPr>
        <w:t>по</w:t>
      </w:r>
      <w:r w:rsidR="007E68E7" w:rsidRPr="00311F7D">
        <w:rPr>
          <w:rStyle w:val="af5"/>
          <w:rFonts w:ascii="Times New Roman" w:hAnsi="Times New Roman"/>
          <w:b/>
          <w:i w:val="0"/>
          <w:iCs/>
          <w:color w:val="000000"/>
          <w:sz w:val="28"/>
          <w:szCs w:val="24"/>
          <w:lang w:val="ru-RU"/>
        </w:rPr>
        <w:t xml:space="preserve"> </w:t>
      </w:r>
      <w:r w:rsidR="00B87BAE" w:rsidRPr="00311F7D">
        <w:rPr>
          <w:rStyle w:val="af5"/>
          <w:rFonts w:ascii="Times New Roman" w:hAnsi="Times New Roman"/>
          <w:b/>
          <w:i w:val="0"/>
          <w:iCs/>
          <w:color w:val="000000"/>
          <w:sz w:val="28"/>
          <w:szCs w:val="24"/>
          <w:lang w:val="ru-RU"/>
        </w:rPr>
        <w:t>бюджетированию</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Предприятие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вырабатывает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два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вида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новых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пластмасс: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ПС-17</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ПС-20,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планируется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начать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будущем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году.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Запланированные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цены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продуктов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приведена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ниже.</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Таблица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1Планируемый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w:t>
      </w:r>
    </w:p>
    <w:tbl>
      <w:tblPr>
        <w:tblW w:w="6100" w:type="dxa"/>
        <w:jc w:val="center"/>
        <w:tblLook w:val="0000" w:firstRow="0" w:lastRow="0" w:firstColumn="0" w:lastColumn="0" w:noHBand="0" w:noVBand="0"/>
      </w:tblPr>
      <w:tblGrid>
        <w:gridCol w:w="2160"/>
        <w:gridCol w:w="1980"/>
        <w:gridCol w:w="1960"/>
      </w:tblGrid>
      <w:tr w:rsidR="00B87BAE" w:rsidRPr="00311F7D">
        <w:trPr>
          <w:trHeight w:val="510"/>
          <w:jc w:val="center"/>
        </w:trPr>
        <w:tc>
          <w:tcPr>
            <w:tcW w:w="2160" w:type="dxa"/>
            <w:tcBorders>
              <w:top w:val="single" w:sz="4" w:space="0" w:color="auto"/>
              <w:left w:val="single" w:sz="4" w:space="0" w:color="auto"/>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Продукт</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продаж,</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м.кв</w:t>
            </w:r>
          </w:p>
        </w:tc>
        <w:tc>
          <w:tcPr>
            <w:tcW w:w="1980"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lang w:val="ru-RU"/>
              </w:rPr>
            </w:pPr>
            <w:r w:rsidRPr="00311F7D">
              <w:rPr>
                <w:rStyle w:val="af5"/>
                <w:rFonts w:ascii="Times New Roman" w:hAnsi="Times New Roman"/>
                <w:i w:val="0"/>
                <w:iCs/>
                <w:color w:val="000000"/>
                <w:sz w:val="20"/>
                <w:szCs w:val="20"/>
                <w:lang w:val="ru-RU"/>
              </w:rPr>
              <w:t>Цена</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на</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м.кв,</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грн.</w:t>
            </w:r>
          </w:p>
        </w:tc>
        <w:tc>
          <w:tcPr>
            <w:tcW w:w="1960"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Планируемый</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объем</w:t>
            </w:r>
          </w:p>
        </w:tc>
      </w:tr>
      <w:tr w:rsidR="005F6337" w:rsidRPr="00311F7D">
        <w:trPr>
          <w:trHeight w:val="255"/>
          <w:jc w:val="center"/>
        </w:trPr>
        <w:tc>
          <w:tcPr>
            <w:tcW w:w="2160" w:type="dxa"/>
            <w:tcBorders>
              <w:top w:val="nil"/>
              <w:left w:val="single" w:sz="4" w:space="0" w:color="auto"/>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ПС-17</w:t>
            </w:r>
          </w:p>
        </w:tc>
        <w:tc>
          <w:tcPr>
            <w:tcW w:w="1980"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18</w:t>
            </w:r>
          </w:p>
        </w:tc>
        <w:tc>
          <w:tcPr>
            <w:tcW w:w="1960"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31000</w:t>
            </w:r>
          </w:p>
        </w:tc>
      </w:tr>
      <w:tr w:rsidR="005F6337" w:rsidRPr="00311F7D">
        <w:trPr>
          <w:trHeight w:val="255"/>
          <w:jc w:val="center"/>
        </w:trPr>
        <w:tc>
          <w:tcPr>
            <w:tcW w:w="2160" w:type="dxa"/>
            <w:tcBorders>
              <w:top w:val="nil"/>
              <w:left w:val="single" w:sz="4" w:space="0" w:color="auto"/>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ПС-20</w:t>
            </w:r>
          </w:p>
        </w:tc>
        <w:tc>
          <w:tcPr>
            <w:tcW w:w="1980"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18</w:t>
            </w:r>
          </w:p>
        </w:tc>
        <w:tc>
          <w:tcPr>
            <w:tcW w:w="1960"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14000</w:t>
            </w:r>
          </w:p>
        </w:tc>
      </w:tr>
    </w:tbl>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конец</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запас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готовой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планируется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размере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20%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год.</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7E68E7"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br w:type="page"/>
      </w:r>
      <w:r w:rsidR="00B87BAE" w:rsidRPr="00311F7D">
        <w:rPr>
          <w:rStyle w:val="af5"/>
          <w:rFonts w:ascii="Times New Roman" w:hAnsi="Times New Roman"/>
          <w:i w:val="0"/>
          <w:iCs/>
          <w:color w:val="000000"/>
          <w:sz w:val="28"/>
          <w:szCs w:val="24"/>
          <w:lang w:val="ru-RU"/>
        </w:rPr>
        <w:t>Таблица</w:t>
      </w:r>
      <w:r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2</w:t>
      </w:r>
      <w:r w:rsidRPr="00311F7D">
        <w:rPr>
          <w:rStyle w:val="af5"/>
          <w:rFonts w:ascii="Times New Roman" w:hAnsi="Times New Roman"/>
          <w:i w:val="0"/>
          <w:iCs/>
          <w:color w:val="000000"/>
          <w:sz w:val="28"/>
          <w:szCs w:val="24"/>
          <w:lang w:val="ru-RU"/>
        </w:rPr>
        <w:t>.</w:t>
      </w:r>
      <w:r w:rsidR="00B87BAE" w:rsidRPr="00311F7D">
        <w:rPr>
          <w:rStyle w:val="af5"/>
          <w:rFonts w:ascii="Times New Roman" w:hAnsi="Times New Roman"/>
          <w:i w:val="0"/>
          <w:iCs/>
          <w:color w:val="000000"/>
          <w:sz w:val="28"/>
          <w:szCs w:val="24"/>
          <w:lang w:val="ru-RU"/>
        </w:rPr>
        <w:t>Прямые</w:t>
      </w:r>
      <w:r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затраты</w:t>
      </w:r>
      <w:r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на</w:t>
      </w:r>
      <w:r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один</w:t>
      </w:r>
      <w:r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м</w:t>
      </w:r>
      <w:r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кв.</w:t>
      </w:r>
    </w:p>
    <w:tbl>
      <w:tblPr>
        <w:tblW w:w="7938" w:type="dxa"/>
        <w:tblInd w:w="817" w:type="dxa"/>
        <w:tblLook w:val="0000" w:firstRow="0" w:lastRow="0" w:firstColumn="0" w:lastColumn="0" w:noHBand="0" w:noVBand="0"/>
      </w:tblPr>
      <w:tblGrid>
        <w:gridCol w:w="985"/>
        <w:gridCol w:w="1425"/>
        <w:gridCol w:w="1412"/>
        <w:gridCol w:w="1425"/>
        <w:gridCol w:w="1415"/>
        <w:gridCol w:w="1276"/>
      </w:tblGrid>
      <w:tr w:rsidR="00B87BAE" w:rsidRPr="00311F7D" w:rsidTr="007E68E7">
        <w:trPr>
          <w:trHeight w:val="193"/>
        </w:trPr>
        <w:tc>
          <w:tcPr>
            <w:tcW w:w="985" w:type="dxa"/>
            <w:vMerge w:val="restart"/>
            <w:tcBorders>
              <w:top w:val="single" w:sz="4" w:space="0" w:color="auto"/>
              <w:left w:val="single" w:sz="4" w:space="0" w:color="auto"/>
              <w:bottom w:val="single" w:sz="4" w:space="0" w:color="000000"/>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Продукт</w:t>
            </w:r>
          </w:p>
        </w:tc>
        <w:tc>
          <w:tcPr>
            <w:tcW w:w="4262" w:type="dxa"/>
            <w:gridSpan w:val="3"/>
            <w:tcBorders>
              <w:top w:val="single" w:sz="4" w:space="0" w:color="auto"/>
              <w:left w:val="nil"/>
              <w:bottom w:val="single" w:sz="4" w:space="0" w:color="auto"/>
              <w:right w:val="single" w:sz="4" w:space="0" w:color="000000"/>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Прямые</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материальные</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затраты</w:t>
            </w:r>
          </w:p>
        </w:tc>
        <w:tc>
          <w:tcPr>
            <w:tcW w:w="2691" w:type="dxa"/>
            <w:gridSpan w:val="2"/>
            <w:tcBorders>
              <w:top w:val="single" w:sz="4" w:space="0" w:color="auto"/>
              <w:left w:val="nil"/>
              <w:bottom w:val="single" w:sz="4" w:space="0" w:color="auto"/>
              <w:right w:val="single" w:sz="4" w:space="0" w:color="000000"/>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lang w:val="ru-RU"/>
              </w:rPr>
            </w:pPr>
            <w:r w:rsidRPr="00311F7D">
              <w:rPr>
                <w:rStyle w:val="af5"/>
                <w:rFonts w:ascii="Times New Roman" w:hAnsi="Times New Roman"/>
                <w:i w:val="0"/>
                <w:iCs/>
                <w:color w:val="000000"/>
                <w:sz w:val="20"/>
                <w:szCs w:val="20"/>
                <w:lang w:val="ru-RU"/>
              </w:rPr>
              <w:t>Прямые</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затраты</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на</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оплату</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труда,</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часов</w:t>
            </w:r>
          </w:p>
        </w:tc>
      </w:tr>
      <w:tr w:rsidR="00B87BAE" w:rsidRPr="00311F7D" w:rsidTr="007E68E7">
        <w:trPr>
          <w:trHeight w:val="386"/>
        </w:trPr>
        <w:tc>
          <w:tcPr>
            <w:tcW w:w="985" w:type="dxa"/>
            <w:vMerge/>
            <w:tcBorders>
              <w:top w:val="single" w:sz="4" w:space="0" w:color="auto"/>
              <w:left w:val="single" w:sz="4" w:space="0" w:color="auto"/>
              <w:bottom w:val="single" w:sz="4" w:space="0" w:color="000000"/>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lang w:val="ru-RU"/>
              </w:rPr>
            </w:pPr>
          </w:p>
        </w:tc>
        <w:tc>
          <w:tcPr>
            <w:tcW w:w="1425"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Полимеры,</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кг</w:t>
            </w:r>
          </w:p>
        </w:tc>
        <w:tc>
          <w:tcPr>
            <w:tcW w:w="1412"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Наполнители,</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кг</w:t>
            </w:r>
          </w:p>
        </w:tc>
        <w:tc>
          <w:tcPr>
            <w:tcW w:w="1425"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Катализатор,</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кг</w:t>
            </w:r>
          </w:p>
        </w:tc>
        <w:tc>
          <w:tcPr>
            <w:tcW w:w="1415"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Смешивание</w:t>
            </w:r>
          </w:p>
        </w:tc>
        <w:tc>
          <w:tcPr>
            <w:tcW w:w="1276"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Обработка</w:t>
            </w:r>
          </w:p>
        </w:tc>
      </w:tr>
      <w:tr w:rsidR="005F6337" w:rsidRPr="00311F7D" w:rsidTr="007E68E7">
        <w:trPr>
          <w:trHeight w:val="193"/>
        </w:trPr>
        <w:tc>
          <w:tcPr>
            <w:tcW w:w="985" w:type="dxa"/>
            <w:tcBorders>
              <w:top w:val="nil"/>
              <w:left w:val="single" w:sz="4" w:space="0" w:color="auto"/>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ПС-17</w:t>
            </w:r>
          </w:p>
        </w:tc>
        <w:tc>
          <w:tcPr>
            <w:tcW w:w="1425"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2,3</w:t>
            </w:r>
          </w:p>
        </w:tc>
        <w:tc>
          <w:tcPr>
            <w:tcW w:w="1412"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3,7</w:t>
            </w:r>
          </w:p>
        </w:tc>
        <w:tc>
          <w:tcPr>
            <w:tcW w:w="1425"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10,2</w:t>
            </w:r>
          </w:p>
        </w:tc>
        <w:tc>
          <w:tcPr>
            <w:tcW w:w="1415"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0,1</w:t>
            </w:r>
          </w:p>
        </w:tc>
        <w:tc>
          <w:tcPr>
            <w:tcW w:w="1276"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0,1</w:t>
            </w:r>
          </w:p>
        </w:tc>
      </w:tr>
      <w:tr w:rsidR="005F6337" w:rsidRPr="00311F7D" w:rsidTr="007E68E7">
        <w:trPr>
          <w:trHeight w:val="193"/>
        </w:trPr>
        <w:tc>
          <w:tcPr>
            <w:tcW w:w="985" w:type="dxa"/>
            <w:tcBorders>
              <w:top w:val="nil"/>
              <w:left w:val="single" w:sz="4" w:space="0" w:color="auto"/>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ПС-20</w:t>
            </w:r>
          </w:p>
        </w:tc>
        <w:tc>
          <w:tcPr>
            <w:tcW w:w="1425"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3,7</w:t>
            </w:r>
          </w:p>
        </w:tc>
        <w:tc>
          <w:tcPr>
            <w:tcW w:w="1412"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7,3</w:t>
            </w:r>
          </w:p>
        </w:tc>
        <w:tc>
          <w:tcPr>
            <w:tcW w:w="1425"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3,3</w:t>
            </w:r>
          </w:p>
        </w:tc>
        <w:tc>
          <w:tcPr>
            <w:tcW w:w="1415"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0,2</w:t>
            </w:r>
          </w:p>
        </w:tc>
        <w:tc>
          <w:tcPr>
            <w:tcW w:w="1276" w:type="dxa"/>
            <w:tcBorders>
              <w:top w:val="nil"/>
              <w:left w:val="nil"/>
              <w:bottom w:val="single" w:sz="4" w:space="0" w:color="auto"/>
              <w:right w:val="single" w:sz="4" w:space="0" w:color="auto"/>
            </w:tcBorders>
            <w:vAlign w:val="center"/>
          </w:tcPr>
          <w:p w:rsidR="005F6337" w:rsidRPr="00311F7D" w:rsidRDefault="005F633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0,1</w:t>
            </w:r>
          </w:p>
        </w:tc>
      </w:tr>
    </w:tbl>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p>
    <w:p w:rsidR="004A2117"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rPr>
        <w:t>Таблица</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3</w:t>
      </w:r>
      <w:r w:rsidR="007E68E7" w:rsidRPr="00311F7D">
        <w:rPr>
          <w:rStyle w:val="af5"/>
          <w:rFonts w:ascii="Times New Roman" w:hAnsi="Times New Roman"/>
          <w:i w:val="0"/>
          <w:iCs/>
          <w:color w:val="000000"/>
          <w:sz w:val="28"/>
          <w:szCs w:val="24"/>
          <w:lang w:val="ru-RU"/>
        </w:rPr>
        <w:t>.</w:t>
      </w:r>
      <w:r w:rsidRPr="00311F7D">
        <w:rPr>
          <w:rStyle w:val="af5"/>
          <w:rFonts w:ascii="Times New Roman" w:hAnsi="Times New Roman"/>
          <w:i w:val="0"/>
          <w:iCs/>
          <w:color w:val="000000"/>
          <w:sz w:val="28"/>
          <w:szCs w:val="24"/>
        </w:rPr>
        <w:t>Стоимость</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материалов</w:t>
      </w:r>
    </w:p>
    <w:tbl>
      <w:tblPr>
        <w:tblW w:w="6794" w:type="dxa"/>
        <w:tblInd w:w="1728" w:type="dxa"/>
        <w:tblLook w:val="0000" w:firstRow="0" w:lastRow="0" w:firstColumn="0" w:lastColumn="0" w:noHBand="0" w:noVBand="0"/>
      </w:tblPr>
      <w:tblGrid>
        <w:gridCol w:w="1924"/>
        <w:gridCol w:w="1738"/>
        <w:gridCol w:w="2172"/>
        <w:gridCol w:w="960"/>
      </w:tblGrid>
      <w:tr w:rsidR="003B2EB7" w:rsidRPr="00311F7D" w:rsidTr="00284071">
        <w:trPr>
          <w:trHeight w:val="317"/>
        </w:trPr>
        <w:tc>
          <w:tcPr>
            <w:tcW w:w="1924" w:type="dxa"/>
            <w:tcBorders>
              <w:top w:val="single" w:sz="4" w:space="0" w:color="auto"/>
              <w:left w:val="single" w:sz="4" w:space="0" w:color="auto"/>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Материал</w:t>
            </w:r>
          </w:p>
        </w:tc>
        <w:tc>
          <w:tcPr>
            <w:tcW w:w="1738" w:type="dxa"/>
            <w:tcBorders>
              <w:top w:val="single" w:sz="4" w:space="0" w:color="auto"/>
              <w:left w:val="nil"/>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Цена,</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грн.</w:t>
            </w:r>
          </w:p>
        </w:tc>
        <w:tc>
          <w:tcPr>
            <w:tcW w:w="2172" w:type="dxa"/>
            <w:tcBorders>
              <w:top w:val="single" w:sz="4" w:space="0" w:color="auto"/>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Цена,</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грн.</w:t>
            </w:r>
          </w:p>
        </w:tc>
        <w:tc>
          <w:tcPr>
            <w:tcW w:w="960" w:type="dxa"/>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p>
        </w:tc>
      </w:tr>
      <w:tr w:rsidR="003B2EB7" w:rsidRPr="00311F7D" w:rsidTr="00284071">
        <w:trPr>
          <w:trHeight w:val="317"/>
        </w:trPr>
        <w:tc>
          <w:tcPr>
            <w:tcW w:w="1924" w:type="dxa"/>
            <w:tcBorders>
              <w:top w:val="nil"/>
              <w:left w:val="single" w:sz="4" w:space="0" w:color="auto"/>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Полимер</w:t>
            </w:r>
          </w:p>
        </w:tc>
        <w:tc>
          <w:tcPr>
            <w:tcW w:w="1738" w:type="dxa"/>
            <w:tcBorders>
              <w:top w:val="single" w:sz="4" w:space="0" w:color="auto"/>
              <w:left w:val="single" w:sz="4" w:space="0" w:color="auto"/>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0,73</w:t>
            </w:r>
          </w:p>
        </w:tc>
        <w:tc>
          <w:tcPr>
            <w:tcW w:w="2172" w:type="dxa"/>
            <w:tcBorders>
              <w:top w:val="single" w:sz="4" w:space="0" w:color="auto"/>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0,9</w:t>
            </w:r>
          </w:p>
        </w:tc>
        <w:tc>
          <w:tcPr>
            <w:tcW w:w="0" w:type="auto"/>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p>
        </w:tc>
      </w:tr>
      <w:tr w:rsidR="003B2EB7" w:rsidRPr="00311F7D" w:rsidTr="00284071">
        <w:trPr>
          <w:trHeight w:val="317"/>
        </w:trPr>
        <w:tc>
          <w:tcPr>
            <w:tcW w:w="1924" w:type="dxa"/>
            <w:tcBorders>
              <w:top w:val="nil"/>
              <w:left w:val="single" w:sz="4" w:space="0" w:color="auto"/>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Наполнитель</w:t>
            </w:r>
          </w:p>
        </w:tc>
        <w:tc>
          <w:tcPr>
            <w:tcW w:w="1738" w:type="dxa"/>
            <w:tcBorders>
              <w:top w:val="single" w:sz="4" w:space="0" w:color="auto"/>
              <w:left w:val="single" w:sz="4" w:space="0" w:color="auto"/>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0,54</w:t>
            </w:r>
          </w:p>
        </w:tc>
        <w:tc>
          <w:tcPr>
            <w:tcW w:w="2172" w:type="dxa"/>
            <w:tcBorders>
              <w:top w:val="single" w:sz="4" w:space="0" w:color="auto"/>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0,6</w:t>
            </w:r>
          </w:p>
        </w:tc>
        <w:tc>
          <w:tcPr>
            <w:tcW w:w="0" w:type="auto"/>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p>
        </w:tc>
      </w:tr>
      <w:tr w:rsidR="003B2EB7" w:rsidRPr="00311F7D" w:rsidTr="00284071">
        <w:trPr>
          <w:gridAfter w:val="1"/>
          <w:wAfter w:w="960" w:type="dxa"/>
          <w:trHeight w:val="317"/>
        </w:trPr>
        <w:tc>
          <w:tcPr>
            <w:tcW w:w="1924" w:type="dxa"/>
            <w:tcBorders>
              <w:top w:val="nil"/>
              <w:left w:val="single" w:sz="4" w:space="0" w:color="auto"/>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Катализатор</w:t>
            </w:r>
          </w:p>
        </w:tc>
        <w:tc>
          <w:tcPr>
            <w:tcW w:w="1738" w:type="dxa"/>
            <w:tcBorders>
              <w:top w:val="single" w:sz="4" w:space="0" w:color="auto"/>
              <w:left w:val="single" w:sz="4" w:space="0" w:color="auto"/>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0,32</w:t>
            </w:r>
          </w:p>
        </w:tc>
        <w:tc>
          <w:tcPr>
            <w:tcW w:w="2172" w:type="dxa"/>
            <w:tcBorders>
              <w:top w:val="single" w:sz="4" w:space="0" w:color="auto"/>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0,5</w:t>
            </w:r>
          </w:p>
        </w:tc>
      </w:tr>
    </w:tbl>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rPr>
        <w:t>Таблица</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4Тарифная</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ставка</w:t>
      </w:r>
    </w:p>
    <w:tbl>
      <w:tblPr>
        <w:tblW w:w="5134" w:type="dxa"/>
        <w:tblInd w:w="1694" w:type="dxa"/>
        <w:tblLook w:val="0000" w:firstRow="0" w:lastRow="0" w:firstColumn="0" w:lastColumn="0" w:noHBand="0" w:noVBand="0"/>
      </w:tblPr>
      <w:tblGrid>
        <w:gridCol w:w="3227"/>
        <w:gridCol w:w="1907"/>
      </w:tblGrid>
      <w:tr w:rsidR="00B87BAE" w:rsidRPr="00311F7D">
        <w:trPr>
          <w:trHeight w:val="284"/>
        </w:trPr>
        <w:tc>
          <w:tcPr>
            <w:tcW w:w="3227" w:type="dxa"/>
            <w:tcBorders>
              <w:top w:val="single" w:sz="4" w:space="0" w:color="auto"/>
              <w:left w:val="single" w:sz="4" w:space="0" w:color="auto"/>
              <w:bottom w:val="single" w:sz="4" w:space="0" w:color="auto"/>
              <w:right w:val="single" w:sz="4" w:space="0" w:color="auto"/>
            </w:tcBorders>
            <w:noWrap/>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Операция</w:t>
            </w:r>
          </w:p>
        </w:tc>
        <w:tc>
          <w:tcPr>
            <w:tcW w:w="1907" w:type="dxa"/>
            <w:tcBorders>
              <w:top w:val="single" w:sz="4" w:space="0" w:color="auto"/>
              <w:left w:val="nil"/>
              <w:bottom w:val="single" w:sz="4" w:space="0" w:color="auto"/>
              <w:right w:val="single" w:sz="4" w:space="0" w:color="auto"/>
            </w:tcBorders>
            <w:noWrap/>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Ставка,</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грн.</w:t>
            </w:r>
          </w:p>
        </w:tc>
      </w:tr>
      <w:tr w:rsidR="003B2EB7" w:rsidRPr="00311F7D">
        <w:trPr>
          <w:trHeight w:val="284"/>
        </w:trPr>
        <w:tc>
          <w:tcPr>
            <w:tcW w:w="3227" w:type="dxa"/>
            <w:tcBorders>
              <w:top w:val="nil"/>
              <w:left w:val="single" w:sz="4" w:space="0" w:color="auto"/>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Смешивание</w:t>
            </w:r>
          </w:p>
        </w:tc>
        <w:tc>
          <w:tcPr>
            <w:tcW w:w="1907" w:type="dxa"/>
            <w:tcBorders>
              <w:top w:val="nil"/>
              <w:left w:val="nil"/>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11</w:t>
            </w:r>
          </w:p>
        </w:tc>
      </w:tr>
      <w:tr w:rsidR="003B2EB7" w:rsidRPr="00311F7D">
        <w:trPr>
          <w:trHeight w:val="284"/>
        </w:trPr>
        <w:tc>
          <w:tcPr>
            <w:tcW w:w="3227" w:type="dxa"/>
            <w:tcBorders>
              <w:top w:val="nil"/>
              <w:left w:val="single" w:sz="4" w:space="0" w:color="auto"/>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Обработка</w:t>
            </w:r>
          </w:p>
        </w:tc>
        <w:tc>
          <w:tcPr>
            <w:tcW w:w="1907" w:type="dxa"/>
            <w:tcBorders>
              <w:top w:val="nil"/>
              <w:left w:val="nil"/>
              <w:bottom w:val="single" w:sz="4" w:space="0" w:color="auto"/>
              <w:right w:val="single" w:sz="4" w:space="0" w:color="auto"/>
            </w:tcBorders>
            <w:noWrap/>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8</w:t>
            </w:r>
          </w:p>
        </w:tc>
      </w:tr>
    </w:tbl>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rPr>
        <w:t>Таблица</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5</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rPr>
        <w:t>Прочие</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расходы</w:t>
      </w:r>
    </w:p>
    <w:tbl>
      <w:tblPr>
        <w:tblW w:w="8000" w:type="dxa"/>
        <w:jc w:val="center"/>
        <w:tblLook w:val="0000" w:firstRow="0" w:lastRow="0" w:firstColumn="0" w:lastColumn="0" w:noHBand="0" w:noVBand="0"/>
      </w:tblPr>
      <w:tblGrid>
        <w:gridCol w:w="2160"/>
        <w:gridCol w:w="2400"/>
        <w:gridCol w:w="1540"/>
        <w:gridCol w:w="1900"/>
      </w:tblGrid>
      <w:tr w:rsidR="00B87BAE" w:rsidRPr="00311F7D">
        <w:trPr>
          <w:trHeight w:val="441"/>
          <w:jc w:val="center"/>
        </w:trPr>
        <w:tc>
          <w:tcPr>
            <w:tcW w:w="2160" w:type="dxa"/>
            <w:tcBorders>
              <w:top w:val="single" w:sz="4" w:space="0" w:color="auto"/>
              <w:left w:val="single" w:sz="4" w:space="0" w:color="auto"/>
              <w:bottom w:val="single" w:sz="4" w:space="0" w:color="auto"/>
              <w:right w:val="single" w:sz="4" w:space="0" w:color="auto"/>
            </w:tcBorders>
            <w:noWrap/>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Расходы</w:t>
            </w:r>
          </w:p>
        </w:tc>
        <w:tc>
          <w:tcPr>
            <w:tcW w:w="2400" w:type="dxa"/>
            <w:tcBorders>
              <w:top w:val="single" w:sz="4" w:space="0" w:color="auto"/>
              <w:left w:val="nil"/>
              <w:bottom w:val="single" w:sz="4" w:space="0" w:color="auto"/>
              <w:right w:val="single" w:sz="4" w:space="0" w:color="auto"/>
            </w:tcBorders>
            <w:noWrap/>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Общепроизводственные</w:t>
            </w:r>
          </w:p>
        </w:tc>
        <w:tc>
          <w:tcPr>
            <w:tcW w:w="1540" w:type="dxa"/>
            <w:tcBorders>
              <w:top w:val="single" w:sz="4" w:space="0" w:color="auto"/>
              <w:left w:val="nil"/>
              <w:bottom w:val="single" w:sz="4" w:space="0" w:color="auto"/>
              <w:right w:val="single" w:sz="4" w:space="0" w:color="auto"/>
            </w:tcBorders>
            <w:noWrap/>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Сбыт</w:t>
            </w:r>
          </w:p>
        </w:tc>
        <w:tc>
          <w:tcPr>
            <w:tcW w:w="1900" w:type="dxa"/>
            <w:tcBorders>
              <w:top w:val="single" w:sz="4" w:space="0" w:color="auto"/>
              <w:left w:val="nil"/>
              <w:bottom w:val="single" w:sz="4" w:space="0" w:color="auto"/>
              <w:right w:val="single" w:sz="4" w:space="0" w:color="auto"/>
            </w:tcBorders>
            <w:noWrap/>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Административные</w:t>
            </w:r>
          </w:p>
        </w:tc>
      </w:tr>
      <w:tr w:rsidR="00B87BAE" w:rsidRPr="00311F7D">
        <w:trPr>
          <w:trHeight w:val="354"/>
          <w:jc w:val="center"/>
        </w:trPr>
        <w:tc>
          <w:tcPr>
            <w:tcW w:w="2160" w:type="dxa"/>
            <w:tcBorders>
              <w:top w:val="nil"/>
              <w:left w:val="single" w:sz="4" w:space="0" w:color="auto"/>
              <w:bottom w:val="single" w:sz="4" w:space="0" w:color="auto"/>
              <w:right w:val="single" w:sz="4" w:space="0" w:color="auto"/>
            </w:tcBorders>
            <w:noWrap/>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Переменные</w:t>
            </w:r>
          </w:p>
        </w:tc>
        <w:tc>
          <w:tcPr>
            <w:tcW w:w="2400" w:type="dxa"/>
            <w:tcBorders>
              <w:top w:val="nil"/>
              <w:left w:val="nil"/>
              <w:bottom w:val="single" w:sz="4" w:space="0" w:color="auto"/>
              <w:right w:val="single" w:sz="4" w:space="0" w:color="auto"/>
            </w:tcBorders>
            <w:noWrap/>
            <w:vAlign w:val="center"/>
          </w:tcPr>
          <w:p w:rsidR="00B87BAE"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1,45</w:t>
            </w:r>
            <w:r w:rsidR="007E68E7" w:rsidRPr="00311F7D">
              <w:rPr>
                <w:rStyle w:val="af5"/>
                <w:rFonts w:ascii="Times New Roman" w:hAnsi="Times New Roman"/>
                <w:i w:val="0"/>
                <w:iCs/>
                <w:color w:val="000000"/>
                <w:sz w:val="20"/>
                <w:szCs w:val="20"/>
              </w:rPr>
              <w:t xml:space="preserve"> </w:t>
            </w:r>
            <w:r w:rsidR="00B87BAE" w:rsidRPr="00311F7D">
              <w:rPr>
                <w:rStyle w:val="af5"/>
                <w:rFonts w:ascii="Times New Roman" w:hAnsi="Times New Roman"/>
                <w:i w:val="0"/>
                <w:iCs/>
                <w:color w:val="000000"/>
                <w:sz w:val="20"/>
                <w:szCs w:val="20"/>
              </w:rPr>
              <w:t>за</w:t>
            </w:r>
            <w:r w:rsidR="007E68E7" w:rsidRPr="00311F7D">
              <w:rPr>
                <w:rStyle w:val="af5"/>
                <w:rFonts w:ascii="Times New Roman" w:hAnsi="Times New Roman"/>
                <w:i w:val="0"/>
                <w:iCs/>
                <w:color w:val="000000"/>
                <w:sz w:val="20"/>
                <w:szCs w:val="20"/>
              </w:rPr>
              <w:t xml:space="preserve"> </w:t>
            </w:r>
            <w:r w:rsidR="00B87BAE" w:rsidRPr="00311F7D">
              <w:rPr>
                <w:rStyle w:val="af5"/>
                <w:rFonts w:ascii="Times New Roman" w:hAnsi="Times New Roman"/>
                <w:i w:val="0"/>
                <w:iCs/>
                <w:color w:val="000000"/>
                <w:sz w:val="20"/>
                <w:szCs w:val="20"/>
              </w:rPr>
              <w:t>1</w:t>
            </w:r>
            <w:r w:rsidR="007E68E7" w:rsidRPr="00311F7D">
              <w:rPr>
                <w:rStyle w:val="af5"/>
                <w:rFonts w:ascii="Times New Roman" w:hAnsi="Times New Roman"/>
                <w:i w:val="0"/>
                <w:iCs/>
                <w:color w:val="000000"/>
                <w:sz w:val="20"/>
                <w:szCs w:val="20"/>
              </w:rPr>
              <w:t xml:space="preserve"> </w:t>
            </w:r>
            <w:r w:rsidR="00B87BAE" w:rsidRPr="00311F7D">
              <w:rPr>
                <w:rStyle w:val="af5"/>
                <w:rFonts w:ascii="Times New Roman" w:hAnsi="Times New Roman"/>
                <w:i w:val="0"/>
                <w:iCs/>
                <w:color w:val="000000"/>
                <w:sz w:val="20"/>
                <w:szCs w:val="20"/>
              </w:rPr>
              <w:t>час</w:t>
            </w:r>
          </w:p>
        </w:tc>
        <w:tc>
          <w:tcPr>
            <w:tcW w:w="1540" w:type="dxa"/>
            <w:tcBorders>
              <w:top w:val="nil"/>
              <w:left w:val="nil"/>
              <w:bottom w:val="single" w:sz="4" w:space="0" w:color="auto"/>
              <w:right w:val="single" w:sz="4" w:space="0" w:color="auto"/>
            </w:tcBorders>
            <w:noWrap/>
            <w:vAlign w:val="center"/>
          </w:tcPr>
          <w:p w:rsidR="00B87BAE"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4,3</w:t>
            </w:r>
            <w:r w:rsidR="00B87BAE" w:rsidRPr="00311F7D">
              <w:rPr>
                <w:rStyle w:val="af5"/>
                <w:rFonts w:ascii="Times New Roman" w:hAnsi="Times New Roman"/>
                <w:i w:val="0"/>
                <w:iCs/>
                <w:color w:val="000000"/>
                <w:sz w:val="20"/>
                <w:szCs w:val="20"/>
              </w:rPr>
              <w:t>%</w:t>
            </w:r>
            <w:r w:rsidR="007E68E7" w:rsidRPr="00311F7D">
              <w:rPr>
                <w:rStyle w:val="af5"/>
                <w:rFonts w:ascii="Times New Roman" w:hAnsi="Times New Roman"/>
                <w:i w:val="0"/>
                <w:iCs/>
                <w:color w:val="000000"/>
                <w:sz w:val="20"/>
                <w:szCs w:val="20"/>
              </w:rPr>
              <w:t xml:space="preserve"> </w:t>
            </w:r>
            <w:r w:rsidR="00B87BAE" w:rsidRPr="00311F7D">
              <w:rPr>
                <w:rStyle w:val="af5"/>
                <w:rFonts w:ascii="Times New Roman" w:hAnsi="Times New Roman"/>
                <w:i w:val="0"/>
                <w:iCs/>
                <w:color w:val="000000"/>
                <w:sz w:val="20"/>
                <w:szCs w:val="20"/>
              </w:rPr>
              <w:t>продаж</w:t>
            </w:r>
          </w:p>
        </w:tc>
        <w:tc>
          <w:tcPr>
            <w:tcW w:w="1900" w:type="dxa"/>
            <w:tcBorders>
              <w:top w:val="nil"/>
              <w:left w:val="nil"/>
              <w:bottom w:val="single" w:sz="4" w:space="0" w:color="auto"/>
              <w:right w:val="single" w:sz="4" w:space="0" w:color="auto"/>
            </w:tcBorders>
            <w:noWrap/>
            <w:vAlign w:val="center"/>
          </w:tcPr>
          <w:p w:rsidR="00B87BAE"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1,3</w:t>
            </w:r>
            <w:r w:rsidR="00B87BAE" w:rsidRPr="00311F7D">
              <w:rPr>
                <w:rStyle w:val="af5"/>
                <w:rFonts w:ascii="Times New Roman" w:hAnsi="Times New Roman"/>
                <w:i w:val="0"/>
                <w:iCs/>
                <w:color w:val="000000"/>
                <w:sz w:val="20"/>
                <w:szCs w:val="20"/>
              </w:rPr>
              <w:t>%</w:t>
            </w:r>
            <w:r w:rsidR="007E68E7" w:rsidRPr="00311F7D">
              <w:rPr>
                <w:rStyle w:val="af5"/>
                <w:rFonts w:ascii="Times New Roman" w:hAnsi="Times New Roman"/>
                <w:i w:val="0"/>
                <w:iCs/>
                <w:color w:val="000000"/>
                <w:sz w:val="20"/>
                <w:szCs w:val="20"/>
              </w:rPr>
              <w:t xml:space="preserve"> </w:t>
            </w:r>
            <w:r w:rsidR="00B87BAE" w:rsidRPr="00311F7D">
              <w:rPr>
                <w:rStyle w:val="af5"/>
                <w:rFonts w:ascii="Times New Roman" w:hAnsi="Times New Roman"/>
                <w:i w:val="0"/>
                <w:iCs/>
                <w:color w:val="000000"/>
                <w:sz w:val="20"/>
                <w:szCs w:val="20"/>
              </w:rPr>
              <w:t>продаж</w:t>
            </w:r>
          </w:p>
        </w:tc>
      </w:tr>
      <w:tr w:rsidR="00B87BAE" w:rsidRPr="00311F7D">
        <w:trPr>
          <w:trHeight w:val="407"/>
          <w:jc w:val="center"/>
        </w:trPr>
        <w:tc>
          <w:tcPr>
            <w:tcW w:w="2160" w:type="dxa"/>
            <w:tcBorders>
              <w:top w:val="nil"/>
              <w:left w:val="single" w:sz="4" w:space="0" w:color="auto"/>
              <w:bottom w:val="single" w:sz="4" w:space="0" w:color="auto"/>
              <w:right w:val="single" w:sz="4" w:space="0" w:color="auto"/>
            </w:tcBorders>
            <w:noWrap/>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Постоянные</w:t>
            </w:r>
          </w:p>
        </w:tc>
        <w:tc>
          <w:tcPr>
            <w:tcW w:w="2400" w:type="dxa"/>
            <w:tcBorders>
              <w:top w:val="nil"/>
              <w:left w:val="nil"/>
              <w:bottom w:val="single" w:sz="4" w:space="0" w:color="auto"/>
              <w:right w:val="single" w:sz="4" w:space="0" w:color="auto"/>
            </w:tcBorders>
            <w:noWrap/>
            <w:vAlign w:val="center"/>
          </w:tcPr>
          <w:p w:rsidR="00B87BAE"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91</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600</w:t>
            </w:r>
            <w:r w:rsidR="007E68E7" w:rsidRPr="00311F7D">
              <w:rPr>
                <w:rStyle w:val="af5"/>
                <w:rFonts w:ascii="Times New Roman" w:hAnsi="Times New Roman"/>
                <w:i w:val="0"/>
                <w:iCs/>
                <w:color w:val="000000"/>
                <w:sz w:val="20"/>
                <w:szCs w:val="20"/>
              </w:rPr>
              <w:t xml:space="preserve"> </w:t>
            </w:r>
            <w:r w:rsidR="00B87BAE" w:rsidRPr="00311F7D">
              <w:rPr>
                <w:rStyle w:val="af5"/>
                <w:rFonts w:ascii="Times New Roman" w:hAnsi="Times New Roman"/>
                <w:i w:val="0"/>
                <w:iCs/>
                <w:color w:val="000000"/>
                <w:sz w:val="20"/>
                <w:szCs w:val="20"/>
              </w:rPr>
              <w:t>грн.</w:t>
            </w:r>
          </w:p>
        </w:tc>
        <w:tc>
          <w:tcPr>
            <w:tcW w:w="1540" w:type="dxa"/>
            <w:tcBorders>
              <w:top w:val="nil"/>
              <w:left w:val="nil"/>
              <w:bottom w:val="single" w:sz="4" w:space="0" w:color="auto"/>
              <w:right w:val="single" w:sz="4" w:space="0" w:color="auto"/>
            </w:tcBorders>
            <w:noWrap/>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41</w:t>
            </w:r>
            <w:r w:rsidR="007E68E7" w:rsidRPr="00311F7D">
              <w:rPr>
                <w:rStyle w:val="af5"/>
                <w:rFonts w:ascii="Times New Roman" w:hAnsi="Times New Roman"/>
                <w:i w:val="0"/>
                <w:iCs/>
                <w:color w:val="000000"/>
                <w:sz w:val="20"/>
                <w:szCs w:val="20"/>
              </w:rPr>
              <w:t xml:space="preserve"> </w:t>
            </w:r>
            <w:r w:rsidR="003B2EB7" w:rsidRPr="00311F7D">
              <w:rPr>
                <w:rStyle w:val="af5"/>
                <w:rFonts w:ascii="Times New Roman" w:hAnsi="Times New Roman"/>
                <w:i w:val="0"/>
                <w:iCs/>
                <w:color w:val="000000"/>
                <w:sz w:val="20"/>
                <w:szCs w:val="20"/>
              </w:rPr>
              <w:t>2</w:t>
            </w:r>
            <w:r w:rsidRPr="00311F7D">
              <w:rPr>
                <w:rStyle w:val="af5"/>
                <w:rFonts w:ascii="Times New Roman" w:hAnsi="Times New Roman"/>
                <w:i w:val="0"/>
                <w:iCs/>
                <w:color w:val="000000"/>
                <w:sz w:val="20"/>
                <w:szCs w:val="20"/>
              </w:rPr>
              <w:t>00</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грн.</w:t>
            </w:r>
          </w:p>
        </w:tc>
        <w:tc>
          <w:tcPr>
            <w:tcW w:w="1900" w:type="dxa"/>
            <w:tcBorders>
              <w:top w:val="nil"/>
              <w:left w:val="nil"/>
              <w:bottom w:val="single" w:sz="4" w:space="0" w:color="auto"/>
              <w:right w:val="single" w:sz="4" w:space="0" w:color="auto"/>
            </w:tcBorders>
            <w:noWrap/>
            <w:vAlign w:val="center"/>
          </w:tcPr>
          <w:p w:rsidR="00B87BAE"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60</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00</w:t>
            </w:r>
            <w:r w:rsidR="007E68E7" w:rsidRPr="00311F7D">
              <w:rPr>
                <w:rStyle w:val="af5"/>
                <w:rFonts w:ascii="Times New Roman" w:hAnsi="Times New Roman"/>
                <w:i w:val="0"/>
                <w:iCs/>
                <w:color w:val="000000"/>
                <w:sz w:val="20"/>
                <w:szCs w:val="20"/>
              </w:rPr>
              <w:t xml:space="preserve"> </w:t>
            </w:r>
            <w:r w:rsidR="00B87BAE" w:rsidRPr="00311F7D">
              <w:rPr>
                <w:rStyle w:val="af5"/>
                <w:rFonts w:ascii="Times New Roman" w:hAnsi="Times New Roman"/>
                <w:i w:val="0"/>
                <w:iCs/>
                <w:color w:val="000000"/>
                <w:sz w:val="20"/>
                <w:szCs w:val="20"/>
              </w:rPr>
              <w:t>грн.</w:t>
            </w:r>
          </w:p>
        </w:tc>
      </w:tr>
    </w:tbl>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rPr>
        <w:t>Решение:</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Бюджетирование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процесс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планирования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будущих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операций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оформление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виде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системы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бюджетов.</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w:t>
      </w:r>
      <w:r w:rsidR="007E68E7" w:rsidRPr="00311F7D">
        <w:rPr>
          <w:rStyle w:val="af5"/>
          <w:rFonts w:ascii="Times New Roman" w:hAnsi="Times New Roman"/>
          <w:i w:val="0"/>
          <w:iCs/>
          <w:color w:val="000000"/>
          <w:sz w:val="28"/>
          <w:szCs w:val="24"/>
          <w:lang w:val="ru-RU"/>
        </w:rPr>
        <w:t>юджет продаж</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Отправной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точкой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бюджетирования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является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содержит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информацию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запланированном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объеме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цене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ожидаемом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доходе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каждого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вида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A43872" w:rsidRPr="00311F7D" w:rsidRDefault="00A43872" w:rsidP="00A43872">
      <w:pPr>
        <w:spacing w:line="360" w:lineRule="auto"/>
        <w:ind w:firstLine="709"/>
        <w:jc w:val="both"/>
        <w:rPr>
          <w:rStyle w:val="af5"/>
          <w:rFonts w:ascii="Times New Roman" w:hAnsi="Times New Roman"/>
          <w:b/>
          <w:i w:val="0"/>
          <w:iCs/>
          <w:color w:val="FFFFFF"/>
          <w:sz w:val="28"/>
        </w:rPr>
      </w:pPr>
      <w:r w:rsidRPr="00311F7D">
        <w:rPr>
          <w:rStyle w:val="af5"/>
          <w:rFonts w:ascii="Times New Roman" w:hAnsi="Times New Roman"/>
          <w:b/>
          <w:i w:val="0"/>
          <w:iCs/>
          <w:color w:val="FFFFFF"/>
          <w:sz w:val="28"/>
        </w:rPr>
        <w:t>контроллинг бюджетирование бюджет управленчиский</w:t>
      </w:r>
    </w:p>
    <w:p w:rsidR="00B87BAE" w:rsidRPr="00311F7D" w:rsidRDefault="007E68E7"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lang w:val="ru-RU"/>
        </w:rPr>
        <w:br w:type="page"/>
      </w:r>
      <w:r w:rsidR="00B87BAE" w:rsidRPr="00311F7D">
        <w:rPr>
          <w:rStyle w:val="af5"/>
          <w:rFonts w:ascii="Times New Roman" w:hAnsi="Times New Roman"/>
          <w:i w:val="0"/>
          <w:iCs/>
          <w:color w:val="000000"/>
          <w:sz w:val="28"/>
          <w:szCs w:val="24"/>
        </w:rPr>
        <w:t>Таблица</w:t>
      </w:r>
      <w:r w:rsidRPr="00311F7D">
        <w:rPr>
          <w:rStyle w:val="af5"/>
          <w:rFonts w:ascii="Times New Roman" w:hAnsi="Times New Roman"/>
          <w:i w:val="0"/>
          <w:iCs/>
          <w:color w:val="000000"/>
          <w:sz w:val="28"/>
          <w:szCs w:val="24"/>
        </w:rPr>
        <w:t xml:space="preserve"> </w:t>
      </w:r>
      <w:r w:rsidR="00B87BAE" w:rsidRPr="00311F7D">
        <w:rPr>
          <w:rStyle w:val="af5"/>
          <w:rFonts w:ascii="Times New Roman" w:hAnsi="Times New Roman"/>
          <w:i w:val="0"/>
          <w:iCs/>
          <w:color w:val="000000"/>
          <w:sz w:val="28"/>
          <w:szCs w:val="24"/>
        </w:rPr>
        <w:t>6</w:t>
      </w:r>
      <w:r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rPr>
        <w:t>Бюджет</w:t>
      </w:r>
      <w:r w:rsidRPr="00311F7D">
        <w:rPr>
          <w:rStyle w:val="af5"/>
          <w:rFonts w:ascii="Times New Roman" w:hAnsi="Times New Roman"/>
          <w:i w:val="0"/>
          <w:iCs/>
          <w:color w:val="000000"/>
          <w:sz w:val="28"/>
          <w:szCs w:val="24"/>
        </w:rPr>
        <w:t xml:space="preserve"> </w:t>
      </w:r>
      <w:r w:rsidR="00B87BAE" w:rsidRPr="00311F7D">
        <w:rPr>
          <w:rStyle w:val="af5"/>
          <w:rFonts w:ascii="Times New Roman" w:hAnsi="Times New Roman"/>
          <w:i w:val="0"/>
          <w:iCs/>
          <w:color w:val="000000"/>
          <w:sz w:val="28"/>
          <w:szCs w:val="24"/>
        </w:rPr>
        <w:t>продаж</w:t>
      </w:r>
    </w:p>
    <w:tbl>
      <w:tblPr>
        <w:tblW w:w="7259" w:type="dxa"/>
        <w:jc w:val="center"/>
        <w:tblLook w:val="0000" w:firstRow="0" w:lastRow="0" w:firstColumn="0" w:lastColumn="0" w:noHBand="0" w:noVBand="0"/>
      </w:tblPr>
      <w:tblGrid>
        <w:gridCol w:w="1843"/>
        <w:gridCol w:w="1976"/>
        <w:gridCol w:w="1540"/>
        <w:gridCol w:w="1900"/>
      </w:tblGrid>
      <w:tr w:rsidR="00B87BAE" w:rsidRPr="00311F7D" w:rsidTr="007E68E7">
        <w:trPr>
          <w:trHeight w:val="510"/>
          <w:jc w:val="center"/>
        </w:trPr>
        <w:tc>
          <w:tcPr>
            <w:tcW w:w="1843" w:type="dxa"/>
            <w:tcBorders>
              <w:top w:val="single" w:sz="4" w:space="0" w:color="auto"/>
              <w:left w:val="single" w:sz="4" w:space="0" w:color="auto"/>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Продукт</w:t>
            </w:r>
          </w:p>
        </w:tc>
        <w:tc>
          <w:tcPr>
            <w:tcW w:w="1976"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Цена</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за</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единицу,</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грн.</w:t>
            </w:r>
          </w:p>
        </w:tc>
        <w:tc>
          <w:tcPr>
            <w:tcW w:w="1540"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Объем</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продажи,</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м</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кв.</w:t>
            </w:r>
          </w:p>
        </w:tc>
        <w:tc>
          <w:tcPr>
            <w:tcW w:w="1900"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Доход</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от</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продажи,</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грн.</w:t>
            </w:r>
          </w:p>
        </w:tc>
      </w:tr>
      <w:tr w:rsidR="003B2EB7" w:rsidRPr="00311F7D" w:rsidTr="007E68E7">
        <w:trPr>
          <w:trHeight w:val="255"/>
          <w:jc w:val="center"/>
        </w:trPr>
        <w:tc>
          <w:tcPr>
            <w:tcW w:w="1843"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ПС-17</w:t>
            </w:r>
          </w:p>
        </w:tc>
        <w:tc>
          <w:tcPr>
            <w:tcW w:w="197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18</w:t>
            </w:r>
          </w:p>
        </w:tc>
        <w:tc>
          <w:tcPr>
            <w:tcW w:w="154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31000</w:t>
            </w:r>
          </w:p>
        </w:tc>
        <w:tc>
          <w:tcPr>
            <w:tcW w:w="190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558000</w:t>
            </w:r>
          </w:p>
        </w:tc>
      </w:tr>
      <w:tr w:rsidR="003B2EB7" w:rsidRPr="00311F7D" w:rsidTr="007E68E7">
        <w:trPr>
          <w:trHeight w:val="255"/>
          <w:jc w:val="center"/>
        </w:trPr>
        <w:tc>
          <w:tcPr>
            <w:tcW w:w="1843"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ПС-20</w:t>
            </w:r>
          </w:p>
        </w:tc>
        <w:tc>
          <w:tcPr>
            <w:tcW w:w="197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18</w:t>
            </w:r>
          </w:p>
        </w:tc>
        <w:tc>
          <w:tcPr>
            <w:tcW w:w="154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14000</w:t>
            </w:r>
          </w:p>
        </w:tc>
        <w:tc>
          <w:tcPr>
            <w:tcW w:w="190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252000</w:t>
            </w:r>
          </w:p>
        </w:tc>
      </w:tr>
      <w:tr w:rsidR="003B2EB7" w:rsidRPr="00311F7D" w:rsidTr="007E68E7">
        <w:trPr>
          <w:trHeight w:val="255"/>
          <w:jc w:val="center"/>
        </w:trPr>
        <w:tc>
          <w:tcPr>
            <w:tcW w:w="1843"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Итого</w:t>
            </w:r>
          </w:p>
        </w:tc>
        <w:tc>
          <w:tcPr>
            <w:tcW w:w="197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w:t>
            </w:r>
          </w:p>
        </w:tc>
        <w:tc>
          <w:tcPr>
            <w:tcW w:w="154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w:t>
            </w:r>
          </w:p>
        </w:tc>
        <w:tc>
          <w:tcPr>
            <w:tcW w:w="190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810000</w:t>
            </w:r>
          </w:p>
        </w:tc>
      </w:tr>
    </w:tbl>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w:t>
      </w:r>
      <w:r w:rsidR="007E68E7" w:rsidRPr="00311F7D">
        <w:rPr>
          <w:rStyle w:val="af5"/>
          <w:rFonts w:ascii="Times New Roman" w:hAnsi="Times New Roman"/>
          <w:i w:val="0"/>
          <w:iCs/>
          <w:color w:val="000000"/>
          <w:sz w:val="28"/>
          <w:szCs w:val="24"/>
          <w:lang w:val="ru-RU"/>
        </w:rPr>
        <w:t>юджет производства</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представляет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собой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производственную</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программу,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определяет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запланированные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номенклатуру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бюджетном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периоде.</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rPr>
        <w:t>Таблица</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7Бюджет</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производства</w:t>
      </w:r>
    </w:p>
    <w:tbl>
      <w:tblPr>
        <w:tblW w:w="7259" w:type="dxa"/>
        <w:jc w:val="center"/>
        <w:tblLook w:val="0000" w:firstRow="0" w:lastRow="0" w:firstColumn="0" w:lastColumn="0" w:noHBand="0" w:noVBand="0"/>
      </w:tblPr>
      <w:tblGrid>
        <w:gridCol w:w="1701"/>
        <w:gridCol w:w="2118"/>
        <w:gridCol w:w="1540"/>
        <w:gridCol w:w="1900"/>
      </w:tblGrid>
      <w:tr w:rsidR="00B87BAE" w:rsidRPr="00311F7D" w:rsidTr="007E68E7">
        <w:trPr>
          <w:trHeight w:val="765"/>
          <w:jc w:val="center"/>
        </w:trPr>
        <w:tc>
          <w:tcPr>
            <w:tcW w:w="1701" w:type="dxa"/>
            <w:tcBorders>
              <w:top w:val="single" w:sz="4" w:space="0" w:color="auto"/>
              <w:left w:val="single" w:sz="4" w:space="0" w:color="auto"/>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Продукт</w:t>
            </w:r>
          </w:p>
        </w:tc>
        <w:tc>
          <w:tcPr>
            <w:tcW w:w="2118"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Объем</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продаж,</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м</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кв.</w:t>
            </w:r>
          </w:p>
        </w:tc>
        <w:tc>
          <w:tcPr>
            <w:tcW w:w="1540"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lang w:val="ru-RU"/>
              </w:rPr>
            </w:pPr>
            <w:r w:rsidRPr="00311F7D">
              <w:rPr>
                <w:rStyle w:val="af5"/>
                <w:rFonts w:ascii="Times New Roman" w:hAnsi="Times New Roman"/>
                <w:i w:val="0"/>
                <w:iCs/>
                <w:color w:val="000000"/>
                <w:sz w:val="20"/>
                <w:szCs w:val="20"/>
                <w:lang w:val="ru-RU"/>
              </w:rPr>
              <w:t>Запас</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на</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конец</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года,</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м</w:t>
            </w:r>
            <w:r w:rsidR="007E68E7" w:rsidRPr="00311F7D">
              <w:rPr>
                <w:rStyle w:val="af5"/>
                <w:rFonts w:ascii="Times New Roman" w:hAnsi="Times New Roman"/>
                <w:i w:val="0"/>
                <w:iCs/>
                <w:color w:val="000000"/>
                <w:sz w:val="20"/>
                <w:szCs w:val="20"/>
                <w:lang w:val="ru-RU"/>
              </w:rPr>
              <w:t xml:space="preserve"> </w:t>
            </w:r>
            <w:r w:rsidRPr="00311F7D">
              <w:rPr>
                <w:rStyle w:val="af5"/>
                <w:rFonts w:ascii="Times New Roman" w:hAnsi="Times New Roman"/>
                <w:i w:val="0"/>
                <w:iCs/>
                <w:color w:val="000000"/>
                <w:sz w:val="20"/>
                <w:szCs w:val="20"/>
                <w:lang w:val="ru-RU"/>
              </w:rPr>
              <w:t>кв.</w:t>
            </w:r>
          </w:p>
        </w:tc>
        <w:tc>
          <w:tcPr>
            <w:tcW w:w="1900"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Объем</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производства,</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м</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кв.</w:t>
            </w:r>
          </w:p>
        </w:tc>
      </w:tr>
      <w:tr w:rsidR="003B2EB7" w:rsidRPr="00311F7D" w:rsidTr="007E68E7">
        <w:trPr>
          <w:trHeight w:val="255"/>
          <w:jc w:val="center"/>
        </w:trPr>
        <w:tc>
          <w:tcPr>
            <w:tcW w:w="1701"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ПС-17</w:t>
            </w:r>
          </w:p>
        </w:tc>
        <w:tc>
          <w:tcPr>
            <w:tcW w:w="211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31000</w:t>
            </w:r>
          </w:p>
        </w:tc>
        <w:tc>
          <w:tcPr>
            <w:tcW w:w="154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6200</w:t>
            </w:r>
          </w:p>
        </w:tc>
        <w:tc>
          <w:tcPr>
            <w:tcW w:w="190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37200</w:t>
            </w:r>
          </w:p>
        </w:tc>
      </w:tr>
      <w:tr w:rsidR="003B2EB7" w:rsidRPr="00311F7D" w:rsidTr="007E68E7">
        <w:trPr>
          <w:trHeight w:val="255"/>
          <w:jc w:val="center"/>
        </w:trPr>
        <w:tc>
          <w:tcPr>
            <w:tcW w:w="1701"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ПС-20</w:t>
            </w:r>
          </w:p>
        </w:tc>
        <w:tc>
          <w:tcPr>
            <w:tcW w:w="211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14000</w:t>
            </w:r>
          </w:p>
        </w:tc>
        <w:tc>
          <w:tcPr>
            <w:tcW w:w="154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2800</w:t>
            </w:r>
          </w:p>
        </w:tc>
        <w:tc>
          <w:tcPr>
            <w:tcW w:w="190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16800</w:t>
            </w:r>
          </w:p>
        </w:tc>
      </w:tr>
      <w:tr w:rsidR="003B2EB7" w:rsidRPr="00311F7D" w:rsidTr="007E68E7">
        <w:trPr>
          <w:trHeight w:val="255"/>
          <w:jc w:val="center"/>
        </w:trPr>
        <w:tc>
          <w:tcPr>
            <w:tcW w:w="1701"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Итого</w:t>
            </w:r>
          </w:p>
        </w:tc>
        <w:tc>
          <w:tcPr>
            <w:tcW w:w="211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45000</w:t>
            </w:r>
          </w:p>
        </w:tc>
        <w:tc>
          <w:tcPr>
            <w:tcW w:w="154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9000</w:t>
            </w:r>
          </w:p>
        </w:tc>
        <w:tc>
          <w:tcPr>
            <w:tcW w:w="190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54000</w:t>
            </w:r>
          </w:p>
        </w:tc>
      </w:tr>
    </w:tbl>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rPr>
        <w:t>Запас</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производства</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объем</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продаж</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20%</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Объем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Запас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w:t>
      </w:r>
      <w:r w:rsidR="007E68E7" w:rsidRPr="00311F7D">
        <w:rPr>
          <w:rStyle w:val="af5"/>
          <w:rFonts w:ascii="Times New Roman" w:hAnsi="Times New Roman"/>
          <w:i w:val="0"/>
          <w:iCs/>
          <w:color w:val="000000"/>
          <w:sz w:val="28"/>
          <w:szCs w:val="24"/>
          <w:lang w:val="ru-RU"/>
        </w:rPr>
        <w:t>юджет использования материалов</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использования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материалов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плановый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документ,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определяет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количество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номенклатуру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материалов,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необходимых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для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выполнения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программы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периода.</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rPr>
        <w:t>Таблица</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8Бюджет</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использования</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материалов</w:t>
      </w:r>
    </w:p>
    <w:tbl>
      <w:tblPr>
        <w:tblW w:w="8950" w:type="dxa"/>
        <w:jc w:val="center"/>
        <w:tblLook w:val="0000" w:firstRow="0" w:lastRow="0" w:firstColumn="0" w:lastColumn="0" w:noHBand="0" w:noVBand="0"/>
      </w:tblPr>
      <w:tblGrid>
        <w:gridCol w:w="1538"/>
        <w:gridCol w:w="993"/>
        <w:gridCol w:w="992"/>
        <w:gridCol w:w="953"/>
        <w:gridCol w:w="966"/>
        <w:gridCol w:w="816"/>
        <w:gridCol w:w="971"/>
        <w:gridCol w:w="1721"/>
      </w:tblGrid>
      <w:tr w:rsidR="00B87BAE" w:rsidRPr="00311F7D" w:rsidTr="00DB1513">
        <w:trPr>
          <w:trHeight w:val="480"/>
          <w:jc w:val="center"/>
        </w:trPr>
        <w:tc>
          <w:tcPr>
            <w:tcW w:w="1538" w:type="dxa"/>
            <w:vMerge w:val="restart"/>
            <w:tcBorders>
              <w:top w:val="single" w:sz="4" w:space="0" w:color="auto"/>
              <w:left w:val="single" w:sz="4" w:space="0" w:color="auto"/>
              <w:bottom w:val="single" w:sz="4" w:space="0" w:color="000000"/>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Продукт</w:t>
            </w:r>
          </w:p>
        </w:tc>
        <w:tc>
          <w:tcPr>
            <w:tcW w:w="1985" w:type="dxa"/>
            <w:gridSpan w:val="2"/>
            <w:tcBorders>
              <w:top w:val="single" w:sz="4" w:space="0" w:color="auto"/>
              <w:left w:val="nil"/>
              <w:bottom w:val="single" w:sz="4" w:space="0" w:color="auto"/>
              <w:right w:val="single" w:sz="4" w:space="0" w:color="000000"/>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Полимер</w:t>
            </w:r>
          </w:p>
        </w:tc>
        <w:tc>
          <w:tcPr>
            <w:tcW w:w="1919" w:type="dxa"/>
            <w:gridSpan w:val="2"/>
            <w:tcBorders>
              <w:top w:val="single" w:sz="4" w:space="0" w:color="auto"/>
              <w:left w:val="nil"/>
              <w:bottom w:val="single" w:sz="4" w:space="0" w:color="auto"/>
              <w:right w:val="single" w:sz="4" w:space="0" w:color="000000"/>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Наполнитель</w:t>
            </w:r>
          </w:p>
        </w:tc>
        <w:tc>
          <w:tcPr>
            <w:tcW w:w="1787" w:type="dxa"/>
            <w:gridSpan w:val="2"/>
            <w:tcBorders>
              <w:top w:val="single" w:sz="4" w:space="0" w:color="auto"/>
              <w:left w:val="nil"/>
              <w:bottom w:val="single" w:sz="4" w:space="0" w:color="auto"/>
              <w:right w:val="single" w:sz="4" w:space="0" w:color="000000"/>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Катализатор</w:t>
            </w:r>
          </w:p>
        </w:tc>
        <w:tc>
          <w:tcPr>
            <w:tcW w:w="1721" w:type="dxa"/>
            <w:vMerge w:val="restart"/>
            <w:tcBorders>
              <w:top w:val="single" w:sz="4" w:space="0" w:color="auto"/>
              <w:left w:val="single" w:sz="4" w:space="0" w:color="auto"/>
              <w:bottom w:val="single" w:sz="4" w:space="0" w:color="000000"/>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Всего,</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материальные</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затраты,</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грн.</w:t>
            </w:r>
          </w:p>
        </w:tc>
      </w:tr>
      <w:tr w:rsidR="007E68E7" w:rsidRPr="00311F7D" w:rsidTr="00DB1513">
        <w:trPr>
          <w:trHeight w:val="255"/>
          <w:jc w:val="center"/>
        </w:trPr>
        <w:tc>
          <w:tcPr>
            <w:tcW w:w="1538" w:type="dxa"/>
            <w:vMerge/>
            <w:tcBorders>
              <w:top w:val="single" w:sz="4" w:space="0" w:color="auto"/>
              <w:left w:val="single" w:sz="4" w:space="0" w:color="auto"/>
              <w:bottom w:val="single" w:sz="4" w:space="0" w:color="000000"/>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p>
        </w:tc>
        <w:tc>
          <w:tcPr>
            <w:tcW w:w="993"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кг</w:t>
            </w:r>
          </w:p>
        </w:tc>
        <w:tc>
          <w:tcPr>
            <w:tcW w:w="992"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грн.</w:t>
            </w:r>
          </w:p>
        </w:tc>
        <w:tc>
          <w:tcPr>
            <w:tcW w:w="953"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кг</w:t>
            </w:r>
          </w:p>
        </w:tc>
        <w:tc>
          <w:tcPr>
            <w:tcW w:w="966"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грн.</w:t>
            </w:r>
          </w:p>
        </w:tc>
        <w:tc>
          <w:tcPr>
            <w:tcW w:w="816"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кг</w:t>
            </w:r>
          </w:p>
        </w:tc>
        <w:tc>
          <w:tcPr>
            <w:tcW w:w="971"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грн.</w:t>
            </w:r>
          </w:p>
        </w:tc>
        <w:tc>
          <w:tcPr>
            <w:tcW w:w="1721" w:type="dxa"/>
            <w:vMerge/>
            <w:tcBorders>
              <w:top w:val="single" w:sz="4" w:space="0" w:color="auto"/>
              <w:left w:val="single" w:sz="4" w:space="0" w:color="auto"/>
              <w:bottom w:val="single" w:sz="4" w:space="0" w:color="000000"/>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p>
        </w:tc>
      </w:tr>
      <w:tr w:rsidR="007E68E7" w:rsidRPr="00311F7D" w:rsidTr="00DB1513">
        <w:trPr>
          <w:trHeight w:val="70"/>
          <w:jc w:val="center"/>
        </w:trPr>
        <w:tc>
          <w:tcPr>
            <w:tcW w:w="1538"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ПС-17</w:t>
            </w:r>
          </w:p>
        </w:tc>
        <w:tc>
          <w:tcPr>
            <w:tcW w:w="993"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85560</w:t>
            </w:r>
          </w:p>
        </w:tc>
        <w:tc>
          <w:tcPr>
            <w:tcW w:w="992"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62458,8</w:t>
            </w:r>
          </w:p>
        </w:tc>
        <w:tc>
          <w:tcPr>
            <w:tcW w:w="953"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137640</w:t>
            </w:r>
          </w:p>
        </w:tc>
        <w:tc>
          <w:tcPr>
            <w:tcW w:w="96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74325,6</w:t>
            </w:r>
          </w:p>
        </w:tc>
        <w:tc>
          <w:tcPr>
            <w:tcW w:w="81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379440</w:t>
            </w:r>
          </w:p>
        </w:tc>
        <w:tc>
          <w:tcPr>
            <w:tcW w:w="971"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121420,8</w:t>
            </w:r>
          </w:p>
        </w:tc>
        <w:tc>
          <w:tcPr>
            <w:tcW w:w="1721"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258205,2</w:t>
            </w:r>
          </w:p>
        </w:tc>
      </w:tr>
      <w:tr w:rsidR="007E68E7" w:rsidRPr="00311F7D" w:rsidTr="00DB1513">
        <w:trPr>
          <w:trHeight w:val="355"/>
          <w:jc w:val="center"/>
        </w:trPr>
        <w:tc>
          <w:tcPr>
            <w:tcW w:w="1538"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ПС-20</w:t>
            </w:r>
          </w:p>
        </w:tc>
        <w:tc>
          <w:tcPr>
            <w:tcW w:w="993"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62160</w:t>
            </w:r>
          </w:p>
        </w:tc>
        <w:tc>
          <w:tcPr>
            <w:tcW w:w="992"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45376,8</w:t>
            </w:r>
          </w:p>
        </w:tc>
        <w:tc>
          <w:tcPr>
            <w:tcW w:w="953"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122640</w:t>
            </w:r>
          </w:p>
        </w:tc>
        <w:tc>
          <w:tcPr>
            <w:tcW w:w="96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66225,6</w:t>
            </w:r>
          </w:p>
        </w:tc>
        <w:tc>
          <w:tcPr>
            <w:tcW w:w="81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55440</w:t>
            </w:r>
          </w:p>
        </w:tc>
        <w:tc>
          <w:tcPr>
            <w:tcW w:w="971"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17740,8</w:t>
            </w:r>
          </w:p>
        </w:tc>
        <w:tc>
          <w:tcPr>
            <w:tcW w:w="1721"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129343,2</w:t>
            </w:r>
          </w:p>
        </w:tc>
      </w:tr>
      <w:tr w:rsidR="007E68E7" w:rsidRPr="00311F7D" w:rsidTr="00DB1513">
        <w:trPr>
          <w:trHeight w:val="709"/>
          <w:jc w:val="center"/>
        </w:trPr>
        <w:tc>
          <w:tcPr>
            <w:tcW w:w="1538"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Итого</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объем</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закупки</w:t>
            </w:r>
          </w:p>
        </w:tc>
        <w:tc>
          <w:tcPr>
            <w:tcW w:w="993"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147720</w:t>
            </w:r>
          </w:p>
        </w:tc>
        <w:tc>
          <w:tcPr>
            <w:tcW w:w="992"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107835,6</w:t>
            </w:r>
          </w:p>
        </w:tc>
        <w:tc>
          <w:tcPr>
            <w:tcW w:w="953"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260280</w:t>
            </w:r>
          </w:p>
        </w:tc>
        <w:tc>
          <w:tcPr>
            <w:tcW w:w="96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140551,2</w:t>
            </w:r>
          </w:p>
        </w:tc>
        <w:tc>
          <w:tcPr>
            <w:tcW w:w="81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434880</w:t>
            </w:r>
          </w:p>
        </w:tc>
        <w:tc>
          <w:tcPr>
            <w:tcW w:w="971"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139161,6</w:t>
            </w:r>
          </w:p>
        </w:tc>
        <w:tc>
          <w:tcPr>
            <w:tcW w:w="1721"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387548,4</w:t>
            </w:r>
          </w:p>
        </w:tc>
      </w:tr>
    </w:tbl>
    <w:p w:rsidR="00B87BAE" w:rsidRPr="00311F7D" w:rsidRDefault="00DB1513"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br w:type="page"/>
      </w:r>
      <w:r w:rsidR="00B87BAE" w:rsidRPr="00311F7D">
        <w:rPr>
          <w:rStyle w:val="af5"/>
          <w:rFonts w:ascii="Times New Roman" w:hAnsi="Times New Roman"/>
          <w:i w:val="0"/>
          <w:iCs/>
          <w:color w:val="000000"/>
          <w:sz w:val="28"/>
          <w:szCs w:val="24"/>
          <w:lang w:val="ru-RU"/>
        </w:rPr>
        <w:t>Полимер,</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Наполнитель,</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Катализатор,</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кг</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Прямые</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материальные</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затраты,</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кг</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Объем</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производства,</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м</w:t>
      </w:r>
      <w:r w:rsidR="007E68E7" w:rsidRPr="00311F7D">
        <w:rPr>
          <w:rStyle w:val="af5"/>
          <w:rFonts w:ascii="Times New Roman" w:hAnsi="Times New Roman"/>
          <w:i w:val="0"/>
          <w:iCs/>
          <w:color w:val="000000"/>
          <w:sz w:val="28"/>
          <w:szCs w:val="24"/>
          <w:lang w:val="ru-RU"/>
        </w:rPr>
        <w:t xml:space="preserve"> </w:t>
      </w:r>
      <w:r w:rsidR="00B87BAE" w:rsidRPr="00311F7D">
        <w:rPr>
          <w:rStyle w:val="af5"/>
          <w:rFonts w:ascii="Times New Roman" w:hAnsi="Times New Roman"/>
          <w:i w:val="0"/>
          <w:iCs/>
          <w:color w:val="000000"/>
          <w:sz w:val="28"/>
          <w:szCs w:val="24"/>
          <w:lang w:val="ru-RU"/>
        </w:rPr>
        <w:t>кв.</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Полимер,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Наполнитель,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Катализатор,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Полимер,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Наполнитель,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Катализатор,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кг</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w:t>
      </w:r>
      <w:r w:rsidR="007E68E7" w:rsidRPr="00311F7D">
        <w:rPr>
          <w:rStyle w:val="af5"/>
          <w:rFonts w:ascii="Times New Roman" w:hAnsi="Times New Roman"/>
          <w:i w:val="0"/>
          <w:iCs/>
          <w:color w:val="000000"/>
          <w:sz w:val="28"/>
          <w:szCs w:val="24"/>
          <w:lang w:val="ru-RU"/>
        </w:rPr>
        <w:t>юджет прямых затрат на оплату труда</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Этот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составляется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данных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установленных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технологических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норм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труда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единицу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тарифной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ставки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рабочих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соответствующей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квалификации.</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Таблица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9Бюджет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прямых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оплату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труда</w:t>
      </w:r>
    </w:p>
    <w:tbl>
      <w:tblPr>
        <w:tblW w:w="7051" w:type="dxa"/>
        <w:jc w:val="center"/>
        <w:tblLook w:val="0000" w:firstRow="0" w:lastRow="0" w:firstColumn="0" w:lastColumn="0" w:noHBand="0" w:noVBand="0"/>
      </w:tblPr>
      <w:tblGrid>
        <w:gridCol w:w="1231"/>
        <w:gridCol w:w="960"/>
        <w:gridCol w:w="960"/>
        <w:gridCol w:w="960"/>
        <w:gridCol w:w="960"/>
        <w:gridCol w:w="960"/>
        <w:gridCol w:w="1020"/>
      </w:tblGrid>
      <w:tr w:rsidR="00B87BAE" w:rsidRPr="00311F7D" w:rsidTr="007E68E7">
        <w:trPr>
          <w:trHeight w:val="255"/>
          <w:jc w:val="center"/>
        </w:trPr>
        <w:tc>
          <w:tcPr>
            <w:tcW w:w="1231" w:type="dxa"/>
            <w:vMerge w:val="restart"/>
            <w:tcBorders>
              <w:top w:val="single" w:sz="4" w:space="0" w:color="auto"/>
              <w:left w:val="single" w:sz="4" w:space="0" w:color="auto"/>
              <w:bottom w:val="single" w:sz="4" w:space="0" w:color="000000"/>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Продукт</w:t>
            </w:r>
          </w:p>
        </w:tc>
        <w:tc>
          <w:tcPr>
            <w:tcW w:w="1920" w:type="dxa"/>
            <w:gridSpan w:val="2"/>
            <w:tcBorders>
              <w:top w:val="single" w:sz="4" w:space="0" w:color="auto"/>
              <w:left w:val="nil"/>
              <w:bottom w:val="single" w:sz="4" w:space="0" w:color="auto"/>
              <w:right w:val="single" w:sz="4" w:space="0" w:color="000000"/>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Смешивание</w:t>
            </w:r>
          </w:p>
        </w:tc>
        <w:tc>
          <w:tcPr>
            <w:tcW w:w="1920" w:type="dxa"/>
            <w:gridSpan w:val="2"/>
            <w:tcBorders>
              <w:top w:val="single" w:sz="4" w:space="0" w:color="auto"/>
              <w:left w:val="nil"/>
              <w:bottom w:val="single" w:sz="4" w:space="0" w:color="auto"/>
              <w:right w:val="single" w:sz="4" w:space="0" w:color="000000"/>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Обработка</w:t>
            </w:r>
          </w:p>
        </w:tc>
        <w:tc>
          <w:tcPr>
            <w:tcW w:w="1980" w:type="dxa"/>
            <w:gridSpan w:val="2"/>
            <w:tcBorders>
              <w:top w:val="single" w:sz="4" w:space="0" w:color="auto"/>
              <w:left w:val="nil"/>
              <w:bottom w:val="single" w:sz="4" w:space="0" w:color="auto"/>
              <w:right w:val="single" w:sz="4" w:space="0" w:color="000000"/>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Итого</w:t>
            </w:r>
          </w:p>
        </w:tc>
      </w:tr>
      <w:tr w:rsidR="00B87BAE" w:rsidRPr="00311F7D" w:rsidTr="007E68E7">
        <w:trPr>
          <w:trHeight w:val="255"/>
          <w:jc w:val="center"/>
        </w:trPr>
        <w:tc>
          <w:tcPr>
            <w:tcW w:w="1231" w:type="dxa"/>
            <w:vMerge/>
            <w:tcBorders>
              <w:top w:val="single" w:sz="4" w:space="0" w:color="auto"/>
              <w:left w:val="single" w:sz="4" w:space="0" w:color="auto"/>
              <w:bottom w:val="single" w:sz="4" w:space="0" w:color="000000"/>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p>
        </w:tc>
        <w:tc>
          <w:tcPr>
            <w:tcW w:w="960"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часов</w:t>
            </w:r>
          </w:p>
        </w:tc>
        <w:tc>
          <w:tcPr>
            <w:tcW w:w="960"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грн.</w:t>
            </w:r>
          </w:p>
        </w:tc>
        <w:tc>
          <w:tcPr>
            <w:tcW w:w="960"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часов</w:t>
            </w:r>
          </w:p>
        </w:tc>
        <w:tc>
          <w:tcPr>
            <w:tcW w:w="960"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грн.</w:t>
            </w:r>
          </w:p>
        </w:tc>
        <w:tc>
          <w:tcPr>
            <w:tcW w:w="960"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часов</w:t>
            </w:r>
          </w:p>
        </w:tc>
        <w:tc>
          <w:tcPr>
            <w:tcW w:w="1020" w:type="dxa"/>
            <w:tcBorders>
              <w:top w:val="nil"/>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грн.</w:t>
            </w:r>
          </w:p>
        </w:tc>
      </w:tr>
      <w:tr w:rsidR="003B2EB7" w:rsidRPr="00311F7D" w:rsidTr="007E68E7">
        <w:trPr>
          <w:trHeight w:val="255"/>
          <w:jc w:val="center"/>
        </w:trPr>
        <w:tc>
          <w:tcPr>
            <w:tcW w:w="1231"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ПС-17</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3720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40920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3720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29760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7440</w:t>
            </w:r>
          </w:p>
        </w:tc>
        <w:tc>
          <w:tcPr>
            <w:tcW w:w="102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70680</w:t>
            </w:r>
          </w:p>
        </w:tc>
      </w:tr>
      <w:tr w:rsidR="003B2EB7" w:rsidRPr="00311F7D" w:rsidTr="007E68E7">
        <w:trPr>
          <w:trHeight w:val="255"/>
          <w:jc w:val="center"/>
        </w:trPr>
        <w:tc>
          <w:tcPr>
            <w:tcW w:w="1231"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ПС-20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3360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36960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1680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13440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5040</w:t>
            </w:r>
          </w:p>
        </w:tc>
        <w:tc>
          <w:tcPr>
            <w:tcW w:w="102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50400</w:t>
            </w:r>
          </w:p>
        </w:tc>
      </w:tr>
      <w:tr w:rsidR="003B2EB7" w:rsidRPr="00311F7D" w:rsidTr="007E68E7">
        <w:trPr>
          <w:trHeight w:val="255"/>
          <w:jc w:val="center"/>
        </w:trPr>
        <w:tc>
          <w:tcPr>
            <w:tcW w:w="1231"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Итого</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7080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77880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5400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43200</w:t>
            </w:r>
          </w:p>
        </w:tc>
        <w:tc>
          <w:tcPr>
            <w:tcW w:w="96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12480</w:t>
            </w:r>
          </w:p>
        </w:tc>
        <w:tc>
          <w:tcPr>
            <w:tcW w:w="1020"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121080</w:t>
            </w:r>
          </w:p>
        </w:tc>
      </w:tr>
    </w:tbl>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Смешивание,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обработка,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часов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Прямые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оплату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труда</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Смешивание,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обработка,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Смешивание,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обработка,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часов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Ставка,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w:t>
      </w:r>
      <w:r w:rsidR="007E68E7" w:rsidRPr="00311F7D">
        <w:rPr>
          <w:rStyle w:val="af5"/>
          <w:rFonts w:ascii="Times New Roman" w:hAnsi="Times New Roman"/>
          <w:i w:val="0"/>
          <w:iCs/>
          <w:color w:val="000000"/>
          <w:sz w:val="28"/>
          <w:szCs w:val="24"/>
          <w:lang w:val="ru-RU"/>
        </w:rPr>
        <w:t>юджет общепроизводственных расходов</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Это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плановый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документ,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отображает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накладные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связанные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бюджетном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периоде.</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Этот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составляется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программы,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заключенных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соглашений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соответствующих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расчетов.</w:t>
      </w:r>
      <w:r w:rsidR="00DB1513"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грн./час.</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Таблица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10Бюджет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общепроизводственных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w:t>
      </w:r>
    </w:p>
    <w:tbl>
      <w:tblPr>
        <w:tblW w:w="6233" w:type="dxa"/>
        <w:jc w:val="center"/>
        <w:tblLook w:val="0000" w:firstRow="0" w:lastRow="0" w:firstColumn="0" w:lastColumn="0" w:noHBand="0" w:noVBand="0"/>
      </w:tblPr>
      <w:tblGrid>
        <w:gridCol w:w="2189"/>
        <w:gridCol w:w="2035"/>
        <w:gridCol w:w="2009"/>
      </w:tblGrid>
      <w:tr w:rsidR="00B87BAE" w:rsidRPr="00311F7D">
        <w:trPr>
          <w:trHeight w:val="277"/>
          <w:jc w:val="center"/>
        </w:trPr>
        <w:tc>
          <w:tcPr>
            <w:tcW w:w="2189" w:type="dxa"/>
            <w:tcBorders>
              <w:top w:val="single" w:sz="4" w:space="0" w:color="auto"/>
              <w:left w:val="single" w:sz="4" w:space="0" w:color="auto"/>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Затраты</w:t>
            </w:r>
          </w:p>
        </w:tc>
        <w:tc>
          <w:tcPr>
            <w:tcW w:w="2035"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Расчет</w:t>
            </w:r>
          </w:p>
        </w:tc>
        <w:tc>
          <w:tcPr>
            <w:tcW w:w="2009"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Сумма,</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грн.</w:t>
            </w:r>
          </w:p>
        </w:tc>
      </w:tr>
      <w:tr w:rsidR="003B2EB7" w:rsidRPr="00311F7D">
        <w:trPr>
          <w:trHeight w:val="277"/>
          <w:jc w:val="center"/>
        </w:trPr>
        <w:tc>
          <w:tcPr>
            <w:tcW w:w="2189"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Переменные</w:t>
            </w:r>
          </w:p>
        </w:tc>
        <w:tc>
          <w:tcPr>
            <w:tcW w:w="2035"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12480*1,45=18096</w:t>
            </w:r>
          </w:p>
        </w:tc>
        <w:tc>
          <w:tcPr>
            <w:tcW w:w="2009"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18096</w:t>
            </w:r>
          </w:p>
        </w:tc>
      </w:tr>
      <w:tr w:rsidR="003B2EB7" w:rsidRPr="00311F7D">
        <w:trPr>
          <w:trHeight w:val="277"/>
          <w:jc w:val="center"/>
        </w:trPr>
        <w:tc>
          <w:tcPr>
            <w:tcW w:w="2189"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Постоянные</w:t>
            </w:r>
          </w:p>
        </w:tc>
        <w:tc>
          <w:tcPr>
            <w:tcW w:w="2035"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p>
        </w:tc>
        <w:tc>
          <w:tcPr>
            <w:tcW w:w="2009"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91600</w:t>
            </w:r>
          </w:p>
        </w:tc>
      </w:tr>
      <w:tr w:rsidR="003B2EB7" w:rsidRPr="00311F7D">
        <w:trPr>
          <w:trHeight w:val="277"/>
          <w:jc w:val="center"/>
        </w:trPr>
        <w:tc>
          <w:tcPr>
            <w:tcW w:w="2189"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Итого</w:t>
            </w:r>
          </w:p>
        </w:tc>
        <w:tc>
          <w:tcPr>
            <w:tcW w:w="2035"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p>
        </w:tc>
        <w:tc>
          <w:tcPr>
            <w:tcW w:w="2009"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109696</w:t>
            </w:r>
          </w:p>
        </w:tc>
      </w:tr>
    </w:tbl>
    <w:p w:rsidR="00DB1513" w:rsidRPr="00311F7D" w:rsidRDefault="00DB1513" w:rsidP="007E68E7">
      <w:pPr>
        <w:spacing w:line="360" w:lineRule="auto"/>
        <w:ind w:firstLine="709"/>
        <w:jc w:val="both"/>
        <w:rPr>
          <w:rStyle w:val="af5"/>
          <w:rFonts w:ascii="Times New Roman" w:hAnsi="Times New Roman"/>
          <w:i w:val="0"/>
          <w:iCs/>
          <w:color w:val="000000"/>
          <w:sz w:val="28"/>
          <w:szCs w:val="24"/>
        </w:rPr>
      </w:pPr>
    </w:p>
    <w:p w:rsidR="00B87BAE" w:rsidRPr="00311F7D" w:rsidRDefault="00DB1513"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rPr>
        <w:br w:type="page"/>
      </w:r>
      <w:r w:rsidR="00B87BAE" w:rsidRPr="00311F7D">
        <w:rPr>
          <w:rStyle w:val="af5"/>
          <w:rFonts w:ascii="Times New Roman" w:hAnsi="Times New Roman"/>
          <w:i w:val="0"/>
          <w:iCs/>
          <w:color w:val="000000"/>
          <w:sz w:val="28"/>
          <w:szCs w:val="24"/>
        </w:rPr>
        <w:t>Б</w:t>
      </w:r>
      <w:r w:rsidR="007E68E7" w:rsidRPr="00311F7D">
        <w:rPr>
          <w:rStyle w:val="af5"/>
          <w:rFonts w:ascii="Times New Roman" w:hAnsi="Times New Roman"/>
          <w:i w:val="0"/>
          <w:iCs/>
          <w:color w:val="000000"/>
          <w:sz w:val="28"/>
          <w:szCs w:val="24"/>
        </w:rPr>
        <w:t>юджет себестоимости реализованной продукции</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Бюджетная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себестоимость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изготовленной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определяется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использования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прямых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материалов,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прямых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оплату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труда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производственных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накладных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учетом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запланированных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остатков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незавершенного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производства.</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себестоимости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реализованной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составляется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запасов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готовой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себестоимости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произведенной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Таблица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11Бюджет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себестоимости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реализованной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tbl>
      <w:tblPr>
        <w:tblW w:w="8090" w:type="dxa"/>
        <w:jc w:val="center"/>
        <w:tblLook w:val="0000" w:firstRow="0" w:lastRow="0" w:firstColumn="0" w:lastColumn="0" w:noHBand="0" w:noVBand="0"/>
      </w:tblPr>
      <w:tblGrid>
        <w:gridCol w:w="2628"/>
        <w:gridCol w:w="1876"/>
        <w:gridCol w:w="1828"/>
        <w:gridCol w:w="1758"/>
      </w:tblGrid>
      <w:tr w:rsidR="00B87BAE" w:rsidRPr="00311F7D" w:rsidTr="007E68E7">
        <w:trPr>
          <w:trHeight w:val="260"/>
          <w:jc w:val="center"/>
        </w:trPr>
        <w:tc>
          <w:tcPr>
            <w:tcW w:w="2628" w:type="dxa"/>
            <w:tcBorders>
              <w:top w:val="single" w:sz="4" w:space="0" w:color="auto"/>
              <w:left w:val="single" w:sz="4" w:space="0" w:color="auto"/>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Показатель</w:t>
            </w:r>
          </w:p>
        </w:tc>
        <w:tc>
          <w:tcPr>
            <w:tcW w:w="1876"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ПС-17</w:t>
            </w:r>
          </w:p>
        </w:tc>
        <w:tc>
          <w:tcPr>
            <w:tcW w:w="1828"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ПС-20</w:t>
            </w:r>
          </w:p>
        </w:tc>
        <w:tc>
          <w:tcPr>
            <w:tcW w:w="1758"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Итого</w:t>
            </w:r>
          </w:p>
        </w:tc>
      </w:tr>
      <w:tr w:rsidR="003B2EB7" w:rsidRPr="00311F7D" w:rsidTr="007E68E7">
        <w:trPr>
          <w:trHeight w:val="260"/>
          <w:jc w:val="center"/>
        </w:trPr>
        <w:tc>
          <w:tcPr>
            <w:tcW w:w="2628"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Материалы</w:t>
            </w:r>
          </w:p>
        </w:tc>
        <w:tc>
          <w:tcPr>
            <w:tcW w:w="187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258205,2</w:t>
            </w:r>
          </w:p>
        </w:tc>
        <w:tc>
          <w:tcPr>
            <w:tcW w:w="182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129343,2</w:t>
            </w:r>
          </w:p>
        </w:tc>
        <w:tc>
          <w:tcPr>
            <w:tcW w:w="175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387548,4</w:t>
            </w:r>
          </w:p>
        </w:tc>
      </w:tr>
      <w:tr w:rsidR="003B2EB7" w:rsidRPr="00311F7D" w:rsidTr="007E68E7">
        <w:trPr>
          <w:trHeight w:val="260"/>
          <w:jc w:val="center"/>
        </w:trPr>
        <w:tc>
          <w:tcPr>
            <w:tcW w:w="2628"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Затраты</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на</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оплату</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труда</w:t>
            </w:r>
          </w:p>
        </w:tc>
        <w:tc>
          <w:tcPr>
            <w:tcW w:w="187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70680</w:t>
            </w:r>
          </w:p>
        </w:tc>
        <w:tc>
          <w:tcPr>
            <w:tcW w:w="182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50400</w:t>
            </w:r>
          </w:p>
        </w:tc>
        <w:tc>
          <w:tcPr>
            <w:tcW w:w="175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121080</w:t>
            </w:r>
          </w:p>
        </w:tc>
      </w:tr>
      <w:tr w:rsidR="003B2EB7" w:rsidRPr="00311F7D" w:rsidTr="007E68E7">
        <w:trPr>
          <w:trHeight w:val="260"/>
          <w:jc w:val="center"/>
        </w:trPr>
        <w:tc>
          <w:tcPr>
            <w:tcW w:w="2628"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Общепроизводственные</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затраты</w:t>
            </w:r>
          </w:p>
        </w:tc>
        <w:tc>
          <w:tcPr>
            <w:tcW w:w="187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67707,49</w:t>
            </w:r>
          </w:p>
        </w:tc>
        <w:tc>
          <w:tcPr>
            <w:tcW w:w="182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45866,37</w:t>
            </w:r>
          </w:p>
        </w:tc>
        <w:tc>
          <w:tcPr>
            <w:tcW w:w="175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113573,9</w:t>
            </w:r>
          </w:p>
        </w:tc>
      </w:tr>
      <w:tr w:rsidR="003B2EB7" w:rsidRPr="00311F7D" w:rsidTr="007E68E7">
        <w:trPr>
          <w:trHeight w:val="520"/>
          <w:jc w:val="center"/>
        </w:trPr>
        <w:tc>
          <w:tcPr>
            <w:tcW w:w="2628"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Себестоимость</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изготовленной</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продукции</w:t>
            </w:r>
          </w:p>
        </w:tc>
        <w:tc>
          <w:tcPr>
            <w:tcW w:w="187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396592,69</w:t>
            </w:r>
          </w:p>
        </w:tc>
        <w:tc>
          <w:tcPr>
            <w:tcW w:w="182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225609,57</w:t>
            </w:r>
          </w:p>
        </w:tc>
        <w:tc>
          <w:tcPr>
            <w:tcW w:w="175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622202,3</w:t>
            </w:r>
          </w:p>
        </w:tc>
      </w:tr>
      <w:tr w:rsidR="003B2EB7" w:rsidRPr="00311F7D" w:rsidTr="007E68E7">
        <w:trPr>
          <w:trHeight w:val="520"/>
          <w:jc w:val="center"/>
        </w:trPr>
        <w:tc>
          <w:tcPr>
            <w:tcW w:w="2628"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Себестоимость</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единицы</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продукции</w:t>
            </w:r>
          </w:p>
        </w:tc>
        <w:tc>
          <w:tcPr>
            <w:tcW w:w="187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10,66</w:t>
            </w:r>
          </w:p>
        </w:tc>
        <w:tc>
          <w:tcPr>
            <w:tcW w:w="182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13,43</w:t>
            </w:r>
          </w:p>
        </w:tc>
        <w:tc>
          <w:tcPr>
            <w:tcW w:w="175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p>
        </w:tc>
      </w:tr>
      <w:tr w:rsidR="003B2EB7" w:rsidRPr="00311F7D" w:rsidTr="007E68E7">
        <w:trPr>
          <w:trHeight w:val="520"/>
          <w:jc w:val="center"/>
        </w:trPr>
        <w:tc>
          <w:tcPr>
            <w:tcW w:w="2628"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Себестоимость</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реализованной</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продукции</w:t>
            </w:r>
          </w:p>
        </w:tc>
        <w:tc>
          <w:tcPr>
            <w:tcW w:w="1876"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330493,91</w:t>
            </w:r>
          </w:p>
        </w:tc>
        <w:tc>
          <w:tcPr>
            <w:tcW w:w="182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188007,97</w:t>
            </w:r>
          </w:p>
        </w:tc>
        <w:tc>
          <w:tcPr>
            <w:tcW w:w="175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518501,9</w:t>
            </w:r>
          </w:p>
        </w:tc>
      </w:tr>
    </w:tbl>
    <w:p w:rsidR="00DB1513" w:rsidRPr="00311F7D" w:rsidRDefault="00DB1513"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ОПР</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итого,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часов*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Ставка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распределения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общепроизводственных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грн./час.</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Себестоимость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изготовленной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Материалы-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оплату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труда-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Общепроизводственные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затраты</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Себестоимость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единицы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Себестоимость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изготовленной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производства,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кв.</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Себестоимость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реализованной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Себестоимость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единицы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Объем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кв.</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w:t>
      </w:r>
      <w:r w:rsidR="007E68E7" w:rsidRPr="00311F7D">
        <w:rPr>
          <w:rStyle w:val="af5"/>
          <w:rFonts w:ascii="Times New Roman" w:hAnsi="Times New Roman"/>
          <w:i w:val="0"/>
          <w:iCs/>
          <w:color w:val="000000"/>
          <w:sz w:val="28"/>
          <w:szCs w:val="24"/>
          <w:lang w:val="ru-RU"/>
        </w:rPr>
        <w:t>юджет административных расходов и расходов на сбыт</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административных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отображает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ожидаемые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управление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обслуживание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целом.</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сбыт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отражает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переменные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постоянные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связанные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сбытом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бюджетном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периоде.</w:t>
      </w:r>
    </w:p>
    <w:p w:rsidR="00DB1513" w:rsidRPr="00311F7D" w:rsidRDefault="00DB1513"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Таблица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12</w:t>
      </w:r>
      <w:r w:rsidR="00DB1513"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сбыт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административных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расходов</w:t>
      </w:r>
    </w:p>
    <w:tbl>
      <w:tblPr>
        <w:tblW w:w="7803" w:type="dxa"/>
        <w:jc w:val="center"/>
        <w:tblLook w:val="0000" w:firstRow="0" w:lastRow="0" w:firstColumn="0" w:lastColumn="0" w:noHBand="0" w:noVBand="0"/>
      </w:tblPr>
      <w:tblGrid>
        <w:gridCol w:w="2471"/>
        <w:gridCol w:w="1934"/>
        <w:gridCol w:w="3398"/>
      </w:tblGrid>
      <w:tr w:rsidR="00B87BAE" w:rsidRPr="00311F7D">
        <w:trPr>
          <w:trHeight w:val="681"/>
          <w:jc w:val="center"/>
        </w:trPr>
        <w:tc>
          <w:tcPr>
            <w:tcW w:w="2471" w:type="dxa"/>
            <w:tcBorders>
              <w:top w:val="single" w:sz="4" w:space="0" w:color="auto"/>
              <w:left w:val="single" w:sz="4" w:space="0" w:color="auto"/>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Затраты</w:t>
            </w:r>
          </w:p>
        </w:tc>
        <w:tc>
          <w:tcPr>
            <w:tcW w:w="1934"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На</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сбыт</w:t>
            </w:r>
          </w:p>
        </w:tc>
        <w:tc>
          <w:tcPr>
            <w:tcW w:w="3398"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Административные</w:t>
            </w:r>
          </w:p>
        </w:tc>
      </w:tr>
      <w:tr w:rsidR="003B2EB7" w:rsidRPr="00311F7D">
        <w:trPr>
          <w:trHeight w:val="340"/>
          <w:jc w:val="center"/>
        </w:trPr>
        <w:tc>
          <w:tcPr>
            <w:tcW w:w="2471"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Переменные</w:t>
            </w:r>
          </w:p>
        </w:tc>
        <w:tc>
          <w:tcPr>
            <w:tcW w:w="1934"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34830</w:t>
            </w:r>
          </w:p>
        </w:tc>
        <w:tc>
          <w:tcPr>
            <w:tcW w:w="339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10530</w:t>
            </w:r>
          </w:p>
        </w:tc>
      </w:tr>
      <w:tr w:rsidR="003B2EB7" w:rsidRPr="00311F7D">
        <w:trPr>
          <w:trHeight w:val="340"/>
          <w:jc w:val="center"/>
        </w:trPr>
        <w:tc>
          <w:tcPr>
            <w:tcW w:w="2471"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Постоянные</w:t>
            </w:r>
          </w:p>
        </w:tc>
        <w:tc>
          <w:tcPr>
            <w:tcW w:w="1934"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41200</w:t>
            </w:r>
          </w:p>
        </w:tc>
        <w:tc>
          <w:tcPr>
            <w:tcW w:w="339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60000</w:t>
            </w:r>
          </w:p>
        </w:tc>
      </w:tr>
      <w:tr w:rsidR="003B2EB7" w:rsidRPr="00311F7D">
        <w:trPr>
          <w:trHeight w:val="340"/>
          <w:jc w:val="center"/>
        </w:trPr>
        <w:tc>
          <w:tcPr>
            <w:tcW w:w="2471"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Итого</w:t>
            </w:r>
          </w:p>
        </w:tc>
        <w:tc>
          <w:tcPr>
            <w:tcW w:w="1934"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76030</w:t>
            </w:r>
          </w:p>
        </w:tc>
        <w:tc>
          <w:tcPr>
            <w:tcW w:w="3398"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70530</w:t>
            </w:r>
          </w:p>
        </w:tc>
      </w:tr>
    </w:tbl>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rPr>
        <w:t>На</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сбыт:</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переменные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доход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итого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4,</w:t>
      </w:r>
      <w:r w:rsidR="00DA3271" w:rsidRPr="00311F7D">
        <w:rPr>
          <w:rStyle w:val="af5"/>
          <w:rFonts w:ascii="Times New Roman" w:hAnsi="Times New Roman"/>
          <w:i w:val="0"/>
          <w:iCs/>
          <w:color w:val="000000"/>
          <w:sz w:val="28"/>
          <w:szCs w:val="24"/>
          <w:lang w:val="ru-RU"/>
        </w:rPr>
        <w:t>3</w:t>
      </w:r>
      <w:r w:rsidRPr="00311F7D">
        <w:rPr>
          <w:rStyle w:val="af5"/>
          <w:rFonts w:ascii="Times New Roman" w:hAnsi="Times New Roman"/>
          <w:i w:val="0"/>
          <w:iCs/>
          <w:color w:val="000000"/>
          <w:sz w:val="28"/>
          <w:szCs w:val="24"/>
          <w:lang w:val="ru-RU"/>
        </w:rPr>
        <w:t>%</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постоянные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табл.5</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Административные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расходы:</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переменные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доход</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итого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1,</w:t>
      </w:r>
      <w:r w:rsidR="00DA3271" w:rsidRPr="00311F7D">
        <w:rPr>
          <w:rStyle w:val="af5"/>
          <w:rFonts w:ascii="Times New Roman" w:hAnsi="Times New Roman"/>
          <w:i w:val="0"/>
          <w:iCs/>
          <w:color w:val="000000"/>
          <w:sz w:val="28"/>
          <w:szCs w:val="24"/>
          <w:lang w:val="ru-RU"/>
        </w:rPr>
        <w:t>3</w:t>
      </w:r>
      <w:r w:rsidRPr="00311F7D">
        <w:rPr>
          <w:rStyle w:val="af5"/>
          <w:rFonts w:ascii="Times New Roman" w:hAnsi="Times New Roman"/>
          <w:i w:val="0"/>
          <w:iCs/>
          <w:color w:val="000000"/>
          <w:sz w:val="28"/>
          <w:szCs w:val="24"/>
          <w:lang w:val="ru-RU"/>
        </w:rPr>
        <w:t>%</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постоянные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табл.5</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БЮДЖЕТНЫЙ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ОТЧЕТ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ПРИБЫЛИ</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Это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форма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финансовой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отчетности,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которая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составлена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начала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отчетного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периода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отображает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финансовый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результат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предполагаемой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деятельности.</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Бюджетный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отчет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прибыли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составляется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основе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бюджетов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себестоимости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реализованной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расходов</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сбыт,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административных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прочих</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расходов.</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rPr>
        <w:t>Таблица</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13</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rPr>
        <w:t>Бюджетный</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отчет</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о</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прибыли</w:t>
      </w:r>
    </w:p>
    <w:tbl>
      <w:tblPr>
        <w:tblW w:w="7940" w:type="dxa"/>
        <w:jc w:val="center"/>
        <w:tblLook w:val="0000" w:firstRow="0" w:lastRow="0" w:firstColumn="0" w:lastColumn="0" w:noHBand="0" w:noVBand="0"/>
      </w:tblPr>
      <w:tblGrid>
        <w:gridCol w:w="5225"/>
        <w:gridCol w:w="2715"/>
      </w:tblGrid>
      <w:tr w:rsidR="00B87BAE" w:rsidRPr="00311F7D">
        <w:trPr>
          <w:trHeight w:val="584"/>
          <w:jc w:val="center"/>
        </w:trPr>
        <w:tc>
          <w:tcPr>
            <w:tcW w:w="5225" w:type="dxa"/>
            <w:tcBorders>
              <w:top w:val="single" w:sz="4" w:space="0" w:color="auto"/>
              <w:left w:val="single" w:sz="4" w:space="0" w:color="auto"/>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Статья</w:t>
            </w:r>
          </w:p>
        </w:tc>
        <w:tc>
          <w:tcPr>
            <w:tcW w:w="2715" w:type="dxa"/>
            <w:tcBorders>
              <w:top w:val="single" w:sz="4" w:space="0" w:color="auto"/>
              <w:left w:val="nil"/>
              <w:bottom w:val="single" w:sz="4" w:space="0" w:color="auto"/>
              <w:right w:val="single" w:sz="4" w:space="0" w:color="auto"/>
            </w:tcBorders>
            <w:vAlign w:val="center"/>
          </w:tcPr>
          <w:p w:rsidR="00B87BAE" w:rsidRPr="00311F7D" w:rsidRDefault="00B87BAE"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Сумма,</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грн.</w:t>
            </w:r>
          </w:p>
        </w:tc>
      </w:tr>
      <w:tr w:rsidR="003B2EB7" w:rsidRPr="00311F7D">
        <w:trPr>
          <w:trHeight w:val="291"/>
          <w:jc w:val="center"/>
        </w:trPr>
        <w:tc>
          <w:tcPr>
            <w:tcW w:w="5225"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Продажи</w:t>
            </w:r>
          </w:p>
        </w:tc>
        <w:tc>
          <w:tcPr>
            <w:tcW w:w="2715"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810000</w:t>
            </w:r>
          </w:p>
        </w:tc>
      </w:tr>
      <w:tr w:rsidR="003B2EB7" w:rsidRPr="00311F7D">
        <w:trPr>
          <w:trHeight w:val="291"/>
          <w:jc w:val="center"/>
        </w:trPr>
        <w:tc>
          <w:tcPr>
            <w:tcW w:w="5225"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Себестоимость</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реализованной</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продукции</w:t>
            </w:r>
          </w:p>
        </w:tc>
        <w:tc>
          <w:tcPr>
            <w:tcW w:w="2715"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518501,8826</w:t>
            </w:r>
          </w:p>
        </w:tc>
      </w:tr>
      <w:tr w:rsidR="003B2EB7" w:rsidRPr="00311F7D">
        <w:trPr>
          <w:trHeight w:val="291"/>
          <w:jc w:val="center"/>
        </w:trPr>
        <w:tc>
          <w:tcPr>
            <w:tcW w:w="5225"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Валовая</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прибыль</w:t>
            </w:r>
          </w:p>
        </w:tc>
        <w:tc>
          <w:tcPr>
            <w:tcW w:w="2715"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291498,1174</w:t>
            </w:r>
          </w:p>
        </w:tc>
      </w:tr>
      <w:tr w:rsidR="003B2EB7" w:rsidRPr="00311F7D">
        <w:trPr>
          <w:trHeight w:val="291"/>
          <w:jc w:val="center"/>
        </w:trPr>
        <w:tc>
          <w:tcPr>
            <w:tcW w:w="5225"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Расходы</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на</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сбыт</w:t>
            </w:r>
          </w:p>
        </w:tc>
        <w:tc>
          <w:tcPr>
            <w:tcW w:w="2715"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76030</w:t>
            </w:r>
          </w:p>
        </w:tc>
      </w:tr>
      <w:tr w:rsidR="003B2EB7" w:rsidRPr="00311F7D">
        <w:trPr>
          <w:trHeight w:val="291"/>
          <w:jc w:val="center"/>
        </w:trPr>
        <w:tc>
          <w:tcPr>
            <w:tcW w:w="5225"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Административные</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расходы</w:t>
            </w:r>
          </w:p>
        </w:tc>
        <w:tc>
          <w:tcPr>
            <w:tcW w:w="2715"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70530</w:t>
            </w:r>
          </w:p>
        </w:tc>
      </w:tr>
      <w:tr w:rsidR="003B2EB7" w:rsidRPr="00311F7D">
        <w:trPr>
          <w:trHeight w:val="291"/>
          <w:jc w:val="center"/>
        </w:trPr>
        <w:tc>
          <w:tcPr>
            <w:tcW w:w="5225" w:type="dxa"/>
            <w:tcBorders>
              <w:top w:val="nil"/>
              <w:left w:val="single" w:sz="4" w:space="0" w:color="auto"/>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Операционная</w:t>
            </w:r>
            <w:r w:rsidR="007E68E7" w:rsidRPr="00311F7D">
              <w:rPr>
                <w:rStyle w:val="af5"/>
                <w:rFonts w:ascii="Times New Roman" w:hAnsi="Times New Roman"/>
                <w:i w:val="0"/>
                <w:iCs/>
                <w:color w:val="000000"/>
                <w:sz w:val="20"/>
                <w:szCs w:val="20"/>
              </w:rPr>
              <w:t xml:space="preserve"> </w:t>
            </w:r>
            <w:r w:rsidRPr="00311F7D">
              <w:rPr>
                <w:rStyle w:val="af5"/>
                <w:rFonts w:ascii="Times New Roman" w:hAnsi="Times New Roman"/>
                <w:i w:val="0"/>
                <w:iCs/>
                <w:color w:val="000000"/>
                <w:sz w:val="20"/>
                <w:szCs w:val="20"/>
              </w:rPr>
              <w:t>прибыль/убыток</w:t>
            </w:r>
          </w:p>
        </w:tc>
        <w:tc>
          <w:tcPr>
            <w:tcW w:w="2715" w:type="dxa"/>
            <w:tcBorders>
              <w:top w:val="nil"/>
              <w:left w:val="nil"/>
              <w:bottom w:val="single" w:sz="4" w:space="0" w:color="auto"/>
              <w:right w:val="single" w:sz="4" w:space="0" w:color="auto"/>
            </w:tcBorders>
            <w:vAlign w:val="center"/>
          </w:tcPr>
          <w:p w:rsidR="003B2EB7" w:rsidRPr="00311F7D" w:rsidRDefault="003B2EB7" w:rsidP="007E68E7">
            <w:pPr>
              <w:spacing w:line="360" w:lineRule="auto"/>
              <w:ind w:firstLine="0"/>
              <w:jc w:val="both"/>
              <w:rPr>
                <w:rStyle w:val="af5"/>
                <w:rFonts w:ascii="Times New Roman" w:hAnsi="Times New Roman"/>
                <w:i w:val="0"/>
                <w:iCs/>
                <w:color w:val="000000"/>
                <w:sz w:val="20"/>
                <w:szCs w:val="20"/>
              </w:rPr>
            </w:pPr>
            <w:r w:rsidRPr="00311F7D">
              <w:rPr>
                <w:rStyle w:val="af5"/>
                <w:rFonts w:ascii="Times New Roman" w:hAnsi="Times New Roman"/>
                <w:i w:val="0"/>
                <w:iCs/>
                <w:color w:val="000000"/>
                <w:sz w:val="20"/>
                <w:szCs w:val="20"/>
              </w:rPr>
              <w:t>144938,1174</w:t>
            </w:r>
          </w:p>
        </w:tc>
      </w:tr>
    </w:tbl>
    <w:p w:rsidR="00DB1513" w:rsidRPr="00311F7D" w:rsidRDefault="00DB1513" w:rsidP="007E68E7">
      <w:pPr>
        <w:spacing w:line="360" w:lineRule="auto"/>
        <w:ind w:firstLine="709"/>
        <w:jc w:val="both"/>
        <w:rPr>
          <w:rStyle w:val="af5"/>
          <w:rFonts w:ascii="Times New Roman" w:hAnsi="Times New Roman"/>
          <w:i w:val="0"/>
          <w:iCs/>
          <w:color w:val="000000"/>
          <w:sz w:val="28"/>
          <w:szCs w:val="24"/>
          <w:lang w:val="ru-RU"/>
        </w:rPr>
      </w:pP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Продажи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табл.</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6</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доходы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продажи</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Себестоимость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реализованной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табл.11,</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итого</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Валовая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прибыль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Продажи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Себестоимость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реализованной</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продукции</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Расходы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сбыт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и</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Административные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табл.12</w:t>
      </w:r>
    </w:p>
    <w:p w:rsidR="00B87BAE"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Операционная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прибыль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Валовая</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прибыль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сбыт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Административные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расходы</w:t>
      </w:r>
    </w:p>
    <w:p w:rsidR="00C2000D" w:rsidRPr="00311F7D" w:rsidRDefault="00B87BAE"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Таким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образом,</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предприятие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функционирует</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эффективно,</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т.к.</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операционн</w:t>
      </w:r>
      <w:r w:rsidR="00983A5D" w:rsidRPr="00311F7D">
        <w:rPr>
          <w:rStyle w:val="af5"/>
          <w:rFonts w:ascii="Times New Roman" w:hAnsi="Times New Roman"/>
          <w:i w:val="0"/>
          <w:iCs/>
          <w:color w:val="000000"/>
          <w:sz w:val="28"/>
          <w:szCs w:val="24"/>
          <w:lang w:val="ru-RU"/>
        </w:rPr>
        <w:t>ая</w:t>
      </w:r>
      <w:r w:rsidR="007E68E7" w:rsidRPr="00311F7D">
        <w:rPr>
          <w:rStyle w:val="af5"/>
          <w:rFonts w:ascii="Times New Roman" w:hAnsi="Times New Roman"/>
          <w:i w:val="0"/>
          <w:iCs/>
          <w:color w:val="000000"/>
          <w:sz w:val="28"/>
          <w:szCs w:val="24"/>
          <w:lang w:val="ru-RU"/>
        </w:rPr>
        <w:t xml:space="preserve"> </w:t>
      </w:r>
      <w:r w:rsidR="00983A5D" w:rsidRPr="00311F7D">
        <w:rPr>
          <w:rStyle w:val="af5"/>
          <w:rFonts w:ascii="Times New Roman" w:hAnsi="Times New Roman"/>
          <w:i w:val="0"/>
          <w:iCs/>
          <w:color w:val="000000"/>
          <w:sz w:val="28"/>
          <w:szCs w:val="24"/>
          <w:lang w:val="ru-RU"/>
        </w:rPr>
        <w:t>прибыль</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составляет</w:t>
      </w:r>
      <w:r w:rsidR="007E68E7" w:rsidRPr="00311F7D">
        <w:rPr>
          <w:rStyle w:val="af5"/>
          <w:rFonts w:ascii="Times New Roman" w:hAnsi="Times New Roman"/>
          <w:i w:val="0"/>
          <w:iCs/>
          <w:color w:val="000000"/>
          <w:sz w:val="28"/>
          <w:szCs w:val="24"/>
          <w:lang w:val="ru-RU"/>
        </w:rPr>
        <w:t xml:space="preserve"> </w:t>
      </w:r>
      <w:r w:rsidR="00945937" w:rsidRPr="00311F7D">
        <w:rPr>
          <w:rStyle w:val="af5"/>
          <w:rFonts w:ascii="Times New Roman" w:hAnsi="Times New Roman"/>
          <w:i w:val="0"/>
          <w:iCs/>
          <w:color w:val="000000"/>
          <w:sz w:val="28"/>
          <w:szCs w:val="24"/>
          <w:lang w:val="ru-RU"/>
        </w:rPr>
        <w:t>144938,1174</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4A7E3B" w:rsidRPr="00311F7D" w:rsidRDefault="008C3D32"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1</w:t>
      </w:r>
      <w:r w:rsidR="004A7E3B"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4A7E3B" w:rsidRPr="00311F7D">
        <w:rPr>
          <w:rStyle w:val="af5"/>
          <w:rFonts w:ascii="Times New Roman" w:hAnsi="Times New Roman"/>
          <w:i w:val="0"/>
          <w:iCs/>
          <w:color w:val="000000"/>
          <w:sz w:val="28"/>
          <w:szCs w:val="24"/>
          <w:lang w:val="ru-RU"/>
        </w:rPr>
        <w:t>Рассчитаем</w:t>
      </w:r>
      <w:r w:rsidR="007E68E7" w:rsidRPr="00311F7D">
        <w:rPr>
          <w:rStyle w:val="af5"/>
          <w:rFonts w:ascii="Times New Roman" w:hAnsi="Times New Roman"/>
          <w:i w:val="0"/>
          <w:iCs/>
          <w:color w:val="000000"/>
          <w:sz w:val="28"/>
          <w:szCs w:val="24"/>
          <w:lang w:val="ru-RU"/>
        </w:rPr>
        <w:t xml:space="preserve"> </w:t>
      </w:r>
      <w:r w:rsidR="004A7E3B" w:rsidRPr="00311F7D">
        <w:rPr>
          <w:rStyle w:val="af5"/>
          <w:rFonts w:ascii="Times New Roman" w:hAnsi="Times New Roman"/>
          <w:i w:val="0"/>
          <w:iCs/>
          <w:color w:val="000000"/>
          <w:sz w:val="28"/>
          <w:szCs w:val="24"/>
          <w:lang w:val="ru-RU"/>
        </w:rPr>
        <w:t>безубыточный</w:t>
      </w:r>
      <w:r w:rsidR="007E68E7" w:rsidRPr="00311F7D">
        <w:rPr>
          <w:rStyle w:val="af5"/>
          <w:rFonts w:ascii="Times New Roman" w:hAnsi="Times New Roman"/>
          <w:i w:val="0"/>
          <w:iCs/>
          <w:color w:val="000000"/>
          <w:sz w:val="28"/>
          <w:szCs w:val="24"/>
          <w:lang w:val="ru-RU"/>
        </w:rPr>
        <w:t xml:space="preserve"> </w:t>
      </w:r>
      <w:r w:rsidR="004A7E3B" w:rsidRPr="00311F7D">
        <w:rPr>
          <w:rStyle w:val="af5"/>
          <w:rFonts w:ascii="Times New Roman" w:hAnsi="Times New Roman"/>
          <w:i w:val="0"/>
          <w:iCs/>
          <w:color w:val="000000"/>
          <w:sz w:val="28"/>
          <w:szCs w:val="24"/>
          <w:lang w:val="ru-RU"/>
        </w:rPr>
        <w:t>объем</w:t>
      </w:r>
      <w:r w:rsidR="007E68E7" w:rsidRPr="00311F7D">
        <w:rPr>
          <w:rStyle w:val="af5"/>
          <w:rFonts w:ascii="Times New Roman" w:hAnsi="Times New Roman"/>
          <w:i w:val="0"/>
          <w:iCs/>
          <w:color w:val="000000"/>
          <w:sz w:val="28"/>
          <w:szCs w:val="24"/>
          <w:lang w:val="ru-RU"/>
        </w:rPr>
        <w:t xml:space="preserve"> </w:t>
      </w:r>
      <w:r w:rsidR="004A7E3B" w:rsidRPr="00311F7D">
        <w:rPr>
          <w:rStyle w:val="af5"/>
          <w:rFonts w:ascii="Times New Roman" w:hAnsi="Times New Roman"/>
          <w:i w:val="0"/>
          <w:iCs/>
          <w:color w:val="000000"/>
          <w:sz w:val="28"/>
          <w:szCs w:val="24"/>
          <w:lang w:val="ru-RU"/>
        </w:rPr>
        <w:t>производства:</w:t>
      </w:r>
    </w:p>
    <w:p w:rsidR="004A7E3B" w:rsidRPr="00311F7D" w:rsidRDefault="004A7E3B"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1.</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Постоянные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Pr="00311F7D">
        <w:rPr>
          <w:rStyle w:val="af5"/>
          <w:rFonts w:ascii="Times New Roman" w:hAnsi="Times New Roman"/>
          <w:i w:val="0"/>
          <w:iCs/>
          <w:color w:val="000000"/>
          <w:sz w:val="28"/>
          <w:szCs w:val="24"/>
        </w:rPr>
        <w:t>FC</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945937" w:rsidRPr="00311F7D">
        <w:rPr>
          <w:rStyle w:val="af5"/>
          <w:rFonts w:ascii="Times New Roman" w:hAnsi="Times New Roman"/>
          <w:i w:val="0"/>
          <w:iCs/>
          <w:color w:val="000000"/>
          <w:sz w:val="28"/>
          <w:szCs w:val="24"/>
          <w:lang w:val="ru-RU"/>
        </w:rPr>
        <w:t>91600</w:t>
      </w:r>
      <w:r w:rsidRPr="00311F7D">
        <w:rPr>
          <w:rStyle w:val="af5"/>
          <w:rFonts w:ascii="Times New Roman" w:hAnsi="Times New Roman"/>
          <w:i w:val="0"/>
          <w:iCs/>
          <w:color w:val="000000"/>
          <w:sz w:val="28"/>
          <w:szCs w:val="24"/>
          <w:lang w:val="ru-RU"/>
        </w:rPr>
        <w:t>+41</w:t>
      </w:r>
      <w:r w:rsidR="00945937" w:rsidRPr="00311F7D">
        <w:rPr>
          <w:rStyle w:val="af5"/>
          <w:rFonts w:ascii="Times New Roman" w:hAnsi="Times New Roman"/>
          <w:i w:val="0"/>
          <w:iCs/>
          <w:color w:val="000000"/>
          <w:sz w:val="28"/>
          <w:szCs w:val="24"/>
          <w:lang w:val="ru-RU"/>
        </w:rPr>
        <w:t>2</w:t>
      </w:r>
      <w:r w:rsidRPr="00311F7D">
        <w:rPr>
          <w:rStyle w:val="af5"/>
          <w:rFonts w:ascii="Times New Roman" w:hAnsi="Times New Roman"/>
          <w:i w:val="0"/>
          <w:iCs/>
          <w:color w:val="000000"/>
          <w:sz w:val="28"/>
          <w:szCs w:val="24"/>
          <w:lang w:val="ru-RU"/>
        </w:rPr>
        <w:t>00+</w:t>
      </w:r>
      <w:r w:rsidR="00945937" w:rsidRPr="00311F7D">
        <w:rPr>
          <w:rStyle w:val="af5"/>
          <w:rFonts w:ascii="Times New Roman" w:hAnsi="Times New Roman"/>
          <w:i w:val="0"/>
          <w:iCs/>
          <w:color w:val="000000"/>
          <w:sz w:val="28"/>
          <w:szCs w:val="24"/>
          <w:lang w:val="ru-RU"/>
        </w:rPr>
        <w:t>60000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945937" w:rsidRPr="00311F7D">
        <w:rPr>
          <w:rStyle w:val="af5"/>
          <w:rFonts w:ascii="Times New Roman" w:hAnsi="Times New Roman"/>
          <w:i w:val="0"/>
          <w:iCs/>
          <w:color w:val="000000"/>
          <w:sz w:val="28"/>
          <w:szCs w:val="24"/>
          <w:lang w:val="ru-RU"/>
        </w:rPr>
        <w:t>192</w:t>
      </w:r>
      <w:r w:rsidR="007E68E7" w:rsidRPr="00311F7D">
        <w:rPr>
          <w:rStyle w:val="af5"/>
          <w:rFonts w:ascii="Times New Roman" w:hAnsi="Times New Roman"/>
          <w:i w:val="0"/>
          <w:iCs/>
          <w:color w:val="000000"/>
          <w:sz w:val="28"/>
          <w:szCs w:val="24"/>
          <w:lang w:val="ru-RU"/>
        </w:rPr>
        <w:t xml:space="preserve"> </w:t>
      </w:r>
      <w:r w:rsidR="00945937" w:rsidRPr="00311F7D">
        <w:rPr>
          <w:rStyle w:val="af5"/>
          <w:rFonts w:ascii="Times New Roman" w:hAnsi="Times New Roman"/>
          <w:i w:val="0"/>
          <w:iCs/>
          <w:color w:val="000000"/>
          <w:sz w:val="28"/>
          <w:szCs w:val="24"/>
          <w:lang w:val="ru-RU"/>
        </w:rPr>
        <w:t>800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4A7E3B" w:rsidRPr="00311F7D" w:rsidRDefault="004A7E3B"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2.</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Переменные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Pr="00311F7D">
        <w:rPr>
          <w:rStyle w:val="af5"/>
          <w:rFonts w:ascii="Times New Roman" w:hAnsi="Times New Roman"/>
          <w:i w:val="0"/>
          <w:iCs/>
          <w:color w:val="000000"/>
          <w:sz w:val="28"/>
          <w:szCs w:val="24"/>
        </w:rPr>
        <w:t>VC</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945937" w:rsidRPr="00311F7D">
        <w:rPr>
          <w:rStyle w:val="af5"/>
          <w:rFonts w:ascii="Times New Roman" w:hAnsi="Times New Roman"/>
          <w:i w:val="0"/>
          <w:iCs/>
          <w:color w:val="000000"/>
          <w:sz w:val="28"/>
          <w:szCs w:val="24"/>
          <w:lang w:val="ru-RU"/>
        </w:rPr>
        <w:t>387548,4</w:t>
      </w:r>
      <w:r w:rsidRPr="00311F7D">
        <w:rPr>
          <w:rStyle w:val="af5"/>
          <w:rFonts w:ascii="Times New Roman" w:hAnsi="Times New Roman"/>
          <w:i w:val="0"/>
          <w:iCs/>
          <w:color w:val="000000"/>
          <w:sz w:val="28"/>
          <w:szCs w:val="24"/>
          <w:lang w:val="ru-RU"/>
        </w:rPr>
        <w:t>+</w:t>
      </w:r>
      <w:r w:rsidR="00945937" w:rsidRPr="00311F7D">
        <w:rPr>
          <w:rStyle w:val="af5"/>
          <w:rFonts w:ascii="Times New Roman" w:hAnsi="Times New Roman"/>
          <w:i w:val="0"/>
          <w:iCs/>
          <w:color w:val="000000"/>
          <w:sz w:val="28"/>
          <w:szCs w:val="24"/>
          <w:lang w:val="ru-RU"/>
        </w:rPr>
        <w:t>121080</w:t>
      </w:r>
      <w:r w:rsidRPr="00311F7D">
        <w:rPr>
          <w:rStyle w:val="af5"/>
          <w:rFonts w:ascii="Times New Roman" w:hAnsi="Times New Roman"/>
          <w:i w:val="0"/>
          <w:iCs/>
          <w:color w:val="000000"/>
          <w:sz w:val="28"/>
          <w:szCs w:val="24"/>
          <w:lang w:val="ru-RU"/>
        </w:rPr>
        <w:t>+</w:t>
      </w:r>
      <w:r w:rsidR="00DA3271" w:rsidRPr="00311F7D">
        <w:rPr>
          <w:rStyle w:val="af5"/>
          <w:rFonts w:ascii="Times New Roman" w:hAnsi="Times New Roman"/>
          <w:i w:val="0"/>
          <w:iCs/>
          <w:color w:val="000000"/>
          <w:sz w:val="28"/>
          <w:szCs w:val="24"/>
          <w:lang w:val="ru-RU"/>
        </w:rPr>
        <w:t>18096</w:t>
      </w:r>
      <w:r w:rsidRPr="00311F7D">
        <w:rPr>
          <w:rStyle w:val="af5"/>
          <w:rFonts w:ascii="Times New Roman" w:hAnsi="Times New Roman"/>
          <w:i w:val="0"/>
          <w:iCs/>
          <w:color w:val="000000"/>
          <w:sz w:val="28"/>
          <w:szCs w:val="24"/>
          <w:lang w:val="ru-RU"/>
        </w:rPr>
        <w:t>+</w:t>
      </w:r>
      <w:r w:rsidR="00DA3271" w:rsidRPr="00311F7D">
        <w:rPr>
          <w:rStyle w:val="af5"/>
          <w:rFonts w:ascii="Times New Roman" w:hAnsi="Times New Roman"/>
          <w:i w:val="0"/>
          <w:iCs/>
          <w:color w:val="000000"/>
          <w:sz w:val="28"/>
          <w:szCs w:val="24"/>
          <w:lang w:val="ru-RU"/>
        </w:rPr>
        <w:t>10530</w:t>
      </w:r>
      <w:r w:rsidRPr="00311F7D">
        <w:rPr>
          <w:rStyle w:val="af5"/>
          <w:rFonts w:ascii="Times New Roman" w:hAnsi="Times New Roman"/>
          <w:i w:val="0"/>
          <w:iCs/>
          <w:color w:val="000000"/>
          <w:sz w:val="28"/>
          <w:szCs w:val="24"/>
          <w:lang w:val="ru-RU"/>
        </w:rPr>
        <w:t>=</w:t>
      </w:r>
      <w:r w:rsidR="00DA3271" w:rsidRPr="00311F7D">
        <w:rPr>
          <w:rStyle w:val="af5"/>
          <w:rFonts w:ascii="Times New Roman" w:hAnsi="Times New Roman"/>
          <w:i w:val="0"/>
          <w:iCs/>
          <w:color w:val="000000"/>
          <w:sz w:val="28"/>
          <w:szCs w:val="24"/>
          <w:lang w:val="ru-RU"/>
        </w:rPr>
        <w:t>537</w:t>
      </w:r>
      <w:r w:rsidR="007E68E7" w:rsidRPr="00311F7D">
        <w:rPr>
          <w:rStyle w:val="af5"/>
          <w:rFonts w:ascii="Times New Roman" w:hAnsi="Times New Roman"/>
          <w:i w:val="0"/>
          <w:iCs/>
          <w:color w:val="000000"/>
          <w:sz w:val="28"/>
          <w:szCs w:val="24"/>
          <w:lang w:val="ru-RU"/>
        </w:rPr>
        <w:t xml:space="preserve"> </w:t>
      </w:r>
      <w:r w:rsidR="00DA3271" w:rsidRPr="00311F7D">
        <w:rPr>
          <w:rStyle w:val="af5"/>
          <w:rFonts w:ascii="Times New Roman" w:hAnsi="Times New Roman"/>
          <w:i w:val="0"/>
          <w:iCs/>
          <w:color w:val="000000"/>
          <w:sz w:val="28"/>
          <w:szCs w:val="24"/>
          <w:lang w:val="ru-RU"/>
        </w:rPr>
        <w:t>254,4</w:t>
      </w:r>
    </w:p>
    <w:p w:rsidR="004A7E3B" w:rsidRPr="00311F7D" w:rsidRDefault="004A7E3B"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грн.</w:t>
      </w:r>
    </w:p>
    <w:p w:rsidR="004A7E3B" w:rsidRPr="00311F7D" w:rsidRDefault="004A7E3B"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3.</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Общие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затраты</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(ТС)</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3F20B0" w:rsidRPr="00311F7D">
        <w:rPr>
          <w:rStyle w:val="af5"/>
          <w:rFonts w:ascii="Times New Roman" w:hAnsi="Times New Roman"/>
          <w:i w:val="0"/>
          <w:iCs/>
          <w:color w:val="000000"/>
          <w:sz w:val="28"/>
          <w:szCs w:val="24"/>
          <w:lang w:val="ru-RU"/>
        </w:rPr>
        <w:t>192</w:t>
      </w:r>
      <w:r w:rsidR="007E68E7" w:rsidRPr="00311F7D">
        <w:rPr>
          <w:rStyle w:val="af5"/>
          <w:rFonts w:ascii="Times New Roman" w:hAnsi="Times New Roman"/>
          <w:i w:val="0"/>
          <w:iCs/>
          <w:color w:val="000000"/>
          <w:sz w:val="28"/>
          <w:szCs w:val="24"/>
          <w:lang w:val="ru-RU"/>
        </w:rPr>
        <w:t xml:space="preserve"> </w:t>
      </w:r>
      <w:r w:rsidR="003F20B0" w:rsidRPr="00311F7D">
        <w:rPr>
          <w:rStyle w:val="af5"/>
          <w:rFonts w:ascii="Times New Roman" w:hAnsi="Times New Roman"/>
          <w:i w:val="0"/>
          <w:iCs/>
          <w:color w:val="000000"/>
          <w:sz w:val="28"/>
          <w:szCs w:val="24"/>
          <w:lang w:val="ru-RU"/>
        </w:rPr>
        <w:t>800</w:t>
      </w:r>
      <w:r w:rsidRPr="00311F7D">
        <w:rPr>
          <w:rStyle w:val="af5"/>
          <w:rFonts w:ascii="Times New Roman" w:hAnsi="Times New Roman"/>
          <w:i w:val="0"/>
          <w:iCs/>
          <w:color w:val="000000"/>
          <w:sz w:val="28"/>
          <w:szCs w:val="24"/>
          <w:lang w:val="ru-RU"/>
        </w:rPr>
        <w:t>+</w:t>
      </w:r>
      <w:r w:rsidR="003F20B0" w:rsidRPr="00311F7D">
        <w:rPr>
          <w:rStyle w:val="af5"/>
          <w:rFonts w:ascii="Times New Roman" w:hAnsi="Times New Roman"/>
          <w:i w:val="0"/>
          <w:iCs/>
          <w:color w:val="000000"/>
          <w:sz w:val="28"/>
          <w:szCs w:val="24"/>
          <w:lang w:val="ru-RU"/>
        </w:rPr>
        <w:t>537</w:t>
      </w:r>
      <w:r w:rsidR="007E68E7" w:rsidRPr="00311F7D">
        <w:rPr>
          <w:rStyle w:val="af5"/>
          <w:rFonts w:ascii="Times New Roman" w:hAnsi="Times New Roman"/>
          <w:i w:val="0"/>
          <w:iCs/>
          <w:color w:val="000000"/>
          <w:sz w:val="28"/>
          <w:szCs w:val="24"/>
          <w:lang w:val="ru-RU"/>
        </w:rPr>
        <w:t xml:space="preserve"> </w:t>
      </w:r>
      <w:r w:rsidR="003F20B0" w:rsidRPr="00311F7D">
        <w:rPr>
          <w:rStyle w:val="af5"/>
          <w:rFonts w:ascii="Times New Roman" w:hAnsi="Times New Roman"/>
          <w:i w:val="0"/>
          <w:iCs/>
          <w:color w:val="000000"/>
          <w:sz w:val="28"/>
          <w:szCs w:val="24"/>
          <w:lang w:val="ru-RU"/>
        </w:rPr>
        <w:t>254,4</w:t>
      </w:r>
      <w:r w:rsidRPr="00311F7D">
        <w:rPr>
          <w:rStyle w:val="af5"/>
          <w:rFonts w:ascii="Times New Roman" w:hAnsi="Times New Roman"/>
          <w:i w:val="0"/>
          <w:iCs/>
          <w:color w:val="000000"/>
          <w:sz w:val="28"/>
          <w:szCs w:val="24"/>
          <w:lang w:val="ru-RU"/>
        </w:rPr>
        <w:t>=</w:t>
      </w:r>
      <w:r w:rsidR="003F20B0" w:rsidRPr="00311F7D">
        <w:rPr>
          <w:rStyle w:val="af5"/>
          <w:rFonts w:ascii="Times New Roman" w:hAnsi="Times New Roman"/>
          <w:i w:val="0"/>
          <w:iCs/>
          <w:color w:val="000000"/>
          <w:sz w:val="28"/>
          <w:szCs w:val="24"/>
          <w:lang w:val="ru-RU"/>
        </w:rPr>
        <w:t>246</w:t>
      </w:r>
      <w:r w:rsidR="007E68E7" w:rsidRPr="00311F7D">
        <w:rPr>
          <w:rStyle w:val="af5"/>
          <w:rFonts w:ascii="Times New Roman" w:hAnsi="Times New Roman"/>
          <w:i w:val="0"/>
          <w:iCs/>
          <w:color w:val="000000"/>
          <w:sz w:val="28"/>
          <w:szCs w:val="24"/>
          <w:lang w:val="ru-RU"/>
        </w:rPr>
        <w:t xml:space="preserve"> </w:t>
      </w:r>
      <w:r w:rsidR="003F20B0" w:rsidRPr="00311F7D">
        <w:rPr>
          <w:rStyle w:val="af5"/>
          <w:rFonts w:ascii="Times New Roman" w:hAnsi="Times New Roman"/>
          <w:i w:val="0"/>
          <w:iCs/>
          <w:color w:val="000000"/>
          <w:sz w:val="28"/>
          <w:szCs w:val="24"/>
          <w:lang w:val="ru-RU"/>
        </w:rPr>
        <w:t>525,4</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4A7E3B" w:rsidRPr="00311F7D" w:rsidRDefault="004A7E3B"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4.</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Переменные</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единицу</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3F20B0" w:rsidRPr="00311F7D">
        <w:rPr>
          <w:rStyle w:val="af5"/>
          <w:rFonts w:ascii="Times New Roman" w:hAnsi="Times New Roman"/>
          <w:i w:val="0"/>
          <w:iCs/>
          <w:color w:val="000000"/>
          <w:sz w:val="28"/>
          <w:szCs w:val="24"/>
          <w:lang w:val="ru-RU"/>
        </w:rPr>
        <w:t>537</w:t>
      </w:r>
      <w:r w:rsidR="007E68E7" w:rsidRPr="00311F7D">
        <w:rPr>
          <w:rStyle w:val="af5"/>
          <w:rFonts w:ascii="Times New Roman" w:hAnsi="Times New Roman"/>
          <w:i w:val="0"/>
          <w:iCs/>
          <w:color w:val="000000"/>
          <w:sz w:val="28"/>
          <w:szCs w:val="24"/>
          <w:lang w:val="ru-RU"/>
        </w:rPr>
        <w:t xml:space="preserve"> </w:t>
      </w:r>
      <w:r w:rsidR="003F20B0" w:rsidRPr="00311F7D">
        <w:rPr>
          <w:rStyle w:val="af5"/>
          <w:rFonts w:ascii="Times New Roman" w:hAnsi="Times New Roman"/>
          <w:i w:val="0"/>
          <w:iCs/>
          <w:color w:val="000000"/>
          <w:sz w:val="28"/>
          <w:szCs w:val="24"/>
          <w:lang w:val="ru-RU"/>
        </w:rPr>
        <w:t>254,4</w:t>
      </w:r>
      <w:r w:rsidRPr="00311F7D">
        <w:rPr>
          <w:rStyle w:val="af5"/>
          <w:rFonts w:ascii="Times New Roman" w:hAnsi="Times New Roman"/>
          <w:i w:val="0"/>
          <w:iCs/>
          <w:color w:val="000000"/>
          <w:sz w:val="28"/>
          <w:szCs w:val="24"/>
          <w:lang w:val="ru-RU"/>
        </w:rPr>
        <w:t>/</w:t>
      </w:r>
      <w:r w:rsidR="003F20B0" w:rsidRPr="00311F7D">
        <w:rPr>
          <w:rStyle w:val="af5"/>
          <w:rFonts w:ascii="Times New Roman" w:hAnsi="Times New Roman"/>
          <w:i w:val="0"/>
          <w:iCs/>
          <w:color w:val="000000"/>
          <w:sz w:val="28"/>
          <w:szCs w:val="24"/>
          <w:lang w:val="ru-RU"/>
        </w:rPr>
        <w:t>54</w:t>
      </w:r>
      <w:r w:rsidR="007E68E7" w:rsidRPr="00311F7D">
        <w:rPr>
          <w:rStyle w:val="af5"/>
          <w:rFonts w:ascii="Times New Roman" w:hAnsi="Times New Roman"/>
          <w:i w:val="0"/>
          <w:iCs/>
          <w:color w:val="000000"/>
          <w:sz w:val="28"/>
          <w:szCs w:val="24"/>
          <w:lang w:val="ru-RU"/>
        </w:rPr>
        <w:t xml:space="preserve"> </w:t>
      </w:r>
      <w:r w:rsidR="003F20B0" w:rsidRPr="00311F7D">
        <w:rPr>
          <w:rStyle w:val="af5"/>
          <w:rFonts w:ascii="Times New Roman" w:hAnsi="Times New Roman"/>
          <w:i w:val="0"/>
          <w:iCs/>
          <w:color w:val="000000"/>
          <w:sz w:val="28"/>
          <w:szCs w:val="24"/>
          <w:lang w:val="ru-RU"/>
        </w:rPr>
        <w:t>000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3F20B0" w:rsidRPr="00311F7D">
        <w:rPr>
          <w:rStyle w:val="af5"/>
          <w:rFonts w:ascii="Times New Roman" w:hAnsi="Times New Roman"/>
          <w:i w:val="0"/>
          <w:iCs/>
          <w:color w:val="000000"/>
          <w:sz w:val="28"/>
          <w:szCs w:val="24"/>
          <w:lang w:val="ru-RU"/>
        </w:rPr>
        <w:t>9,95</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4A7E3B" w:rsidRPr="00311F7D" w:rsidRDefault="004A7E3B"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5.</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Цена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3F20B0" w:rsidRPr="00311F7D">
        <w:rPr>
          <w:rStyle w:val="af5"/>
          <w:rFonts w:ascii="Times New Roman" w:hAnsi="Times New Roman"/>
          <w:i w:val="0"/>
          <w:iCs/>
          <w:color w:val="000000"/>
          <w:sz w:val="28"/>
          <w:szCs w:val="24"/>
          <w:lang w:val="ru-RU"/>
        </w:rPr>
        <w:t>18</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4A7E3B" w:rsidRPr="00311F7D" w:rsidRDefault="004A7E3B" w:rsidP="007E68E7">
      <w:pPr>
        <w:spacing w:line="360" w:lineRule="auto"/>
        <w:ind w:firstLine="709"/>
        <w:jc w:val="both"/>
        <w:rPr>
          <w:rStyle w:val="af5"/>
          <w:rFonts w:ascii="Times New Roman" w:hAnsi="Times New Roman"/>
          <w:i w:val="0"/>
          <w:iCs/>
          <w:color w:val="000000"/>
          <w:sz w:val="28"/>
          <w:szCs w:val="24"/>
        </w:rPr>
      </w:pPr>
      <w:r w:rsidRPr="00311F7D">
        <w:rPr>
          <w:rStyle w:val="af5"/>
          <w:rFonts w:ascii="Times New Roman" w:hAnsi="Times New Roman"/>
          <w:i w:val="0"/>
          <w:iCs/>
          <w:color w:val="000000"/>
          <w:sz w:val="28"/>
          <w:szCs w:val="24"/>
        </w:rPr>
        <w:t>6.</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Безубыточный</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объем</w:t>
      </w:r>
      <w:r w:rsidR="007E68E7" w:rsidRPr="00311F7D">
        <w:rPr>
          <w:rStyle w:val="af5"/>
          <w:rFonts w:ascii="Times New Roman" w:hAnsi="Times New Roman"/>
          <w:i w:val="0"/>
          <w:iCs/>
          <w:color w:val="000000"/>
          <w:sz w:val="28"/>
          <w:szCs w:val="24"/>
        </w:rPr>
        <w:t xml:space="preserve"> </w:t>
      </w:r>
      <w:r w:rsidRPr="00311F7D">
        <w:rPr>
          <w:rStyle w:val="af5"/>
          <w:rFonts w:ascii="Times New Roman" w:hAnsi="Times New Roman"/>
          <w:i w:val="0"/>
          <w:iCs/>
          <w:color w:val="000000"/>
          <w:sz w:val="28"/>
          <w:szCs w:val="24"/>
        </w:rPr>
        <w:t>производства</w:t>
      </w:r>
    </w:p>
    <w:p w:rsidR="004A7E3B" w:rsidRPr="00311F7D" w:rsidRDefault="00D84CF1" w:rsidP="007E68E7">
      <w:pPr>
        <w:spacing w:line="360" w:lineRule="auto"/>
        <w:ind w:firstLine="709"/>
        <w:jc w:val="both"/>
        <w:rPr>
          <w:rStyle w:val="af5"/>
          <w:rFonts w:ascii="Times New Roman" w:hAnsi="Times New Roman"/>
          <w:i w:val="0"/>
          <w:iCs/>
          <w:color w:val="000000"/>
          <w:sz w:val="28"/>
          <w:szCs w:val="24"/>
        </w:rPr>
      </w:pPr>
      <w:r>
        <w:rPr>
          <w:rStyle w:val="af5"/>
          <w:rFonts w:ascii="Times New Roman" w:hAnsi="Times New Roman"/>
          <w:i w:val="0"/>
          <w:iCs/>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42pt">
            <v:imagedata r:id="rId8" o:title=""/>
          </v:shape>
        </w:pict>
      </w:r>
    </w:p>
    <w:p w:rsidR="004A7E3B" w:rsidRPr="00311F7D" w:rsidRDefault="004A7E3B" w:rsidP="007E68E7">
      <w:pPr>
        <w:spacing w:line="360" w:lineRule="auto"/>
        <w:ind w:firstLine="709"/>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7.</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Выручка</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3F20B0" w:rsidRPr="00311F7D">
        <w:rPr>
          <w:rStyle w:val="af5"/>
          <w:rFonts w:ascii="Times New Roman" w:hAnsi="Times New Roman"/>
          <w:i w:val="0"/>
          <w:iCs/>
          <w:color w:val="000000"/>
          <w:sz w:val="28"/>
          <w:szCs w:val="24"/>
          <w:lang w:val="ru-RU"/>
        </w:rPr>
        <w:t>23950</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3F20B0" w:rsidRPr="00311F7D">
        <w:rPr>
          <w:rStyle w:val="af5"/>
          <w:rFonts w:ascii="Times New Roman" w:hAnsi="Times New Roman"/>
          <w:i w:val="0"/>
          <w:iCs/>
          <w:color w:val="000000"/>
          <w:sz w:val="28"/>
          <w:szCs w:val="24"/>
          <w:lang w:val="ru-RU"/>
        </w:rPr>
        <w:t>18</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w:t>
      </w:r>
      <w:r w:rsidR="007E68E7" w:rsidRPr="00311F7D">
        <w:rPr>
          <w:rStyle w:val="af5"/>
          <w:rFonts w:ascii="Times New Roman" w:hAnsi="Times New Roman"/>
          <w:i w:val="0"/>
          <w:iCs/>
          <w:color w:val="000000"/>
          <w:sz w:val="28"/>
          <w:szCs w:val="24"/>
          <w:lang w:val="ru-RU"/>
        </w:rPr>
        <w:t xml:space="preserve"> </w:t>
      </w:r>
      <w:r w:rsidR="003F20B0" w:rsidRPr="00311F7D">
        <w:rPr>
          <w:rStyle w:val="af5"/>
          <w:rFonts w:ascii="Times New Roman" w:hAnsi="Times New Roman"/>
          <w:i w:val="0"/>
          <w:iCs/>
          <w:color w:val="000000"/>
          <w:sz w:val="28"/>
          <w:szCs w:val="24"/>
          <w:lang w:val="ru-RU"/>
        </w:rPr>
        <w:t>431100</w:t>
      </w:r>
      <w:r w:rsidR="007E68E7" w:rsidRPr="00311F7D">
        <w:rPr>
          <w:rStyle w:val="af5"/>
          <w:rFonts w:ascii="Times New Roman" w:hAnsi="Times New Roman"/>
          <w:i w:val="0"/>
          <w:iCs/>
          <w:color w:val="000000"/>
          <w:sz w:val="28"/>
          <w:szCs w:val="24"/>
          <w:lang w:val="ru-RU"/>
        </w:rPr>
        <w:t xml:space="preserve"> </w:t>
      </w:r>
      <w:r w:rsidRPr="00311F7D">
        <w:rPr>
          <w:rStyle w:val="af5"/>
          <w:rFonts w:ascii="Times New Roman" w:hAnsi="Times New Roman"/>
          <w:i w:val="0"/>
          <w:iCs/>
          <w:color w:val="000000"/>
          <w:sz w:val="28"/>
          <w:szCs w:val="24"/>
          <w:lang w:val="ru-RU"/>
        </w:rPr>
        <w:t>грн.</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4525E7" w:rsidRPr="00311F7D" w:rsidRDefault="00284071" w:rsidP="007E68E7">
      <w:pPr>
        <w:spacing w:line="360" w:lineRule="auto"/>
        <w:ind w:firstLine="708"/>
        <w:jc w:val="both"/>
        <w:rPr>
          <w:rStyle w:val="af5"/>
          <w:rFonts w:ascii="Times New Roman" w:hAnsi="Times New Roman"/>
          <w:b/>
          <w:i w:val="0"/>
          <w:iCs/>
          <w:color w:val="000000"/>
          <w:sz w:val="28"/>
          <w:szCs w:val="24"/>
          <w:lang w:val="ru-RU"/>
        </w:rPr>
      </w:pPr>
      <w:r w:rsidRPr="00311F7D">
        <w:rPr>
          <w:rStyle w:val="af5"/>
          <w:rFonts w:ascii="Times New Roman" w:hAnsi="Times New Roman"/>
          <w:i w:val="0"/>
          <w:iCs/>
          <w:color w:val="000000"/>
          <w:sz w:val="28"/>
          <w:szCs w:val="24"/>
          <w:lang w:val="ru-RU"/>
        </w:rPr>
        <w:br w:type="page"/>
      </w:r>
      <w:r w:rsidR="004525E7" w:rsidRPr="00311F7D">
        <w:rPr>
          <w:rStyle w:val="af5"/>
          <w:rFonts w:ascii="Times New Roman" w:hAnsi="Times New Roman"/>
          <w:b/>
          <w:i w:val="0"/>
          <w:iCs/>
          <w:color w:val="000000"/>
          <w:sz w:val="28"/>
          <w:szCs w:val="24"/>
          <w:lang w:val="ru-RU"/>
        </w:rPr>
        <w:t>Список</w:t>
      </w:r>
      <w:r w:rsidR="007E68E7" w:rsidRPr="00311F7D">
        <w:rPr>
          <w:rStyle w:val="af5"/>
          <w:rFonts w:ascii="Times New Roman" w:hAnsi="Times New Roman"/>
          <w:b/>
          <w:i w:val="0"/>
          <w:iCs/>
          <w:color w:val="000000"/>
          <w:sz w:val="28"/>
          <w:szCs w:val="24"/>
          <w:lang w:val="ru-RU"/>
        </w:rPr>
        <w:t xml:space="preserve"> </w:t>
      </w:r>
      <w:r w:rsidR="004525E7" w:rsidRPr="00311F7D">
        <w:rPr>
          <w:rStyle w:val="af5"/>
          <w:rFonts w:ascii="Times New Roman" w:hAnsi="Times New Roman"/>
          <w:b/>
          <w:i w:val="0"/>
          <w:iCs/>
          <w:color w:val="000000"/>
          <w:sz w:val="28"/>
          <w:szCs w:val="24"/>
          <w:lang w:val="ru-RU"/>
        </w:rPr>
        <w:t>использованной</w:t>
      </w:r>
      <w:r w:rsidR="007E68E7" w:rsidRPr="00311F7D">
        <w:rPr>
          <w:rStyle w:val="af5"/>
          <w:rFonts w:ascii="Times New Roman" w:hAnsi="Times New Roman"/>
          <w:b/>
          <w:i w:val="0"/>
          <w:iCs/>
          <w:color w:val="000000"/>
          <w:sz w:val="28"/>
          <w:szCs w:val="24"/>
          <w:lang w:val="ru-RU"/>
        </w:rPr>
        <w:t xml:space="preserve"> </w:t>
      </w:r>
      <w:r w:rsidR="004525E7" w:rsidRPr="00311F7D">
        <w:rPr>
          <w:rStyle w:val="af5"/>
          <w:rFonts w:ascii="Times New Roman" w:hAnsi="Times New Roman"/>
          <w:b/>
          <w:i w:val="0"/>
          <w:iCs/>
          <w:color w:val="000000"/>
          <w:sz w:val="28"/>
          <w:szCs w:val="24"/>
          <w:lang w:val="ru-RU"/>
        </w:rPr>
        <w:t>литературы</w:t>
      </w:r>
    </w:p>
    <w:p w:rsidR="007E68E7" w:rsidRPr="00311F7D" w:rsidRDefault="007E68E7" w:rsidP="007E68E7">
      <w:pPr>
        <w:spacing w:line="360" w:lineRule="auto"/>
        <w:ind w:firstLine="708"/>
        <w:jc w:val="both"/>
        <w:rPr>
          <w:rStyle w:val="af5"/>
          <w:rFonts w:ascii="Times New Roman" w:hAnsi="Times New Roman"/>
          <w:i w:val="0"/>
          <w:iCs/>
          <w:color w:val="000000"/>
          <w:sz w:val="28"/>
          <w:szCs w:val="24"/>
          <w:lang w:val="ru-RU"/>
        </w:rPr>
      </w:pPr>
    </w:p>
    <w:p w:rsidR="007E68E7" w:rsidRPr="00311F7D" w:rsidRDefault="007E68E7" w:rsidP="007E68E7">
      <w:pPr>
        <w:spacing w:line="360" w:lineRule="auto"/>
        <w:ind w:firstLine="0"/>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1.Аниськин Ю.П. Павлова А.М. Планирование и контролинг</w:t>
      </w:r>
    </w:p>
    <w:p w:rsidR="007E68E7" w:rsidRPr="00311F7D" w:rsidRDefault="007E68E7" w:rsidP="007E68E7">
      <w:pPr>
        <w:spacing w:line="360" w:lineRule="auto"/>
        <w:ind w:firstLine="0"/>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2.Голов Управленческий учет – Киев «Либра» 2004г.</w:t>
      </w:r>
    </w:p>
    <w:p w:rsidR="007E68E7" w:rsidRPr="00311F7D" w:rsidRDefault="007E68E7" w:rsidP="007E68E7">
      <w:pPr>
        <w:spacing w:line="360" w:lineRule="auto"/>
        <w:ind w:firstLine="0"/>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3.Карпова Т.П. Управленческий учет М.: Аудит Юнити 1998.</w:t>
      </w:r>
    </w:p>
    <w:p w:rsidR="007E68E7" w:rsidRPr="00311F7D" w:rsidRDefault="007E68E7" w:rsidP="007E68E7">
      <w:pPr>
        <w:spacing w:line="360" w:lineRule="auto"/>
        <w:ind w:firstLine="0"/>
        <w:jc w:val="both"/>
        <w:rPr>
          <w:rStyle w:val="af5"/>
          <w:rFonts w:ascii="Times New Roman" w:hAnsi="Times New Roman"/>
          <w:i w:val="0"/>
          <w:iCs/>
          <w:color w:val="000000"/>
          <w:sz w:val="28"/>
          <w:szCs w:val="24"/>
          <w:lang w:val="ru-RU"/>
        </w:rPr>
      </w:pPr>
      <w:r w:rsidRPr="00311F7D">
        <w:rPr>
          <w:rStyle w:val="af5"/>
          <w:rFonts w:ascii="Times New Roman" w:hAnsi="Times New Roman"/>
          <w:i w:val="0"/>
          <w:iCs/>
          <w:color w:val="000000"/>
          <w:sz w:val="28"/>
          <w:szCs w:val="24"/>
          <w:lang w:val="ru-RU"/>
        </w:rPr>
        <w:t>4. Нападовська Л.В. Управленський облик – КНТЕУ 2005</w:t>
      </w:r>
    </w:p>
    <w:p w:rsidR="007E68E7" w:rsidRPr="00311F7D" w:rsidRDefault="007E68E7" w:rsidP="007E68E7">
      <w:pPr>
        <w:spacing w:line="360" w:lineRule="auto"/>
        <w:ind w:firstLine="709"/>
        <w:jc w:val="both"/>
        <w:rPr>
          <w:rStyle w:val="af5"/>
          <w:rFonts w:ascii="Times New Roman" w:hAnsi="Times New Roman"/>
          <w:i w:val="0"/>
          <w:iCs/>
          <w:color w:val="000000"/>
          <w:sz w:val="28"/>
          <w:szCs w:val="24"/>
          <w:lang w:val="ru-RU"/>
        </w:rPr>
      </w:pPr>
    </w:p>
    <w:p w:rsidR="008A1868" w:rsidRPr="008A1868" w:rsidRDefault="008A1868" w:rsidP="008A1868">
      <w:pPr>
        <w:jc w:val="center"/>
        <w:rPr>
          <w:rFonts w:ascii="Times New Roman" w:hAnsi="Times New Roman"/>
          <w:color w:val="FFFFFF"/>
          <w:sz w:val="28"/>
          <w:szCs w:val="28"/>
        </w:rPr>
      </w:pPr>
      <w:bookmarkStart w:id="0" w:name="_GoBack"/>
      <w:bookmarkEnd w:id="0"/>
    </w:p>
    <w:sectPr w:rsidR="008A1868" w:rsidRPr="008A1868" w:rsidSect="007E68E7">
      <w:headerReference w:type="even" r:id="rId9"/>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F7D" w:rsidRDefault="00311F7D">
      <w:r>
        <w:separator/>
      </w:r>
    </w:p>
  </w:endnote>
  <w:endnote w:type="continuationSeparator" w:id="0">
    <w:p w:rsidR="00311F7D" w:rsidRDefault="0031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F7D" w:rsidRDefault="00311F7D">
      <w:r>
        <w:separator/>
      </w:r>
    </w:p>
  </w:footnote>
  <w:footnote w:type="continuationSeparator" w:id="0">
    <w:p w:rsidR="00311F7D" w:rsidRDefault="0031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32" w:rsidRDefault="008C3D32" w:rsidP="00064E38">
    <w:pPr>
      <w:pStyle w:val="a4"/>
      <w:framePr w:wrap="around" w:vAnchor="text" w:hAnchor="margin" w:xAlign="right" w:y="1"/>
      <w:rPr>
        <w:rStyle w:val="a6"/>
      </w:rPr>
    </w:pPr>
  </w:p>
  <w:p w:rsidR="008C3D32" w:rsidRDefault="008C3D32" w:rsidP="00064E3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32" w:rsidRPr="00A43872" w:rsidRDefault="008C3D32" w:rsidP="008A1868">
    <w:pPr>
      <w:pStyle w:val="a4"/>
      <w:tabs>
        <w:tab w:val="left" w:pos="1245"/>
      </w:tabs>
      <w:jc w:val="center"/>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02382"/>
    <w:multiLevelType w:val="hybridMultilevel"/>
    <w:tmpl w:val="421A66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E6481B"/>
    <w:multiLevelType w:val="hybridMultilevel"/>
    <w:tmpl w:val="FCBA175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F4B3EE6"/>
    <w:multiLevelType w:val="hybridMultilevel"/>
    <w:tmpl w:val="B2748A02"/>
    <w:lvl w:ilvl="0" w:tplc="DB5C162A">
      <w:start w:val="1"/>
      <w:numFmt w:val="decimal"/>
      <w:lvlText w:val="%1."/>
      <w:lvlJc w:val="left"/>
      <w:pPr>
        <w:ind w:left="502" w:hanging="360"/>
      </w:pPr>
      <w:rPr>
        <w:rFonts w:ascii="Times New Roman" w:hAnsi="Times New Roman"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0F43A70"/>
    <w:multiLevelType w:val="hybridMultilevel"/>
    <w:tmpl w:val="2B7A2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1062BE"/>
    <w:multiLevelType w:val="hybridMultilevel"/>
    <w:tmpl w:val="85326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571"/>
    <w:rsid w:val="00064E38"/>
    <w:rsid w:val="00076919"/>
    <w:rsid w:val="00084BA2"/>
    <w:rsid w:val="00092131"/>
    <w:rsid w:val="000C4265"/>
    <w:rsid w:val="000F6E66"/>
    <w:rsid w:val="001142F8"/>
    <w:rsid w:val="001757A2"/>
    <w:rsid w:val="001A15FB"/>
    <w:rsid w:val="00284071"/>
    <w:rsid w:val="002919E5"/>
    <w:rsid w:val="002D1C85"/>
    <w:rsid w:val="00311F7D"/>
    <w:rsid w:val="00356681"/>
    <w:rsid w:val="003567B9"/>
    <w:rsid w:val="00374DD8"/>
    <w:rsid w:val="003B2EB7"/>
    <w:rsid w:val="003C4644"/>
    <w:rsid w:val="003E2CC1"/>
    <w:rsid w:val="003E575E"/>
    <w:rsid w:val="003F20B0"/>
    <w:rsid w:val="00404D7C"/>
    <w:rsid w:val="00431D14"/>
    <w:rsid w:val="004525E7"/>
    <w:rsid w:val="004A2117"/>
    <w:rsid w:val="004A7E3B"/>
    <w:rsid w:val="004D3571"/>
    <w:rsid w:val="0050797B"/>
    <w:rsid w:val="00566AD4"/>
    <w:rsid w:val="005D2C18"/>
    <w:rsid w:val="005F6337"/>
    <w:rsid w:val="00606E58"/>
    <w:rsid w:val="00675659"/>
    <w:rsid w:val="00706A75"/>
    <w:rsid w:val="00714C85"/>
    <w:rsid w:val="00727549"/>
    <w:rsid w:val="007424D2"/>
    <w:rsid w:val="00750A3A"/>
    <w:rsid w:val="007E68E7"/>
    <w:rsid w:val="00852563"/>
    <w:rsid w:val="008748E1"/>
    <w:rsid w:val="008A1868"/>
    <w:rsid w:val="008C3D32"/>
    <w:rsid w:val="008C7DBC"/>
    <w:rsid w:val="008F4BFD"/>
    <w:rsid w:val="00904D19"/>
    <w:rsid w:val="00916FA6"/>
    <w:rsid w:val="00945937"/>
    <w:rsid w:val="00983A5D"/>
    <w:rsid w:val="009C2632"/>
    <w:rsid w:val="00A43872"/>
    <w:rsid w:val="00AC4EAD"/>
    <w:rsid w:val="00AC6B99"/>
    <w:rsid w:val="00AE6019"/>
    <w:rsid w:val="00B02E83"/>
    <w:rsid w:val="00B20D46"/>
    <w:rsid w:val="00B32C1C"/>
    <w:rsid w:val="00B418A2"/>
    <w:rsid w:val="00B87BAE"/>
    <w:rsid w:val="00BA6052"/>
    <w:rsid w:val="00BC0675"/>
    <w:rsid w:val="00BE6612"/>
    <w:rsid w:val="00BF7F44"/>
    <w:rsid w:val="00C14ECF"/>
    <w:rsid w:val="00C2000D"/>
    <w:rsid w:val="00C505A4"/>
    <w:rsid w:val="00CA0AD0"/>
    <w:rsid w:val="00CC5F63"/>
    <w:rsid w:val="00CC711E"/>
    <w:rsid w:val="00CD1B2B"/>
    <w:rsid w:val="00CE13C4"/>
    <w:rsid w:val="00D366A2"/>
    <w:rsid w:val="00D41C1B"/>
    <w:rsid w:val="00D84CF1"/>
    <w:rsid w:val="00D95D6D"/>
    <w:rsid w:val="00DA3271"/>
    <w:rsid w:val="00DB1513"/>
    <w:rsid w:val="00DB1F25"/>
    <w:rsid w:val="00DB3DD1"/>
    <w:rsid w:val="00DF67FD"/>
    <w:rsid w:val="00E13158"/>
    <w:rsid w:val="00E45615"/>
    <w:rsid w:val="00E45A01"/>
    <w:rsid w:val="00E82D47"/>
    <w:rsid w:val="00F6526B"/>
    <w:rsid w:val="00FA0D1D"/>
    <w:rsid w:val="00FB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D0EE98F-1CA4-4DDB-8D5B-1291974F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071"/>
    <w:pPr>
      <w:ind w:firstLine="360"/>
    </w:pPr>
    <w:rPr>
      <w:rFonts w:cs="Times New Roman"/>
      <w:sz w:val="22"/>
      <w:szCs w:val="22"/>
      <w:lang w:val="en-US" w:eastAsia="en-US"/>
    </w:rPr>
  </w:style>
  <w:style w:type="paragraph" w:styleId="1">
    <w:name w:val="heading 1"/>
    <w:basedOn w:val="a"/>
    <w:next w:val="a"/>
    <w:link w:val="10"/>
    <w:uiPriority w:val="9"/>
    <w:qFormat/>
    <w:rsid w:val="00284071"/>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
    <w:semiHidden/>
    <w:unhideWhenUsed/>
    <w:qFormat/>
    <w:rsid w:val="00284071"/>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
    <w:semiHidden/>
    <w:unhideWhenUsed/>
    <w:qFormat/>
    <w:rsid w:val="00284071"/>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
    <w:semiHidden/>
    <w:unhideWhenUsed/>
    <w:qFormat/>
    <w:rsid w:val="00284071"/>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
    <w:semiHidden/>
    <w:unhideWhenUsed/>
    <w:qFormat/>
    <w:rsid w:val="00284071"/>
    <w:pPr>
      <w:spacing w:before="200" w:after="80"/>
      <w:ind w:firstLine="0"/>
      <w:outlineLvl w:val="4"/>
    </w:pPr>
    <w:rPr>
      <w:rFonts w:ascii="Cambria" w:hAnsi="Cambria"/>
      <w:color w:val="4F81BD"/>
    </w:rPr>
  </w:style>
  <w:style w:type="paragraph" w:styleId="6">
    <w:name w:val="heading 6"/>
    <w:basedOn w:val="a"/>
    <w:next w:val="a"/>
    <w:link w:val="60"/>
    <w:uiPriority w:val="9"/>
    <w:semiHidden/>
    <w:unhideWhenUsed/>
    <w:qFormat/>
    <w:rsid w:val="00284071"/>
    <w:pPr>
      <w:spacing w:before="280" w:after="100"/>
      <w:ind w:firstLine="0"/>
      <w:outlineLvl w:val="5"/>
    </w:pPr>
    <w:rPr>
      <w:rFonts w:ascii="Cambria" w:hAnsi="Cambria"/>
      <w:i/>
      <w:iCs/>
      <w:color w:val="4F81BD"/>
    </w:rPr>
  </w:style>
  <w:style w:type="paragraph" w:styleId="7">
    <w:name w:val="heading 7"/>
    <w:basedOn w:val="a"/>
    <w:next w:val="a"/>
    <w:link w:val="70"/>
    <w:uiPriority w:val="9"/>
    <w:semiHidden/>
    <w:unhideWhenUsed/>
    <w:qFormat/>
    <w:rsid w:val="00284071"/>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
    <w:semiHidden/>
    <w:unhideWhenUsed/>
    <w:qFormat/>
    <w:rsid w:val="00284071"/>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
    <w:semiHidden/>
    <w:unhideWhenUsed/>
    <w:qFormat/>
    <w:rsid w:val="00284071"/>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4071"/>
    <w:rPr>
      <w:rFonts w:ascii="Cambria" w:hAnsi="Cambria" w:cs="Times New Roman"/>
      <w:b/>
      <w:bCs/>
      <w:color w:val="365F91"/>
      <w:sz w:val="24"/>
      <w:szCs w:val="24"/>
    </w:rPr>
  </w:style>
  <w:style w:type="character" w:customStyle="1" w:styleId="20">
    <w:name w:val="Заголовок 2 Знак"/>
    <w:link w:val="2"/>
    <w:uiPriority w:val="9"/>
    <w:semiHidden/>
    <w:locked/>
    <w:rsid w:val="00284071"/>
    <w:rPr>
      <w:rFonts w:ascii="Cambria" w:hAnsi="Cambria" w:cs="Times New Roman"/>
      <w:color w:val="365F91"/>
      <w:sz w:val="24"/>
      <w:szCs w:val="24"/>
    </w:rPr>
  </w:style>
  <w:style w:type="character" w:customStyle="1" w:styleId="30">
    <w:name w:val="Заголовок 3 Знак"/>
    <w:link w:val="3"/>
    <w:uiPriority w:val="9"/>
    <w:semiHidden/>
    <w:locked/>
    <w:rsid w:val="00284071"/>
    <w:rPr>
      <w:rFonts w:ascii="Cambria" w:hAnsi="Cambria" w:cs="Times New Roman"/>
      <w:color w:val="4F81BD"/>
      <w:sz w:val="24"/>
      <w:szCs w:val="24"/>
    </w:rPr>
  </w:style>
  <w:style w:type="character" w:customStyle="1" w:styleId="40">
    <w:name w:val="Заголовок 4 Знак"/>
    <w:link w:val="4"/>
    <w:uiPriority w:val="9"/>
    <w:semiHidden/>
    <w:locked/>
    <w:rsid w:val="00284071"/>
    <w:rPr>
      <w:rFonts w:ascii="Cambria" w:hAnsi="Cambria" w:cs="Times New Roman"/>
      <w:i/>
      <w:iCs/>
      <w:color w:val="4F81BD"/>
      <w:sz w:val="24"/>
      <w:szCs w:val="24"/>
    </w:rPr>
  </w:style>
  <w:style w:type="character" w:customStyle="1" w:styleId="50">
    <w:name w:val="Заголовок 5 Знак"/>
    <w:link w:val="5"/>
    <w:uiPriority w:val="9"/>
    <w:semiHidden/>
    <w:locked/>
    <w:rsid w:val="00284071"/>
    <w:rPr>
      <w:rFonts w:ascii="Cambria" w:hAnsi="Cambria" w:cs="Times New Roman"/>
      <w:color w:val="4F81BD"/>
    </w:rPr>
  </w:style>
  <w:style w:type="character" w:customStyle="1" w:styleId="60">
    <w:name w:val="Заголовок 6 Знак"/>
    <w:link w:val="6"/>
    <w:uiPriority w:val="9"/>
    <w:semiHidden/>
    <w:locked/>
    <w:rsid w:val="00284071"/>
    <w:rPr>
      <w:rFonts w:ascii="Cambria" w:hAnsi="Cambria" w:cs="Times New Roman"/>
      <w:i/>
      <w:iCs/>
      <w:color w:val="4F81BD"/>
    </w:rPr>
  </w:style>
  <w:style w:type="character" w:customStyle="1" w:styleId="70">
    <w:name w:val="Заголовок 7 Знак"/>
    <w:link w:val="7"/>
    <w:uiPriority w:val="9"/>
    <w:semiHidden/>
    <w:locked/>
    <w:rsid w:val="00284071"/>
    <w:rPr>
      <w:rFonts w:ascii="Cambria" w:hAnsi="Cambria" w:cs="Times New Roman"/>
      <w:b/>
      <w:bCs/>
      <w:color w:val="9BBB59"/>
      <w:sz w:val="20"/>
      <w:szCs w:val="20"/>
    </w:rPr>
  </w:style>
  <w:style w:type="character" w:customStyle="1" w:styleId="80">
    <w:name w:val="Заголовок 8 Знак"/>
    <w:link w:val="8"/>
    <w:uiPriority w:val="9"/>
    <w:semiHidden/>
    <w:locked/>
    <w:rsid w:val="00284071"/>
    <w:rPr>
      <w:rFonts w:ascii="Cambria" w:hAnsi="Cambria" w:cs="Times New Roman"/>
      <w:b/>
      <w:bCs/>
      <w:i/>
      <w:iCs/>
      <w:color w:val="9BBB59"/>
      <w:sz w:val="20"/>
      <w:szCs w:val="20"/>
    </w:rPr>
  </w:style>
  <w:style w:type="character" w:customStyle="1" w:styleId="90">
    <w:name w:val="Заголовок 9 Знак"/>
    <w:link w:val="9"/>
    <w:uiPriority w:val="9"/>
    <w:semiHidden/>
    <w:locked/>
    <w:rsid w:val="00284071"/>
    <w:rPr>
      <w:rFonts w:ascii="Cambria" w:hAnsi="Cambria" w:cs="Times New Roman"/>
      <w:i/>
      <w:iCs/>
      <w:color w:val="9BBB59"/>
      <w:sz w:val="20"/>
      <w:szCs w:val="20"/>
    </w:rPr>
  </w:style>
  <w:style w:type="paragraph" w:styleId="21">
    <w:name w:val="Body Text 2"/>
    <w:basedOn w:val="a"/>
    <w:link w:val="22"/>
    <w:autoRedefine/>
    <w:uiPriority w:val="99"/>
    <w:rsid w:val="004D3571"/>
    <w:pPr>
      <w:overflowPunct w:val="0"/>
      <w:autoSpaceDE w:val="0"/>
      <w:autoSpaceDN w:val="0"/>
      <w:adjustRightInd w:val="0"/>
      <w:spacing w:line="360" w:lineRule="auto"/>
      <w:jc w:val="center"/>
      <w:textAlignment w:val="baseline"/>
    </w:pPr>
    <w:rPr>
      <w:b/>
      <w:sz w:val="28"/>
      <w:szCs w:val="20"/>
    </w:rPr>
  </w:style>
  <w:style w:type="character" w:customStyle="1" w:styleId="22">
    <w:name w:val="Основной текст 2 Знак"/>
    <w:link w:val="21"/>
    <w:uiPriority w:val="99"/>
    <w:semiHidden/>
    <w:locked/>
    <w:rPr>
      <w:rFonts w:cs="Times New Roman"/>
      <w:sz w:val="22"/>
      <w:szCs w:val="22"/>
      <w:lang w:val="en-US" w:eastAsia="en-US"/>
    </w:rPr>
  </w:style>
  <w:style w:type="paragraph" w:styleId="23">
    <w:name w:val="Body Text Indent 2"/>
    <w:basedOn w:val="a"/>
    <w:link w:val="24"/>
    <w:uiPriority w:val="99"/>
    <w:rsid w:val="004D3571"/>
    <w:pPr>
      <w:numPr>
        <w:ilvl w:val="12"/>
      </w:numPr>
      <w:overflowPunct w:val="0"/>
      <w:autoSpaceDE w:val="0"/>
      <w:autoSpaceDN w:val="0"/>
      <w:adjustRightInd w:val="0"/>
      <w:spacing w:line="360" w:lineRule="auto"/>
      <w:ind w:firstLine="709"/>
      <w:jc w:val="center"/>
      <w:textAlignment w:val="baseline"/>
    </w:pPr>
    <w:rPr>
      <w:b/>
      <w:sz w:val="28"/>
      <w:szCs w:val="20"/>
    </w:rPr>
  </w:style>
  <w:style w:type="character" w:customStyle="1" w:styleId="24">
    <w:name w:val="Основной текст с отступом 2 Знак"/>
    <w:link w:val="23"/>
    <w:uiPriority w:val="99"/>
    <w:semiHidden/>
    <w:locked/>
    <w:rPr>
      <w:rFonts w:cs="Times New Roman"/>
      <w:sz w:val="22"/>
      <w:szCs w:val="22"/>
      <w:lang w:val="en-US" w:eastAsia="en-US"/>
    </w:rPr>
  </w:style>
  <w:style w:type="paragraph" w:styleId="a3">
    <w:name w:val="List Paragraph"/>
    <w:basedOn w:val="a"/>
    <w:uiPriority w:val="34"/>
    <w:qFormat/>
    <w:rsid w:val="00284071"/>
    <w:pPr>
      <w:ind w:left="720"/>
      <w:contextualSpacing/>
    </w:pPr>
  </w:style>
  <w:style w:type="paragraph" w:styleId="a4">
    <w:name w:val="header"/>
    <w:basedOn w:val="a"/>
    <w:link w:val="a5"/>
    <w:uiPriority w:val="99"/>
    <w:rsid w:val="00064E38"/>
    <w:pPr>
      <w:tabs>
        <w:tab w:val="center" w:pos="4677"/>
        <w:tab w:val="right" w:pos="9355"/>
      </w:tabs>
    </w:pPr>
  </w:style>
  <w:style w:type="character" w:customStyle="1" w:styleId="a5">
    <w:name w:val="Верхний колонтитул Знак"/>
    <w:link w:val="a4"/>
    <w:uiPriority w:val="99"/>
    <w:locked/>
    <w:rPr>
      <w:rFonts w:cs="Times New Roman"/>
      <w:sz w:val="22"/>
      <w:szCs w:val="22"/>
      <w:lang w:val="en-US" w:eastAsia="en-US"/>
    </w:rPr>
  </w:style>
  <w:style w:type="character" w:styleId="a6">
    <w:name w:val="page number"/>
    <w:uiPriority w:val="99"/>
    <w:rsid w:val="00064E38"/>
    <w:rPr>
      <w:rFonts w:cs="Times New Roman"/>
    </w:rPr>
  </w:style>
  <w:style w:type="paragraph" w:styleId="a7">
    <w:name w:val="footer"/>
    <w:basedOn w:val="a"/>
    <w:link w:val="a8"/>
    <w:uiPriority w:val="99"/>
    <w:rsid w:val="004A7E3B"/>
    <w:pPr>
      <w:tabs>
        <w:tab w:val="center" w:pos="4677"/>
        <w:tab w:val="right" w:pos="9355"/>
      </w:tabs>
    </w:pPr>
  </w:style>
  <w:style w:type="character" w:customStyle="1" w:styleId="a8">
    <w:name w:val="Нижний колонтитул Знак"/>
    <w:link w:val="a7"/>
    <w:uiPriority w:val="99"/>
    <w:semiHidden/>
    <w:locked/>
    <w:rPr>
      <w:rFonts w:cs="Times New Roman"/>
      <w:sz w:val="22"/>
      <w:szCs w:val="22"/>
      <w:lang w:val="en-US" w:eastAsia="en-US"/>
    </w:rPr>
  </w:style>
  <w:style w:type="paragraph" w:styleId="a9">
    <w:name w:val="Normal (Web)"/>
    <w:basedOn w:val="a"/>
    <w:uiPriority w:val="99"/>
    <w:unhideWhenUsed/>
    <w:rsid w:val="00706A75"/>
    <w:pPr>
      <w:spacing w:before="100" w:beforeAutospacing="1" w:after="100" w:afterAutospacing="1"/>
    </w:pPr>
  </w:style>
  <w:style w:type="paragraph" w:styleId="aa">
    <w:name w:val="caption"/>
    <w:basedOn w:val="a"/>
    <w:next w:val="a"/>
    <w:uiPriority w:val="35"/>
    <w:semiHidden/>
    <w:unhideWhenUsed/>
    <w:qFormat/>
    <w:rsid w:val="00284071"/>
    <w:rPr>
      <w:b/>
      <w:bCs/>
      <w:sz w:val="18"/>
      <w:szCs w:val="18"/>
    </w:rPr>
  </w:style>
  <w:style w:type="paragraph" w:styleId="ab">
    <w:name w:val="Title"/>
    <w:basedOn w:val="a"/>
    <w:next w:val="a"/>
    <w:link w:val="ac"/>
    <w:uiPriority w:val="10"/>
    <w:qFormat/>
    <w:rsid w:val="00284071"/>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c">
    <w:name w:val="Название Знак"/>
    <w:link w:val="ab"/>
    <w:uiPriority w:val="10"/>
    <w:locked/>
    <w:rsid w:val="00284071"/>
    <w:rPr>
      <w:rFonts w:ascii="Cambria" w:hAnsi="Cambria" w:cs="Times New Roman"/>
      <w:i/>
      <w:iCs/>
      <w:color w:val="243F60"/>
      <w:sz w:val="60"/>
      <w:szCs w:val="60"/>
    </w:rPr>
  </w:style>
  <w:style w:type="paragraph" w:styleId="ad">
    <w:name w:val="Subtitle"/>
    <w:basedOn w:val="a"/>
    <w:next w:val="a"/>
    <w:link w:val="ae"/>
    <w:uiPriority w:val="11"/>
    <w:qFormat/>
    <w:rsid w:val="00284071"/>
    <w:pPr>
      <w:spacing w:before="200" w:after="900"/>
      <w:ind w:firstLine="0"/>
      <w:jc w:val="right"/>
    </w:pPr>
    <w:rPr>
      <w:i/>
      <w:iCs/>
      <w:sz w:val="24"/>
      <w:szCs w:val="24"/>
    </w:rPr>
  </w:style>
  <w:style w:type="character" w:customStyle="1" w:styleId="ae">
    <w:name w:val="Подзаголовок Знак"/>
    <w:link w:val="ad"/>
    <w:uiPriority w:val="11"/>
    <w:locked/>
    <w:rsid w:val="00284071"/>
    <w:rPr>
      <w:rFonts w:ascii="Calibri" w:cs="Times New Roman"/>
      <w:i/>
      <w:iCs/>
      <w:sz w:val="24"/>
      <w:szCs w:val="24"/>
    </w:rPr>
  </w:style>
  <w:style w:type="character" w:styleId="af">
    <w:name w:val="Strong"/>
    <w:uiPriority w:val="22"/>
    <w:qFormat/>
    <w:rsid w:val="00284071"/>
    <w:rPr>
      <w:rFonts w:cs="Times New Roman"/>
      <w:b/>
      <w:bCs/>
      <w:spacing w:val="0"/>
    </w:rPr>
  </w:style>
  <w:style w:type="character" w:styleId="af0">
    <w:name w:val="Emphasis"/>
    <w:uiPriority w:val="20"/>
    <w:qFormat/>
    <w:rsid w:val="00284071"/>
    <w:rPr>
      <w:rFonts w:cs="Times New Roman"/>
      <w:b/>
      <w:i/>
      <w:color w:val="5A5A5A"/>
    </w:rPr>
  </w:style>
  <w:style w:type="paragraph" w:styleId="af1">
    <w:name w:val="No Spacing"/>
    <w:basedOn w:val="a"/>
    <w:link w:val="af2"/>
    <w:uiPriority w:val="1"/>
    <w:qFormat/>
    <w:rsid w:val="00284071"/>
    <w:pPr>
      <w:ind w:firstLine="0"/>
    </w:pPr>
  </w:style>
  <w:style w:type="paragraph" w:styleId="25">
    <w:name w:val="Quote"/>
    <w:basedOn w:val="a"/>
    <w:next w:val="a"/>
    <w:link w:val="26"/>
    <w:uiPriority w:val="29"/>
    <w:qFormat/>
    <w:rsid w:val="00284071"/>
    <w:rPr>
      <w:rFonts w:ascii="Cambria" w:hAnsi="Cambria"/>
      <w:i/>
      <w:iCs/>
      <w:color w:val="5A5A5A"/>
    </w:rPr>
  </w:style>
  <w:style w:type="character" w:customStyle="1" w:styleId="26">
    <w:name w:val="Цитата 2 Знак"/>
    <w:link w:val="25"/>
    <w:uiPriority w:val="29"/>
    <w:locked/>
    <w:rsid w:val="00284071"/>
    <w:rPr>
      <w:rFonts w:ascii="Cambria" w:hAnsi="Cambria" w:cs="Times New Roman"/>
      <w:i/>
      <w:iCs/>
      <w:color w:val="5A5A5A"/>
    </w:rPr>
  </w:style>
  <w:style w:type="paragraph" w:styleId="af3">
    <w:name w:val="Intense Quote"/>
    <w:basedOn w:val="a"/>
    <w:next w:val="a"/>
    <w:link w:val="af4"/>
    <w:uiPriority w:val="30"/>
    <w:qFormat/>
    <w:rsid w:val="0028407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4">
    <w:name w:val="Выделенная цитата Знак"/>
    <w:link w:val="af3"/>
    <w:uiPriority w:val="30"/>
    <w:locked/>
    <w:rsid w:val="00284071"/>
    <w:rPr>
      <w:rFonts w:ascii="Cambria" w:hAnsi="Cambria" w:cs="Times New Roman"/>
      <w:i/>
      <w:iCs/>
      <w:color w:val="FFFFFF"/>
      <w:sz w:val="24"/>
      <w:szCs w:val="24"/>
      <w:shd w:val="clear" w:color="auto" w:fill="4F81BD"/>
    </w:rPr>
  </w:style>
  <w:style w:type="character" w:styleId="af5">
    <w:name w:val="Subtle Emphasis"/>
    <w:uiPriority w:val="19"/>
    <w:qFormat/>
    <w:rsid w:val="00284071"/>
    <w:rPr>
      <w:rFonts w:cs="Times New Roman"/>
      <w:i/>
      <w:color w:val="5A5A5A"/>
    </w:rPr>
  </w:style>
  <w:style w:type="character" w:styleId="af6">
    <w:name w:val="Intense Emphasis"/>
    <w:uiPriority w:val="21"/>
    <w:qFormat/>
    <w:rsid w:val="00284071"/>
    <w:rPr>
      <w:rFonts w:cs="Times New Roman"/>
      <w:b/>
      <w:i/>
      <w:color w:val="4F81BD"/>
      <w:sz w:val="22"/>
    </w:rPr>
  </w:style>
  <w:style w:type="character" w:styleId="af7">
    <w:name w:val="Subtle Reference"/>
    <w:uiPriority w:val="31"/>
    <w:qFormat/>
    <w:rsid w:val="00284071"/>
    <w:rPr>
      <w:rFonts w:cs="Times New Roman"/>
      <w:color w:val="auto"/>
      <w:u w:val="single" w:color="9BBB59"/>
    </w:rPr>
  </w:style>
  <w:style w:type="character" w:styleId="af8">
    <w:name w:val="Intense Reference"/>
    <w:uiPriority w:val="32"/>
    <w:qFormat/>
    <w:rsid w:val="00284071"/>
    <w:rPr>
      <w:rFonts w:cs="Times New Roman"/>
      <w:b/>
      <w:bCs/>
      <w:color w:val="76923C"/>
      <w:u w:val="single" w:color="9BBB59"/>
    </w:rPr>
  </w:style>
  <w:style w:type="character" w:styleId="af9">
    <w:name w:val="Book Title"/>
    <w:uiPriority w:val="33"/>
    <w:qFormat/>
    <w:rsid w:val="00284071"/>
    <w:rPr>
      <w:rFonts w:ascii="Cambria" w:hAnsi="Cambria" w:cs="Times New Roman"/>
      <w:b/>
      <w:bCs/>
      <w:i/>
      <w:iCs/>
      <w:color w:val="auto"/>
    </w:rPr>
  </w:style>
  <w:style w:type="paragraph" w:styleId="afa">
    <w:name w:val="TOC Heading"/>
    <w:basedOn w:val="1"/>
    <w:next w:val="a"/>
    <w:uiPriority w:val="39"/>
    <w:semiHidden/>
    <w:unhideWhenUsed/>
    <w:qFormat/>
    <w:rsid w:val="00284071"/>
    <w:pPr>
      <w:outlineLvl w:val="9"/>
    </w:pPr>
  </w:style>
  <w:style w:type="character" w:customStyle="1" w:styleId="af2">
    <w:name w:val="Без интервала Знак"/>
    <w:link w:val="af1"/>
    <w:uiPriority w:val="1"/>
    <w:locked/>
    <w:rsid w:val="00284071"/>
    <w:rPr>
      <w:rFonts w:cs="Times New Roman"/>
    </w:rPr>
  </w:style>
  <w:style w:type="character" w:styleId="afb">
    <w:name w:val="Hyperlink"/>
    <w:uiPriority w:val="99"/>
    <w:rsid w:val="008A18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11981">
      <w:marLeft w:val="0"/>
      <w:marRight w:val="0"/>
      <w:marTop w:val="0"/>
      <w:marBottom w:val="0"/>
      <w:divBdr>
        <w:top w:val="none" w:sz="0" w:space="0" w:color="auto"/>
        <w:left w:val="none" w:sz="0" w:space="0" w:color="auto"/>
        <w:bottom w:val="none" w:sz="0" w:space="0" w:color="auto"/>
        <w:right w:val="none" w:sz="0" w:space="0" w:color="auto"/>
      </w:divBdr>
    </w:div>
    <w:div w:id="396511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9527-D864-42BB-B5AD-09277C8F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7212</Words>
  <Characters>41109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Ninа Ricci</dc:creator>
  <cp:keywords/>
  <dc:description/>
  <cp:lastModifiedBy>admin</cp:lastModifiedBy>
  <cp:revision>2</cp:revision>
  <dcterms:created xsi:type="dcterms:W3CDTF">2014-03-26T02:45:00Z</dcterms:created>
  <dcterms:modified xsi:type="dcterms:W3CDTF">2014-03-26T02:45:00Z</dcterms:modified>
</cp:coreProperties>
</file>