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Министерство образования Российской Федерации</w:t>
      </w: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Сибирский государственный технологический университет</w:t>
      </w: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Кафедра системотехники</w:t>
      </w: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1C7F49" w:rsidRPr="001C7F49" w:rsidRDefault="001C7F49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7179D" w:rsidRPr="0027179D" w:rsidRDefault="0027179D" w:rsidP="001C7F49">
      <w:pPr>
        <w:spacing w:line="360" w:lineRule="auto"/>
        <w:jc w:val="center"/>
        <w:rPr>
          <w:b/>
          <w:noProof/>
          <w:color w:val="000000"/>
          <w:sz w:val="28"/>
        </w:rPr>
      </w:pPr>
      <w:bookmarkStart w:id="0" w:name="_Toc125827069"/>
      <w:bookmarkStart w:id="1" w:name="_Toc125827372"/>
      <w:r w:rsidRPr="0027179D">
        <w:rPr>
          <w:b/>
          <w:noProof/>
          <w:color w:val="000000"/>
          <w:sz w:val="28"/>
        </w:rPr>
        <w:t>Выполнение необходимых задач в составе компьютера</w:t>
      </w: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Контрольная работа №1</w:t>
      </w:r>
      <w:bookmarkEnd w:id="0"/>
      <w:bookmarkEnd w:id="1"/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1C7F49" w:rsidRPr="001C7F49" w:rsidRDefault="001C7F49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1C7F49" w:rsidRPr="001C7F49" w:rsidRDefault="001C7F49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1C7F49" w:rsidRPr="001C7F49" w:rsidRDefault="001C7F49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1C7F49" w:rsidRPr="001C7F49" w:rsidRDefault="001C7F49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1C7F49" w:rsidRPr="001C7F49" w:rsidRDefault="001C7F49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F9439C" w:rsidRPr="001C7F49" w:rsidRDefault="00F9439C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center"/>
        <w:rPr>
          <w:noProof/>
          <w:color w:val="000000"/>
          <w:sz w:val="28"/>
        </w:rPr>
      </w:pPr>
    </w:p>
    <w:p w:rsidR="00200E55" w:rsidRPr="001C7F49" w:rsidRDefault="002B2253" w:rsidP="001C7F49">
      <w:pPr>
        <w:spacing w:line="360" w:lineRule="auto"/>
        <w:jc w:val="center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Красноярск, 2006</w:t>
      </w:r>
    </w:p>
    <w:p w:rsidR="00200E55" w:rsidRPr="001C7F49" w:rsidRDefault="00200E55" w:rsidP="00003F76">
      <w:pPr>
        <w:spacing w:line="360" w:lineRule="auto"/>
        <w:ind w:firstLine="720"/>
        <w:jc w:val="both"/>
        <w:rPr>
          <w:b/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br w:type="page"/>
      </w:r>
      <w:bookmarkStart w:id="2" w:name="_Toc125827070"/>
      <w:bookmarkStart w:id="3" w:name="_Toc125827373"/>
      <w:r w:rsidRPr="001C7F49">
        <w:rPr>
          <w:b/>
          <w:noProof/>
          <w:color w:val="000000"/>
          <w:sz w:val="28"/>
        </w:rPr>
        <w:t>Задание 1</w:t>
      </w:r>
      <w:bookmarkEnd w:id="2"/>
      <w:bookmarkEnd w:id="3"/>
      <w:r w:rsidR="001C7F49" w:rsidRPr="001C7F49">
        <w:rPr>
          <w:b/>
          <w:noProof/>
          <w:color w:val="000000"/>
          <w:sz w:val="28"/>
        </w:rPr>
        <w:t xml:space="preserve">. </w:t>
      </w:r>
      <w:bookmarkStart w:id="4" w:name="_Toc125827071"/>
      <w:bookmarkStart w:id="5" w:name="_Toc125827374"/>
      <w:r w:rsidRPr="001C7F49">
        <w:rPr>
          <w:b/>
          <w:noProof/>
          <w:color w:val="000000"/>
          <w:sz w:val="28"/>
        </w:rPr>
        <w:t>Основные технические характеристики ЭВМ</w:t>
      </w:r>
      <w:bookmarkEnd w:id="4"/>
      <w:bookmarkEnd w:id="5"/>
    </w:p>
    <w:p w:rsidR="001C7F49" w:rsidRPr="001C7F49" w:rsidRDefault="001C7F49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_Toc125566852"/>
      <w:bookmarkStart w:id="7" w:name="_Toc125827072"/>
      <w:bookmarkStart w:id="8" w:name="_Toc125827375"/>
    </w:p>
    <w:bookmarkEnd w:id="6"/>
    <w:bookmarkEnd w:id="7"/>
    <w:bookmarkEnd w:id="8"/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Персональные компьютеры появились на рынке средств вычислительной техники на рубеже 70 - 80-х годов и быстро завоевали популярность во всем мире. Они стали</w:t>
      </w:r>
      <w:r w:rsidR="007665D0" w:rsidRPr="001C7F49">
        <w:rPr>
          <w:noProof/>
          <w:color w:val="000000"/>
          <w:sz w:val="28"/>
        </w:rPr>
        <w:t xml:space="preserve"> </w:t>
      </w:r>
      <w:r w:rsidRPr="001C7F49">
        <w:rPr>
          <w:noProof/>
          <w:color w:val="000000"/>
          <w:sz w:val="28"/>
        </w:rPr>
        <w:t>использоваться для решения задач в самых различных областях - в экономике, финансовом деле, в научных исследованиях, в проектировании, в управлении. Причинами такого широкого распространения ПК являются: относительно невысокая стоимость; высокая надежность, компактность и простота эксплуатации; ориентация на самый широкий круг пользователей с разным уровнем подготовки; возможность гибкого изменения набора технических средств; наличие огромного количества разнообразных программных средств для самых разных областей.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Для выполнения необходимых задач в составе компьютера обычно выделяют следующие функциональные элементы: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. основная (оперативная) память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. внешняя память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. процессор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. устройства ввода информации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. устройства вывода информации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. коммуникационные устройства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Все элементы имеют свои специфические характеристики,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9" w:name="_Toc125565197"/>
      <w:bookmarkStart w:id="10" w:name="_Toc125566753"/>
      <w:bookmarkStart w:id="11" w:name="_Toc125566853"/>
      <w:bookmarkStart w:id="12" w:name="_Toc125827073"/>
      <w:bookmarkStart w:id="13" w:name="_Toc125827376"/>
      <w:r w:rsidRPr="001C7F49">
        <w:rPr>
          <w:noProof/>
          <w:color w:val="000000"/>
          <w:sz w:val="28"/>
        </w:rPr>
        <w:t>Основная память</w:t>
      </w:r>
      <w:bookmarkEnd w:id="9"/>
      <w:bookmarkEnd w:id="10"/>
      <w:bookmarkEnd w:id="11"/>
      <w:bookmarkEnd w:id="12"/>
      <w:bookmarkEnd w:id="13"/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Основная или оперативная память используется для кратковременного хранения обрабатываемых данных и программ. Основная память организована как последовательность байтов. Каждый байт имеет свой адрес в виде целого числа. Вся память разбивается на отдельные области, в которых находятся обрабатываемые данные и программы обработки.</w:t>
      </w:r>
      <w:r w:rsidR="007665D0" w:rsidRPr="001C7F49">
        <w:rPr>
          <w:noProof/>
          <w:color w:val="000000"/>
          <w:sz w:val="28"/>
        </w:rPr>
        <w:t xml:space="preserve"> </w:t>
      </w:r>
      <w:r w:rsidRPr="001C7F49">
        <w:rPr>
          <w:noProof/>
          <w:color w:val="000000"/>
          <w:sz w:val="28"/>
        </w:rPr>
        <w:t>Основная характеристика памяти - это ее объем или емкость, т.е. общее число доступных байтов. Современные компьютеры имеют объем основной памяти, измеряемый миллионами байтов. Для удобства введены более крупные единицы измерения объемов памяти: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1 Килобайт (Кб) = 1024 байт (т.е. 2 в степени 10)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 xml:space="preserve">1 Мегабайт (Мб) = 1024 Кб </w:t>
      </w:r>
      <w:r w:rsidR="007665D0" w:rsidRPr="001C7F49">
        <w:rPr>
          <w:noProof/>
          <w:color w:val="000000"/>
          <w:sz w:val="28"/>
        </w:rPr>
        <w:t>(</w:t>
      </w:r>
      <w:r w:rsidRPr="001C7F49">
        <w:rPr>
          <w:noProof/>
          <w:color w:val="000000"/>
          <w:sz w:val="28"/>
        </w:rPr>
        <w:t>чуть больше миллиона байт</w:t>
      </w:r>
      <w:r w:rsidR="007665D0" w:rsidRPr="001C7F49">
        <w:rPr>
          <w:noProof/>
          <w:color w:val="000000"/>
          <w:sz w:val="28"/>
        </w:rPr>
        <w:t>)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 xml:space="preserve">1 Гигабайт (Гб) = 1024 Мб </w:t>
      </w:r>
      <w:r w:rsidR="007665D0" w:rsidRPr="001C7F49">
        <w:rPr>
          <w:noProof/>
          <w:color w:val="000000"/>
          <w:sz w:val="28"/>
        </w:rPr>
        <w:t>(</w:t>
      </w:r>
      <w:r w:rsidRPr="001C7F49">
        <w:rPr>
          <w:noProof/>
          <w:color w:val="000000"/>
          <w:sz w:val="28"/>
        </w:rPr>
        <w:t>чуть больше миллиарда байт</w:t>
      </w:r>
      <w:r w:rsidR="007665D0" w:rsidRPr="001C7F49">
        <w:rPr>
          <w:noProof/>
          <w:color w:val="000000"/>
          <w:sz w:val="28"/>
        </w:rPr>
        <w:t>)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Современные программы требуют все большего объема памяти, поэтому трудно дать неизменную оценку достаточного уровня основной памяти. Можно лишь сказать, что в конце 1999 года хороший массовый ПК должен иметь как минимум 16 Мб памяти, лучше - 32 Мб.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Конструктивно основная память выполнена в виде отдельных микросхем площадью в несколько квадратных сантиметров. Все такие микросхемы собраны на отдельной плате и легко могут быть заменены на более емкие.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4" w:name="_Toc125565198"/>
      <w:bookmarkStart w:id="15" w:name="_Toc125566754"/>
      <w:bookmarkStart w:id="16" w:name="_Toc125566854"/>
      <w:bookmarkStart w:id="17" w:name="_Toc125827074"/>
      <w:bookmarkStart w:id="18" w:name="_Toc125827377"/>
      <w:r w:rsidRPr="001C7F49">
        <w:rPr>
          <w:noProof/>
          <w:color w:val="000000"/>
          <w:sz w:val="28"/>
        </w:rPr>
        <w:t>Внешняя память</w:t>
      </w:r>
      <w:bookmarkEnd w:id="14"/>
      <w:bookmarkEnd w:id="15"/>
      <w:bookmarkEnd w:id="16"/>
      <w:bookmarkEnd w:id="17"/>
      <w:bookmarkEnd w:id="18"/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В отличие от основной памяти, внешняя память предназначена для долговременного хранения и только хранения информации. Способность этой памяти хранить информацию не зависит от наличия питания. Вся хранимая во внешней памяти информация разбивается на так называемые файлы. Другими словами, файл - это единица хранения информации во внешней памяти.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Все файлы разбиваются на несколько основных типов в зависимости от хранимой в них информации: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- текстовые файлы содержат текстовую информацию как набор кодов символов;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- графические файлы содержат закодированную информацию о всех точках изображения;</w:t>
      </w:r>
      <w:r w:rsidR="007665D0" w:rsidRPr="001C7F49">
        <w:rPr>
          <w:noProof/>
          <w:color w:val="000000"/>
          <w:sz w:val="28"/>
        </w:rPr>
        <w:t xml:space="preserve"> 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- программные файлы содержат закодированное представление программ в виде, понятном</w:t>
      </w:r>
      <w:r w:rsidR="007665D0" w:rsidRPr="001C7F49">
        <w:rPr>
          <w:noProof/>
          <w:color w:val="000000"/>
          <w:sz w:val="28"/>
        </w:rPr>
        <w:t xml:space="preserve"> </w:t>
      </w:r>
      <w:r w:rsidRPr="001C7F49">
        <w:rPr>
          <w:noProof/>
          <w:color w:val="000000"/>
          <w:sz w:val="28"/>
        </w:rPr>
        <w:t xml:space="preserve">процессору компьютера; 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- звуковые файлы содержат закодированное представление звуковой информации.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Независимо от типа файла, все они в конечном счете содержат только наборы нулей и единиц, которые объединены в байты. Отсюда следует, что основной характеристикой файла является его размер в байтах. Этот размер может изменяться в очень широких пределах - от нескольких байт до нескольких мегабайт. Для сравнения, стандартная страница печатного текста занимает около 2 Кб, а солидная книга в 500 страниц потребует для своего хранения файла объемом в 1 Мб.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Большое значение для работы компьютера имеет взаимодействие основной и внешней памяти. Каждая из них используется в своих целях и не может заменять другую. Перед началом непосредственной обработки данных, эти данные вместе с необходимыми программами должны быть помещены из внешней памяти в основную. Этот процесс называют загрузкой или чтением информации.</w:t>
      </w:r>
      <w:r w:rsidR="007665D0" w:rsidRPr="001C7F49">
        <w:rPr>
          <w:noProof/>
          <w:color w:val="000000"/>
          <w:sz w:val="28"/>
        </w:rPr>
        <w:t xml:space="preserve"> </w:t>
      </w:r>
      <w:r w:rsidRPr="001C7F49">
        <w:rPr>
          <w:noProof/>
          <w:color w:val="000000"/>
          <w:sz w:val="28"/>
        </w:rPr>
        <w:t>Часто сначала загружается необходимая программа, а потом уже с ее помощью загружаются соответствующие данные. Необходимо понимать, что загрузка в основную память не приводит к исчезновению загружаемой информации из внешней памяти. Эта информация остается в соответствующих файлах, а в основной памяти создается ее копия. Только когда программы и данные попадут в основную память, процессор сможет выполнить их обработку. После окончания обработки измененные данные можно поместить обратно во внешнюю память. Этот процесс называют сохранением или записью данных.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9" w:name="_Toc125565199"/>
      <w:bookmarkStart w:id="20" w:name="_Toc125566755"/>
      <w:bookmarkStart w:id="21" w:name="_Toc125566855"/>
      <w:bookmarkStart w:id="22" w:name="_Toc125827075"/>
      <w:bookmarkStart w:id="23" w:name="_Toc125827378"/>
      <w:r w:rsidRPr="001C7F49">
        <w:rPr>
          <w:noProof/>
          <w:color w:val="000000"/>
          <w:sz w:val="28"/>
        </w:rPr>
        <w:t>Процессор</w:t>
      </w:r>
      <w:bookmarkEnd w:id="19"/>
      <w:bookmarkEnd w:id="20"/>
      <w:bookmarkEnd w:id="21"/>
      <w:bookmarkEnd w:id="22"/>
      <w:bookmarkEnd w:id="23"/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Процессор компьютера - это устройство, которое выполняет обработку данных,</w:t>
      </w:r>
      <w:r w:rsidR="007665D0" w:rsidRPr="001C7F49">
        <w:rPr>
          <w:noProof/>
          <w:color w:val="000000"/>
          <w:sz w:val="28"/>
        </w:rPr>
        <w:t xml:space="preserve"> </w:t>
      </w:r>
      <w:r w:rsidRPr="001C7F49">
        <w:rPr>
          <w:noProof/>
          <w:color w:val="000000"/>
          <w:sz w:val="28"/>
        </w:rPr>
        <w:t xml:space="preserve">хранящихся в основной памяти, в соответствии с программой, также находящейся в основной памяти. Любые действия, выполняемые компьютером, определяются соответствующими программами. Любая программа состоит из отдельных команд </w:t>
      </w:r>
      <w:r w:rsidR="007665D0" w:rsidRPr="001C7F49">
        <w:rPr>
          <w:noProof/>
          <w:color w:val="000000"/>
          <w:sz w:val="28"/>
        </w:rPr>
        <w:t>(</w:t>
      </w:r>
      <w:r w:rsidRPr="001C7F49">
        <w:rPr>
          <w:noProof/>
          <w:color w:val="000000"/>
          <w:sz w:val="28"/>
        </w:rPr>
        <w:t>инструкций</w:t>
      </w:r>
      <w:r w:rsidR="007665D0" w:rsidRPr="001C7F49">
        <w:rPr>
          <w:noProof/>
          <w:color w:val="000000"/>
          <w:sz w:val="28"/>
        </w:rPr>
        <w:t>)</w:t>
      </w:r>
      <w:r w:rsidRPr="001C7F49">
        <w:rPr>
          <w:noProof/>
          <w:color w:val="000000"/>
          <w:sz w:val="28"/>
        </w:rPr>
        <w:t>, реализующих набор основных элементарных операций, таких как сложение двух чисел, выбор необходимого числа из памяти, запись числа в память, сравнение двух чисел и т.д. Все команды закодированы и понятны процессору. Процессор выполняет одну команду за одной и тем самым реализует необходимую обработку данных.</w:t>
      </w:r>
      <w:r w:rsidR="007665D0" w:rsidRPr="001C7F49">
        <w:rPr>
          <w:noProof/>
          <w:color w:val="000000"/>
          <w:sz w:val="28"/>
        </w:rPr>
        <w:t xml:space="preserve"> </w:t>
      </w:r>
      <w:r w:rsidRPr="001C7F49">
        <w:rPr>
          <w:noProof/>
          <w:color w:val="000000"/>
          <w:sz w:val="28"/>
        </w:rPr>
        <w:t>Основной характеристикой процессора является его быстродействие, т.е.</w:t>
      </w:r>
      <w:r w:rsidR="007665D0" w:rsidRPr="001C7F49">
        <w:rPr>
          <w:noProof/>
          <w:color w:val="000000"/>
          <w:sz w:val="28"/>
        </w:rPr>
        <w:t xml:space="preserve"> </w:t>
      </w:r>
      <w:r w:rsidRPr="001C7F49">
        <w:rPr>
          <w:noProof/>
          <w:color w:val="000000"/>
          <w:sz w:val="28"/>
        </w:rPr>
        <w:t>количество выполняемых в секунду операций. Процессоры, используемые в ПК семейства IBM, обеспечивают выполнение нескольких миллионов операций в секунду, причем этот показатель постоянно растет. Довольно часто быстродействие оценивается с помощью косвенного показателя - так называемой тактовой частоты процессора. Она измеряется в мегагерцах и в настоящее время имеет для массовых ПК значение в диапазоне 200 - 300 Мгерц.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Значение процессора как важнейшего компонента компьютера привело к тому, что тип компьютера определяется типом лежащего в его основе процессора.</w:t>
      </w:r>
      <w:r w:rsidR="007665D0" w:rsidRPr="001C7F49">
        <w:rPr>
          <w:noProof/>
          <w:color w:val="000000"/>
          <w:sz w:val="28"/>
        </w:rPr>
        <w:t xml:space="preserve"> </w:t>
      </w:r>
      <w:r w:rsidRPr="001C7F49">
        <w:rPr>
          <w:noProof/>
          <w:color w:val="000000"/>
          <w:sz w:val="28"/>
        </w:rPr>
        <w:t>В частности, IBM-совместимые ПК используют процессоры фирмы Intel, которая является крупнейшим производителем процессоров в мире.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4" w:name="_Toc125565200"/>
      <w:bookmarkStart w:id="25" w:name="_Toc125566756"/>
      <w:bookmarkStart w:id="26" w:name="_Toc125566856"/>
      <w:bookmarkStart w:id="27" w:name="_Toc125827076"/>
      <w:bookmarkStart w:id="28" w:name="_Toc125827379"/>
      <w:r w:rsidRPr="001C7F49">
        <w:rPr>
          <w:noProof/>
          <w:color w:val="000000"/>
          <w:sz w:val="28"/>
        </w:rPr>
        <w:t>Устройства ввода</w:t>
      </w:r>
      <w:bookmarkEnd w:id="24"/>
      <w:bookmarkEnd w:id="25"/>
      <w:bookmarkEnd w:id="26"/>
      <w:bookmarkEnd w:id="27"/>
      <w:bookmarkEnd w:id="28"/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Основные устройства - клавиатура, манипулятор «мышь» и сканер.</w:t>
      </w:r>
      <w:r w:rsidR="007665D0" w:rsidRPr="001C7F49">
        <w:rPr>
          <w:noProof/>
          <w:color w:val="000000"/>
          <w:sz w:val="28"/>
        </w:rPr>
        <w:t xml:space="preserve"> </w:t>
      </w:r>
      <w:r w:rsidRPr="001C7F49">
        <w:rPr>
          <w:noProof/>
          <w:color w:val="000000"/>
          <w:sz w:val="28"/>
        </w:rPr>
        <w:t>Клавиатура используется для ввода текстовой информации и управления работой программ. Стандартная клавиатура для машин фирмы имеет 102 клавиши, которые можно разбить на несколько групп: клавиши для ввода изображаемых символов; функциональные клавиши; управляющие клавиши.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Клавиши первой группы используются для ввода символьной информации (буквы, цифры, знаки пунктуации, скобки, знаки арифметических операций, специальные символы).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Клавиши второй группы используются для управления вводом информации или управления работой программы.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 xml:space="preserve">Манипулятор 'мышь' используется для быстрого позиционирования курсора на экране дисплея. Перемещение 'мыши' по какой-либо ровной поверхности приводит к изменению положения курсора на экране. 'Мышь' имеет 2 или 3 кнопки, нажатие которых приводит к выполнению некоторого действия. Манипулятор 'мышь' часто используется для организации диалога с пользователем в прикладных программах. 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Типичная последовательность действий при этом включает в себя</w:t>
      </w:r>
      <w:r w:rsidR="007665D0" w:rsidRPr="001C7F49">
        <w:rPr>
          <w:noProof/>
          <w:color w:val="000000"/>
          <w:sz w:val="28"/>
        </w:rPr>
        <w:t>: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вывод на экран управляющих элементов (меню, световые кнопки), определяющих набор возможных действий;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перемещение курсора с помощью 'мыши' к необходимому элементу меню;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выбор указанного элемента меню путем нажатия кнопки 'мыши'.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Большинство современных прикладных программ ориентировано на совместное использование клавиатуры и 'мыши' для организации диалога с пользователем.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Сканер- устройство для автоматического ввода текстовой и графической информации. Сканеры позволяют в несколько раз ускорить ввод в компьютер различных документов по сравнению с использованием клавиатуры. При этом сканируемый документ разбивается на множество мелких точек, т.е.</w:t>
      </w:r>
      <w:r w:rsidR="007665D0" w:rsidRPr="001C7F49">
        <w:rPr>
          <w:noProof/>
          <w:color w:val="000000"/>
          <w:sz w:val="28"/>
        </w:rPr>
        <w:t xml:space="preserve"> </w:t>
      </w:r>
      <w:r w:rsidRPr="001C7F49">
        <w:rPr>
          <w:noProof/>
          <w:color w:val="000000"/>
          <w:sz w:val="28"/>
        </w:rPr>
        <w:t>представляется фактически в графическом виде. Число таких точек на 1 дюйм изображения определяет основную характеристику сканера- разрешающую способность. Современные сканеры среднего разрешения обеспечивают 400-600 точек на дюйм. Кроме разрешающей способности, сканеры различаются по формату вводимых документов и способности обрабатывать цветные изображения.</w:t>
      </w:r>
      <w:r w:rsidR="007665D0" w:rsidRPr="001C7F49">
        <w:rPr>
          <w:noProof/>
          <w:color w:val="000000"/>
          <w:sz w:val="28"/>
        </w:rPr>
        <w:t xml:space="preserve"> 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Необходимо отметить, что обработанный сканером текстовый документ требует дальнейшей обработки специальными программами, которые переводят полученное точечное изображение в текстовое представление.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br w:type="page"/>
      </w:r>
      <w:bookmarkStart w:id="29" w:name="_Toc125827077"/>
      <w:bookmarkStart w:id="30" w:name="_Toc125827380"/>
      <w:r w:rsidRPr="001C7F49">
        <w:rPr>
          <w:b/>
          <w:noProof/>
          <w:color w:val="000000"/>
          <w:sz w:val="28"/>
        </w:rPr>
        <w:t>Задание 2</w:t>
      </w:r>
      <w:bookmarkEnd w:id="29"/>
      <w:bookmarkEnd w:id="30"/>
      <w:r w:rsidRPr="001C7F49">
        <w:rPr>
          <w:b/>
          <w:noProof/>
          <w:color w:val="000000"/>
          <w:sz w:val="28"/>
        </w:rPr>
        <w:t xml:space="preserve"> </w:t>
      </w:r>
    </w:p>
    <w:p w:rsidR="001C7F49" w:rsidRPr="001C7F49" w:rsidRDefault="001C7F49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Заполнить таблицу.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78"/>
        <w:gridCol w:w="1723"/>
        <w:gridCol w:w="1807"/>
        <w:gridCol w:w="1526"/>
        <w:gridCol w:w="1210"/>
        <w:gridCol w:w="10"/>
        <w:gridCol w:w="1217"/>
      </w:tblGrid>
      <w:tr w:rsidR="001C7F49" w:rsidRPr="001C5FBF" w:rsidTr="001C5FBF">
        <w:trPr>
          <w:trHeight w:val="23"/>
        </w:trPr>
        <w:tc>
          <w:tcPr>
            <w:tcW w:w="1086" w:type="pct"/>
            <w:vMerge w:val="restar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Наименование изделия</w:t>
            </w:r>
          </w:p>
        </w:tc>
        <w:tc>
          <w:tcPr>
            <w:tcW w:w="900" w:type="pct"/>
            <w:vMerge w:val="restar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Стоимость выпуска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одного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изделия</w:t>
            </w:r>
          </w:p>
        </w:tc>
        <w:tc>
          <w:tcPr>
            <w:tcW w:w="944" w:type="pct"/>
            <w:vMerge w:val="restar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Количество выпущенных изделий</w:t>
            </w:r>
          </w:p>
        </w:tc>
        <w:tc>
          <w:tcPr>
            <w:tcW w:w="797" w:type="pct"/>
            <w:vMerge w:val="restar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Продано единиц изделий</w:t>
            </w:r>
          </w:p>
        </w:tc>
        <w:tc>
          <w:tcPr>
            <w:tcW w:w="1273" w:type="pct"/>
            <w:gridSpan w:val="3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Остаток нереализованной продукции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vMerge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0" w:type="pct"/>
            <w:vMerge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44" w:type="pct"/>
            <w:vMerge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97" w:type="pct"/>
            <w:vMerge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7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В товарном выражении</w:t>
            </w:r>
          </w:p>
        </w:tc>
        <w:tc>
          <w:tcPr>
            <w:tcW w:w="63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В денежном выражении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Стол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250</w:t>
            </w: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 xml:space="preserve"> 250,00р.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Стул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260</w:t>
            </w: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7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800,00р.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Телевизор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270</w:t>
            </w: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43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10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800,00р.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Принтер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280</w:t>
            </w: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54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14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000,00р.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Кресло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290</w:t>
            </w: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17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400,00р.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Магнитофон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76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21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000,00р.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Телефон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310</w:t>
            </w: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87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24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800,00р.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Ручка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320</w:t>
            </w: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98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28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800,00р.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Карандаш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330</w:t>
            </w: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3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300,00р.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Линейка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340</w:t>
            </w: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3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400,00р.</w:t>
            </w:r>
          </w:p>
        </w:tc>
      </w:tr>
      <w:tr w:rsidR="001C7F49" w:rsidRPr="001C5FBF" w:rsidTr="001C5FBF">
        <w:trPr>
          <w:trHeight w:val="23"/>
        </w:trPr>
        <w:tc>
          <w:tcPr>
            <w:tcW w:w="1086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900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44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496</w:t>
            </w:r>
          </w:p>
        </w:tc>
        <w:tc>
          <w:tcPr>
            <w:tcW w:w="797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2" w:type="pct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441</w:t>
            </w:r>
          </w:p>
        </w:tc>
        <w:tc>
          <w:tcPr>
            <w:tcW w:w="641" w:type="pct"/>
            <w:gridSpan w:val="2"/>
            <w:shd w:val="clear" w:color="000000" w:fill="auto"/>
          </w:tcPr>
          <w:p w:rsidR="00200E55" w:rsidRPr="001C5FBF" w:rsidRDefault="00200E55" w:rsidP="001C5F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5FBF">
              <w:rPr>
                <w:noProof/>
                <w:color w:val="000000"/>
                <w:sz w:val="20"/>
              </w:rPr>
              <w:t>131</w:t>
            </w:r>
            <w:r w:rsidR="007665D0" w:rsidRPr="001C5FBF">
              <w:rPr>
                <w:noProof/>
                <w:color w:val="000000"/>
                <w:sz w:val="20"/>
              </w:rPr>
              <w:t xml:space="preserve"> </w:t>
            </w:r>
            <w:r w:rsidRPr="001C5FBF">
              <w:rPr>
                <w:noProof/>
                <w:color w:val="000000"/>
                <w:sz w:val="20"/>
              </w:rPr>
              <w:t>550,00р.</w:t>
            </w:r>
          </w:p>
        </w:tc>
      </w:tr>
    </w:tbl>
    <w:p w:rsidR="007665D0" w:rsidRPr="001C7F49" w:rsidRDefault="007665D0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31" w:name="_Toc125827078"/>
      <w:bookmarkStart w:id="32" w:name="_Toc125827381"/>
      <w:r w:rsidRPr="001C7F49">
        <w:rPr>
          <w:b/>
          <w:noProof/>
          <w:color w:val="000000"/>
          <w:sz w:val="28"/>
        </w:rPr>
        <w:t>Задание 3</w:t>
      </w:r>
      <w:bookmarkEnd w:id="31"/>
      <w:bookmarkEnd w:id="32"/>
    </w:p>
    <w:p w:rsidR="001C7F49" w:rsidRPr="001C7F49" w:rsidRDefault="001C7F49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Построение формул.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Вариант 6.</w:t>
      </w:r>
    </w:p>
    <w:p w:rsidR="00200E55" w:rsidRPr="001C7F49" w:rsidRDefault="00200E55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00E55" w:rsidRPr="001C7F49" w:rsidRDefault="00B43A36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3.75pt">
            <v:imagedata r:id="rId7" o:title=""/>
          </v:shape>
        </w:pict>
      </w:r>
    </w:p>
    <w:p w:rsidR="00200E55" w:rsidRPr="001C7F49" w:rsidRDefault="00B43A36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138.75pt;height:38.25pt">
            <v:imagedata r:id="rId8" o:title=""/>
          </v:shape>
        </w:pict>
      </w:r>
    </w:p>
    <w:p w:rsidR="00200E55" w:rsidRPr="001C7F49" w:rsidRDefault="00B43A36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96.75pt;height:33.75pt">
            <v:imagedata r:id="rId9" o:title=""/>
          </v:shape>
        </w:pict>
      </w:r>
    </w:p>
    <w:p w:rsidR="007665D0" w:rsidRPr="001C7F49" w:rsidRDefault="00B43A36" w:rsidP="001C7F4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95.25pt;height:57pt">
            <v:imagedata r:id="rId10" o:title=""/>
          </v:shape>
        </w:pict>
      </w:r>
    </w:p>
    <w:p w:rsidR="00200E55" w:rsidRPr="001C7F49" w:rsidRDefault="001C7F49" w:rsidP="001C7F4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33" w:name="_Toc125566758"/>
      <w:bookmarkStart w:id="34" w:name="_Toc125566858"/>
      <w:bookmarkStart w:id="35" w:name="_Toc125827382"/>
      <w:r w:rsidRPr="001C7F49">
        <w:rPr>
          <w:noProof/>
          <w:color w:val="000000"/>
          <w:sz w:val="28"/>
        </w:rPr>
        <w:br w:type="page"/>
      </w:r>
      <w:r w:rsidR="00200E55" w:rsidRPr="001C7F49">
        <w:rPr>
          <w:b/>
          <w:noProof/>
          <w:color w:val="000000"/>
          <w:sz w:val="28"/>
        </w:rPr>
        <w:t>Список литературы</w:t>
      </w:r>
      <w:bookmarkEnd w:id="33"/>
      <w:bookmarkEnd w:id="34"/>
      <w:bookmarkEnd w:id="35"/>
    </w:p>
    <w:p w:rsidR="001C7F49" w:rsidRPr="001C7F49" w:rsidRDefault="001C7F49" w:rsidP="001C7F4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200E55" w:rsidRPr="001C7F49" w:rsidRDefault="00200E55" w:rsidP="001C7F49">
      <w:pPr>
        <w:spacing w:line="360" w:lineRule="auto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1.</w:t>
      </w:r>
      <w:r w:rsidRPr="001C7F49">
        <w:rPr>
          <w:noProof/>
          <w:color w:val="000000"/>
          <w:sz w:val="28"/>
        </w:rPr>
        <w:tab/>
        <w:t>Мэнсфилд Р. Windows 95 для занятых. С-Петербург, 1997 г.</w:t>
      </w:r>
    </w:p>
    <w:p w:rsidR="00200E55" w:rsidRPr="001C7F49" w:rsidRDefault="00200E55" w:rsidP="001C7F49">
      <w:pPr>
        <w:spacing w:line="360" w:lineRule="auto"/>
        <w:jc w:val="both"/>
        <w:rPr>
          <w:noProof/>
          <w:color w:val="000000"/>
          <w:sz w:val="28"/>
        </w:rPr>
      </w:pPr>
      <w:r w:rsidRPr="001C7F49">
        <w:rPr>
          <w:noProof/>
          <w:color w:val="000000"/>
          <w:sz w:val="28"/>
        </w:rPr>
        <w:t>2.</w:t>
      </w:r>
      <w:r w:rsidRPr="001C7F49">
        <w:rPr>
          <w:noProof/>
          <w:color w:val="000000"/>
          <w:sz w:val="28"/>
        </w:rPr>
        <w:tab/>
        <w:t>Глазырин Б.Э., Глазырина И.Б. Word 97. Учеб. Издание. М., 1997 г</w:t>
      </w:r>
      <w:bookmarkStart w:id="36" w:name="_GoBack"/>
      <w:bookmarkEnd w:id="36"/>
    </w:p>
    <w:sectPr w:rsidR="00200E55" w:rsidRPr="001C7F49" w:rsidSect="001C7F49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BF" w:rsidRDefault="001C5FBF">
      <w:r>
        <w:separator/>
      </w:r>
    </w:p>
  </w:endnote>
  <w:endnote w:type="continuationSeparator" w:id="0">
    <w:p w:rsidR="001C5FBF" w:rsidRDefault="001C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55" w:rsidRDefault="00200E55">
    <w:pPr>
      <w:pStyle w:val="ab"/>
      <w:framePr w:wrap="around" w:vAnchor="text" w:hAnchor="margin" w:xAlign="right" w:y="1"/>
      <w:rPr>
        <w:rStyle w:val="ad"/>
      </w:rPr>
    </w:pPr>
  </w:p>
  <w:p w:rsidR="00200E55" w:rsidRDefault="00200E5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55" w:rsidRDefault="00596C13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200E55" w:rsidRDefault="00200E5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BF" w:rsidRDefault="001C5FBF">
      <w:r>
        <w:separator/>
      </w:r>
    </w:p>
  </w:footnote>
  <w:footnote w:type="continuationSeparator" w:id="0">
    <w:p w:rsidR="001C5FBF" w:rsidRDefault="001C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0924C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3B853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593182"/>
    <w:multiLevelType w:val="hybridMultilevel"/>
    <w:tmpl w:val="0E9A977C"/>
    <w:lvl w:ilvl="0" w:tplc="09C642C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9B66924"/>
    <w:multiLevelType w:val="multilevel"/>
    <w:tmpl w:val="5E8C8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9E5750F"/>
    <w:multiLevelType w:val="multilevel"/>
    <w:tmpl w:val="5E8C8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21435F7"/>
    <w:multiLevelType w:val="hybridMultilevel"/>
    <w:tmpl w:val="F558BD9C"/>
    <w:lvl w:ilvl="0" w:tplc="D8E8C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253"/>
    <w:rsid w:val="00003F76"/>
    <w:rsid w:val="00172ECD"/>
    <w:rsid w:val="001C5FBF"/>
    <w:rsid w:val="001C7F49"/>
    <w:rsid w:val="00200E55"/>
    <w:rsid w:val="0027179D"/>
    <w:rsid w:val="002B2253"/>
    <w:rsid w:val="00596C13"/>
    <w:rsid w:val="007665D0"/>
    <w:rsid w:val="00B43A36"/>
    <w:rsid w:val="00C92661"/>
    <w:rsid w:val="00CA760D"/>
    <w:rsid w:val="00E413D2"/>
    <w:rsid w:val="00E65529"/>
    <w:rsid w:val="00F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E99F960-7ECA-433A-87F1-48ECBBE6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line="360" w:lineRule="auto"/>
      <w:outlineLvl w:val="0"/>
    </w:pPr>
    <w:rPr>
      <w:rFonts w:ascii="Arial" w:hAnsi="Arial" w:cs="Arial"/>
      <w:kern w:val="32"/>
      <w:szCs w:val="28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before="240" w:after="60"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8"/>
      <w:szCs w:val="26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ody Text"/>
    <w:basedOn w:val="a0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0"/>
    <w:link w:val="a7"/>
    <w:uiPriority w:val="99"/>
    <w:pPr>
      <w:ind w:firstLine="708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2">
    <w:name w:val="List 2"/>
    <w:basedOn w:val="a0"/>
    <w:uiPriority w:val="99"/>
    <w:pPr>
      <w:ind w:left="566" w:hanging="283"/>
    </w:pPr>
  </w:style>
  <w:style w:type="paragraph" w:styleId="a">
    <w:name w:val="List Bullet"/>
    <w:basedOn w:val="a0"/>
    <w:autoRedefine/>
    <w:uiPriority w:val="99"/>
    <w:pPr>
      <w:numPr>
        <w:numId w:val="3"/>
      </w:numPr>
    </w:pPr>
  </w:style>
  <w:style w:type="paragraph" w:styleId="2">
    <w:name w:val="List Bullet 2"/>
    <w:basedOn w:val="a0"/>
    <w:autoRedefine/>
    <w:uiPriority w:val="99"/>
    <w:pPr>
      <w:numPr>
        <w:numId w:val="4"/>
      </w:numPr>
    </w:pPr>
  </w:style>
  <w:style w:type="paragraph" w:styleId="a8">
    <w:name w:val="Normal Indent"/>
    <w:basedOn w:val="a0"/>
    <w:uiPriority w:val="99"/>
    <w:pPr>
      <w:ind w:left="708"/>
    </w:pPr>
  </w:style>
  <w:style w:type="paragraph" w:styleId="a9">
    <w:name w:val="Subtitle"/>
    <w:basedOn w:val="a0"/>
    <w:link w:val="aa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Pr>
      <w:rFonts w:cs="Times New Roman"/>
    </w:rPr>
  </w:style>
  <w:style w:type="paragraph" w:styleId="11">
    <w:name w:val="toc 1"/>
    <w:basedOn w:val="a0"/>
    <w:next w:val="a0"/>
    <w:autoRedefine/>
    <w:uiPriority w:val="99"/>
    <w:semiHidden/>
  </w:style>
  <w:style w:type="paragraph" w:styleId="23">
    <w:name w:val="toc 2"/>
    <w:basedOn w:val="a0"/>
    <w:next w:val="a0"/>
    <w:autoRedefine/>
    <w:uiPriority w:val="99"/>
    <w:semiHidden/>
    <w:pPr>
      <w:tabs>
        <w:tab w:val="right" w:leader="dot" w:pos="9628"/>
      </w:tabs>
      <w:ind w:left="240"/>
      <w:jc w:val="center"/>
    </w:pPr>
    <w:rPr>
      <w:noProof/>
    </w:rPr>
  </w:style>
  <w:style w:type="paragraph" w:styleId="31">
    <w:name w:val="toc 3"/>
    <w:basedOn w:val="a0"/>
    <w:next w:val="a0"/>
    <w:autoRedefine/>
    <w:uiPriority w:val="99"/>
    <w:semiHidden/>
    <w:pPr>
      <w:ind w:left="480"/>
    </w:pPr>
  </w:style>
  <w:style w:type="paragraph" w:styleId="41">
    <w:name w:val="toc 4"/>
    <w:basedOn w:val="a0"/>
    <w:next w:val="a0"/>
    <w:autoRedefine/>
    <w:uiPriority w:val="99"/>
    <w:semiHidden/>
    <w:pPr>
      <w:ind w:left="720"/>
    </w:pPr>
  </w:style>
  <w:style w:type="paragraph" w:styleId="5">
    <w:name w:val="toc 5"/>
    <w:basedOn w:val="a0"/>
    <w:next w:val="a0"/>
    <w:autoRedefine/>
    <w:uiPriority w:val="99"/>
    <w:semiHidden/>
    <w:pPr>
      <w:ind w:left="960"/>
    </w:pPr>
  </w:style>
  <w:style w:type="paragraph" w:styleId="6">
    <w:name w:val="toc 6"/>
    <w:basedOn w:val="a0"/>
    <w:next w:val="a0"/>
    <w:autoRedefine/>
    <w:uiPriority w:val="99"/>
    <w:semiHidden/>
    <w:pPr>
      <w:ind w:left="1200"/>
    </w:pPr>
  </w:style>
  <w:style w:type="paragraph" w:styleId="7">
    <w:name w:val="toc 7"/>
    <w:basedOn w:val="a0"/>
    <w:next w:val="a0"/>
    <w:autoRedefine/>
    <w:uiPriority w:val="99"/>
    <w:semiHidden/>
    <w:pPr>
      <w:ind w:left="1440"/>
    </w:pPr>
  </w:style>
  <w:style w:type="paragraph" w:styleId="8">
    <w:name w:val="toc 8"/>
    <w:basedOn w:val="a0"/>
    <w:next w:val="a0"/>
    <w:autoRedefine/>
    <w:uiPriority w:val="99"/>
    <w:semiHidden/>
    <w:pPr>
      <w:ind w:left="1680"/>
    </w:pPr>
  </w:style>
  <w:style w:type="paragraph" w:styleId="9">
    <w:name w:val="toc 9"/>
    <w:basedOn w:val="a0"/>
    <w:next w:val="a0"/>
    <w:autoRedefine/>
    <w:uiPriority w:val="99"/>
    <w:semiHidden/>
    <w:pPr>
      <w:ind w:left="1920"/>
    </w:p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paragraph" w:styleId="24">
    <w:name w:val="Body Text 2"/>
    <w:basedOn w:val="a0"/>
    <w:link w:val="25"/>
    <w:uiPriority w:val="99"/>
    <w:pPr>
      <w:jc w:val="center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  <w:szCs w:val="24"/>
    </w:rPr>
  </w:style>
  <w:style w:type="paragraph" w:styleId="af">
    <w:name w:val="Document Map"/>
    <w:basedOn w:val="a0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List"/>
    <w:basedOn w:val="a0"/>
    <w:uiPriority w:val="99"/>
    <w:pPr>
      <w:ind w:left="283" w:hanging="283"/>
    </w:pPr>
  </w:style>
  <w:style w:type="paragraph" w:styleId="af2">
    <w:name w:val="header"/>
    <w:basedOn w:val="a0"/>
    <w:link w:val="af3"/>
    <w:uiPriority w:val="99"/>
    <w:rsid w:val="007665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Pr>
      <w:rFonts w:cs="Times New Roman"/>
      <w:sz w:val="24"/>
      <w:szCs w:val="24"/>
    </w:rPr>
  </w:style>
  <w:style w:type="table" w:styleId="af4">
    <w:name w:val="Table Professional"/>
    <w:basedOn w:val="a2"/>
    <w:uiPriority w:val="99"/>
    <w:rsid w:val="001C7F4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notebook</dc:creator>
  <cp:keywords/>
  <dc:description/>
  <cp:lastModifiedBy>admin</cp:lastModifiedBy>
  <cp:revision>2</cp:revision>
  <cp:lastPrinted>2006-01-23T22:59:00Z</cp:lastPrinted>
  <dcterms:created xsi:type="dcterms:W3CDTF">2014-03-03T16:08:00Z</dcterms:created>
  <dcterms:modified xsi:type="dcterms:W3CDTF">2014-03-03T16:08:00Z</dcterms:modified>
</cp:coreProperties>
</file>