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Федеральное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агентство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образованию</w:t>
      </w:r>
    </w:p>
    <w:p w:rsidR="008E6735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Государственное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образовательное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учреждение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высшего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профессионального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образования</w:t>
      </w:r>
    </w:p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ензенский государственный университет</w:t>
      </w:r>
    </w:p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Кафедра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Информационная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езопасность систем и технологий</w:t>
      </w:r>
    </w:p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3F4D8E" w:rsidRPr="00DB1DA9" w:rsidRDefault="003F4D8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6501AF" w:rsidRPr="00DB1DA9" w:rsidRDefault="006501AF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F148FE" w:rsidRPr="00DB1DA9" w:rsidRDefault="008E6735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Пояснительная записка к курсовой работе</w:t>
      </w:r>
    </w:p>
    <w:p w:rsidR="00F148FE" w:rsidRPr="00DB1DA9" w:rsidRDefault="008E6735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дисциплине Информатика</w:t>
      </w:r>
    </w:p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теме:</w:t>
      </w:r>
      <w:r w:rsidR="006501AF"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Выполнение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расчетов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оформл</w:t>
      </w:r>
      <w:r w:rsidR="00FF1CBC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ение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F1CBC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технической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F1CBC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документации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F1CBC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использованием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текстовых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редакторов</w:t>
      </w:r>
      <w:r w:rsidR="008E6735"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электронных</w:t>
      </w:r>
      <w:r w:rsidR="008E6735"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</w:t>
      </w:r>
      <w:r w:rsidR="00EC374A" w:rsidRPr="00DB1DA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таблиц</w:t>
      </w:r>
    </w:p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F148FE" w:rsidRPr="00DB1DA9" w:rsidRDefault="00F148FE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8E6735" w:rsidRPr="00DB1DA9" w:rsidRDefault="008E6735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Исполнитель КР</w:t>
      </w: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  <w:t>И. М. Гринзовский</w:t>
      </w:r>
    </w:p>
    <w:p w:rsidR="00F148FE" w:rsidRPr="00DB1DA9" w:rsidRDefault="008E6735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Руководитель КР: к.т.н., доцент В. А. Мали</w:t>
      </w:r>
    </w:p>
    <w:p w:rsidR="00E1310A" w:rsidRPr="00DB1DA9" w:rsidRDefault="00E1310A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310A" w:rsidRPr="00DB1DA9" w:rsidRDefault="00E1310A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E6735" w:rsidRPr="00DB1DA9" w:rsidRDefault="00E1310A" w:rsidP="006501AF">
      <w:pPr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2009</w:t>
      </w:r>
    </w:p>
    <w:p w:rsidR="00F148FE" w:rsidRPr="00DB1DA9" w:rsidRDefault="00886AB7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  <w:r w:rsidR="006501AF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Реферат</w:t>
      </w:r>
    </w:p>
    <w:p w:rsidR="00A46471" w:rsidRPr="00DB1DA9" w:rsidRDefault="00A4647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EC734A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записка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59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EA701F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траниц</w:t>
      </w:r>
      <w:r w:rsidR="000959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6FC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3CB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</w:t>
      </w:r>
      <w:r w:rsidR="001D6FC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03CB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</w:t>
      </w:r>
      <w:r w:rsidR="00EA701F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унка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</w:t>
      </w:r>
      <w:r w:rsidR="00203CB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</w:p>
    <w:p w:rsidR="00F148FE" w:rsidRPr="00DB1DA9" w:rsidRDefault="00F148FE" w:rsidP="008E6735">
      <w:pPr>
        <w:tabs>
          <w:tab w:val="left" w:pos="851"/>
          <w:tab w:val="left" w:pos="125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таблица.</w:t>
      </w:r>
    </w:p>
    <w:p w:rsidR="00F148FE" w:rsidRPr="00DB1DA9" w:rsidRDefault="00F148FE" w:rsidP="008E6735">
      <w:pPr>
        <w:tabs>
          <w:tab w:val="left" w:pos="851"/>
          <w:tab w:val="left" w:pos="125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содержащую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базу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диаграммы,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отображающей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графически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размер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заработной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платы</w:t>
      </w:r>
      <w:r w:rsidR="00770F86" w:rsidRPr="00DB1DA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770F86" w:rsidRPr="00DB1DA9">
        <w:rPr>
          <w:rFonts w:ascii="Times New Roman" w:hAnsi="Times New Roman" w:cs="Times New Roman"/>
          <w:color w:val="000000"/>
          <w:sz w:val="28"/>
          <w:lang w:val="ru-RU"/>
        </w:rPr>
        <w:t>налогов,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770F86" w:rsidRPr="00DB1DA9">
        <w:rPr>
          <w:rFonts w:ascii="Times New Roman" w:hAnsi="Times New Roman" w:cs="Times New Roman"/>
          <w:color w:val="000000"/>
          <w:sz w:val="28"/>
          <w:lang w:val="ru-RU"/>
        </w:rPr>
        <w:t>профсоюзных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770F86" w:rsidRPr="00DB1DA9">
        <w:rPr>
          <w:rFonts w:ascii="Times New Roman" w:hAnsi="Times New Roman" w:cs="Times New Roman"/>
          <w:color w:val="000000"/>
          <w:sz w:val="28"/>
          <w:lang w:val="ru-RU"/>
        </w:rPr>
        <w:t>взносов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148FE" w:rsidRPr="00DB1DA9" w:rsidRDefault="00F148FE" w:rsidP="008E6735">
      <w:pPr>
        <w:tabs>
          <w:tab w:val="left" w:pos="851"/>
          <w:tab w:val="left" w:pos="5193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формулы,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позволяющие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таблицы.</w:t>
      </w: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2FB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2FB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2FB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отображающая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1E1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зависимости.</w:t>
      </w: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46471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F148FE" w:rsidP="006501AF">
      <w:pPr>
        <w:pStyle w:val="1"/>
        <w:tabs>
          <w:tab w:val="left" w:pos="851"/>
        </w:tabs>
        <w:suppressAutoHyphens w:val="0"/>
        <w:spacing w:after="0" w:line="360" w:lineRule="auto"/>
        <w:ind w:firstLine="0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В</w:t>
      </w:r>
      <w:r w:rsidR="000A2AC0" w:rsidRPr="00DB1DA9">
        <w:rPr>
          <w:rFonts w:ascii="Times New Roman" w:hAnsi="Times New Roman" w:cs="Times New Roman"/>
          <w:color w:val="000000"/>
        </w:rPr>
        <w:t>ведение</w:t>
      </w:r>
    </w:p>
    <w:p w:rsidR="00F148FE" w:rsidRPr="00DB1DA9" w:rsidRDefault="00F148FE" w:rsidP="006501AF">
      <w:pPr>
        <w:pStyle w:val="1"/>
        <w:numPr>
          <w:ilvl w:val="0"/>
          <w:numId w:val="1"/>
        </w:numPr>
        <w:tabs>
          <w:tab w:val="clear" w:pos="1069"/>
          <w:tab w:val="left" w:pos="851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Определение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математических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логических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зависимостей</w:t>
      </w:r>
    </w:p>
    <w:p w:rsidR="00F148FE" w:rsidRPr="00DB1DA9" w:rsidRDefault="00F148FE" w:rsidP="006501AF">
      <w:pPr>
        <w:pStyle w:val="1"/>
        <w:numPr>
          <w:ilvl w:val="0"/>
          <w:numId w:val="1"/>
        </w:numPr>
        <w:tabs>
          <w:tab w:val="clear" w:pos="1069"/>
          <w:tab w:val="left" w:pos="851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Определение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количества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состава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электронных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таблиц</w:t>
      </w:r>
    </w:p>
    <w:p w:rsidR="00F148FE" w:rsidRPr="00DB1DA9" w:rsidRDefault="00F148FE" w:rsidP="006501AF">
      <w:pPr>
        <w:pStyle w:val="1"/>
        <w:numPr>
          <w:ilvl w:val="0"/>
          <w:numId w:val="1"/>
        </w:numPr>
        <w:tabs>
          <w:tab w:val="clear" w:pos="1069"/>
          <w:tab w:val="left" w:pos="851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Создание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электронных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таблиц</w:t>
      </w:r>
    </w:p>
    <w:p w:rsidR="00F148FE" w:rsidRPr="00DB1DA9" w:rsidRDefault="00F148FE" w:rsidP="006501AF">
      <w:pPr>
        <w:pStyle w:val="a3"/>
        <w:numPr>
          <w:ilvl w:val="0"/>
          <w:numId w:val="1"/>
        </w:numPr>
        <w:tabs>
          <w:tab w:val="clear" w:pos="1069"/>
          <w:tab w:val="left" w:pos="851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Тестирование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</w:t>
      </w:r>
    </w:p>
    <w:p w:rsidR="00F148FE" w:rsidRPr="00DB1DA9" w:rsidRDefault="00F148FE" w:rsidP="006501AF">
      <w:pPr>
        <w:pStyle w:val="1"/>
        <w:numPr>
          <w:ilvl w:val="0"/>
          <w:numId w:val="1"/>
        </w:numPr>
        <w:tabs>
          <w:tab w:val="clear" w:pos="1069"/>
          <w:tab w:val="left" w:pos="851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Построение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диаграммы</w:t>
      </w:r>
    </w:p>
    <w:p w:rsidR="00F148FE" w:rsidRPr="00DB1DA9" w:rsidRDefault="00F148FE" w:rsidP="006501AF">
      <w:pPr>
        <w:pStyle w:val="1"/>
        <w:tabs>
          <w:tab w:val="left" w:pos="851"/>
        </w:tabs>
        <w:suppressAutoHyphens w:val="0"/>
        <w:spacing w:after="0" w:line="360" w:lineRule="auto"/>
        <w:ind w:firstLine="0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З</w:t>
      </w:r>
      <w:r w:rsidR="000A2AC0" w:rsidRPr="00DB1DA9">
        <w:rPr>
          <w:rFonts w:ascii="Times New Roman" w:hAnsi="Times New Roman" w:cs="Times New Roman"/>
          <w:color w:val="000000"/>
        </w:rPr>
        <w:t>аключение</w:t>
      </w:r>
    </w:p>
    <w:p w:rsidR="002F3D70" w:rsidRPr="00DB1DA9" w:rsidRDefault="000A2AC0" w:rsidP="006501AF">
      <w:p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используемых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источников</w:t>
      </w: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4400E5" w:rsidRPr="00DB1DA9" w:rsidSect="008E6735">
          <w:footerReference w:type="default" r:id="rId7"/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docGrid w:linePitch="360"/>
        </w:sectPr>
      </w:pPr>
    </w:p>
    <w:p w:rsidR="00F148FE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:rsidR="00A46471" w:rsidRPr="00DB1DA9" w:rsidRDefault="00A4647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удобных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появлением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повсеместным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распространением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компьютеров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появилась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позволило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обработать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позволяющие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называются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табличными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процессорами.</w:t>
      </w: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Общепризнанным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родоначальником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процессоров,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Дэн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Бриклин,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Бобом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Фрэнкстоном,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разработавший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легендарную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VisiCalc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1979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г..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редактор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Apple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приложением,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превратившим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экзотической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массовый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бизнеса.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распространенными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табличными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процессорами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Excel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OpenOffice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Calc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53541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OpenOffice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Calc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заниматься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расчётами,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сводить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листов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графики.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Пошаговый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Мастера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облегчает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вложенных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демонстрирует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параметра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конечный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ввода.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OpenOffice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Calc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встроена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удобная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подсистема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необходимую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[1]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00E5" w:rsidRPr="00DB1DA9" w:rsidRDefault="004400E5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400E5" w:rsidRPr="00DB1DA9" w:rsidRDefault="004400E5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6471" w:rsidRPr="00DB1DA9" w:rsidRDefault="00353541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  <w:r w:rsidR="00E1310A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Определение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математических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логических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зависимостей</w:t>
      </w:r>
    </w:p>
    <w:p w:rsidR="00A46471" w:rsidRPr="00DB1DA9" w:rsidRDefault="00A4647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F148FE" w:rsidP="008E6735">
      <w:pPr>
        <w:tabs>
          <w:tab w:val="left" w:pos="540"/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Характеристики,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помощью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таблиц: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(13%),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взносы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(1%),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выплаты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(авансовые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платежи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пр.)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(30-40%),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выдаче.</w:t>
      </w:r>
    </w:p>
    <w:p w:rsidR="00F148FE" w:rsidRPr="00DB1DA9" w:rsidRDefault="00F148FE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образом:</w:t>
      </w:r>
    </w:p>
    <w:p w:rsidR="00F148FE" w:rsidRPr="00DB1DA9" w:rsidRDefault="00F148FE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вычисляются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доплаты,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надбавки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профсоюзных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взносов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формуле:</w:t>
      </w:r>
    </w:p>
    <w:p w:rsidR="00F4229C" w:rsidRPr="00DB1DA9" w:rsidRDefault="00F4229C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9C" w:rsidRPr="00DB1DA9" w:rsidRDefault="00F4229C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272039" w:rsidRPr="00DB1DA9" w:rsidRDefault="0027203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9C" w:rsidRPr="00DB1DA9" w:rsidRDefault="00971C9B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доплата,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надбавка,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налоги,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взносы.</w:t>
      </w:r>
    </w:p>
    <w:p w:rsidR="00F4229C" w:rsidRPr="00DB1DA9" w:rsidRDefault="00F4229C" w:rsidP="008E6735">
      <w:pPr>
        <w:tabs>
          <w:tab w:val="left" w:pos="426"/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48FE" w:rsidRPr="00DB1DA9" w:rsidRDefault="00F148FE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вычисляются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доплаты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надбавки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формуле:</w:t>
      </w:r>
    </w:p>
    <w:p w:rsidR="00F4229C" w:rsidRPr="00DB1DA9" w:rsidRDefault="00F4229C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9C" w:rsidRPr="00DB1DA9" w:rsidRDefault="00F4229C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0,13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*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272039" w:rsidRPr="00DB1DA9" w:rsidRDefault="0027203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9C" w:rsidRPr="00DB1DA9" w:rsidRDefault="00971C9B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ЕТС,</w:t>
      </w:r>
      <w:r w:rsidR="004400E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2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доплата,</w:t>
      </w:r>
    </w:p>
    <w:p w:rsidR="00F4229C" w:rsidRPr="00DB1DA9" w:rsidRDefault="00F4229C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надбавка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00E5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взносы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вычисляются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как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доплаты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надбавки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039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формуле:</w:t>
      </w: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0B26" w:rsidRPr="00DB1DA9" w:rsidRDefault="00B40B26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0,01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*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272039" w:rsidRPr="00DB1DA9" w:rsidRDefault="0027203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0B26" w:rsidRPr="00DB1DA9" w:rsidRDefault="00971C9B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взносы,</w:t>
      </w:r>
    </w:p>
    <w:p w:rsidR="00B40B26" w:rsidRPr="00DB1DA9" w:rsidRDefault="00B40B26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ЕТС,</w:t>
      </w:r>
    </w:p>
    <w:p w:rsidR="00B40B26" w:rsidRPr="00DB1DA9" w:rsidRDefault="00B40B26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доплата,</w:t>
      </w:r>
    </w:p>
    <w:p w:rsidR="00BE2D43" w:rsidRPr="00DB1DA9" w:rsidRDefault="00B40B26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B6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надбавка.</w:t>
      </w:r>
    </w:p>
    <w:p w:rsidR="00F148FE" w:rsidRPr="00DB1DA9" w:rsidRDefault="00F148FE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Аванс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вычисляется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</w:t>
      </w:r>
      <w:r w:rsidR="00A53F3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3F3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3F3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формуле:</w:t>
      </w:r>
    </w:p>
    <w:p w:rsidR="00B409AB" w:rsidRPr="00DB1DA9" w:rsidRDefault="00B409AB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09AB" w:rsidRPr="00DB1DA9" w:rsidRDefault="00B409AB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0,40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*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71C9B" w:rsidRPr="00DB1DA9" w:rsidRDefault="00971C9B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09AB" w:rsidRPr="00DB1DA9" w:rsidRDefault="00971C9B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</w:t>
      </w:r>
      <w:r w:rsidR="00B409AB" w:rsidRPr="00DB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409A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409A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аванс,</w:t>
      </w:r>
    </w:p>
    <w:p w:rsidR="00272039" w:rsidRPr="00DB1DA9" w:rsidRDefault="00272039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выдаче.</w:t>
      </w:r>
    </w:p>
    <w:p w:rsidR="00D4116D" w:rsidRPr="00DB1DA9" w:rsidRDefault="00F148FE" w:rsidP="008E6735">
      <w:pPr>
        <w:pStyle w:val="a3"/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«под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расчет»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формуле:</w:t>
      </w:r>
    </w:p>
    <w:p w:rsidR="00D4116D" w:rsidRPr="00DB1DA9" w:rsidRDefault="00D4116D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116D" w:rsidRPr="00DB1DA9" w:rsidRDefault="00D4116D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0,60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*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71C9B" w:rsidRPr="00DB1DA9" w:rsidRDefault="00971C9B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116D" w:rsidRPr="00DB1DA9" w:rsidRDefault="004400E5" w:rsidP="004400E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971C9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16D" w:rsidRPr="00DB1DA9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16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16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16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«под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16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расчет»,</w:t>
      </w:r>
    </w:p>
    <w:p w:rsidR="00D4116D" w:rsidRPr="00DB1DA9" w:rsidRDefault="00D4116D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выдаче.</w:t>
      </w:r>
    </w:p>
    <w:p w:rsidR="004400E5" w:rsidRPr="00DB1DA9" w:rsidRDefault="004400E5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353541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Определение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количества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состава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электронных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таблиц</w:t>
      </w:r>
    </w:p>
    <w:p w:rsidR="00A46471" w:rsidRPr="00DB1DA9" w:rsidRDefault="00A46471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процессе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выполнения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курсовой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C0D4F" w:rsidRPr="00DB1DA9">
        <w:rPr>
          <w:rFonts w:ascii="Times New Roman" w:hAnsi="Times New Roman" w:cs="Times New Roman"/>
          <w:color w:val="000000"/>
          <w:sz w:val="28"/>
          <w:lang w:val="ru-RU"/>
        </w:rPr>
        <w:t>создается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одн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таблиц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одн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диаграмм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C0D4F" w:rsidRPr="00DB1DA9">
        <w:rPr>
          <w:rFonts w:ascii="Times New Roman" w:hAnsi="Times New Roman" w:cs="Times New Roman"/>
          <w:color w:val="000000"/>
          <w:sz w:val="28"/>
          <w:lang w:val="ru-RU"/>
        </w:rPr>
        <w:t>содержи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исходные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них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входят: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ФИО;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Разряд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ETC;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разрядом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ЕТС;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Доплата;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Надбавка;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(13%);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Профсоюзный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взнос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(1%);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Аванс;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«под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расчет»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148FE" w:rsidRPr="00DB1DA9" w:rsidRDefault="00F148FE" w:rsidP="008E6735">
      <w:pPr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выдаче.</w:t>
      </w:r>
    </w:p>
    <w:p w:rsidR="004400E5" w:rsidRPr="00DB1DA9" w:rsidRDefault="00F148FE" w:rsidP="008E6735">
      <w:pPr>
        <w:tabs>
          <w:tab w:val="left" w:pos="0"/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График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содерж</w:t>
      </w:r>
      <w:r w:rsidR="003C0D4F"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сумму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взносы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148FE" w:rsidRPr="00DB1DA9" w:rsidRDefault="004400E5" w:rsidP="004400E5">
      <w:pPr>
        <w:tabs>
          <w:tab w:val="left" w:pos="0"/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br w:type="page"/>
      </w:r>
      <w:r w:rsidR="00E1310A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Создание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таблицы</w:t>
      </w:r>
    </w:p>
    <w:p w:rsidR="00DF4B09" w:rsidRPr="00DB1DA9" w:rsidRDefault="00DF4B0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F148FE" w:rsidP="008E6735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6440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3A7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</w:t>
      </w:r>
      <w:r w:rsidR="00963A7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содержаться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lang w:val="ru-RU"/>
        </w:rPr>
        <w:t>Созданные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lang w:val="ru-RU"/>
        </w:rPr>
        <w:t>названия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lang w:val="ru-RU"/>
        </w:rPr>
        <w:t>приведены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lang w:val="ru-RU"/>
        </w:rPr>
        <w:t>Рисунке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lang w:val="ru-RU"/>
        </w:rPr>
        <w:t>1.</w:t>
      </w:r>
    </w:p>
    <w:p w:rsidR="00F148FE" w:rsidRPr="00DB1DA9" w:rsidRDefault="00963A7D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073DE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6440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6440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6440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A1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ФИО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B1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Разряд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ETC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C1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разрядом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ЕТС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D1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Доплата;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E1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Надбавка;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F1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(13%);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G1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Профсоюзный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взнос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(1%);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H1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Аванс;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I1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Выплата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«под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расчет»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148FE" w:rsidRPr="00DB1DA9" w:rsidRDefault="00F148FE" w:rsidP="008E6735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ячейке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J1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выдаче.</w:t>
      </w:r>
    </w:p>
    <w:p w:rsidR="004400E5" w:rsidRPr="00DB1DA9" w:rsidRDefault="004400E5" w:rsidP="004400E5">
      <w:pPr>
        <w:tabs>
          <w:tab w:val="left" w:pos="851"/>
        </w:tabs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148FE" w:rsidRPr="00DB1DA9" w:rsidRDefault="008A6DC0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i1025" type="#_x0000_t75" style="width:385.5pt;height:145.5pt;visibility:visible" filled="t">
            <v:imagedata r:id="rId8" o:title=""/>
          </v:shape>
        </w:pict>
      </w:r>
    </w:p>
    <w:p w:rsidR="00F148FE" w:rsidRPr="00DB1DA9" w:rsidRDefault="00F148FE" w:rsidP="008E6735">
      <w:pPr>
        <w:tabs>
          <w:tab w:val="left" w:pos="540"/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46CCA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вводимых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48FE" w:rsidRPr="00DB1DA9" w:rsidRDefault="00963A7D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подготовленную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таблицу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занос</w:t>
      </w:r>
      <w:r w:rsidR="00073DE4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пользователем.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относятся: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ФИО,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разряд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</w:rPr>
        <w:t>ETC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разрядом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ЕТС,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доплата,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надбавка.</w:t>
      </w:r>
    </w:p>
    <w:p w:rsidR="00BC05C7" w:rsidRPr="00DB1DA9" w:rsidRDefault="00963A7D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того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чтобы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отформатировать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таблицу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курсором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ыде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л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яются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разрядом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ЕТС,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доплата,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надбавка,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(13%),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профсоюзный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взнос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1%),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аванс,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выплата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«под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расчет»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сумма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выдаче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далее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откр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вается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контекстное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меню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нажатием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правую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кнопку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мыши,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затем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выб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073DE4" w:rsidRPr="00DB1DA9">
        <w:rPr>
          <w:rFonts w:ascii="Times New Roman" w:hAnsi="Times New Roman" w:cs="Times New Roman"/>
          <w:color w:val="000000"/>
          <w:sz w:val="28"/>
          <w:lang w:val="ru-RU"/>
        </w:rPr>
        <w:t>ра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ется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пункт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«Формат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ячеек»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далее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«Денежный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формат».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поля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разряд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</w:rPr>
        <w:t>ETC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применяется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числовой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формат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отображения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устан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ливается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4E449C" w:rsidRPr="00DB1DA9">
        <w:rPr>
          <w:rFonts w:ascii="Times New Roman" w:hAnsi="Times New Roman" w:cs="Times New Roman"/>
          <w:color w:val="000000"/>
          <w:sz w:val="28"/>
          <w:lang w:val="ru-RU"/>
        </w:rPr>
        <w:t>число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4E449C" w:rsidRPr="00DB1DA9">
        <w:rPr>
          <w:rFonts w:ascii="Times New Roman" w:hAnsi="Times New Roman" w:cs="Times New Roman"/>
          <w:color w:val="000000"/>
          <w:sz w:val="28"/>
          <w:lang w:val="ru-RU"/>
        </w:rPr>
        <w:t>десятичных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4E449C" w:rsidRPr="00DB1DA9">
        <w:rPr>
          <w:rFonts w:ascii="Times New Roman" w:hAnsi="Times New Roman" w:cs="Times New Roman"/>
          <w:color w:val="000000"/>
          <w:sz w:val="28"/>
          <w:lang w:val="ru-RU"/>
        </w:rPr>
        <w:t>знаков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4E449C" w:rsidRPr="00DB1DA9">
        <w:rPr>
          <w:rFonts w:ascii="Times New Roman" w:hAnsi="Times New Roman" w:cs="Times New Roman"/>
          <w:color w:val="000000"/>
          <w:sz w:val="28"/>
          <w:lang w:val="ru-RU"/>
        </w:rPr>
        <w:t>равное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нулю.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поля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ФИО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примен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яется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текстовый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формат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отображения.</w:t>
      </w:r>
    </w:p>
    <w:p w:rsidR="00F148FE" w:rsidRPr="00DB1DA9" w:rsidRDefault="008A6DC0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noProof/>
          <w:lang w:val="ru-RU" w:eastAsia="ru-RU"/>
        </w:rPr>
        <w:pict>
          <v:shape id="Рисунок 53" o:spid="_x0000_s1026" type="#_x0000_t75" style="position:absolute;left:0;text-align:left;margin-left:24.45pt;margin-top:72.95pt;width:445pt;height:418.9pt;z-index:251657216;visibility:visible;mso-wrap-distance-left:9.05pt;mso-wrap-distance-right:9.05pt" filled="t">
            <v:imagedata r:id="rId9" o:title=""/>
            <w10:wrap type="topAndBottom"/>
          </v:shape>
        </w:pic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Затем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заполняются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поля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ФИО,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разряд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</w:rPr>
        <w:t>ETC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зарплата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ра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зрядом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ЕТС,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доплата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надбавка</w:t>
      </w:r>
      <w:r w:rsidR="00F148FE"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Заполненные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приведены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Рисунке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C05C7" w:rsidRPr="00DB1DA9">
        <w:rPr>
          <w:rFonts w:ascii="Times New Roman" w:hAnsi="Times New Roman" w:cs="Times New Roman"/>
          <w:color w:val="000000"/>
          <w:sz w:val="28"/>
          <w:lang w:val="ru-RU"/>
        </w:rPr>
        <w:t>2.</w:t>
      </w:r>
    </w:p>
    <w:p w:rsidR="004400E5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Рис.2. – Заполненные ячейки</w:t>
      </w:r>
    </w:p>
    <w:p w:rsidR="00F148FE" w:rsidRPr="00DB1DA9" w:rsidRDefault="004400E5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br w:type="page"/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46CCA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ADF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2ADF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должна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автоматически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выводить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основе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введенных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пользователем,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этого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63A7D" w:rsidRPr="00DB1DA9">
        <w:rPr>
          <w:rFonts w:ascii="Times New Roman" w:hAnsi="Times New Roman" w:cs="Times New Roman"/>
          <w:color w:val="000000"/>
          <w:sz w:val="28"/>
          <w:lang w:val="ru-RU"/>
        </w:rPr>
        <w:t>связываются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помощью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формул.</w:t>
      </w:r>
    </w:p>
    <w:p w:rsidR="00682FBB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F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F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содержат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вычислением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выдаче.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Исходные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расчетов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берутся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формуле: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53541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=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*0,13</w:t>
      </w:r>
      <w:r w:rsidR="00682FBB"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BC05C7" w:rsidRPr="00DB1DA9" w:rsidRDefault="00BC05C7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82FBB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G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G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содержат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вычислением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профсоюзного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взноса.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Исходные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расчетов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берутся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формуле: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=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2*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0,01</w:t>
      </w:r>
      <w:r w:rsidR="00682FBB"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82FBB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63A7D"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одержат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уммы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выдаче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Исходные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расчетов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берутся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C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="00353541" w:rsidRPr="00DB1DA9">
        <w:rPr>
          <w:rFonts w:ascii="Times New Roman" w:hAnsi="Times New Roman" w:cs="Times New Roman"/>
          <w:color w:val="000000"/>
          <w:sz w:val="28"/>
        </w:rPr>
        <w:t>E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F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G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формуле: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=</w:t>
      </w:r>
      <w:r w:rsidRPr="00DB1DA9">
        <w:rPr>
          <w:rFonts w:ascii="Times New Roman" w:hAnsi="Times New Roman" w:cs="Times New Roman"/>
          <w:color w:val="000000"/>
          <w:sz w:val="28"/>
        </w:rPr>
        <w:t>SUM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DB1DA9">
        <w:rPr>
          <w:rFonts w:ascii="Times New Roman" w:hAnsi="Times New Roman" w:cs="Times New Roman"/>
          <w:color w:val="000000"/>
          <w:sz w:val="28"/>
        </w:rPr>
        <w:t>C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E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2)-</w:t>
      </w:r>
      <w:r w:rsidRPr="00DB1DA9">
        <w:rPr>
          <w:rFonts w:ascii="Times New Roman" w:hAnsi="Times New Roman" w:cs="Times New Roman"/>
          <w:color w:val="000000"/>
          <w:sz w:val="28"/>
        </w:rPr>
        <w:t>SUM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DB1DA9">
        <w:rPr>
          <w:rFonts w:ascii="Times New Roman" w:hAnsi="Times New Roman" w:cs="Times New Roman"/>
          <w:color w:val="000000"/>
          <w:sz w:val="28"/>
        </w:rPr>
        <w:t>F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G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2)</w:t>
      </w:r>
      <w:r w:rsidR="00682FBB"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82FBB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H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H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содержат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вычислением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аванса.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Исходные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расчетов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берутся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формуле: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=</w:t>
      </w:r>
      <w:r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2*0,4</w:t>
      </w:r>
      <w:r w:rsidR="00682FBB"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353541" w:rsidRPr="00DB1DA9" w:rsidRDefault="00353541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53541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Ячейки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I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I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содержат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формулу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вычислением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выплаты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«под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  <w:sz w:val="28"/>
          <w:lang w:val="ru-RU"/>
        </w:rPr>
        <w:t>расчет»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Исходные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расчетов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берутся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ячеек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2:</w:t>
      </w:r>
      <w:r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16.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Расчеты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проведены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8E673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формуле:</w:t>
      </w:r>
      <w:r w:rsidR="004400E5" w:rsidRPr="00DB1D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=</w:t>
      </w:r>
      <w:r w:rsidRPr="00DB1DA9">
        <w:rPr>
          <w:rFonts w:ascii="Times New Roman" w:hAnsi="Times New Roman" w:cs="Times New Roman"/>
          <w:color w:val="000000"/>
          <w:sz w:val="28"/>
        </w:rPr>
        <w:t>J</w:t>
      </w:r>
      <w:r w:rsidRPr="00DB1DA9">
        <w:rPr>
          <w:rFonts w:ascii="Times New Roman" w:hAnsi="Times New Roman" w:cs="Times New Roman"/>
          <w:color w:val="000000"/>
          <w:sz w:val="28"/>
          <w:lang w:val="ru-RU"/>
        </w:rPr>
        <w:t>2*0,6</w:t>
      </w:r>
      <w:r w:rsidR="00682FBB" w:rsidRPr="00DB1DA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148FE" w:rsidRPr="00DB1DA9" w:rsidRDefault="00353541" w:rsidP="008E673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lang w:val="ru-RU"/>
        </w:rPr>
        <w:br w:type="page"/>
      </w:r>
      <w:r w:rsidR="008449C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Тестирование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148FE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таблицы</w:t>
      </w:r>
    </w:p>
    <w:p w:rsidR="00DF4B09" w:rsidRPr="00DB1DA9" w:rsidRDefault="00DF4B0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0D4F" w:rsidRPr="00DB1DA9" w:rsidRDefault="003C0D4F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вводятся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произвольные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значения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</w:p>
    <w:p w:rsidR="00B86833" w:rsidRPr="00DB1DA9" w:rsidRDefault="00B86833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6833" w:rsidRPr="00DB1DA9" w:rsidRDefault="00346CCA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Тестовый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6833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</w:p>
    <w:tbl>
      <w:tblPr>
        <w:tblW w:w="8753" w:type="dxa"/>
        <w:tblInd w:w="817" w:type="dxa"/>
        <w:tblLook w:val="04A0" w:firstRow="1" w:lastRow="0" w:firstColumn="1" w:lastColumn="0" w:noHBand="0" w:noVBand="1"/>
      </w:tblPr>
      <w:tblGrid>
        <w:gridCol w:w="2913"/>
        <w:gridCol w:w="1260"/>
        <w:gridCol w:w="2506"/>
        <w:gridCol w:w="979"/>
        <w:gridCol w:w="1095"/>
      </w:tblGrid>
      <w:tr w:rsidR="00B86833" w:rsidRPr="00DB1DA9" w:rsidTr="006501AF">
        <w:trPr>
          <w:trHeight w:val="543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Разряд</w:t>
            </w:r>
            <w:r w:rsidR="008E6735"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ETC</w:t>
            </w:r>
          </w:p>
        </w:tc>
        <w:tc>
          <w:tcPr>
            <w:tcW w:w="2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Зарплата</w:t>
            </w:r>
            <w:r w:rsidR="008E6735"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r w:rsidR="008E6735"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соответствии</w:t>
            </w:r>
            <w:r w:rsidR="008E6735"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="008E6735"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разрядом</w:t>
            </w:r>
            <w:r w:rsidR="008E6735"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ЕТС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Доплата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Надбавка</w:t>
            </w:r>
          </w:p>
        </w:tc>
      </w:tr>
      <w:tr w:rsidR="00B86833" w:rsidRPr="00DB1DA9" w:rsidTr="006501AF">
        <w:trPr>
          <w:trHeight w:val="210"/>
        </w:trPr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Семенко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Иван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Дмитриевич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977,00р.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800,00р.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500,00р.</w:t>
            </w:r>
          </w:p>
        </w:tc>
      </w:tr>
      <w:tr w:rsidR="00B86833" w:rsidRPr="00DB1DA9" w:rsidTr="006501AF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Прокопьев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Сергей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Владимирович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782,00р.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500,00р.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200,00р.</w:t>
            </w:r>
          </w:p>
        </w:tc>
      </w:tr>
      <w:tr w:rsidR="00B86833" w:rsidRPr="00DB1DA9" w:rsidTr="006501AF">
        <w:trPr>
          <w:trHeight w:val="519"/>
        </w:trPr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Веленкова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Тамара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Анатольевна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953,00р.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500,00р.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6833" w:rsidRPr="00DB1DA9" w:rsidRDefault="00B86833" w:rsidP="004400E5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000,00р.</w:t>
            </w:r>
          </w:p>
        </w:tc>
      </w:tr>
    </w:tbl>
    <w:p w:rsidR="00B86833" w:rsidRPr="00DB1DA9" w:rsidRDefault="00B86833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6833" w:rsidRPr="00DB1DA9" w:rsidRDefault="00B86833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790E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образом,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сотрудниках.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работоспособности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4DE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вручную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4DE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пересчитываются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считает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автоматически</w:t>
      </w:r>
      <w:r w:rsidR="00564DE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автоматически,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</w:p>
    <w:p w:rsidR="00984AE0" w:rsidRPr="00DB1DA9" w:rsidRDefault="00984AE0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84AE0" w:rsidRPr="00DB1DA9" w:rsidRDefault="00984AE0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автоматически</w:t>
      </w:r>
    </w:p>
    <w:tbl>
      <w:tblPr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51"/>
        <w:gridCol w:w="1642"/>
        <w:gridCol w:w="1701"/>
        <w:gridCol w:w="1843"/>
        <w:gridCol w:w="1843"/>
      </w:tblGrid>
      <w:tr w:rsidR="00EC734A" w:rsidRPr="00DB1DA9" w:rsidTr="006501AF">
        <w:trPr>
          <w:trHeight w:val="643"/>
        </w:trPr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Налоги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(13%)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Профсоюзный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взнос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(1%)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Аванс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Выплата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"под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расчет"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Сумма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выдаче</w:t>
            </w:r>
          </w:p>
        </w:tc>
      </w:tr>
      <w:tr w:rsidR="00984AE0" w:rsidRPr="00DB1DA9" w:rsidTr="006501AF">
        <w:trPr>
          <w:trHeight w:val="7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556,01р.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42,77р.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471,29р.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206,93р.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678,22р.</w:t>
            </w:r>
          </w:p>
        </w:tc>
      </w:tr>
      <w:tr w:rsidR="00984AE0" w:rsidRPr="00DB1DA9" w:rsidTr="006501AF">
        <w:trPr>
          <w:trHeight w:val="7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452,66р.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34,82р.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197,81р.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796,71р.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994,52р.</w:t>
            </w:r>
          </w:p>
        </w:tc>
      </w:tr>
      <w:tr w:rsidR="00984AE0" w:rsidRPr="00DB1DA9" w:rsidTr="006501AF">
        <w:trPr>
          <w:trHeight w:val="7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708,89р.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984AE0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54,53р.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564DEB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984AE0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875,83р.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AE0" w:rsidRPr="00DB1DA9" w:rsidRDefault="00564DEB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984AE0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813,75р.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84AE0" w:rsidRPr="00DB1DA9" w:rsidRDefault="00564DEB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="00984AE0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689,58р.</w:t>
            </w:r>
          </w:p>
        </w:tc>
      </w:tr>
    </w:tbl>
    <w:p w:rsidR="009A0652" w:rsidRPr="00DB1DA9" w:rsidRDefault="009A0652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449C" w:rsidRPr="00DB1DA9" w:rsidRDefault="004E449C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пересчитанные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вручную,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совпадают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характеристиками,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считает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автоматически.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свидетельствует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вручную,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</w:p>
    <w:p w:rsidR="009A0652" w:rsidRPr="00DB1DA9" w:rsidRDefault="009A0652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A0652" w:rsidRPr="00DB1DA9" w:rsidRDefault="006501AF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0652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рассчитываемые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449C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вручную</w:t>
      </w:r>
    </w:p>
    <w:tbl>
      <w:tblPr>
        <w:tblW w:w="83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340"/>
        <w:gridCol w:w="1642"/>
        <w:gridCol w:w="1701"/>
        <w:gridCol w:w="1843"/>
        <w:gridCol w:w="1843"/>
      </w:tblGrid>
      <w:tr w:rsidR="009A0652" w:rsidRPr="00DB1DA9" w:rsidTr="000B0D7B">
        <w:trPr>
          <w:trHeight w:val="643"/>
        </w:trPr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Налоги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(13%)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Профсоюзный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взнос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(1%)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Аванс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Выплата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"под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расчет"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Сумма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выдаче</w:t>
            </w:r>
          </w:p>
        </w:tc>
      </w:tr>
      <w:tr w:rsidR="009A0652" w:rsidRPr="00DB1DA9" w:rsidTr="006501AF">
        <w:trPr>
          <w:trHeight w:val="7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556,01р.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42,77р.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471,29р.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206,93р.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678,22р.</w:t>
            </w:r>
          </w:p>
        </w:tc>
      </w:tr>
      <w:tr w:rsidR="009A0652" w:rsidRPr="00DB1DA9" w:rsidTr="006501AF">
        <w:trPr>
          <w:trHeight w:val="7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452,66р.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34,82р.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197,81р.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796,71р.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8E6735"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994,52р.</w:t>
            </w:r>
          </w:p>
        </w:tc>
      </w:tr>
      <w:tr w:rsidR="009A0652" w:rsidRPr="00DB1DA9" w:rsidTr="006501AF">
        <w:trPr>
          <w:trHeight w:val="7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708,89р.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54,53р.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1875,83р.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2813,75р.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A0652" w:rsidRPr="00DB1DA9" w:rsidRDefault="009A0652" w:rsidP="006501AF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1D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4689,58р.</w:t>
            </w:r>
          </w:p>
        </w:tc>
      </w:tr>
    </w:tbl>
    <w:p w:rsidR="006501AF" w:rsidRPr="00DB1DA9" w:rsidRDefault="006501AF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</w:pPr>
    </w:p>
    <w:p w:rsidR="00F148FE" w:rsidRPr="00DB1DA9" w:rsidRDefault="00DF4B0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</w:pPr>
      <w:r w:rsidRPr="00DB1D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  <w:t>6</w:t>
      </w:r>
      <w:r w:rsidR="008E6735" w:rsidRPr="00DB1D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  <w:t xml:space="preserve"> </w:t>
      </w:r>
      <w:r w:rsidR="00F148FE" w:rsidRPr="00DB1D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  <w:t>Построение</w:t>
      </w:r>
      <w:r w:rsidR="008E6735" w:rsidRPr="00DB1D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  <w:t xml:space="preserve"> </w:t>
      </w:r>
      <w:r w:rsidR="00F148FE" w:rsidRPr="00DB1D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  <w:t>диаграммы</w:t>
      </w:r>
    </w:p>
    <w:p w:rsidR="00DF4B09" w:rsidRPr="00DB1DA9" w:rsidRDefault="00DF4B0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ar-SA"/>
        </w:rPr>
      </w:pPr>
    </w:p>
    <w:p w:rsidR="00F148FE" w:rsidRPr="00DB1DA9" w:rsidRDefault="00F148FE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По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заданию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необходимо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отобразить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графически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сумму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к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налоги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взносы</w:t>
      </w:r>
      <w:r w:rsidR="00095939" w:rsidRPr="00DB1DA9">
        <w:rPr>
          <w:rFonts w:ascii="Times New Roman" w:hAnsi="Times New Roman" w:cs="Times New Roman"/>
          <w:color w:val="000000"/>
        </w:rPr>
        <w:t>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Для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этого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создается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</w:t>
      </w:r>
      <w:r w:rsidR="008407B1" w:rsidRPr="00DB1DA9">
        <w:rPr>
          <w:rFonts w:ascii="Times New Roman" w:hAnsi="Times New Roman" w:cs="Times New Roman"/>
          <w:color w:val="000000"/>
        </w:rPr>
        <w:t>а</w:t>
      </w:r>
      <w:r w:rsidRPr="00DB1DA9">
        <w:rPr>
          <w:rFonts w:ascii="Times New Roman" w:hAnsi="Times New Roman" w:cs="Times New Roman"/>
          <w:color w:val="000000"/>
        </w:rPr>
        <w:t>,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которая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отобража</w:t>
      </w:r>
      <w:r w:rsidR="008407B1" w:rsidRPr="00DB1DA9">
        <w:rPr>
          <w:rFonts w:ascii="Times New Roman" w:hAnsi="Times New Roman" w:cs="Times New Roman"/>
          <w:color w:val="000000"/>
        </w:rPr>
        <w:t>е</w:t>
      </w:r>
      <w:r w:rsidRPr="00DB1DA9">
        <w:rPr>
          <w:rFonts w:ascii="Times New Roman" w:hAnsi="Times New Roman" w:cs="Times New Roman"/>
          <w:color w:val="000000"/>
        </w:rPr>
        <w:t>т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сумму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к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налоги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взносы</w:t>
      </w:r>
      <w:r w:rsidR="00682FBB" w:rsidRPr="00DB1DA9">
        <w:rPr>
          <w:rFonts w:ascii="Times New Roman" w:hAnsi="Times New Roman" w:cs="Times New Roman"/>
          <w:color w:val="000000"/>
        </w:rPr>
        <w:t>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Вид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bookmarkStart w:id="0" w:name="OLE_LINK4"/>
      <w:bookmarkStart w:id="1" w:name="OLE_LINK5"/>
      <w:r w:rsidRPr="00DB1DA9">
        <w:rPr>
          <w:rFonts w:ascii="Times New Roman" w:hAnsi="Times New Roman" w:cs="Times New Roman"/>
          <w:color w:val="000000"/>
        </w:rPr>
        <w:t>диаграмм</w:t>
      </w:r>
      <w:bookmarkEnd w:id="0"/>
      <w:bookmarkEnd w:id="1"/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–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гистограмма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обычная.</w:t>
      </w:r>
    </w:p>
    <w:p w:rsidR="00F148FE" w:rsidRPr="00DB1DA9" w:rsidRDefault="00F148FE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  <w:lang w:val="en-US"/>
        </w:rPr>
        <w:t>Open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lang w:val="en-US"/>
        </w:rPr>
        <w:t>Office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lang w:val="en-US"/>
        </w:rPr>
        <w:t>Calc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позволяет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создавать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различных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типов.</w:t>
      </w:r>
      <w:r w:rsidR="006501AF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создаются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помощью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«Мастера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диаграмм».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Для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вызова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«Мастера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диаграмм»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следует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выбрать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меню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«Вставка»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команду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«Диаграмма».</w:t>
      </w:r>
    </w:p>
    <w:p w:rsidR="00F148FE" w:rsidRPr="00DB1DA9" w:rsidRDefault="00F148FE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t>Для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создани</w:t>
      </w:r>
      <w:r w:rsidR="008407B1" w:rsidRPr="00DB1DA9">
        <w:rPr>
          <w:rFonts w:ascii="Times New Roman" w:hAnsi="Times New Roman" w:cs="Times New Roman"/>
          <w:color w:val="000000"/>
        </w:rPr>
        <w:t>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диаграммы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открывшемся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окне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выб</w:t>
      </w:r>
      <w:r w:rsidR="008407B1" w:rsidRPr="00DB1DA9">
        <w:rPr>
          <w:rFonts w:ascii="Times New Roman" w:hAnsi="Times New Roman" w:cs="Times New Roman"/>
          <w:color w:val="000000"/>
        </w:rPr>
        <w:t>и</w:t>
      </w:r>
      <w:r w:rsidRPr="00DB1DA9">
        <w:rPr>
          <w:rFonts w:ascii="Times New Roman" w:hAnsi="Times New Roman" w:cs="Times New Roman"/>
          <w:color w:val="000000"/>
        </w:rPr>
        <w:t>ра</w:t>
      </w:r>
      <w:r w:rsidR="008407B1" w:rsidRPr="00DB1DA9">
        <w:rPr>
          <w:rFonts w:ascii="Times New Roman" w:hAnsi="Times New Roman" w:cs="Times New Roman"/>
          <w:color w:val="000000"/>
        </w:rPr>
        <w:t>е</w:t>
      </w:r>
      <w:r w:rsidRPr="00DB1DA9">
        <w:rPr>
          <w:rFonts w:ascii="Times New Roman" w:hAnsi="Times New Roman" w:cs="Times New Roman"/>
          <w:color w:val="000000"/>
        </w:rPr>
        <w:t>т</w:t>
      </w:r>
      <w:r w:rsidR="008407B1" w:rsidRPr="00DB1DA9">
        <w:rPr>
          <w:rFonts w:ascii="Times New Roman" w:hAnsi="Times New Roman" w:cs="Times New Roman"/>
          <w:color w:val="000000"/>
        </w:rPr>
        <w:t>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тип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–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«Гисто</w:t>
      </w:r>
      <w:r w:rsidR="008407B1" w:rsidRPr="00DB1DA9">
        <w:rPr>
          <w:rFonts w:ascii="Times New Roman" w:hAnsi="Times New Roman" w:cs="Times New Roman"/>
          <w:color w:val="000000"/>
        </w:rPr>
        <w:t>грамма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обычная»,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после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чего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нажимае</w:t>
      </w:r>
      <w:r w:rsidRPr="00DB1DA9">
        <w:rPr>
          <w:rFonts w:ascii="Times New Roman" w:hAnsi="Times New Roman" w:cs="Times New Roman"/>
          <w:color w:val="000000"/>
        </w:rPr>
        <w:t>т</w:t>
      </w:r>
      <w:r w:rsidR="008407B1" w:rsidRPr="00DB1DA9">
        <w:rPr>
          <w:rFonts w:ascii="Times New Roman" w:hAnsi="Times New Roman" w:cs="Times New Roman"/>
          <w:color w:val="000000"/>
        </w:rPr>
        <w:t>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«Далее».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новом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указывается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диапазон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ячеек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А1:</w:t>
      </w:r>
      <w:r w:rsidRPr="00DB1DA9">
        <w:rPr>
          <w:rFonts w:ascii="Times New Roman" w:hAnsi="Times New Roman" w:cs="Times New Roman"/>
          <w:color w:val="000000"/>
          <w:lang w:val="en-US"/>
        </w:rPr>
        <w:t>J</w:t>
      </w:r>
      <w:r w:rsidRPr="00DB1DA9">
        <w:rPr>
          <w:rFonts w:ascii="Times New Roman" w:hAnsi="Times New Roman" w:cs="Times New Roman"/>
          <w:color w:val="000000"/>
        </w:rPr>
        <w:t>16.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Ряды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следует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выбрать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«В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столбцах</w:t>
      </w:r>
      <w:r w:rsidR="008407B1" w:rsidRPr="00DB1DA9">
        <w:rPr>
          <w:rFonts w:ascii="Times New Roman" w:hAnsi="Times New Roman" w:cs="Times New Roman"/>
          <w:color w:val="000000"/>
        </w:rPr>
        <w:t>».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Затем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открывается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вкладк</w:t>
      </w:r>
      <w:r w:rsidR="008407B1" w:rsidRPr="00DB1DA9">
        <w:rPr>
          <w:rFonts w:ascii="Times New Roman" w:hAnsi="Times New Roman" w:cs="Times New Roman"/>
          <w:color w:val="000000"/>
        </w:rPr>
        <w:t>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«Ряды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данных»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удаляются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все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кроме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суммы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к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налогов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профсоюзных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взносов</w:t>
      </w:r>
      <w:r w:rsidRPr="00DB1DA9">
        <w:rPr>
          <w:rFonts w:ascii="Times New Roman" w:hAnsi="Times New Roman" w:cs="Times New Roman"/>
          <w:color w:val="000000"/>
        </w:rPr>
        <w:t>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диапазоне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для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значения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lang w:val="en-US"/>
        </w:rPr>
        <w:t>Y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выб</w:t>
      </w:r>
      <w:r w:rsidR="008407B1" w:rsidRPr="00DB1DA9">
        <w:rPr>
          <w:rFonts w:ascii="Times New Roman" w:hAnsi="Times New Roman" w:cs="Times New Roman"/>
          <w:color w:val="000000"/>
        </w:rPr>
        <w:t>и</w:t>
      </w:r>
      <w:r w:rsidRPr="00DB1DA9">
        <w:rPr>
          <w:rFonts w:ascii="Times New Roman" w:hAnsi="Times New Roman" w:cs="Times New Roman"/>
          <w:color w:val="000000"/>
        </w:rPr>
        <w:t>ра</w:t>
      </w:r>
      <w:r w:rsidR="008407B1" w:rsidRPr="00DB1DA9">
        <w:rPr>
          <w:rFonts w:ascii="Times New Roman" w:hAnsi="Times New Roman" w:cs="Times New Roman"/>
          <w:color w:val="000000"/>
        </w:rPr>
        <w:t>ются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ячейки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диапазона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lang w:val="en-US"/>
        </w:rPr>
        <w:t>G</w:t>
      </w:r>
      <w:r w:rsidRPr="00DB1DA9">
        <w:rPr>
          <w:rFonts w:ascii="Times New Roman" w:hAnsi="Times New Roman" w:cs="Times New Roman"/>
          <w:color w:val="000000"/>
        </w:rPr>
        <w:t>2:</w:t>
      </w:r>
      <w:r w:rsidRPr="00DB1DA9">
        <w:rPr>
          <w:rFonts w:ascii="Times New Roman" w:hAnsi="Times New Roman" w:cs="Times New Roman"/>
          <w:color w:val="000000"/>
          <w:lang w:val="en-US"/>
        </w:rPr>
        <w:t>G</w:t>
      </w:r>
      <w:r w:rsidRPr="00DB1DA9">
        <w:rPr>
          <w:rFonts w:ascii="Times New Roman" w:hAnsi="Times New Roman" w:cs="Times New Roman"/>
          <w:color w:val="000000"/>
        </w:rPr>
        <w:t>16,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для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категории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ячейки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lang w:val="en-US"/>
        </w:rPr>
        <w:t>A</w:t>
      </w:r>
      <w:r w:rsidRPr="00DB1DA9">
        <w:rPr>
          <w:rFonts w:ascii="Times New Roman" w:hAnsi="Times New Roman" w:cs="Times New Roman"/>
          <w:color w:val="000000"/>
        </w:rPr>
        <w:t>2:А16,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после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чего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наж</w:t>
      </w:r>
      <w:r w:rsidR="008407B1" w:rsidRPr="00DB1DA9">
        <w:rPr>
          <w:rFonts w:ascii="Times New Roman" w:hAnsi="Times New Roman" w:cs="Times New Roman"/>
          <w:color w:val="000000"/>
        </w:rPr>
        <w:t>имае</w:t>
      </w:r>
      <w:r w:rsidRPr="00DB1DA9">
        <w:rPr>
          <w:rFonts w:ascii="Times New Roman" w:hAnsi="Times New Roman" w:cs="Times New Roman"/>
          <w:color w:val="000000"/>
        </w:rPr>
        <w:t>т</w:t>
      </w:r>
      <w:r w:rsidR="008407B1" w:rsidRPr="00DB1DA9">
        <w:rPr>
          <w:rFonts w:ascii="Times New Roman" w:hAnsi="Times New Roman" w:cs="Times New Roman"/>
          <w:color w:val="000000"/>
        </w:rPr>
        <w:t>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«Далее».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строке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заголовка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вводится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название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таблицы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-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«С</w:t>
      </w:r>
      <w:r w:rsidRPr="00DB1DA9">
        <w:rPr>
          <w:rFonts w:ascii="Times New Roman" w:hAnsi="Times New Roman" w:cs="Times New Roman"/>
          <w:color w:val="000000"/>
          <w:szCs w:val="20"/>
        </w:rPr>
        <w:t>умма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к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налоги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B1DA9">
        <w:rPr>
          <w:rFonts w:ascii="Times New Roman" w:hAnsi="Times New Roman" w:cs="Times New Roman"/>
          <w:color w:val="000000"/>
          <w:szCs w:val="20"/>
        </w:rPr>
        <w:t>взносы</w:t>
      </w:r>
      <w:r w:rsidR="00095939" w:rsidRPr="00DB1DA9">
        <w:rPr>
          <w:rFonts w:ascii="Times New Roman" w:hAnsi="Times New Roman" w:cs="Times New Roman"/>
          <w:color w:val="000000"/>
        </w:rPr>
        <w:t>».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Диаграмма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создается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на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отдельной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странице.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Далее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проставл</w:t>
      </w:r>
      <w:r w:rsidR="00325ABD" w:rsidRPr="00DB1DA9">
        <w:rPr>
          <w:rFonts w:ascii="Times New Roman" w:hAnsi="Times New Roman" w:cs="Times New Roman"/>
          <w:color w:val="000000"/>
        </w:rPr>
        <w:t>яется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галочк</w:t>
      </w:r>
      <w:r w:rsidR="00325ABD" w:rsidRPr="00DB1DA9">
        <w:rPr>
          <w:rFonts w:ascii="Times New Roman" w:hAnsi="Times New Roman" w:cs="Times New Roman"/>
          <w:color w:val="000000"/>
        </w:rPr>
        <w:t>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в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пункте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«Показывать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8407B1" w:rsidRPr="00DB1DA9">
        <w:rPr>
          <w:rFonts w:ascii="Times New Roman" w:hAnsi="Times New Roman" w:cs="Times New Roman"/>
          <w:color w:val="000000"/>
        </w:rPr>
        <w:t>легенду»</w:t>
      </w:r>
      <w:r w:rsidRPr="00DB1DA9">
        <w:rPr>
          <w:rFonts w:ascii="Times New Roman" w:hAnsi="Times New Roman" w:cs="Times New Roman"/>
          <w:color w:val="000000"/>
        </w:rPr>
        <w:t>.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Pr="00DB1DA9">
        <w:rPr>
          <w:rFonts w:ascii="Times New Roman" w:hAnsi="Times New Roman" w:cs="Times New Roman"/>
          <w:color w:val="000000"/>
        </w:rPr>
        <w:t>Созданная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</w:rPr>
        <w:t>диаграмма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</w:rPr>
        <w:t>приведена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</w:rPr>
        <w:t>на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</w:rPr>
        <w:t>Рисунке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</w:rPr>
        <w:t>3</w:t>
      </w:r>
      <w:r w:rsidRPr="00DB1DA9">
        <w:rPr>
          <w:rFonts w:ascii="Times New Roman" w:hAnsi="Times New Roman" w:cs="Times New Roman"/>
          <w:color w:val="000000"/>
        </w:rPr>
        <w:t>.</w:t>
      </w:r>
    </w:p>
    <w:p w:rsidR="006501AF" w:rsidRPr="00DB1DA9" w:rsidRDefault="006501AF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</w:p>
    <w:p w:rsidR="002F3D70" w:rsidRPr="00DB1DA9" w:rsidRDefault="006501AF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  <w:r w:rsidRPr="00DB1DA9">
        <w:rPr>
          <w:rFonts w:ascii="Times New Roman" w:hAnsi="Times New Roman" w:cs="Times New Roman"/>
          <w:color w:val="000000"/>
        </w:rPr>
        <w:br w:type="page"/>
      </w:r>
      <w:r w:rsidR="008A6DC0">
        <w:rPr>
          <w:noProof/>
          <w:lang w:eastAsia="ru-RU"/>
        </w:rPr>
        <w:pict>
          <v:shape id="Рисунок 54" o:spid="_x0000_s1027" type="#_x0000_t75" style="position:absolute;left:0;text-align:left;margin-left:12.05pt;margin-top:9.2pt;width:462.25pt;height:163.6pt;z-index:251658240;visibility:visible;mso-wrap-distance-left:0;mso-wrap-distance-right:0" filled="t">
            <v:imagedata r:id="rId10" o:title=""/>
            <w10:wrap type="topAndBottom"/>
          </v:shape>
        </w:pict>
      </w:r>
      <w:r w:rsidR="00353541" w:rsidRPr="00DB1DA9">
        <w:rPr>
          <w:rFonts w:ascii="Times New Roman" w:hAnsi="Times New Roman" w:cs="Times New Roman"/>
          <w:color w:val="000000"/>
        </w:rPr>
        <w:t>Рисунок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984AE0" w:rsidRPr="00DB1DA9">
        <w:rPr>
          <w:rFonts w:ascii="Times New Roman" w:hAnsi="Times New Roman" w:cs="Times New Roman"/>
          <w:color w:val="000000"/>
        </w:rPr>
        <w:t>3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–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Диаграмма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«Сумма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к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выдаче,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налоги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и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</w:rPr>
        <w:t xml:space="preserve"> </w:t>
      </w:r>
      <w:r w:rsidR="00353541" w:rsidRPr="00DB1DA9">
        <w:rPr>
          <w:rFonts w:ascii="Times New Roman" w:hAnsi="Times New Roman" w:cs="Times New Roman"/>
          <w:color w:val="000000"/>
        </w:rPr>
        <w:t>взносы»</w:t>
      </w:r>
    </w:p>
    <w:p w:rsidR="006501AF" w:rsidRPr="00DB1DA9" w:rsidRDefault="006501AF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</w:p>
    <w:p w:rsidR="006501AF" w:rsidRPr="00DB1DA9" w:rsidRDefault="006501AF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</w:pPr>
    </w:p>
    <w:p w:rsidR="006501AF" w:rsidRPr="00DB1DA9" w:rsidRDefault="006501AF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color w:val="000000"/>
        </w:rPr>
        <w:sectPr w:rsidR="006501AF" w:rsidRPr="00DB1DA9" w:rsidSect="008E6735"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docGrid w:linePitch="360"/>
        </w:sectPr>
      </w:pPr>
    </w:p>
    <w:p w:rsidR="00F148FE" w:rsidRPr="00DB1DA9" w:rsidRDefault="006501AF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b/>
          <w:color w:val="000000"/>
        </w:rPr>
      </w:pPr>
      <w:r w:rsidRPr="00DB1DA9">
        <w:rPr>
          <w:rFonts w:ascii="Times New Roman" w:hAnsi="Times New Roman" w:cs="Times New Roman"/>
          <w:b/>
          <w:color w:val="000000"/>
        </w:rPr>
        <w:t>Заключение</w:t>
      </w:r>
    </w:p>
    <w:p w:rsidR="00DF4B09" w:rsidRPr="00DB1DA9" w:rsidRDefault="00DF4B09" w:rsidP="008E6735">
      <w:pPr>
        <w:pStyle w:val="a4"/>
        <w:tabs>
          <w:tab w:val="left" w:pos="851"/>
        </w:tabs>
        <w:suppressAutoHyphens w:val="0"/>
        <w:ind w:firstLine="709"/>
        <w:rPr>
          <w:rFonts w:ascii="Times New Roman" w:hAnsi="Times New Roman" w:cs="Times New Roman"/>
          <w:b/>
          <w:color w:val="000000"/>
        </w:rPr>
      </w:pP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OpenOffice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процессором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OpenOffice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Calc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OpenOffice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</w:rPr>
        <w:t>Calc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</w:t>
      </w:r>
      <w:r w:rsidR="00346CCA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диаграмма,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отображающая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сумму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к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выдаче,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профсоюзные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0"/>
          <w:lang w:val="ru-RU"/>
        </w:rPr>
        <w:t>взносы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148FE" w:rsidRPr="00DB1DA9" w:rsidRDefault="00F148FE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тестирование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показало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её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исправность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недоработок.</w:t>
      </w:r>
    </w:p>
    <w:p w:rsidR="000A2AC0" w:rsidRPr="00DB1DA9" w:rsidRDefault="000A2AC0" w:rsidP="008E6735">
      <w:pPr>
        <w:pStyle w:val="ab"/>
        <w:keepLines w:val="0"/>
        <w:ind w:firstLine="709"/>
        <w:rPr>
          <w:color w:val="000000"/>
        </w:rPr>
      </w:pPr>
      <w:r w:rsidRPr="00DB1DA9">
        <w:rPr>
          <w:color w:val="000000"/>
        </w:rPr>
        <w:t>В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результате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выполнения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курсовой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работы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все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требования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технического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задания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были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выполнены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в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полном</w:t>
      </w:r>
      <w:r w:rsidR="008E6735" w:rsidRPr="00DB1DA9">
        <w:rPr>
          <w:color w:val="000000"/>
        </w:rPr>
        <w:t xml:space="preserve"> </w:t>
      </w:r>
      <w:r w:rsidRPr="00DB1DA9">
        <w:rPr>
          <w:color w:val="000000"/>
        </w:rPr>
        <w:t>объеме.</w:t>
      </w:r>
    </w:p>
    <w:p w:rsidR="009A0652" w:rsidRPr="00DB1DA9" w:rsidRDefault="009A0652" w:rsidP="008E6735">
      <w:pPr>
        <w:pStyle w:val="ab"/>
        <w:keepLines w:val="0"/>
        <w:ind w:firstLine="709"/>
        <w:rPr>
          <w:color w:val="000000"/>
        </w:rPr>
      </w:pPr>
    </w:p>
    <w:p w:rsidR="006501AF" w:rsidRPr="00DB1DA9" w:rsidRDefault="006501AF" w:rsidP="008E6735">
      <w:pPr>
        <w:pStyle w:val="ab"/>
        <w:keepLines w:val="0"/>
        <w:ind w:firstLine="709"/>
        <w:rPr>
          <w:color w:val="000000"/>
        </w:rPr>
      </w:pPr>
    </w:p>
    <w:p w:rsidR="006501AF" w:rsidRPr="00DB1DA9" w:rsidRDefault="006501AF" w:rsidP="008E6735">
      <w:pPr>
        <w:pStyle w:val="ab"/>
        <w:keepLines w:val="0"/>
        <w:ind w:firstLine="709"/>
        <w:rPr>
          <w:color w:val="000000"/>
        </w:rPr>
        <w:sectPr w:rsidR="006501AF" w:rsidRPr="00DB1DA9" w:rsidSect="008E6735"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docGrid w:linePitch="360"/>
        </w:sectPr>
      </w:pPr>
    </w:p>
    <w:p w:rsidR="00F148FE" w:rsidRPr="00DB1DA9" w:rsidRDefault="006501AF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Список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использованных</w:t>
      </w:r>
      <w:r w:rsidR="008E6735"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источников</w:t>
      </w:r>
    </w:p>
    <w:p w:rsidR="00DF4B09" w:rsidRPr="00DB1DA9" w:rsidRDefault="00DF4B09" w:rsidP="008E6735">
      <w:pPr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48FE" w:rsidRPr="00DB1DA9" w:rsidRDefault="00F148FE" w:rsidP="006501AF">
      <w:pPr>
        <w:tabs>
          <w:tab w:val="left" w:pos="851"/>
          <w:tab w:val="left" w:pos="6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Свободная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энциклопедия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05B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"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Википедия</w:t>
      </w:r>
      <w:r w:rsidR="00C205B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"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05B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[Электронный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05B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ресурс]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05B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</w:rPr>
        <w:t>Wikimedia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2001-2009.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72B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доступа: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E587D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http://ru.wikipedia.org/wiki/Электронная_таблица/</w:t>
      </w:r>
      <w:r w:rsidR="00C205B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2A0E" w:rsidRPr="00DB1DA9" w:rsidRDefault="00A82A0E" w:rsidP="006501AF">
      <w:pPr>
        <w:tabs>
          <w:tab w:val="left" w:pos="851"/>
          <w:tab w:val="left" w:pos="6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Каратыгин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данных: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Простейшие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Электронные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базами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Т.1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/Каратыгин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Тихонов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Долголаптев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ABF,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1995.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533</w:t>
      </w:r>
      <w:r w:rsidR="008E6735"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1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bookmarkStart w:id="2" w:name="_GoBack"/>
      <w:bookmarkEnd w:id="2"/>
    </w:p>
    <w:sectPr w:rsidR="00A82A0E" w:rsidRPr="00DB1DA9" w:rsidSect="008E6735">
      <w:footnotePr>
        <w:pos w:val="beneathText"/>
      </w:footnotePr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A9" w:rsidRDefault="00DB1DA9" w:rsidP="00886AB7">
      <w:r>
        <w:separator/>
      </w:r>
    </w:p>
  </w:endnote>
  <w:endnote w:type="continuationSeparator" w:id="0">
    <w:p w:rsidR="00DB1DA9" w:rsidRDefault="00DB1DA9" w:rsidP="0088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35" w:rsidRDefault="008E6735" w:rsidP="008449C5">
    <w:pPr>
      <w:pStyle w:val="a9"/>
    </w:pPr>
  </w:p>
  <w:p w:rsidR="008E6735" w:rsidRDefault="008E67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A9" w:rsidRDefault="00DB1DA9" w:rsidP="00886AB7">
      <w:r>
        <w:separator/>
      </w:r>
    </w:p>
  </w:footnote>
  <w:footnote w:type="continuationSeparator" w:id="0">
    <w:p w:rsidR="00DB1DA9" w:rsidRDefault="00DB1DA9" w:rsidP="0088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u w:val="none"/>
      </w:rPr>
    </w:lvl>
  </w:abstractNum>
  <w:abstractNum w:abstractNumId="4">
    <w:nsid w:val="00000005"/>
    <w:multiLevelType w:val="singleLevel"/>
    <w:tmpl w:val="00000002"/>
    <w:lvl w:ilvl="0">
      <w:start w:val="1"/>
      <w:numFmt w:val="decimal"/>
      <w:lvlText w:val="%1"/>
      <w:lvlJc w:val="left"/>
      <w:pPr>
        <w:ind w:left="1800" w:hanging="360"/>
      </w:pPr>
      <w:rPr>
        <w:rFonts w:cs="Times New Roman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u w:val="none"/>
      </w:rPr>
    </w:lvl>
  </w:abstractNum>
  <w:abstractNum w:abstractNumId="8">
    <w:nsid w:val="00975521"/>
    <w:multiLevelType w:val="hybridMultilevel"/>
    <w:tmpl w:val="A816CE42"/>
    <w:lvl w:ilvl="0" w:tplc="00000002">
      <w:start w:val="1"/>
      <w:numFmt w:val="decimal"/>
      <w:lvlText w:val="%1"/>
      <w:lvlJc w:val="left"/>
      <w:pPr>
        <w:ind w:left="1070" w:hanging="360"/>
      </w:pPr>
      <w:rPr>
        <w:rFonts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021E5C75"/>
    <w:multiLevelType w:val="hybridMultilevel"/>
    <w:tmpl w:val="56C677B4"/>
    <w:lvl w:ilvl="0" w:tplc="00000003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BD513E2"/>
    <w:multiLevelType w:val="hybridMultilevel"/>
    <w:tmpl w:val="A1D63EB4"/>
    <w:lvl w:ilvl="0" w:tplc="DFD47164">
      <w:start w:val="2"/>
      <w:numFmt w:val="decimal"/>
      <w:lvlText w:val="%1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1">
    <w:nsid w:val="359E1E9D"/>
    <w:multiLevelType w:val="hybridMultilevel"/>
    <w:tmpl w:val="3F7019F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F4"/>
    <w:multiLevelType w:val="hybridMultilevel"/>
    <w:tmpl w:val="A22852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75590"/>
    <w:multiLevelType w:val="hybridMultilevel"/>
    <w:tmpl w:val="069CCE08"/>
    <w:lvl w:ilvl="0" w:tplc="BD3C5D2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FE64BE"/>
    <w:multiLevelType w:val="hybridMultilevel"/>
    <w:tmpl w:val="56C63AC2"/>
    <w:lvl w:ilvl="0" w:tplc="00000001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6F3B7A"/>
    <w:multiLevelType w:val="hybridMultilevel"/>
    <w:tmpl w:val="F0020FC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E4F5F"/>
    <w:multiLevelType w:val="hybridMultilevel"/>
    <w:tmpl w:val="8D9ACD6E"/>
    <w:lvl w:ilvl="0" w:tplc="00000001">
      <w:start w:val="1"/>
      <w:numFmt w:val="bullet"/>
      <w:lvlText w:val="-"/>
      <w:lvlJc w:val="left"/>
      <w:pPr>
        <w:ind w:left="1069" w:hanging="360"/>
      </w:pPr>
      <w:rPr>
        <w:rFonts w:ascii="Calibri" w:hAnsi="Calibr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D3044DA"/>
    <w:multiLevelType w:val="hybridMultilevel"/>
    <w:tmpl w:val="5DAAA3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64352D5"/>
    <w:multiLevelType w:val="hybridMultilevel"/>
    <w:tmpl w:val="AAD89380"/>
    <w:lvl w:ilvl="0" w:tplc="C5C0DF2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A248DA"/>
    <w:multiLevelType w:val="hybridMultilevel"/>
    <w:tmpl w:val="EE48F670"/>
    <w:lvl w:ilvl="0" w:tplc="8EC21D2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7"/>
  </w:num>
  <w:num w:numId="12">
    <w:abstractNumId w:val="9"/>
  </w:num>
  <w:num w:numId="13">
    <w:abstractNumId w:val="14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8FE"/>
    <w:rsid w:val="000018E4"/>
    <w:rsid w:val="000130B9"/>
    <w:rsid w:val="00073DE4"/>
    <w:rsid w:val="00095939"/>
    <w:rsid w:val="00097D7D"/>
    <w:rsid w:val="000A2AC0"/>
    <w:rsid w:val="000B0B62"/>
    <w:rsid w:val="000B0D7B"/>
    <w:rsid w:val="00113F3A"/>
    <w:rsid w:val="001A1847"/>
    <w:rsid w:val="001D6FC2"/>
    <w:rsid w:val="00203CBE"/>
    <w:rsid w:val="00212451"/>
    <w:rsid w:val="0025205B"/>
    <w:rsid w:val="0026421E"/>
    <w:rsid w:val="00272039"/>
    <w:rsid w:val="00272ADF"/>
    <w:rsid w:val="002F3D70"/>
    <w:rsid w:val="00325ABD"/>
    <w:rsid w:val="00333FE2"/>
    <w:rsid w:val="00346CCA"/>
    <w:rsid w:val="00353541"/>
    <w:rsid w:val="003B0B2A"/>
    <w:rsid w:val="003C0D4F"/>
    <w:rsid w:val="003C3883"/>
    <w:rsid w:val="003D2B48"/>
    <w:rsid w:val="003F4D8E"/>
    <w:rsid w:val="004400E5"/>
    <w:rsid w:val="00481940"/>
    <w:rsid w:val="004E449C"/>
    <w:rsid w:val="00514E06"/>
    <w:rsid w:val="00564DEB"/>
    <w:rsid w:val="005A7D11"/>
    <w:rsid w:val="005E587D"/>
    <w:rsid w:val="00635B7D"/>
    <w:rsid w:val="006501AF"/>
    <w:rsid w:val="00682FBB"/>
    <w:rsid w:val="006D1244"/>
    <w:rsid w:val="00741763"/>
    <w:rsid w:val="00767366"/>
    <w:rsid w:val="00770F86"/>
    <w:rsid w:val="00797E80"/>
    <w:rsid w:val="00807A3D"/>
    <w:rsid w:val="00816440"/>
    <w:rsid w:val="008407B1"/>
    <w:rsid w:val="008449C5"/>
    <w:rsid w:val="0087247D"/>
    <w:rsid w:val="00886AB7"/>
    <w:rsid w:val="008A6DC0"/>
    <w:rsid w:val="008C6F1B"/>
    <w:rsid w:val="008E6735"/>
    <w:rsid w:val="008F6753"/>
    <w:rsid w:val="00963A7D"/>
    <w:rsid w:val="00971C9B"/>
    <w:rsid w:val="00984AE0"/>
    <w:rsid w:val="009A0652"/>
    <w:rsid w:val="00A002E9"/>
    <w:rsid w:val="00A06809"/>
    <w:rsid w:val="00A21E14"/>
    <w:rsid w:val="00A45B71"/>
    <w:rsid w:val="00A46471"/>
    <w:rsid w:val="00A53F34"/>
    <w:rsid w:val="00A82A0E"/>
    <w:rsid w:val="00A8790E"/>
    <w:rsid w:val="00B17678"/>
    <w:rsid w:val="00B409AB"/>
    <w:rsid w:val="00B40B26"/>
    <w:rsid w:val="00B6345C"/>
    <w:rsid w:val="00B86833"/>
    <w:rsid w:val="00B957BA"/>
    <w:rsid w:val="00BC05C7"/>
    <w:rsid w:val="00BE2D43"/>
    <w:rsid w:val="00C205B5"/>
    <w:rsid w:val="00C428BD"/>
    <w:rsid w:val="00C656D1"/>
    <w:rsid w:val="00C71DCD"/>
    <w:rsid w:val="00CE5B8D"/>
    <w:rsid w:val="00D4116D"/>
    <w:rsid w:val="00D662E7"/>
    <w:rsid w:val="00D765DC"/>
    <w:rsid w:val="00DB1DA9"/>
    <w:rsid w:val="00DF36D9"/>
    <w:rsid w:val="00DF4B09"/>
    <w:rsid w:val="00E06C53"/>
    <w:rsid w:val="00E1310A"/>
    <w:rsid w:val="00E523B3"/>
    <w:rsid w:val="00E55C21"/>
    <w:rsid w:val="00E61C01"/>
    <w:rsid w:val="00EA701F"/>
    <w:rsid w:val="00EC1614"/>
    <w:rsid w:val="00EC374A"/>
    <w:rsid w:val="00EC734A"/>
    <w:rsid w:val="00F148FE"/>
    <w:rsid w:val="00F258D0"/>
    <w:rsid w:val="00F3265B"/>
    <w:rsid w:val="00F4229C"/>
    <w:rsid w:val="00F4425C"/>
    <w:rsid w:val="00FD172B"/>
    <w:rsid w:val="00FD36F4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CC18CE0-A2AC-4067-A2F7-F9ECA5F9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FE"/>
    <w:pPr>
      <w:suppressAutoHyphens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FE"/>
    <w:pPr>
      <w:ind w:left="720"/>
    </w:pPr>
  </w:style>
  <w:style w:type="paragraph" w:styleId="1">
    <w:name w:val="toc 1"/>
    <w:basedOn w:val="a"/>
    <w:next w:val="a"/>
    <w:uiPriority w:val="39"/>
    <w:semiHidden/>
    <w:rsid w:val="00F148FE"/>
    <w:pPr>
      <w:spacing w:after="100"/>
      <w:ind w:firstLine="709"/>
      <w:jc w:val="both"/>
    </w:pPr>
    <w:rPr>
      <w:sz w:val="28"/>
      <w:szCs w:val="28"/>
      <w:lang w:val="ru-RU"/>
    </w:rPr>
  </w:style>
  <w:style w:type="paragraph" w:customStyle="1" w:styleId="a4">
    <w:name w:val="Текст курсового проекта"/>
    <w:rsid w:val="00F148FE"/>
    <w:pPr>
      <w:suppressAutoHyphens/>
      <w:spacing w:line="360" w:lineRule="auto"/>
      <w:ind w:firstLine="680"/>
      <w:jc w:val="both"/>
    </w:pPr>
    <w:rPr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4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48FE"/>
    <w:rPr>
      <w:rFonts w:ascii="Tahoma" w:hAnsi="Tahoma" w:cs="Tahoma"/>
      <w:sz w:val="16"/>
      <w:szCs w:val="16"/>
      <w:lang w:val="en-US" w:eastAsia="x-none"/>
    </w:rPr>
  </w:style>
  <w:style w:type="paragraph" w:styleId="a7">
    <w:name w:val="header"/>
    <w:basedOn w:val="a"/>
    <w:link w:val="a8"/>
    <w:uiPriority w:val="99"/>
    <w:semiHidden/>
    <w:unhideWhenUsed/>
    <w:rsid w:val="00886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86AB7"/>
    <w:rPr>
      <w:rFonts w:eastAsia="Times New Roman" w:cs="Calibri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886A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86AB7"/>
    <w:rPr>
      <w:rFonts w:eastAsia="Times New Roman" w:cs="Calibri"/>
      <w:sz w:val="24"/>
      <w:szCs w:val="24"/>
      <w:lang w:val="en-US" w:eastAsia="en-US"/>
    </w:rPr>
  </w:style>
  <w:style w:type="paragraph" w:customStyle="1" w:styleId="ab">
    <w:name w:val="Институт"/>
    <w:basedOn w:val="a"/>
    <w:link w:val="ac"/>
    <w:rsid w:val="000A2AC0"/>
    <w:pPr>
      <w:keepLines/>
      <w:suppressAutoHyphens w:val="0"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Институт Знак"/>
    <w:link w:val="ab"/>
    <w:locked/>
    <w:rsid w:val="000A2AC0"/>
    <w:rPr>
      <w:rFonts w:ascii="Times New Roman" w:hAnsi="Times New Roman" w:cs="Times New Roman"/>
      <w:sz w:val="28"/>
    </w:rPr>
  </w:style>
  <w:style w:type="character" w:styleId="ad">
    <w:name w:val="Hyperlink"/>
    <w:uiPriority w:val="99"/>
    <w:unhideWhenUsed/>
    <w:rsid w:val="00A82A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</cp:revision>
  <dcterms:created xsi:type="dcterms:W3CDTF">2014-03-20T13:52:00Z</dcterms:created>
  <dcterms:modified xsi:type="dcterms:W3CDTF">2014-03-20T13:52:00Z</dcterms:modified>
</cp:coreProperties>
</file>