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B7A20" w:rsidRPr="00BA1896" w:rsidRDefault="001B7A20" w:rsidP="00A168BA">
      <w:pPr>
        <w:spacing w:line="360" w:lineRule="auto"/>
        <w:ind w:firstLine="720"/>
        <w:jc w:val="center"/>
        <w:rPr>
          <w:b/>
          <w:sz w:val="28"/>
          <w:szCs w:val="28"/>
        </w:rPr>
      </w:pPr>
      <w:r w:rsidRPr="00BA1896">
        <w:rPr>
          <w:b/>
          <w:sz w:val="28"/>
          <w:szCs w:val="28"/>
        </w:rPr>
        <w:t>МИНИСТЕРСТВО СВЯЗИ И ИНФОРМАТИЗАЦИИ</w:t>
      </w:r>
    </w:p>
    <w:p w:rsidR="001B7A20" w:rsidRPr="00BA1896" w:rsidRDefault="001B7A20" w:rsidP="00A168BA">
      <w:pPr>
        <w:spacing w:line="360" w:lineRule="auto"/>
        <w:ind w:firstLine="720"/>
        <w:jc w:val="center"/>
        <w:rPr>
          <w:b/>
          <w:sz w:val="28"/>
          <w:szCs w:val="28"/>
        </w:rPr>
      </w:pPr>
      <w:r w:rsidRPr="00BA1896">
        <w:rPr>
          <w:b/>
          <w:sz w:val="28"/>
          <w:szCs w:val="28"/>
        </w:rPr>
        <w:t>РЕСПУБЛИКИ БЕЛАРУСЬ</w:t>
      </w:r>
    </w:p>
    <w:p w:rsidR="001B7A20" w:rsidRPr="00BA1896" w:rsidRDefault="001B7A20" w:rsidP="00A168BA">
      <w:pPr>
        <w:spacing w:line="360" w:lineRule="auto"/>
        <w:ind w:firstLine="720"/>
        <w:jc w:val="center"/>
        <w:rPr>
          <w:b/>
          <w:sz w:val="28"/>
          <w:szCs w:val="28"/>
        </w:rPr>
      </w:pPr>
      <w:r w:rsidRPr="00BA1896">
        <w:rPr>
          <w:b/>
          <w:sz w:val="28"/>
          <w:szCs w:val="28"/>
        </w:rPr>
        <w:t>Учреждение образования</w:t>
      </w:r>
    </w:p>
    <w:p w:rsidR="001B7A20" w:rsidRPr="00BA1896" w:rsidRDefault="001B7A20" w:rsidP="00A168BA">
      <w:pPr>
        <w:spacing w:line="360" w:lineRule="auto"/>
        <w:ind w:firstLine="720"/>
        <w:jc w:val="center"/>
        <w:rPr>
          <w:b/>
          <w:sz w:val="28"/>
          <w:szCs w:val="28"/>
        </w:rPr>
      </w:pPr>
      <w:r w:rsidRPr="00BA1896">
        <w:rPr>
          <w:b/>
          <w:sz w:val="28"/>
          <w:szCs w:val="28"/>
        </w:rPr>
        <w:t>"ВЫСШИЙ ГОСУДАРСТВЕННЫЙ КОЛЛЕДЖ СВЯЗИ"</w:t>
      </w:r>
    </w:p>
    <w:p w:rsidR="001B7A20" w:rsidRPr="00BA1896" w:rsidRDefault="001B7A20" w:rsidP="00A168BA">
      <w:pPr>
        <w:spacing w:line="360" w:lineRule="auto"/>
        <w:ind w:firstLine="720"/>
        <w:jc w:val="both"/>
        <w:rPr>
          <w:b/>
          <w:sz w:val="28"/>
          <w:szCs w:val="28"/>
        </w:rPr>
      </w:pPr>
    </w:p>
    <w:p w:rsidR="001B7A20" w:rsidRPr="00BA1896" w:rsidRDefault="001B7A20" w:rsidP="00A168BA">
      <w:pPr>
        <w:spacing w:line="360" w:lineRule="auto"/>
        <w:ind w:firstLine="720"/>
        <w:jc w:val="both"/>
        <w:rPr>
          <w:sz w:val="28"/>
          <w:szCs w:val="28"/>
        </w:rPr>
      </w:pPr>
    </w:p>
    <w:p w:rsidR="001B7A20" w:rsidRPr="00BA1896" w:rsidRDefault="001B7A20" w:rsidP="00A168BA">
      <w:pPr>
        <w:spacing w:line="360" w:lineRule="auto"/>
        <w:ind w:firstLine="720"/>
        <w:jc w:val="both"/>
        <w:rPr>
          <w:sz w:val="28"/>
          <w:szCs w:val="28"/>
        </w:rPr>
      </w:pPr>
    </w:p>
    <w:p w:rsidR="001B7A20" w:rsidRPr="00BA1896" w:rsidRDefault="001B7A20" w:rsidP="00A168BA">
      <w:pPr>
        <w:spacing w:line="360" w:lineRule="auto"/>
        <w:ind w:firstLine="720"/>
        <w:jc w:val="both"/>
        <w:rPr>
          <w:sz w:val="28"/>
          <w:szCs w:val="28"/>
        </w:rPr>
      </w:pPr>
    </w:p>
    <w:p w:rsidR="001B7A20" w:rsidRPr="00BA1896" w:rsidRDefault="001B7A20" w:rsidP="00A168BA">
      <w:pPr>
        <w:spacing w:line="360" w:lineRule="auto"/>
        <w:ind w:firstLine="720"/>
        <w:jc w:val="both"/>
        <w:rPr>
          <w:sz w:val="28"/>
          <w:szCs w:val="28"/>
        </w:rPr>
      </w:pPr>
    </w:p>
    <w:p w:rsidR="001B7A20" w:rsidRPr="00BA1896" w:rsidRDefault="001B7A20" w:rsidP="00A168BA">
      <w:pPr>
        <w:spacing w:line="360" w:lineRule="auto"/>
        <w:ind w:firstLine="720"/>
        <w:jc w:val="both"/>
        <w:rPr>
          <w:sz w:val="28"/>
          <w:szCs w:val="28"/>
        </w:rPr>
      </w:pPr>
    </w:p>
    <w:p w:rsidR="001B7A20" w:rsidRPr="00BA1896" w:rsidRDefault="001B7A20" w:rsidP="00A168BA">
      <w:pPr>
        <w:spacing w:line="360" w:lineRule="auto"/>
        <w:ind w:firstLine="720"/>
        <w:jc w:val="center"/>
        <w:rPr>
          <w:b/>
          <w:sz w:val="28"/>
          <w:szCs w:val="28"/>
        </w:rPr>
      </w:pPr>
      <w:r w:rsidRPr="00BA1896">
        <w:rPr>
          <w:b/>
          <w:sz w:val="28"/>
          <w:szCs w:val="28"/>
        </w:rPr>
        <w:t>КОНТРОЛЬАЯ РАБОТА</w:t>
      </w:r>
    </w:p>
    <w:p w:rsidR="001B7A20" w:rsidRPr="00BA1896" w:rsidRDefault="001B7A20" w:rsidP="00A168BA">
      <w:pPr>
        <w:spacing w:line="360" w:lineRule="auto"/>
        <w:ind w:firstLine="720"/>
        <w:jc w:val="center"/>
        <w:rPr>
          <w:sz w:val="28"/>
          <w:szCs w:val="28"/>
        </w:rPr>
      </w:pPr>
    </w:p>
    <w:p w:rsidR="001B7A20" w:rsidRPr="00BA1896" w:rsidRDefault="001B7A20" w:rsidP="00A168BA">
      <w:pPr>
        <w:spacing w:line="360" w:lineRule="auto"/>
        <w:ind w:left="709" w:firstLine="11"/>
        <w:jc w:val="center"/>
        <w:rPr>
          <w:sz w:val="28"/>
          <w:szCs w:val="28"/>
        </w:rPr>
      </w:pPr>
      <w:r w:rsidRPr="00BA1896">
        <w:rPr>
          <w:sz w:val="28"/>
          <w:szCs w:val="28"/>
        </w:rPr>
        <w:t>по дисциплине: "Высокоскоростные технологии сетей телекоммуникаций"</w:t>
      </w:r>
    </w:p>
    <w:p w:rsidR="001B7A20" w:rsidRPr="00BA1896" w:rsidRDefault="001B7A20" w:rsidP="00A168BA">
      <w:pPr>
        <w:spacing w:line="360" w:lineRule="auto"/>
        <w:ind w:firstLine="720"/>
        <w:jc w:val="both"/>
        <w:rPr>
          <w:sz w:val="28"/>
          <w:szCs w:val="28"/>
        </w:rPr>
      </w:pPr>
    </w:p>
    <w:p w:rsidR="001B7A20" w:rsidRPr="00BA1896" w:rsidRDefault="001B7A20" w:rsidP="00A168BA">
      <w:pPr>
        <w:spacing w:line="360" w:lineRule="auto"/>
        <w:ind w:firstLine="720"/>
        <w:jc w:val="both"/>
        <w:rPr>
          <w:sz w:val="28"/>
          <w:szCs w:val="28"/>
        </w:rPr>
      </w:pPr>
    </w:p>
    <w:p w:rsidR="001B7A20" w:rsidRPr="00BA1896" w:rsidRDefault="001B7A20" w:rsidP="00A168BA">
      <w:pPr>
        <w:spacing w:line="360" w:lineRule="auto"/>
        <w:ind w:firstLine="5670"/>
        <w:jc w:val="both"/>
        <w:rPr>
          <w:sz w:val="28"/>
          <w:szCs w:val="28"/>
        </w:rPr>
      </w:pPr>
      <w:r w:rsidRPr="00BA1896">
        <w:rPr>
          <w:b/>
          <w:i/>
          <w:sz w:val="28"/>
          <w:szCs w:val="28"/>
        </w:rPr>
        <w:t xml:space="preserve">Выполнил: </w:t>
      </w:r>
      <w:r w:rsidRPr="00BA1896">
        <w:rPr>
          <w:sz w:val="28"/>
          <w:szCs w:val="28"/>
        </w:rPr>
        <w:t xml:space="preserve">студент </w:t>
      </w:r>
    </w:p>
    <w:p w:rsidR="001B7A20" w:rsidRPr="00BA1896" w:rsidRDefault="001B7A20" w:rsidP="00A168BA">
      <w:pPr>
        <w:spacing w:line="360" w:lineRule="auto"/>
        <w:ind w:firstLine="5670"/>
        <w:jc w:val="both"/>
        <w:rPr>
          <w:sz w:val="28"/>
          <w:szCs w:val="28"/>
        </w:rPr>
      </w:pPr>
      <w:r w:rsidRPr="00BA1896">
        <w:rPr>
          <w:sz w:val="28"/>
          <w:szCs w:val="28"/>
        </w:rPr>
        <w:t>6 курса группы ТЭ262</w:t>
      </w:r>
    </w:p>
    <w:p w:rsidR="001B7A20" w:rsidRPr="00BA1896" w:rsidRDefault="00201586" w:rsidP="00A168BA">
      <w:pPr>
        <w:spacing w:line="360" w:lineRule="auto"/>
        <w:ind w:firstLine="5670"/>
        <w:jc w:val="both"/>
        <w:rPr>
          <w:sz w:val="28"/>
          <w:szCs w:val="28"/>
        </w:rPr>
      </w:pPr>
      <w:r w:rsidRPr="00BA1896">
        <w:rPr>
          <w:sz w:val="28"/>
          <w:szCs w:val="28"/>
        </w:rPr>
        <w:t>Жук В.П.</w:t>
      </w:r>
    </w:p>
    <w:p w:rsidR="001B7A20" w:rsidRPr="00BA1896" w:rsidRDefault="001B7A20" w:rsidP="00A168BA">
      <w:pPr>
        <w:spacing w:line="360" w:lineRule="auto"/>
        <w:ind w:firstLine="5670"/>
        <w:jc w:val="both"/>
        <w:rPr>
          <w:sz w:val="28"/>
          <w:szCs w:val="28"/>
        </w:rPr>
      </w:pPr>
      <w:r w:rsidRPr="00BA1896">
        <w:rPr>
          <w:b/>
          <w:i/>
          <w:sz w:val="28"/>
          <w:szCs w:val="28"/>
        </w:rPr>
        <w:t>Проверила:</w:t>
      </w:r>
      <w:r w:rsidRPr="00BA1896">
        <w:rPr>
          <w:sz w:val="28"/>
          <w:szCs w:val="28"/>
        </w:rPr>
        <w:t xml:space="preserve"> Левданская Е.С.</w:t>
      </w:r>
    </w:p>
    <w:p w:rsidR="001B7A20" w:rsidRPr="00BA1896" w:rsidRDefault="001B7A20" w:rsidP="00A168BA">
      <w:pPr>
        <w:spacing w:line="360" w:lineRule="auto"/>
        <w:ind w:firstLine="5670"/>
        <w:jc w:val="both"/>
        <w:rPr>
          <w:sz w:val="28"/>
          <w:szCs w:val="28"/>
        </w:rPr>
      </w:pPr>
    </w:p>
    <w:p w:rsidR="001B7A20" w:rsidRPr="00BA1896" w:rsidRDefault="001B7A20" w:rsidP="00A168BA">
      <w:pPr>
        <w:spacing w:line="360" w:lineRule="auto"/>
        <w:ind w:firstLine="720"/>
        <w:jc w:val="both"/>
        <w:rPr>
          <w:sz w:val="28"/>
          <w:szCs w:val="28"/>
        </w:rPr>
      </w:pPr>
    </w:p>
    <w:p w:rsidR="001B7A20" w:rsidRPr="00BA1896" w:rsidRDefault="001B7A20" w:rsidP="00A168BA">
      <w:pPr>
        <w:spacing w:line="360" w:lineRule="auto"/>
        <w:ind w:firstLine="720"/>
        <w:jc w:val="both"/>
        <w:rPr>
          <w:sz w:val="28"/>
          <w:szCs w:val="28"/>
        </w:rPr>
      </w:pPr>
    </w:p>
    <w:p w:rsidR="001B7A20" w:rsidRPr="00BA1896" w:rsidRDefault="001B7A20" w:rsidP="00A168BA">
      <w:pPr>
        <w:spacing w:line="360" w:lineRule="auto"/>
        <w:ind w:firstLine="720"/>
        <w:jc w:val="both"/>
        <w:rPr>
          <w:sz w:val="28"/>
          <w:szCs w:val="28"/>
        </w:rPr>
      </w:pPr>
    </w:p>
    <w:p w:rsidR="001B7A20" w:rsidRPr="00BA1896" w:rsidRDefault="001B7A20" w:rsidP="00A168BA">
      <w:pPr>
        <w:spacing w:line="360" w:lineRule="auto"/>
        <w:ind w:firstLine="720"/>
        <w:jc w:val="both"/>
        <w:rPr>
          <w:sz w:val="28"/>
          <w:szCs w:val="28"/>
        </w:rPr>
      </w:pPr>
    </w:p>
    <w:p w:rsidR="001B7A20" w:rsidRPr="00BA1896" w:rsidRDefault="001B7A20" w:rsidP="00A168BA">
      <w:pPr>
        <w:spacing w:line="360" w:lineRule="auto"/>
        <w:ind w:firstLine="720"/>
        <w:jc w:val="both"/>
        <w:rPr>
          <w:sz w:val="28"/>
          <w:szCs w:val="28"/>
        </w:rPr>
      </w:pPr>
    </w:p>
    <w:p w:rsidR="001B7A20" w:rsidRPr="00BA1896" w:rsidRDefault="001B7A20" w:rsidP="00A168BA">
      <w:pPr>
        <w:spacing w:line="360" w:lineRule="auto"/>
        <w:ind w:firstLine="720"/>
        <w:jc w:val="both"/>
        <w:rPr>
          <w:sz w:val="28"/>
          <w:szCs w:val="28"/>
        </w:rPr>
      </w:pPr>
    </w:p>
    <w:p w:rsidR="001B7A20" w:rsidRPr="00BA1896" w:rsidRDefault="001B7A20" w:rsidP="00A168BA">
      <w:pPr>
        <w:spacing w:line="360" w:lineRule="auto"/>
        <w:ind w:firstLine="720"/>
        <w:jc w:val="both"/>
        <w:rPr>
          <w:sz w:val="28"/>
          <w:szCs w:val="28"/>
          <w:lang w:val="en-US"/>
        </w:rPr>
      </w:pPr>
    </w:p>
    <w:p w:rsidR="00A168BA" w:rsidRPr="00BA1896" w:rsidRDefault="00A168BA" w:rsidP="00A168BA">
      <w:pPr>
        <w:spacing w:line="360" w:lineRule="auto"/>
        <w:ind w:firstLine="720"/>
        <w:jc w:val="both"/>
        <w:rPr>
          <w:sz w:val="28"/>
          <w:szCs w:val="28"/>
          <w:lang w:val="en-US"/>
        </w:rPr>
      </w:pPr>
    </w:p>
    <w:p w:rsidR="001B7A20" w:rsidRPr="00BA1896" w:rsidRDefault="001B7A20" w:rsidP="00A168BA">
      <w:pPr>
        <w:spacing w:line="360" w:lineRule="auto"/>
        <w:ind w:firstLine="720"/>
        <w:jc w:val="center"/>
        <w:rPr>
          <w:b/>
          <w:sz w:val="28"/>
          <w:szCs w:val="28"/>
        </w:rPr>
      </w:pPr>
      <w:r w:rsidRPr="00BA1896">
        <w:rPr>
          <w:b/>
          <w:sz w:val="28"/>
          <w:szCs w:val="28"/>
        </w:rPr>
        <w:t>МИНСК 2005</w:t>
      </w:r>
    </w:p>
    <w:p w:rsidR="001B7A20" w:rsidRPr="00BA1896" w:rsidRDefault="001B7A20" w:rsidP="00A168BA">
      <w:pPr>
        <w:spacing w:line="360" w:lineRule="auto"/>
        <w:ind w:firstLine="720"/>
        <w:jc w:val="both"/>
        <w:rPr>
          <w:b/>
          <w:sz w:val="28"/>
          <w:szCs w:val="28"/>
          <w:u w:val="single"/>
        </w:rPr>
      </w:pPr>
      <w:r w:rsidRPr="00BA1896">
        <w:rPr>
          <w:sz w:val="28"/>
          <w:szCs w:val="28"/>
        </w:rPr>
        <w:br w:type="page"/>
      </w:r>
      <w:r w:rsidRPr="00BA1896">
        <w:rPr>
          <w:b/>
          <w:sz w:val="28"/>
          <w:szCs w:val="28"/>
          <w:u w:val="single"/>
        </w:rPr>
        <w:lastRenderedPageBreak/>
        <w:t>Задача 1</w:t>
      </w:r>
    </w:p>
    <w:p w:rsidR="001B7A20" w:rsidRPr="00BA1896" w:rsidRDefault="001B7A20" w:rsidP="00A168BA">
      <w:pPr>
        <w:spacing w:line="360" w:lineRule="auto"/>
        <w:ind w:firstLine="720"/>
        <w:jc w:val="both"/>
        <w:rPr>
          <w:b/>
          <w:sz w:val="28"/>
          <w:szCs w:val="28"/>
          <w:u w:val="single"/>
        </w:rPr>
      </w:pPr>
    </w:p>
    <w:p w:rsidR="001B7A20" w:rsidRPr="00BA1896" w:rsidRDefault="001B7A20" w:rsidP="00A168BA">
      <w:pPr>
        <w:spacing w:line="360" w:lineRule="auto"/>
        <w:ind w:firstLine="720"/>
        <w:jc w:val="both"/>
        <w:rPr>
          <w:sz w:val="28"/>
          <w:szCs w:val="28"/>
        </w:rPr>
      </w:pPr>
      <w:r w:rsidRPr="00BA1896">
        <w:rPr>
          <w:sz w:val="28"/>
          <w:szCs w:val="28"/>
        </w:rPr>
        <w:t>Привести схему базовой топологии "кольцо</w:t>
      </w:r>
      <w:r w:rsidR="00201586" w:rsidRPr="00BA1896">
        <w:rPr>
          <w:sz w:val="28"/>
          <w:szCs w:val="28"/>
        </w:rPr>
        <w:t>-кольцо</w:t>
      </w:r>
      <w:r w:rsidRPr="00BA1896">
        <w:rPr>
          <w:sz w:val="28"/>
          <w:szCs w:val="28"/>
        </w:rPr>
        <w:t xml:space="preserve">" сети </w:t>
      </w:r>
      <w:r w:rsidRPr="00BA1896">
        <w:rPr>
          <w:sz w:val="28"/>
          <w:szCs w:val="28"/>
          <w:lang w:val="en-US"/>
        </w:rPr>
        <w:t>SDH</w:t>
      </w:r>
      <w:r w:rsidRPr="00BA1896">
        <w:rPr>
          <w:sz w:val="28"/>
          <w:szCs w:val="28"/>
        </w:rPr>
        <w:t xml:space="preserve"> и пояснить</w:t>
      </w:r>
      <w:r w:rsidR="000C3C71" w:rsidRPr="00BA1896">
        <w:rPr>
          <w:sz w:val="28"/>
          <w:szCs w:val="28"/>
        </w:rPr>
        <w:t>,</w:t>
      </w:r>
      <w:r w:rsidRPr="00BA1896">
        <w:rPr>
          <w:sz w:val="28"/>
          <w:szCs w:val="28"/>
        </w:rPr>
        <w:t xml:space="preserve"> какие задачи</w:t>
      </w:r>
      <w:r w:rsidR="000C3C71" w:rsidRPr="00BA1896">
        <w:rPr>
          <w:sz w:val="28"/>
          <w:szCs w:val="28"/>
        </w:rPr>
        <w:t>,</w:t>
      </w:r>
      <w:r w:rsidRPr="00BA1896">
        <w:rPr>
          <w:sz w:val="28"/>
          <w:szCs w:val="28"/>
        </w:rPr>
        <w:t xml:space="preserve"> и на каких участках сети могут быть решены при ее использовании. Указать</w:t>
      </w:r>
      <w:r w:rsidR="000C3C71" w:rsidRPr="00BA1896">
        <w:rPr>
          <w:sz w:val="28"/>
          <w:szCs w:val="28"/>
        </w:rPr>
        <w:t>,</w:t>
      </w:r>
      <w:r w:rsidRPr="00BA1896">
        <w:rPr>
          <w:sz w:val="28"/>
          <w:szCs w:val="28"/>
        </w:rPr>
        <w:t xml:space="preserve"> на </w:t>
      </w:r>
      <w:r w:rsidR="000C3C71" w:rsidRPr="00BA1896">
        <w:rPr>
          <w:sz w:val="28"/>
          <w:szCs w:val="28"/>
        </w:rPr>
        <w:t>базе</w:t>
      </w:r>
      <w:r w:rsidRPr="00BA1896">
        <w:rPr>
          <w:sz w:val="28"/>
          <w:szCs w:val="28"/>
        </w:rPr>
        <w:t xml:space="preserve"> каких функциональных модулей построена данная топология.</w:t>
      </w:r>
    </w:p>
    <w:p w:rsidR="001B7A20" w:rsidRPr="00BA1896" w:rsidRDefault="001B7A20" w:rsidP="00A168BA">
      <w:pPr>
        <w:spacing w:line="360" w:lineRule="auto"/>
        <w:ind w:firstLine="720"/>
        <w:jc w:val="both"/>
        <w:rPr>
          <w:sz w:val="28"/>
          <w:szCs w:val="28"/>
        </w:rPr>
      </w:pPr>
    </w:p>
    <w:p w:rsidR="001B7A20" w:rsidRPr="00BA1896" w:rsidRDefault="001B7A20" w:rsidP="00A168BA">
      <w:pPr>
        <w:spacing w:line="360" w:lineRule="auto"/>
        <w:ind w:firstLine="720"/>
        <w:jc w:val="both"/>
        <w:rPr>
          <w:b/>
          <w:sz w:val="28"/>
          <w:szCs w:val="28"/>
          <w:u w:val="single"/>
        </w:rPr>
      </w:pPr>
      <w:r w:rsidRPr="00BA1896">
        <w:rPr>
          <w:b/>
          <w:sz w:val="28"/>
          <w:szCs w:val="28"/>
          <w:u w:val="single"/>
        </w:rPr>
        <w:t>Ответ</w:t>
      </w:r>
      <w:r w:rsidR="00A168BA" w:rsidRPr="00BA1896">
        <w:rPr>
          <w:b/>
          <w:sz w:val="28"/>
          <w:szCs w:val="28"/>
          <w:u w:val="single"/>
        </w:rPr>
        <w:t>:</w:t>
      </w:r>
    </w:p>
    <w:p w:rsidR="001B7A20" w:rsidRPr="00BA1896" w:rsidRDefault="001B7A20" w:rsidP="00A168BA">
      <w:pPr>
        <w:spacing w:line="360" w:lineRule="auto"/>
        <w:ind w:firstLine="720"/>
        <w:jc w:val="both"/>
        <w:rPr>
          <w:sz w:val="28"/>
          <w:szCs w:val="28"/>
        </w:rPr>
      </w:pPr>
      <w:r w:rsidRPr="00BA1896">
        <w:rPr>
          <w:sz w:val="28"/>
          <w:szCs w:val="28"/>
        </w:rPr>
        <w:t xml:space="preserve">Топология "кольцо" (рис.1) широко используется для построения SDH сетей первых двух уровней SDH иерархии (155 и 622 Мбит/с). Основное преимущество этой топологии - лёгкость организации защиты типа 1+1, благодаря наличию в синхронных мультиплексорах SMUX двух пар оптических каналов приёма/передачи: восток - запад, дающих возможность формирования двойного кольца со встречными потоками. </w:t>
      </w:r>
    </w:p>
    <w:p w:rsidR="00A168BA" w:rsidRPr="00BA1896" w:rsidRDefault="003954D1" w:rsidP="00A168BA">
      <w:pPr>
        <w:spacing w:line="360" w:lineRule="auto"/>
        <w:ind w:firstLine="720"/>
        <w:jc w:val="both"/>
        <w:rPr>
          <w:sz w:val="28"/>
          <w:szCs w:val="28"/>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42.75pt;margin-top:24.9pt;width:325.2pt;height:195.1pt;z-index:251656192" o:allowincell="f">
            <v:imagedata r:id="rId7" o:title=""/>
            <w10:wrap type="topAndBottom"/>
          </v:shape>
        </w:pict>
      </w:r>
    </w:p>
    <w:p w:rsidR="001B7A20" w:rsidRPr="00BA1896" w:rsidRDefault="001B7A20" w:rsidP="00A168BA">
      <w:pPr>
        <w:spacing w:line="360" w:lineRule="auto"/>
        <w:ind w:firstLine="720"/>
        <w:jc w:val="both"/>
        <w:rPr>
          <w:sz w:val="28"/>
          <w:szCs w:val="28"/>
        </w:rPr>
      </w:pPr>
      <w:r w:rsidRPr="00BA1896">
        <w:rPr>
          <w:b/>
          <w:sz w:val="28"/>
          <w:szCs w:val="28"/>
        </w:rPr>
        <w:t xml:space="preserve">Рис. 1. </w:t>
      </w:r>
      <w:r w:rsidRPr="00BA1896">
        <w:rPr>
          <w:sz w:val="28"/>
          <w:szCs w:val="28"/>
        </w:rPr>
        <w:t>Топология "кольцо" c защитой 1+1</w:t>
      </w:r>
    </w:p>
    <w:p w:rsidR="001B7A20" w:rsidRPr="00BA1896" w:rsidRDefault="001B7A20" w:rsidP="00A168BA">
      <w:pPr>
        <w:spacing w:line="360" w:lineRule="auto"/>
        <w:ind w:firstLine="720"/>
        <w:jc w:val="both"/>
        <w:rPr>
          <w:sz w:val="28"/>
          <w:szCs w:val="28"/>
        </w:rPr>
      </w:pPr>
    </w:p>
    <w:p w:rsidR="001B7A20" w:rsidRPr="00BA1896" w:rsidRDefault="001B7A20" w:rsidP="00A168BA">
      <w:pPr>
        <w:spacing w:line="360" w:lineRule="auto"/>
        <w:ind w:firstLine="720"/>
        <w:jc w:val="both"/>
        <w:rPr>
          <w:sz w:val="28"/>
          <w:szCs w:val="28"/>
        </w:rPr>
      </w:pPr>
      <w:r w:rsidRPr="00BA1896">
        <w:rPr>
          <w:sz w:val="28"/>
          <w:szCs w:val="28"/>
        </w:rPr>
        <w:t xml:space="preserve">Данная топология построена на базе мультиплексора. Мультиплексор ввода/вывода ADM может иметь на входе тот же набор трибов, что и терминальный мультиплексор. Он позволяет вводить/выводить соответствующие им каналы. Дополнительно к возможностям коммутации, обеспечиваемым ТМ, ADM позволяет осуществлять сквозную коммутацию выходных потоков в обоих направлениях, а также осуществлять замыкание канала приёма на канал передачи на </w:t>
      </w:r>
      <w:r w:rsidR="00A168BA" w:rsidRPr="00BA1896">
        <w:rPr>
          <w:sz w:val="28"/>
          <w:szCs w:val="28"/>
        </w:rPr>
        <w:t>обеих</w:t>
      </w:r>
      <w:r w:rsidRPr="00BA1896">
        <w:rPr>
          <w:sz w:val="28"/>
          <w:szCs w:val="28"/>
        </w:rPr>
        <w:t xml:space="preserve"> сторонах ("восточный" и "западный") в случае выхода из строя одного из направлений. Наконец, он позволяет (в случае аварийного выхода из строя мультиплексора) пропускать основной оптический поток мимо него в обходном режиме. Всё это даёт возможность использовать ADM в топологиях типа кольца. </w:t>
      </w:r>
    </w:p>
    <w:p w:rsidR="001F4D44" w:rsidRPr="00BA1896" w:rsidRDefault="001F4D44" w:rsidP="00A168BA">
      <w:pPr>
        <w:pStyle w:val="3"/>
        <w:spacing w:before="0" w:after="0" w:line="360" w:lineRule="auto"/>
        <w:ind w:firstLine="720"/>
        <w:jc w:val="both"/>
        <w:rPr>
          <w:rFonts w:ascii="Times New Roman" w:hAnsi="Times New Roman" w:cs="Times New Roman"/>
          <w:b/>
          <w:i/>
          <w:sz w:val="28"/>
          <w:szCs w:val="28"/>
        </w:rPr>
      </w:pPr>
      <w:bookmarkStart w:id="0" w:name="_Toc19031536"/>
      <w:r w:rsidRPr="00BA1896">
        <w:rPr>
          <w:rFonts w:ascii="Times New Roman" w:hAnsi="Times New Roman" w:cs="Times New Roman"/>
          <w:b/>
          <w:i/>
          <w:sz w:val="28"/>
          <w:szCs w:val="28"/>
        </w:rPr>
        <w:t>Архитектура типа "кольцо-кольцо"</w:t>
      </w:r>
      <w:bookmarkEnd w:id="0"/>
    </w:p>
    <w:p w:rsidR="001F4D44" w:rsidRPr="00BA1896" w:rsidRDefault="001F4D44" w:rsidP="00A168BA">
      <w:pPr>
        <w:spacing w:line="360" w:lineRule="auto"/>
        <w:ind w:firstLine="720"/>
        <w:jc w:val="both"/>
        <w:rPr>
          <w:sz w:val="28"/>
          <w:szCs w:val="28"/>
        </w:rPr>
      </w:pPr>
      <w:r w:rsidRPr="00BA1896">
        <w:rPr>
          <w:sz w:val="28"/>
          <w:szCs w:val="28"/>
        </w:rPr>
        <w:t xml:space="preserve">Другое часто используемое в архитектуре сетей SDH решение - соединение типа "кольцо-кольцо". Кольца в этом соединении могут быть либо одинакового, либо разного уровней иерархии SDH. На рис.2.2 показана схема соединения двух колец одного уровня - STM-4, а на рис.3.13 каскадная схема соединения трёх колец - STM-1, STM-4, STM-16. </w:t>
      </w:r>
    </w:p>
    <w:p w:rsidR="00A168BA" w:rsidRPr="00BA1896" w:rsidRDefault="00A168BA" w:rsidP="00A168BA">
      <w:pPr>
        <w:spacing w:line="360" w:lineRule="auto"/>
        <w:ind w:firstLine="720"/>
        <w:jc w:val="both"/>
        <w:rPr>
          <w:sz w:val="28"/>
          <w:szCs w:val="28"/>
        </w:rPr>
      </w:pPr>
    </w:p>
    <w:p w:rsidR="001F4D44" w:rsidRPr="00BA1896" w:rsidRDefault="003954D1" w:rsidP="00A168BA">
      <w:pPr>
        <w:spacing w:line="360" w:lineRule="auto"/>
        <w:ind w:firstLine="720"/>
        <w:jc w:val="both"/>
        <w:rPr>
          <w:sz w:val="28"/>
          <w:szCs w:val="28"/>
        </w:rPr>
      </w:pPr>
      <w:r>
        <w:pict>
          <v:shape id="_x0000_i1025" type="#_x0000_t75" style="width:336pt;height:2in" o:allowincell="f" o:allowoverlap="f">
            <v:imagedata r:id="rId8" o:title=""/>
          </v:shape>
        </w:pict>
      </w:r>
    </w:p>
    <w:p w:rsidR="001F4D44" w:rsidRPr="00BA1896" w:rsidRDefault="001F4D44" w:rsidP="00A168BA">
      <w:pPr>
        <w:spacing w:line="360" w:lineRule="auto"/>
        <w:ind w:firstLine="720"/>
        <w:jc w:val="both"/>
        <w:rPr>
          <w:sz w:val="28"/>
          <w:szCs w:val="28"/>
        </w:rPr>
      </w:pPr>
      <w:r w:rsidRPr="00BA1896">
        <w:rPr>
          <w:sz w:val="28"/>
          <w:szCs w:val="28"/>
        </w:rPr>
        <w:t xml:space="preserve">Рис. 2.Два кольца одного уровня. </w:t>
      </w:r>
    </w:p>
    <w:p w:rsidR="00A168BA" w:rsidRPr="00BA1896" w:rsidRDefault="00A168BA" w:rsidP="00A168BA">
      <w:pPr>
        <w:spacing w:line="360" w:lineRule="auto"/>
        <w:ind w:firstLine="720"/>
        <w:jc w:val="both"/>
        <w:rPr>
          <w:sz w:val="28"/>
          <w:szCs w:val="28"/>
        </w:rPr>
      </w:pPr>
    </w:p>
    <w:p w:rsidR="00A168BA" w:rsidRPr="00BA1896" w:rsidRDefault="003954D1" w:rsidP="00A168BA">
      <w:pPr>
        <w:spacing w:line="360" w:lineRule="auto"/>
        <w:ind w:firstLine="720"/>
        <w:jc w:val="both"/>
      </w:pPr>
      <w:r>
        <w:pict>
          <v:shape id="_x0000_i1026" type="#_x0000_t75" style="width:361.5pt;height:148.5pt" o:allowincell="f" o:allowoverlap="f">
            <v:imagedata r:id="rId9" o:title=""/>
          </v:shape>
        </w:pict>
      </w:r>
    </w:p>
    <w:p w:rsidR="001B7A20" w:rsidRPr="00BA1896" w:rsidRDefault="001F4D44" w:rsidP="00A168BA">
      <w:pPr>
        <w:spacing w:line="360" w:lineRule="auto"/>
        <w:ind w:firstLine="720"/>
        <w:jc w:val="both"/>
        <w:rPr>
          <w:sz w:val="28"/>
          <w:szCs w:val="28"/>
        </w:rPr>
      </w:pPr>
      <w:r w:rsidRPr="00BA1896">
        <w:rPr>
          <w:sz w:val="28"/>
          <w:szCs w:val="28"/>
        </w:rPr>
        <w:t xml:space="preserve">Рис. 3.Каскадное соединение трёх колец. </w:t>
      </w:r>
    </w:p>
    <w:p w:rsidR="001B7A20" w:rsidRPr="00BA1896" w:rsidRDefault="001B7A20" w:rsidP="00A168BA">
      <w:pPr>
        <w:spacing w:line="360" w:lineRule="auto"/>
        <w:ind w:firstLine="720"/>
        <w:jc w:val="both"/>
        <w:rPr>
          <w:b/>
          <w:sz w:val="28"/>
          <w:szCs w:val="28"/>
          <w:u w:val="single"/>
        </w:rPr>
      </w:pPr>
      <w:r w:rsidRPr="00BA1896">
        <w:rPr>
          <w:sz w:val="28"/>
          <w:szCs w:val="28"/>
        </w:rPr>
        <w:br w:type="page"/>
      </w:r>
      <w:r w:rsidR="00A168BA" w:rsidRPr="00BA1896">
        <w:rPr>
          <w:b/>
          <w:sz w:val="28"/>
          <w:szCs w:val="28"/>
          <w:u w:val="single"/>
        </w:rPr>
        <w:t>Задача 2</w:t>
      </w:r>
    </w:p>
    <w:p w:rsidR="001B7A20" w:rsidRPr="00BA1896" w:rsidRDefault="001B7A20" w:rsidP="00A168BA">
      <w:pPr>
        <w:spacing w:line="360" w:lineRule="auto"/>
        <w:ind w:firstLine="720"/>
        <w:jc w:val="both"/>
        <w:rPr>
          <w:b/>
          <w:sz w:val="28"/>
          <w:szCs w:val="28"/>
          <w:u w:val="single"/>
        </w:rPr>
      </w:pPr>
    </w:p>
    <w:p w:rsidR="001B7A20" w:rsidRPr="00BA1896" w:rsidRDefault="001B7A20" w:rsidP="00A168BA">
      <w:pPr>
        <w:spacing w:line="360" w:lineRule="auto"/>
        <w:ind w:firstLine="720"/>
        <w:jc w:val="both"/>
        <w:rPr>
          <w:sz w:val="28"/>
          <w:szCs w:val="28"/>
        </w:rPr>
      </w:pPr>
      <w:r w:rsidRPr="00BA1896">
        <w:rPr>
          <w:sz w:val="28"/>
          <w:szCs w:val="28"/>
        </w:rPr>
        <w:t xml:space="preserve">Пояснить основные термины в технологии защиты потоков </w:t>
      </w:r>
      <w:r w:rsidRPr="00BA1896">
        <w:rPr>
          <w:sz w:val="28"/>
          <w:szCs w:val="28"/>
          <w:lang w:val="en-US"/>
        </w:rPr>
        <w:t>SDH</w:t>
      </w:r>
      <w:r w:rsidRPr="00BA1896">
        <w:rPr>
          <w:sz w:val="28"/>
          <w:szCs w:val="28"/>
        </w:rPr>
        <w:t xml:space="preserve"> и суть одного из методов обеспечения быстрого восстановления работоспособности синхронных сетей.</w:t>
      </w:r>
    </w:p>
    <w:p w:rsidR="00A168BA" w:rsidRPr="00BA1896" w:rsidRDefault="00A168BA" w:rsidP="00A168BA">
      <w:pPr>
        <w:spacing w:line="360" w:lineRule="auto"/>
        <w:ind w:firstLine="720"/>
        <w:jc w:val="both"/>
        <w:rPr>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03"/>
        <w:gridCol w:w="4025"/>
      </w:tblGrid>
      <w:tr w:rsidR="001B7A20" w:rsidRPr="00BA1896" w:rsidTr="00A168BA">
        <w:trPr>
          <w:jc w:val="center"/>
        </w:trPr>
        <w:tc>
          <w:tcPr>
            <w:tcW w:w="4503" w:type="dxa"/>
            <w:vAlign w:val="center"/>
          </w:tcPr>
          <w:p w:rsidR="001B7A20" w:rsidRPr="00BA1896" w:rsidRDefault="001B7A20" w:rsidP="00A168BA">
            <w:pPr>
              <w:spacing w:line="360" w:lineRule="auto"/>
              <w:rPr>
                <w:b/>
              </w:rPr>
            </w:pPr>
            <w:r w:rsidRPr="00BA1896">
              <w:rPr>
                <w:b/>
              </w:rPr>
              <w:t>Схема резервирования</w:t>
            </w:r>
          </w:p>
        </w:tc>
        <w:tc>
          <w:tcPr>
            <w:tcW w:w="4025" w:type="dxa"/>
            <w:vAlign w:val="center"/>
          </w:tcPr>
          <w:p w:rsidR="001B7A20" w:rsidRPr="00BA1896" w:rsidRDefault="001B7A20" w:rsidP="00A168BA">
            <w:pPr>
              <w:spacing w:line="360" w:lineRule="auto"/>
              <w:rPr>
                <w:b/>
              </w:rPr>
            </w:pPr>
            <w:r w:rsidRPr="00BA1896">
              <w:rPr>
                <w:b/>
              </w:rPr>
              <w:t>Термин топологии защиты потоков</w:t>
            </w:r>
          </w:p>
        </w:tc>
      </w:tr>
      <w:tr w:rsidR="001B7A20" w:rsidRPr="00BA1896" w:rsidTr="00A168BA">
        <w:trPr>
          <w:jc w:val="center"/>
        </w:trPr>
        <w:tc>
          <w:tcPr>
            <w:tcW w:w="4503" w:type="dxa"/>
            <w:vAlign w:val="center"/>
          </w:tcPr>
          <w:p w:rsidR="001B7A20" w:rsidRPr="00BA1896" w:rsidRDefault="001F4D44" w:rsidP="00A168BA">
            <w:pPr>
              <w:spacing w:line="360" w:lineRule="auto"/>
            </w:pPr>
            <w:r w:rsidRPr="00BA1896">
              <w:t>Резервирование терминального оборудования</w:t>
            </w:r>
            <w:r w:rsidR="00BA1896" w:rsidRPr="00BA1896">
              <w:t xml:space="preserve"> </w:t>
            </w:r>
            <w:r w:rsidR="00F0518E" w:rsidRPr="00BA1896">
              <w:t>по схеме 1:1, N:1</w:t>
            </w:r>
          </w:p>
        </w:tc>
        <w:tc>
          <w:tcPr>
            <w:tcW w:w="4025" w:type="dxa"/>
            <w:vAlign w:val="center"/>
          </w:tcPr>
          <w:p w:rsidR="001B7A20" w:rsidRPr="00BA1896" w:rsidRDefault="00F0518E" w:rsidP="00A168BA">
            <w:pPr>
              <w:spacing w:line="360" w:lineRule="auto"/>
            </w:pPr>
            <w:r w:rsidRPr="00BA1896">
              <w:t>Двунаправленное кольцо</w:t>
            </w:r>
          </w:p>
        </w:tc>
      </w:tr>
    </w:tbl>
    <w:p w:rsidR="001B7A20" w:rsidRPr="00BA1896" w:rsidRDefault="001B7A20" w:rsidP="00A168BA">
      <w:pPr>
        <w:spacing w:line="360" w:lineRule="auto"/>
        <w:ind w:firstLine="720"/>
        <w:jc w:val="both"/>
        <w:rPr>
          <w:sz w:val="28"/>
          <w:szCs w:val="28"/>
        </w:rPr>
      </w:pPr>
    </w:p>
    <w:p w:rsidR="001B7A20" w:rsidRPr="00BA1896" w:rsidRDefault="00A168BA" w:rsidP="00A168BA">
      <w:pPr>
        <w:spacing w:line="360" w:lineRule="auto"/>
        <w:ind w:firstLine="720"/>
        <w:jc w:val="both"/>
        <w:rPr>
          <w:b/>
          <w:sz w:val="28"/>
          <w:szCs w:val="28"/>
          <w:u w:val="single"/>
        </w:rPr>
      </w:pPr>
      <w:r w:rsidRPr="00BA1896">
        <w:rPr>
          <w:b/>
          <w:sz w:val="28"/>
          <w:szCs w:val="28"/>
          <w:u w:val="single"/>
        </w:rPr>
        <w:t>Ответ:</w:t>
      </w:r>
    </w:p>
    <w:p w:rsidR="002D4412" w:rsidRPr="00BA1896" w:rsidRDefault="002D4412" w:rsidP="00A168BA">
      <w:pPr>
        <w:pStyle w:val="a20"/>
        <w:spacing w:before="0" w:beforeAutospacing="0" w:after="0" w:afterAutospacing="0" w:line="360" w:lineRule="auto"/>
        <w:ind w:firstLine="720"/>
        <w:jc w:val="both"/>
        <w:rPr>
          <w:sz w:val="28"/>
          <w:szCs w:val="28"/>
        </w:rPr>
      </w:pPr>
      <w:r w:rsidRPr="00BA1896">
        <w:rPr>
          <w:sz w:val="28"/>
          <w:szCs w:val="28"/>
        </w:rPr>
        <w:t xml:space="preserve">Одним из основных преимуществ технологии </w:t>
      </w:r>
      <w:r w:rsidRPr="00BA1896">
        <w:rPr>
          <w:sz w:val="28"/>
          <w:szCs w:val="28"/>
          <w:lang w:val="en-US"/>
        </w:rPr>
        <w:t>SDH</w:t>
      </w:r>
      <w:r w:rsidRPr="00BA1896">
        <w:rPr>
          <w:sz w:val="28"/>
          <w:szCs w:val="28"/>
        </w:rPr>
        <w:t xml:space="preserve"> является возможность организации сети, при которой достигается высокая надежность ее функционирования, обусловленная не только надежностью оборудования </w:t>
      </w:r>
      <w:r w:rsidRPr="00BA1896">
        <w:rPr>
          <w:sz w:val="28"/>
          <w:szCs w:val="28"/>
          <w:lang w:val="en-US"/>
        </w:rPr>
        <w:t>SDH</w:t>
      </w:r>
      <w:r w:rsidRPr="00BA1896">
        <w:rPr>
          <w:sz w:val="28"/>
          <w:szCs w:val="28"/>
        </w:rPr>
        <w:t xml:space="preserve"> (т. е. аппаратной надежностью), но и надежностью среды передачи (т. е. надежностью волоконно-оптического кабеля), с возможностью сохранения или восстановления (десятки мс) работоспособности сети, так называемой системной надежностью. Такие сети называются самовосстанавливающимися.</w:t>
      </w:r>
    </w:p>
    <w:p w:rsidR="002D4412" w:rsidRPr="00BA1896" w:rsidRDefault="002D4412" w:rsidP="00A168BA">
      <w:pPr>
        <w:pStyle w:val="a20"/>
        <w:spacing w:before="0" w:beforeAutospacing="0" w:after="0" w:afterAutospacing="0" w:line="360" w:lineRule="auto"/>
        <w:ind w:firstLine="720"/>
        <w:jc w:val="both"/>
        <w:rPr>
          <w:sz w:val="28"/>
          <w:szCs w:val="28"/>
        </w:rPr>
      </w:pPr>
      <w:r w:rsidRPr="00BA1896">
        <w:rPr>
          <w:sz w:val="28"/>
          <w:szCs w:val="28"/>
        </w:rPr>
        <w:t>Для быстрого восстановления работоспособности синхронных сетей могут быть применены следующие схемы:</w:t>
      </w:r>
    </w:p>
    <w:p w:rsidR="002D4412" w:rsidRPr="00BA1896" w:rsidRDefault="002D4412" w:rsidP="00A168BA">
      <w:pPr>
        <w:pStyle w:val="a20"/>
        <w:spacing w:before="0" w:beforeAutospacing="0" w:after="0" w:afterAutospacing="0" w:line="360" w:lineRule="auto"/>
        <w:ind w:firstLine="720"/>
        <w:jc w:val="both"/>
        <w:rPr>
          <w:sz w:val="28"/>
          <w:szCs w:val="28"/>
        </w:rPr>
      </w:pPr>
      <w:r w:rsidRPr="00BA1896">
        <w:rPr>
          <w:sz w:val="28"/>
          <w:szCs w:val="28"/>
        </w:rPr>
        <w:t xml:space="preserve">– резервирование участков схемами 1+1; 1:1 по разнесенным трассам; </w:t>
      </w:r>
    </w:p>
    <w:p w:rsidR="002D4412" w:rsidRPr="00BA1896" w:rsidRDefault="002D4412" w:rsidP="00A168BA">
      <w:pPr>
        <w:pStyle w:val="a20"/>
        <w:spacing w:before="0" w:beforeAutospacing="0" w:after="0" w:afterAutospacing="0" w:line="360" w:lineRule="auto"/>
        <w:ind w:firstLine="720"/>
        <w:jc w:val="both"/>
        <w:rPr>
          <w:sz w:val="28"/>
          <w:szCs w:val="28"/>
        </w:rPr>
      </w:pPr>
      <w:r w:rsidRPr="00BA1896">
        <w:rPr>
          <w:sz w:val="28"/>
          <w:szCs w:val="28"/>
        </w:rPr>
        <w:t xml:space="preserve">– резервирование терминального оборудования по схемам 1:1 или </w:t>
      </w:r>
      <w:r w:rsidRPr="00BA1896">
        <w:rPr>
          <w:sz w:val="28"/>
          <w:szCs w:val="28"/>
          <w:lang w:val="en-US"/>
        </w:rPr>
        <w:t>N</w:t>
      </w:r>
      <w:r w:rsidRPr="00BA1896">
        <w:rPr>
          <w:sz w:val="28"/>
          <w:szCs w:val="28"/>
        </w:rPr>
        <w:t xml:space="preserve">:1; </w:t>
      </w:r>
      <w:r w:rsidRPr="00BA1896">
        <w:rPr>
          <w:sz w:val="28"/>
          <w:szCs w:val="28"/>
          <w:lang w:val="en-US"/>
        </w:rPr>
        <w:t>N</w:t>
      </w:r>
      <w:r w:rsidRPr="00BA1896">
        <w:rPr>
          <w:sz w:val="28"/>
          <w:szCs w:val="28"/>
        </w:rPr>
        <w:t>:</w:t>
      </w:r>
      <w:r w:rsidRPr="00BA1896">
        <w:rPr>
          <w:sz w:val="28"/>
          <w:szCs w:val="28"/>
          <w:lang w:val="en-US"/>
        </w:rPr>
        <w:t>m</w:t>
      </w:r>
      <w:r w:rsidRPr="00BA1896">
        <w:rPr>
          <w:sz w:val="28"/>
          <w:szCs w:val="28"/>
        </w:rPr>
        <w:t>;</w:t>
      </w:r>
    </w:p>
    <w:p w:rsidR="002D4412" w:rsidRPr="00BA1896" w:rsidRDefault="002D4412" w:rsidP="00A168BA">
      <w:pPr>
        <w:pStyle w:val="a20"/>
        <w:spacing w:before="0" w:beforeAutospacing="0" w:after="0" w:afterAutospacing="0" w:line="360" w:lineRule="auto"/>
        <w:ind w:firstLine="720"/>
        <w:jc w:val="both"/>
        <w:rPr>
          <w:sz w:val="28"/>
          <w:szCs w:val="28"/>
        </w:rPr>
      </w:pPr>
      <w:r w:rsidRPr="00BA1896">
        <w:rPr>
          <w:sz w:val="28"/>
          <w:szCs w:val="28"/>
        </w:rPr>
        <w:t>– организация самовосстанавливающихся кольцевых и линейных сетей (1+1; 1:1).</w:t>
      </w:r>
    </w:p>
    <w:p w:rsidR="002D4412" w:rsidRPr="00BA1896" w:rsidRDefault="002D4412" w:rsidP="00A168BA">
      <w:pPr>
        <w:pStyle w:val="a20"/>
        <w:spacing w:before="0" w:beforeAutospacing="0" w:after="0" w:afterAutospacing="0" w:line="360" w:lineRule="auto"/>
        <w:ind w:firstLine="720"/>
        <w:jc w:val="both"/>
        <w:rPr>
          <w:sz w:val="28"/>
          <w:szCs w:val="28"/>
        </w:rPr>
      </w:pPr>
      <w:r w:rsidRPr="00BA1896">
        <w:rPr>
          <w:sz w:val="28"/>
          <w:szCs w:val="28"/>
        </w:rPr>
        <w:t>Резервирование 1:1 означает, что в узле приема различным маршрутом назначаются приоритеты: низкий, высокий. Ветвь с низким приоритетом находится в режиме горячего резерва и по сигналу аварийного переключения может быть включена.</w:t>
      </w:r>
    </w:p>
    <w:p w:rsidR="002D4412" w:rsidRPr="00BA1896" w:rsidRDefault="002D4412" w:rsidP="00A168BA">
      <w:pPr>
        <w:pStyle w:val="8"/>
        <w:spacing w:before="0" w:beforeAutospacing="0" w:after="0" w:afterAutospacing="0" w:line="360" w:lineRule="auto"/>
        <w:ind w:firstLine="720"/>
        <w:jc w:val="both"/>
        <w:rPr>
          <w:sz w:val="28"/>
          <w:szCs w:val="28"/>
        </w:rPr>
      </w:pPr>
      <w:r w:rsidRPr="00BA1896">
        <w:rPr>
          <w:sz w:val="28"/>
          <w:szCs w:val="28"/>
        </w:rPr>
        <w:t>Для организации топологии «кольцо» может быть использовано два волокна (сдвоенное кольцо) или четыре волокна (счетверенное кольцо). Например, если сбой вызван повреждением обоих волокон, то происходит замыкание основного и защитного кольца на границах дефектного участка (рис. 4).</w:t>
      </w:r>
    </w:p>
    <w:p w:rsidR="002D4412" w:rsidRPr="00BA1896" w:rsidRDefault="002D4412" w:rsidP="00A168BA">
      <w:pPr>
        <w:pStyle w:val="8"/>
        <w:spacing w:before="0" w:beforeAutospacing="0" w:after="0" w:afterAutospacing="0" w:line="360" w:lineRule="auto"/>
        <w:ind w:firstLine="720"/>
        <w:jc w:val="both"/>
        <w:rPr>
          <w:sz w:val="28"/>
          <w:szCs w:val="28"/>
        </w:rPr>
      </w:pPr>
      <w:r w:rsidRPr="00BA1896">
        <w:rPr>
          <w:sz w:val="28"/>
          <w:szCs w:val="28"/>
        </w:rPr>
        <w:t xml:space="preserve">Так, системы управления </w:t>
      </w:r>
      <w:r w:rsidRPr="00BA1896">
        <w:rPr>
          <w:sz w:val="28"/>
          <w:szCs w:val="28"/>
          <w:lang w:val="en-US"/>
        </w:rPr>
        <w:t>SDH</w:t>
      </w:r>
      <w:r w:rsidRPr="00BA1896">
        <w:rPr>
          <w:sz w:val="28"/>
          <w:szCs w:val="28"/>
        </w:rPr>
        <w:t>-мультиплексоров позволяют организовать обходный путь, т. е. позволяющий пропустить агрегатный поток мимо мультиплексора (рис. 5.).</w:t>
      </w:r>
      <w:r w:rsidR="00BA1896" w:rsidRPr="00BA1896">
        <w:rPr>
          <w:sz w:val="28"/>
          <w:szCs w:val="28"/>
        </w:rPr>
        <w:t xml:space="preserve"> </w:t>
      </w:r>
    </w:p>
    <w:p w:rsidR="000C3C71" w:rsidRPr="00BA1896" w:rsidRDefault="000C3C71" w:rsidP="00A168BA">
      <w:pPr>
        <w:pStyle w:val="8"/>
        <w:spacing w:before="0" w:beforeAutospacing="0" w:after="0" w:afterAutospacing="0" w:line="360" w:lineRule="auto"/>
        <w:ind w:firstLine="720"/>
        <w:jc w:val="both"/>
        <w:rPr>
          <w:sz w:val="28"/>
          <w:szCs w:val="28"/>
        </w:rPr>
      </w:pPr>
    </w:p>
    <w:p w:rsidR="002D4412" w:rsidRPr="00BA1896" w:rsidRDefault="003954D1" w:rsidP="00A168BA">
      <w:pPr>
        <w:spacing w:line="360" w:lineRule="auto"/>
        <w:ind w:firstLine="720"/>
        <w:jc w:val="both"/>
        <w:rPr>
          <w:sz w:val="28"/>
          <w:szCs w:val="28"/>
        </w:rPr>
      </w:pPr>
      <w:r>
        <w:rPr>
          <w:sz w:val="28"/>
          <w:szCs w:val="28"/>
        </w:rPr>
        <w:pict>
          <v:shape id="_x0000_i1027" type="#_x0000_t75" alt="" style="width:139.5pt;height:114pt">
            <v:imagedata r:id="rId10" o:title=""/>
          </v:shape>
        </w:pict>
      </w:r>
      <w:r w:rsidR="00BA1896" w:rsidRPr="00BA1896">
        <w:rPr>
          <w:sz w:val="28"/>
          <w:szCs w:val="28"/>
        </w:rPr>
        <w:t xml:space="preserve">                            </w:t>
      </w:r>
      <w:r>
        <w:rPr>
          <w:sz w:val="28"/>
          <w:szCs w:val="28"/>
        </w:rPr>
        <w:pict>
          <v:shape id="_x0000_i1028" type="#_x0000_t75" alt="" style="width:131.25pt;height:114pt">
            <v:imagedata r:id="rId11" o:title=""/>
          </v:shape>
        </w:pict>
      </w:r>
    </w:p>
    <w:tbl>
      <w:tblPr>
        <w:tblW w:w="8590" w:type="dxa"/>
        <w:tblInd w:w="624" w:type="dxa"/>
        <w:tblCellMar>
          <w:left w:w="0" w:type="dxa"/>
          <w:right w:w="0" w:type="dxa"/>
        </w:tblCellMar>
        <w:tblLook w:val="0000" w:firstRow="0" w:lastRow="0" w:firstColumn="0" w:lastColumn="0" w:noHBand="0" w:noVBand="0"/>
      </w:tblPr>
      <w:tblGrid>
        <w:gridCol w:w="4749"/>
        <w:gridCol w:w="3841"/>
      </w:tblGrid>
      <w:tr w:rsidR="002D4412" w:rsidRPr="00BA1896" w:rsidTr="000C3C71">
        <w:trPr>
          <w:trHeight w:val="1021"/>
        </w:trPr>
        <w:tc>
          <w:tcPr>
            <w:tcW w:w="4749" w:type="dxa"/>
          </w:tcPr>
          <w:p w:rsidR="002D4412" w:rsidRPr="00BA1896" w:rsidRDefault="002D4412" w:rsidP="000C3C71">
            <w:pPr>
              <w:spacing w:line="360" w:lineRule="auto"/>
              <w:rPr>
                <w:sz w:val="28"/>
                <w:szCs w:val="28"/>
              </w:rPr>
            </w:pPr>
            <w:r w:rsidRPr="00BA1896">
              <w:rPr>
                <w:sz w:val="28"/>
                <w:szCs w:val="28"/>
              </w:rPr>
              <w:t>Рис. 4. Метод защиты путем</w:t>
            </w:r>
            <w:r w:rsidR="000C3C71" w:rsidRPr="00BA1896">
              <w:rPr>
                <w:sz w:val="28"/>
                <w:szCs w:val="28"/>
              </w:rPr>
              <w:t xml:space="preserve"> </w:t>
            </w:r>
            <w:r w:rsidRPr="00BA1896">
              <w:rPr>
                <w:sz w:val="28"/>
                <w:szCs w:val="28"/>
              </w:rPr>
              <w:t xml:space="preserve">исключения поврежденного участка </w:t>
            </w:r>
          </w:p>
        </w:tc>
        <w:tc>
          <w:tcPr>
            <w:tcW w:w="3841" w:type="dxa"/>
          </w:tcPr>
          <w:p w:rsidR="002D4412" w:rsidRPr="00BA1896" w:rsidRDefault="002D4412" w:rsidP="000C3C71">
            <w:pPr>
              <w:spacing w:line="360" w:lineRule="auto"/>
              <w:rPr>
                <w:sz w:val="28"/>
                <w:szCs w:val="28"/>
              </w:rPr>
            </w:pPr>
            <w:r w:rsidRPr="00BA1896">
              <w:rPr>
                <w:sz w:val="28"/>
                <w:szCs w:val="28"/>
              </w:rPr>
              <w:t>Рис. 5. Метод защиты путем</w:t>
            </w:r>
            <w:r w:rsidR="000C3C71" w:rsidRPr="00BA1896">
              <w:rPr>
                <w:sz w:val="28"/>
                <w:szCs w:val="28"/>
              </w:rPr>
              <w:t xml:space="preserve"> </w:t>
            </w:r>
            <w:r w:rsidRPr="00BA1896">
              <w:rPr>
                <w:sz w:val="28"/>
                <w:szCs w:val="28"/>
              </w:rPr>
              <w:t xml:space="preserve">организации обходного пути </w:t>
            </w:r>
          </w:p>
        </w:tc>
      </w:tr>
    </w:tbl>
    <w:p w:rsidR="000C3C71" w:rsidRPr="00BA1896" w:rsidRDefault="000C3C71" w:rsidP="00A168BA">
      <w:pPr>
        <w:pStyle w:val="a20"/>
        <w:spacing w:before="0" w:beforeAutospacing="0" w:after="0" w:afterAutospacing="0" w:line="360" w:lineRule="auto"/>
        <w:ind w:firstLine="720"/>
        <w:jc w:val="both"/>
        <w:rPr>
          <w:sz w:val="28"/>
          <w:szCs w:val="28"/>
        </w:rPr>
      </w:pPr>
    </w:p>
    <w:p w:rsidR="002D4412" w:rsidRPr="00BA1896" w:rsidRDefault="002D4412" w:rsidP="00A168BA">
      <w:pPr>
        <w:pStyle w:val="a20"/>
        <w:spacing w:before="0" w:beforeAutospacing="0" w:after="0" w:afterAutospacing="0" w:line="360" w:lineRule="auto"/>
        <w:ind w:firstLine="720"/>
        <w:jc w:val="both"/>
        <w:rPr>
          <w:sz w:val="28"/>
          <w:szCs w:val="28"/>
        </w:rPr>
      </w:pPr>
      <w:r w:rsidRPr="00BA1896">
        <w:rPr>
          <w:sz w:val="28"/>
          <w:szCs w:val="28"/>
        </w:rPr>
        <w:t xml:space="preserve">Восстановление работоспособности осуществляется за счет резервирования на уровне трибных интерфейсов. Схема резервирования обозначается как </w:t>
      </w:r>
      <w:r w:rsidRPr="00BA1896">
        <w:rPr>
          <w:sz w:val="28"/>
          <w:szCs w:val="28"/>
          <w:lang w:val="en-US"/>
        </w:rPr>
        <w:t>N</w:t>
      </w:r>
      <w:r w:rsidRPr="00BA1896">
        <w:rPr>
          <w:sz w:val="28"/>
          <w:szCs w:val="28"/>
        </w:rPr>
        <w:t>:</w:t>
      </w:r>
      <w:r w:rsidRPr="00BA1896">
        <w:rPr>
          <w:sz w:val="28"/>
          <w:szCs w:val="28"/>
          <w:lang w:val="en-US"/>
        </w:rPr>
        <w:t>m</w:t>
      </w:r>
      <w:r w:rsidRPr="00BA1896">
        <w:rPr>
          <w:sz w:val="28"/>
          <w:szCs w:val="28"/>
        </w:rPr>
        <w:t xml:space="preserve">, использует </w:t>
      </w:r>
      <w:r w:rsidRPr="00BA1896">
        <w:rPr>
          <w:sz w:val="28"/>
          <w:szCs w:val="28"/>
          <w:lang w:val="en-US"/>
        </w:rPr>
        <w:t>m</w:t>
      </w:r>
      <w:r w:rsidRPr="00BA1896">
        <w:rPr>
          <w:sz w:val="28"/>
          <w:szCs w:val="28"/>
        </w:rPr>
        <w:t xml:space="preserve"> резервных на </w:t>
      </w:r>
      <w:r w:rsidRPr="00BA1896">
        <w:rPr>
          <w:sz w:val="28"/>
          <w:szCs w:val="28"/>
          <w:lang w:val="en-US"/>
        </w:rPr>
        <w:t>N</w:t>
      </w:r>
      <w:r w:rsidRPr="00BA1896">
        <w:rPr>
          <w:sz w:val="28"/>
          <w:szCs w:val="28"/>
        </w:rPr>
        <w:t xml:space="preserve"> работающих интерфейсных карт, например 2 Мбит/с (21:1, 16:1) или </w:t>
      </w:r>
      <w:r w:rsidRPr="00BA1896">
        <w:rPr>
          <w:sz w:val="28"/>
          <w:szCs w:val="28"/>
          <w:lang w:val="en-US"/>
        </w:rPr>
        <w:t>STM</w:t>
      </w:r>
      <w:r w:rsidRPr="00BA1896">
        <w:rPr>
          <w:sz w:val="28"/>
          <w:szCs w:val="28"/>
        </w:rPr>
        <w:t>-1 (1:1).</w:t>
      </w:r>
      <w:r w:rsidR="00BA1896" w:rsidRPr="00BA1896">
        <w:rPr>
          <w:sz w:val="28"/>
          <w:szCs w:val="28"/>
        </w:rPr>
        <w:t xml:space="preserve"> </w:t>
      </w:r>
      <w:bookmarkStart w:id="1" w:name="5.1._Защита_кольца"/>
      <w:bookmarkStart w:id="2" w:name="_Toc36452740"/>
      <w:bookmarkEnd w:id="1"/>
    </w:p>
    <w:p w:rsidR="002D4412" w:rsidRPr="00BA1896" w:rsidRDefault="002D4412" w:rsidP="00A168BA">
      <w:pPr>
        <w:pStyle w:val="a20"/>
        <w:spacing w:before="0" w:beforeAutospacing="0" w:after="0" w:afterAutospacing="0" w:line="360" w:lineRule="auto"/>
        <w:ind w:firstLine="720"/>
        <w:jc w:val="both"/>
        <w:rPr>
          <w:b/>
          <w:i/>
          <w:sz w:val="28"/>
          <w:szCs w:val="28"/>
        </w:rPr>
      </w:pPr>
      <w:r w:rsidRPr="00BA1896">
        <w:rPr>
          <w:b/>
          <w:i/>
          <w:sz w:val="28"/>
          <w:szCs w:val="28"/>
        </w:rPr>
        <w:t>Защита кольца</w:t>
      </w:r>
      <w:bookmarkEnd w:id="2"/>
    </w:p>
    <w:p w:rsidR="002D4412" w:rsidRPr="00BA1896" w:rsidRDefault="002D4412" w:rsidP="00A168BA">
      <w:pPr>
        <w:pStyle w:val="a20"/>
        <w:spacing w:before="0" w:beforeAutospacing="0" w:after="0" w:afterAutospacing="0" w:line="360" w:lineRule="auto"/>
        <w:ind w:firstLine="720"/>
        <w:jc w:val="both"/>
        <w:rPr>
          <w:sz w:val="28"/>
          <w:szCs w:val="28"/>
        </w:rPr>
      </w:pPr>
      <w:r w:rsidRPr="00BA1896">
        <w:rPr>
          <w:sz w:val="28"/>
          <w:szCs w:val="28"/>
        </w:rPr>
        <w:t xml:space="preserve">Кольцевая сеть состоит из аппаратуры </w:t>
      </w:r>
      <w:r w:rsidRPr="00BA1896">
        <w:rPr>
          <w:sz w:val="28"/>
          <w:szCs w:val="28"/>
          <w:lang w:val="en-US"/>
        </w:rPr>
        <w:t>SD</w:t>
      </w:r>
      <w:r w:rsidRPr="00BA1896">
        <w:rPr>
          <w:sz w:val="28"/>
          <w:szCs w:val="28"/>
        </w:rPr>
        <w:t>Н (узлы передачи), последовательно связанной между собой в замкнутую структуру.</w:t>
      </w:r>
    </w:p>
    <w:p w:rsidR="002D4412" w:rsidRPr="00BA1896" w:rsidRDefault="002D4412" w:rsidP="00A168BA">
      <w:pPr>
        <w:pStyle w:val="a20"/>
        <w:spacing w:before="0" w:beforeAutospacing="0" w:after="0" w:afterAutospacing="0" w:line="360" w:lineRule="auto"/>
        <w:ind w:firstLine="720"/>
        <w:jc w:val="both"/>
        <w:rPr>
          <w:sz w:val="28"/>
          <w:szCs w:val="28"/>
        </w:rPr>
      </w:pPr>
      <w:r w:rsidRPr="00BA1896">
        <w:rPr>
          <w:sz w:val="28"/>
          <w:szCs w:val="28"/>
        </w:rPr>
        <w:t xml:space="preserve">Защита в кольцевых сетях – автоматического типа (сети с </w:t>
      </w:r>
      <w:r w:rsidRPr="00BA1896">
        <w:rPr>
          <w:sz w:val="28"/>
          <w:szCs w:val="28"/>
          <w:lang w:val="en-US"/>
        </w:rPr>
        <w:t>c</w:t>
      </w:r>
      <w:r w:rsidRPr="00BA1896">
        <w:rPr>
          <w:sz w:val="28"/>
          <w:szCs w:val="28"/>
        </w:rPr>
        <w:t xml:space="preserve">амовосстановлением </w:t>
      </w:r>
      <w:r w:rsidRPr="00BA1896">
        <w:rPr>
          <w:sz w:val="28"/>
          <w:szCs w:val="28"/>
          <w:lang w:val="en-US"/>
        </w:rPr>
        <w:t>self</w:t>
      </w:r>
      <w:r w:rsidRPr="00BA1896">
        <w:rPr>
          <w:sz w:val="28"/>
          <w:szCs w:val="28"/>
        </w:rPr>
        <w:t>-</w:t>
      </w:r>
      <w:r w:rsidRPr="00BA1896">
        <w:rPr>
          <w:sz w:val="28"/>
          <w:szCs w:val="28"/>
          <w:lang w:val="en-US"/>
        </w:rPr>
        <w:t>healing</w:t>
      </w:r>
      <w:r w:rsidRPr="00BA1896">
        <w:rPr>
          <w:sz w:val="28"/>
          <w:szCs w:val="28"/>
        </w:rPr>
        <w:t>) с активизацией переключения в случаях повреждения и случайного понижения качества сигнала.</w:t>
      </w:r>
    </w:p>
    <w:p w:rsidR="002D4412" w:rsidRPr="00BA1896" w:rsidRDefault="002D4412" w:rsidP="00A168BA">
      <w:pPr>
        <w:pStyle w:val="a20"/>
        <w:spacing w:before="0" w:beforeAutospacing="0" w:after="0" w:afterAutospacing="0" w:line="360" w:lineRule="auto"/>
        <w:ind w:firstLine="720"/>
        <w:jc w:val="both"/>
        <w:rPr>
          <w:sz w:val="28"/>
          <w:szCs w:val="28"/>
        </w:rPr>
      </w:pPr>
      <w:r w:rsidRPr="00BA1896">
        <w:rPr>
          <w:sz w:val="28"/>
          <w:szCs w:val="28"/>
        </w:rPr>
        <w:t xml:space="preserve">Кольца с защитой </w:t>
      </w:r>
      <w:r w:rsidRPr="00BA1896">
        <w:rPr>
          <w:sz w:val="28"/>
          <w:szCs w:val="28"/>
          <w:lang w:val="en-US"/>
        </w:rPr>
        <w:t>SD</w:t>
      </w:r>
      <w:r w:rsidRPr="00BA1896">
        <w:rPr>
          <w:sz w:val="28"/>
          <w:szCs w:val="28"/>
        </w:rPr>
        <w:t>Н подразделяются на две категории в зависимости от топологии переключения:</w:t>
      </w:r>
    </w:p>
    <w:p w:rsidR="002D4412" w:rsidRPr="00BA1896" w:rsidRDefault="002D4412" w:rsidP="00A168BA">
      <w:pPr>
        <w:pStyle w:val="a20"/>
        <w:spacing w:before="0" w:beforeAutospacing="0" w:after="0" w:afterAutospacing="0" w:line="360" w:lineRule="auto"/>
        <w:ind w:firstLine="720"/>
        <w:jc w:val="both"/>
        <w:rPr>
          <w:sz w:val="28"/>
          <w:szCs w:val="28"/>
        </w:rPr>
      </w:pPr>
      <w:r w:rsidRPr="00BA1896">
        <w:rPr>
          <w:sz w:val="28"/>
          <w:szCs w:val="28"/>
        </w:rPr>
        <w:t>– кольцо с переключением тракта (Path Switch</w:t>
      </w:r>
      <w:r w:rsidRPr="00BA1896">
        <w:rPr>
          <w:sz w:val="28"/>
          <w:szCs w:val="28"/>
          <w:lang w:val="en-US"/>
        </w:rPr>
        <w:t>ed</w:t>
      </w:r>
      <w:r w:rsidRPr="00BA1896">
        <w:rPr>
          <w:sz w:val="28"/>
          <w:szCs w:val="28"/>
        </w:rPr>
        <w:t xml:space="preserve"> </w:t>
      </w:r>
      <w:r w:rsidRPr="00BA1896">
        <w:rPr>
          <w:sz w:val="28"/>
          <w:szCs w:val="28"/>
          <w:lang w:val="en-US"/>
        </w:rPr>
        <w:t>Ring</w:t>
      </w:r>
      <w:r w:rsidRPr="00BA1896">
        <w:rPr>
          <w:sz w:val="28"/>
          <w:szCs w:val="28"/>
        </w:rPr>
        <w:t>);</w:t>
      </w:r>
    </w:p>
    <w:p w:rsidR="002D4412" w:rsidRPr="00BA1896" w:rsidRDefault="002D4412" w:rsidP="00A168BA">
      <w:pPr>
        <w:pStyle w:val="a20"/>
        <w:spacing w:before="0" w:beforeAutospacing="0" w:after="0" w:afterAutospacing="0" w:line="360" w:lineRule="auto"/>
        <w:ind w:firstLine="720"/>
        <w:jc w:val="both"/>
        <w:rPr>
          <w:sz w:val="28"/>
          <w:szCs w:val="28"/>
        </w:rPr>
      </w:pPr>
      <w:r w:rsidRPr="00BA1896">
        <w:rPr>
          <w:sz w:val="28"/>
          <w:szCs w:val="28"/>
        </w:rPr>
        <w:t>– кольцо с переключением секции мультиплексирования (MS Switch</w:t>
      </w:r>
      <w:r w:rsidRPr="00BA1896">
        <w:rPr>
          <w:sz w:val="28"/>
          <w:szCs w:val="28"/>
          <w:lang w:val="en-US"/>
        </w:rPr>
        <w:t>ed</w:t>
      </w:r>
      <w:r w:rsidRPr="00BA1896">
        <w:rPr>
          <w:sz w:val="28"/>
          <w:szCs w:val="28"/>
        </w:rPr>
        <w:t xml:space="preserve"> </w:t>
      </w:r>
      <w:r w:rsidRPr="00BA1896">
        <w:rPr>
          <w:sz w:val="28"/>
          <w:szCs w:val="28"/>
          <w:lang w:val="en-US"/>
        </w:rPr>
        <w:t>Ring</w:t>
      </w:r>
      <w:r w:rsidRPr="00BA1896">
        <w:rPr>
          <w:sz w:val="28"/>
          <w:szCs w:val="28"/>
        </w:rPr>
        <w:t xml:space="preserve">). </w:t>
      </w:r>
    </w:p>
    <w:p w:rsidR="002D4412" w:rsidRPr="00BA1896" w:rsidRDefault="002D4412" w:rsidP="00A168BA">
      <w:pPr>
        <w:pStyle w:val="a20"/>
        <w:spacing w:before="0" w:beforeAutospacing="0" w:after="0" w:afterAutospacing="0" w:line="360" w:lineRule="auto"/>
        <w:ind w:firstLine="720"/>
        <w:jc w:val="both"/>
        <w:rPr>
          <w:sz w:val="28"/>
          <w:szCs w:val="28"/>
        </w:rPr>
      </w:pPr>
      <w:r w:rsidRPr="00BA1896">
        <w:rPr>
          <w:sz w:val="28"/>
          <w:szCs w:val="28"/>
        </w:rPr>
        <w:t>Кроме того, кольца можно определить как:</w:t>
      </w:r>
    </w:p>
    <w:p w:rsidR="002D4412" w:rsidRPr="00BA1896" w:rsidRDefault="002D4412" w:rsidP="00A168BA">
      <w:pPr>
        <w:pStyle w:val="a20"/>
        <w:spacing w:before="0" w:beforeAutospacing="0" w:after="0" w:afterAutospacing="0" w:line="360" w:lineRule="auto"/>
        <w:ind w:firstLine="720"/>
        <w:jc w:val="both"/>
        <w:rPr>
          <w:sz w:val="28"/>
          <w:szCs w:val="28"/>
        </w:rPr>
      </w:pPr>
      <w:r w:rsidRPr="00BA1896">
        <w:rPr>
          <w:sz w:val="28"/>
          <w:szCs w:val="28"/>
        </w:rPr>
        <w:t xml:space="preserve">– однонаправленные, когда во время нормального осуществления связи между узлами </w:t>
      </w:r>
      <w:r w:rsidRPr="00BA1896">
        <w:rPr>
          <w:sz w:val="28"/>
          <w:szCs w:val="28"/>
          <w:lang w:val="en-US"/>
        </w:rPr>
        <w:t>X</w:t>
      </w:r>
      <w:r w:rsidRPr="00BA1896">
        <w:rPr>
          <w:sz w:val="28"/>
          <w:szCs w:val="28"/>
        </w:rPr>
        <w:t xml:space="preserve"> и </w:t>
      </w:r>
      <w:r w:rsidRPr="00BA1896">
        <w:rPr>
          <w:sz w:val="28"/>
          <w:szCs w:val="28"/>
          <w:lang w:val="en-US"/>
        </w:rPr>
        <w:t>Y</w:t>
      </w:r>
      <w:r w:rsidRPr="00BA1896">
        <w:rPr>
          <w:sz w:val="28"/>
          <w:szCs w:val="28"/>
        </w:rPr>
        <w:t xml:space="preserve"> сигналы от </w:t>
      </w:r>
      <w:r w:rsidRPr="00BA1896">
        <w:rPr>
          <w:sz w:val="28"/>
          <w:szCs w:val="28"/>
          <w:lang w:val="en-US"/>
        </w:rPr>
        <w:t>X</w:t>
      </w:r>
      <w:r w:rsidRPr="00BA1896">
        <w:rPr>
          <w:sz w:val="28"/>
          <w:szCs w:val="28"/>
        </w:rPr>
        <w:t xml:space="preserve"> к </w:t>
      </w:r>
      <w:r w:rsidRPr="00BA1896">
        <w:rPr>
          <w:sz w:val="28"/>
          <w:szCs w:val="28"/>
          <w:lang w:val="en-US"/>
        </w:rPr>
        <w:t>Y</w:t>
      </w:r>
      <w:r w:rsidRPr="00BA1896">
        <w:rPr>
          <w:sz w:val="28"/>
          <w:szCs w:val="28"/>
        </w:rPr>
        <w:t xml:space="preserve"> и от </w:t>
      </w:r>
      <w:r w:rsidRPr="00BA1896">
        <w:rPr>
          <w:sz w:val="28"/>
          <w:szCs w:val="28"/>
          <w:lang w:val="en-US"/>
        </w:rPr>
        <w:t>Y</w:t>
      </w:r>
      <w:r w:rsidRPr="00BA1896">
        <w:rPr>
          <w:sz w:val="28"/>
          <w:szCs w:val="28"/>
        </w:rPr>
        <w:t xml:space="preserve"> к </w:t>
      </w:r>
      <w:r w:rsidRPr="00BA1896">
        <w:rPr>
          <w:sz w:val="28"/>
          <w:szCs w:val="28"/>
          <w:lang w:val="en-US"/>
        </w:rPr>
        <w:t>X</w:t>
      </w:r>
      <w:r w:rsidRPr="00BA1896">
        <w:rPr>
          <w:sz w:val="28"/>
          <w:szCs w:val="28"/>
        </w:rPr>
        <w:t xml:space="preserve"> следуют по кольцу в одном направ</w:t>
      </w:r>
      <w:r w:rsidR="000C3C71" w:rsidRPr="00BA1896">
        <w:rPr>
          <w:sz w:val="28"/>
          <w:szCs w:val="28"/>
        </w:rPr>
        <w:t>лении (рис. 6);</w:t>
      </w:r>
    </w:p>
    <w:p w:rsidR="000C3C71" w:rsidRPr="00BA1896" w:rsidRDefault="000C3C71" w:rsidP="00A168BA">
      <w:pPr>
        <w:pStyle w:val="a20"/>
        <w:spacing w:before="0" w:beforeAutospacing="0" w:after="0" w:afterAutospacing="0" w:line="360" w:lineRule="auto"/>
        <w:ind w:firstLine="720"/>
        <w:jc w:val="both"/>
        <w:rPr>
          <w:sz w:val="28"/>
          <w:szCs w:val="28"/>
        </w:rPr>
      </w:pPr>
    </w:p>
    <w:p w:rsidR="002D4412" w:rsidRPr="00BA1896" w:rsidRDefault="003954D1" w:rsidP="00A168BA">
      <w:pPr>
        <w:spacing w:line="360" w:lineRule="auto"/>
        <w:ind w:firstLine="720"/>
        <w:jc w:val="both"/>
        <w:rPr>
          <w:sz w:val="28"/>
          <w:szCs w:val="28"/>
        </w:rPr>
      </w:pPr>
      <w:r>
        <w:rPr>
          <w:sz w:val="28"/>
          <w:szCs w:val="28"/>
        </w:rPr>
        <w:pict>
          <v:shape id="_x0000_i1029" type="#_x0000_t75" alt="" style="width:302.25pt;height:159pt">
            <v:imagedata r:id="rId12" o:title=""/>
          </v:shape>
        </w:pict>
      </w:r>
      <w:r w:rsidR="00BA1896" w:rsidRPr="00BA1896">
        <w:rPr>
          <w:sz w:val="28"/>
          <w:szCs w:val="28"/>
        </w:rPr>
        <w:t xml:space="preserve"> </w:t>
      </w:r>
    </w:p>
    <w:p w:rsidR="002D4412" w:rsidRPr="00BA1896" w:rsidRDefault="002D4412" w:rsidP="00A168BA">
      <w:pPr>
        <w:spacing w:line="360" w:lineRule="auto"/>
        <w:ind w:firstLine="720"/>
        <w:jc w:val="both"/>
        <w:rPr>
          <w:sz w:val="28"/>
          <w:szCs w:val="28"/>
        </w:rPr>
      </w:pPr>
      <w:r w:rsidRPr="00BA1896">
        <w:rPr>
          <w:sz w:val="28"/>
          <w:szCs w:val="28"/>
        </w:rPr>
        <w:t xml:space="preserve">Рис. 6. Однонаправленное кольцо: </w:t>
      </w:r>
      <w:r w:rsidRPr="00BA1896">
        <w:rPr>
          <w:sz w:val="28"/>
          <w:szCs w:val="28"/>
          <w:lang w:val="en-US"/>
        </w:rPr>
        <w:t>R</w:t>
      </w:r>
      <w:r w:rsidRPr="00BA1896">
        <w:rPr>
          <w:sz w:val="28"/>
          <w:szCs w:val="28"/>
        </w:rPr>
        <w:t>Х – приёмник сигналов; ТХ – передатчик сигна</w:t>
      </w:r>
      <w:r w:rsidR="000C3C71" w:rsidRPr="00BA1896">
        <w:rPr>
          <w:sz w:val="28"/>
          <w:szCs w:val="28"/>
        </w:rPr>
        <w:t>лов</w:t>
      </w:r>
    </w:p>
    <w:p w:rsidR="000C3C71" w:rsidRPr="00BA1896" w:rsidRDefault="000C3C71" w:rsidP="00A168BA">
      <w:pPr>
        <w:pStyle w:val="8"/>
        <w:spacing w:before="0" w:beforeAutospacing="0" w:after="0" w:afterAutospacing="0" w:line="360" w:lineRule="auto"/>
        <w:ind w:firstLine="720"/>
        <w:jc w:val="both"/>
        <w:rPr>
          <w:sz w:val="28"/>
          <w:szCs w:val="28"/>
        </w:rPr>
      </w:pPr>
    </w:p>
    <w:p w:rsidR="002D4412" w:rsidRPr="00BA1896" w:rsidRDefault="002D4412" w:rsidP="00A168BA">
      <w:pPr>
        <w:pStyle w:val="8"/>
        <w:spacing w:before="0" w:beforeAutospacing="0" w:after="0" w:afterAutospacing="0" w:line="360" w:lineRule="auto"/>
        <w:ind w:firstLine="720"/>
        <w:jc w:val="both"/>
        <w:rPr>
          <w:sz w:val="28"/>
          <w:szCs w:val="28"/>
        </w:rPr>
      </w:pPr>
      <w:r w:rsidRPr="00BA1896">
        <w:rPr>
          <w:sz w:val="28"/>
          <w:szCs w:val="28"/>
        </w:rPr>
        <w:t xml:space="preserve">– двунаправленные, когда во время нормального осуществления связи между двумя узлами </w:t>
      </w:r>
      <w:r w:rsidRPr="00BA1896">
        <w:rPr>
          <w:sz w:val="28"/>
          <w:szCs w:val="28"/>
          <w:lang w:val="en-US"/>
        </w:rPr>
        <w:t>X</w:t>
      </w:r>
      <w:r w:rsidRPr="00BA1896">
        <w:rPr>
          <w:sz w:val="28"/>
          <w:szCs w:val="28"/>
        </w:rPr>
        <w:t xml:space="preserve"> и Y сигнал транспортного потока от </w:t>
      </w:r>
      <w:r w:rsidRPr="00BA1896">
        <w:rPr>
          <w:sz w:val="28"/>
          <w:szCs w:val="28"/>
          <w:lang w:val="en-US"/>
        </w:rPr>
        <w:t>X</w:t>
      </w:r>
      <w:r w:rsidRPr="00BA1896">
        <w:rPr>
          <w:sz w:val="28"/>
          <w:szCs w:val="28"/>
        </w:rPr>
        <w:t xml:space="preserve"> к Y протекает по кольцу в направлении, противоположном относительно сигнала Y к </w:t>
      </w:r>
      <w:r w:rsidRPr="00BA1896">
        <w:rPr>
          <w:sz w:val="28"/>
          <w:szCs w:val="28"/>
          <w:lang w:val="en-US"/>
        </w:rPr>
        <w:t>X</w:t>
      </w:r>
      <w:r w:rsidRPr="00BA1896">
        <w:rPr>
          <w:sz w:val="28"/>
          <w:szCs w:val="28"/>
        </w:rPr>
        <w:t xml:space="preserve"> (рис. 7).</w:t>
      </w:r>
    </w:p>
    <w:p w:rsidR="002D4412" w:rsidRPr="00BA1896" w:rsidRDefault="003954D1" w:rsidP="00A168BA">
      <w:pPr>
        <w:spacing w:line="360" w:lineRule="auto"/>
        <w:ind w:firstLine="720"/>
        <w:jc w:val="both"/>
        <w:rPr>
          <w:sz w:val="28"/>
          <w:szCs w:val="28"/>
        </w:rPr>
      </w:pPr>
      <w:r>
        <w:rPr>
          <w:sz w:val="28"/>
          <w:szCs w:val="28"/>
        </w:rPr>
        <w:pict>
          <v:shape id="_x0000_i1030" type="#_x0000_t75" alt="" style="width:273pt;height:180pt">
            <v:imagedata r:id="rId13" o:title=""/>
          </v:shape>
        </w:pict>
      </w:r>
      <w:r w:rsidR="00BA1896" w:rsidRPr="00BA1896">
        <w:rPr>
          <w:sz w:val="28"/>
          <w:szCs w:val="28"/>
        </w:rPr>
        <w:t xml:space="preserve"> </w:t>
      </w:r>
    </w:p>
    <w:p w:rsidR="002D4412" w:rsidRPr="00BA1896" w:rsidRDefault="002D4412" w:rsidP="00A168BA">
      <w:pPr>
        <w:spacing w:line="360" w:lineRule="auto"/>
        <w:ind w:firstLine="720"/>
        <w:jc w:val="both"/>
        <w:rPr>
          <w:sz w:val="28"/>
          <w:szCs w:val="28"/>
        </w:rPr>
      </w:pPr>
      <w:r w:rsidRPr="00BA1896">
        <w:rPr>
          <w:sz w:val="28"/>
          <w:szCs w:val="28"/>
        </w:rPr>
        <w:t>Рис. 7. Двунаправленное кольцо</w:t>
      </w:r>
      <w:r w:rsidR="00BA1896" w:rsidRPr="00BA1896">
        <w:rPr>
          <w:sz w:val="28"/>
          <w:szCs w:val="28"/>
        </w:rPr>
        <w:t xml:space="preserve"> </w:t>
      </w:r>
    </w:p>
    <w:p w:rsidR="002D4412" w:rsidRPr="00BA1896" w:rsidRDefault="002D4412" w:rsidP="00A168BA">
      <w:pPr>
        <w:pStyle w:val="a20"/>
        <w:spacing w:before="0" w:beforeAutospacing="0" w:after="0" w:afterAutospacing="0" w:line="360" w:lineRule="auto"/>
        <w:ind w:firstLine="720"/>
        <w:jc w:val="both"/>
        <w:rPr>
          <w:sz w:val="28"/>
          <w:szCs w:val="28"/>
        </w:rPr>
      </w:pPr>
      <w:r w:rsidRPr="00BA1896">
        <w:rPr>
          <w:b/>
          <w:i/>
          <w:sz w:val="28"/>
          <w:szCs w:val="28"/>
        </w:rPr>
        <w:t>Защита двунаправленного кольца.</w:t>
      </w:r>
      <w:r w:rsidRPr="00BA1896">
        <w:rPr>
          <w:sz w:val="28"/>
          <w:szCs w:val="28"/>
        </w:rPr>
        <w:t xml:space="preserve"> Может осуществляться только на уровне секции мультиплексирования (двунаправленное кольцо с переключением секции мультиплексирования – </w:t>
      </w:r>
      <w:r w:rsidRPr="00BA1896">
        <w:rPr>
          <w:sz w:val="28"/>
          <w:szCs w:val="28"/>
          <w:lang w:val="en-US"/>
        </w:rPr>
        <w:t>Bidirectional</w:t>
      </w:r>
      <w:r w:rsidRPr="00BA1896">
        <w:rPr>
          <w:sz w:val="28"/>
          <w:szCs w:val="28"/>
        </w:rPr>
        <w:t xml:space="preserve"> </w:t>
      </w:r>
      <w:r w:rsidRPr="00BA1896">
        <w:rPr>
          <w:sz w:val="28"/>
          <w:szCs w:val="28"/>
          <w:lang w:val="en-US"/>
        </w:rPr>
        <w:t>MS</w:t>
      </w:r>
      <w:r w:rsidRPr="00BA1896">
        <w:rPr>
          <w:sz w:val="28"/>
          <w:szCs w:val="28"/>
        </w:rPr>
        <w:t xml:space="preserve"> </w:t>
      </w:r>
      <w:r w:rsidRPr="00BA1896">
        <w:rPr>
          <w:sz w:val="28"/>
          <w:szCs w:val="28"/>
          <w:lang w:val="en-US"/>
        </w:rPr>
        <w:t>Switched</w:t>
      </w:r>
      <w:r w:rsidRPr="00BA1896">
        <w:rPr>
          <w:sz w:val="28"/>
          <w:szCs w:val="28"/>
        </w:rPr>
        <w:t xml:space="preserve"> </w:t>
      </w:r>
      <w:r w:rsidRPr="00BA1896">
        <w:rPr>
          <w:sz w:val="28"/>
          <w:szCs w:val="28"/>
          <w:lang w:val="en-US"/>
        </w:rPr>
        <w:t>Ring</w:t>
      </w:r>
      <w:r w:rsidRPr="00BA1896">
        <w:rPr>
          <w:sz w:val="28"/>
          <w:szCs w:val="28"/>
        </w:rPr>
        <w:t>); каждую секцию кольца можно реализовать, используя 2 или 4 волокна:</w:t>
      </w:r>
    </w:p>
    <w:p w:rsidR="002D4412" w:rsidRPr="00BA1896" w:rsidRDefault="002D4412" w:rsidP="00A168BA">
      <w:pPr>
        <w:pStyle w:val="a20"/>
        <w:spacing w:before="0" w:beforeAutospacing="0" w:after="0" w:afterAutospacing="0" w:line="360" w:lineRule="auto"/>
        <w:ind w:firstLine="720"/>
        <w:jc w:val="both"/>
        <w:rPr>
          <w:sz w:val="28"/>
          <w:szCs w:val="28"/>
        </w:rPr>
      </w:pPr>
      <w:r w:rsidRPr="00BA1896">
        <w:rPr>
          <w:sz w:val="28"/>
          <w:szCs w:val="28"/>
        </w:rPr>
        <w:t>– двунаправленное двухволоконное кольцо с переключением секции мультиплексирования (</w:t>
      </w:r>
      <w:r w:rsidRPr="00BA1896">
        <w:rPr>
          <w:sz w:val="28"/>
          <w:szCs w:val="28"/>
          <w:lang w:val="en-US"/>
        </w:rPr>
        <w:t>Two</w:t>
      </w:r>
      <w:r w:rsidRPr="00BA1896">
        <w:rPr>
          <w:sz w:val="28"/>
          <w:szCs w:val="28"/>
        </w:rPr>
        <w:t xml:space="preserve"> </w:t>
      </w:r>
      <w:r w:rsidRPr="00BA1896">
        <w:rPr>
          <w:sz w:val="28"/>
          <w:szCs w:val="28"/>
          <w:lang w:val="en-US"/>
        </w:rPr>
        <w:t>Fiber</w:t>
      </w:r>
      <w:r w:rsidRPr="00BA1896">
        <w:rPr>
          <w:sz w:val="28"/>
          <w:szCs w:val="28"/>
        </w:rPr>
        <w:t xml:space="preserve"> </w:t>
      </w:r>
      <w:r w:rsidRPr="00BA1896">
        <w:rPr>
          <w:sz w:val="28"/>
          <w:szCs w:val="28"/>
          <w:lang w:val="en-US"/>
        </w:rPr>
        <w:t>Bidirectional</w:t>
      </w:r>
      <w:r w:rsidRPr="00BA1896">
        <w:rPr>
          <w:sz w:val="28"/>
          <w:szCs w:val="28"/>
        </w:rPr>
        <w:t xml:space="preserve"> </w:t>
      </w:r>
      <w:r w:rsidRPr="00BA1896">
        <w:rPr>
          <w:sz w:val="28"/>
          <w:szCs w:val="28"/>
          <w:lang w:val="en-US"/>
        </w:rPr>
        <w:t>IMS</w:t>
      </w:r>
      <w:r w:rsidRPr="00BA1896">
        <w:rPr>
          <w:sz w:val="28"/>
          <w:szCs w:val="28"/>
        </w:rPr>
        <w:t xml:space="preserve"> </w:t>
      </w:r>
      <w:r w:rsidRPr="00BA1896">
        <w:rPr>
          <w:sz w:val="28"/>
          <w:szCs w:val="28"/>
          <w:lang w:val="en-US"/>
        </w:rPr>
        <w:t>Switched</w:t>
      </w:r>
      <w:r w:rsidRPr="00BA1896">
        <w:rPr>
          <w:sz w:val="28"/>
          <w:szCs w:val="28"/>
        </w:rPr>
        <w:t xml:space="preserve"> </w:t>
      </w:r>
      <w:r w:rsidRPr="00BA1896">
        <w:rPr>
          <w:sz w:val="28"/>
          <w:szCs w:val="28"/>
          <w:lang w:val="en-US"/>
        </w:rPr>
        <w:t>Ring</w:t>
      </w:r>
      <w:r w:rsidRPr="00BA1896">
        <w:rPr>
          <w:sz w:val="28"/>
          <w:szCs w:val="28"/>
        </w:rPr>
        <w:t xml:space="preserve">), где каждая секция кольца содержит 2 волокна (одно для передачи ТХ и одно для приема </w:t>
      </w:r>
      <w:r w:rsidRPr="00BA1896">
        <w:rPr>
          <w:sz w:val="28"/>
          <w:szCs w:val="28"/>
          <w:lang w:val="en-US"/>
        </w:rPr>
        <w:t>RX</w:t>
      </w:r>
      <w:r w:rsidRPr="00BA1896">
        <w:rPr>
          <w:sz w:val="28"/>
          <w:szCs w:val="28"/>
        </w:rPr>
        <w:t>); следовательно, в каждом волокне половина каналов будет использоваться в рабочем режиме, в то время как другая половина будет использоваться как резерв;</w:t>
      </w:r>
    </w:p>
    <w:p w:rsidR="002D4412" w:rsidRPr="00BA1896" w:rsidRDefault="002D4412" w:rsidP="00A168BA">
      <w:pPr>
        <w:pStyle w:val="8"/>
        <w:spacing w:before="0" w:beforeAutospacing="0" w:after="0" w:afterAutospacing="0" w:line="360" w:lineRule="auto"/>
        <w:ind w:firstLine="720"/>
        <w:jc w:val="both"/>
        <w:rPr>
          <w:sz w:val="28"/>
          <w:szCs w:val="28"/>
        </w:rPr>
      </w:pPr>
      <w:r w:rsidRPr="00BA1896">
        <w:rPr>
          <w:sz w:val="28"/>
          <w:szCs w:val="28"/>
        </w:rPr>
        <w:t>– двунаправленное четырехволоконное кольцо с переключением секции мультиплексирования (</w:t>
      </w:r>
      <w:r w:rsidRPr="00BA1896">
        <w:rPr>
          <w:sz w:val="28"/>
          <w:szCs w:val="28"/>
          <w:lang w:val="en-US"/>
        </w:rPr>
        <w:t>Four</w:t>
      </w:r>
      <w:r w:rsidRPr="00BA1896">
        <w:rPr>
          <w:sz w:val="28"/>
          <w:szCs w:val="28"/>
        </w:rPr>
        <w:t xml:space="preserve"> </w:t>
      </w:r>
      <w:r w:rsidRPr="00BA1896">
        <w:rPr>
          <w:sz w:val="28"/>
          <w:szCs w:val="28"/>
          <w:lang w:val="en-US"/>
        </w:rPr>
        <w:t>Fiber</w:t>
      </w:r>
      <w:r w:rsidRPr="00BA1896">
        <w:rPr>
          <w:sz w:val="28"/>
          <w:szCs w:val="28"/>
        </w:rPr>
        <w:t xml:space="preserve"> </w:t>
      </w:r>
      <w:r w:rsidRPr="00BA1896">
        <w:rPr>
          <w:sz w:val="28"/>
          <w:szCs w:val="28"/>
          <w:lang w:val="en-US"/>
        </w:rPr>
        <w:t>Bidirectional</w:t>
      </w:r>
      <w:r w:rsidRPr="00BA1896">
        <w:rPr>
          <w:sz w:val="28"/>
          <w:szCs w:val="28"/>
        </w:rPr>
        <w:t xml:space="preserve"> </w:t>
      </w:r>
      <w:r w:rsidRPr="00BA1896">
        <w:rPr>
          <w:sz w:val="28"/>
          <w:szCs w:val="28"/>
          <w:lang w:val="en-US"/>
        </w:rPr>
        <w:t>IMS</w:t>
      </w:r>
      <w:r w:rsidRPr="00BA1896">
        <w:rPr>
          <w:sz w:val="28"/>
          <w:szCs w:val="28"/>
        </w:rPr>
        <w:t xml:space="preserve"> </w:t>
      </w:r>
      <w:r w:rsidRPr="00BA1896">
        <w:rPr>
          <w:sz w:val="28"/>
          <w:szCs w:val="28"/>
          <w:lang w:val="en-US"/>
        </w:rPr>
        <w:t>Switched</w:t>
      </w:r>
      <w:r w:rsidRPr="00BA1896">
        <w:rPr>
          <w:sz w:val="28"/>
          <w:szCs w:val="28"/>
        </w:rPr>
        <w:t xml:space="preserve"> </w:t>
      </w:r>
      <w:r w:rsidRPr="00BA1896">
        <w:rPr>
          <w:sz w:val="28"/>
          <w:szCs w:val="28"/>
          <w:lang w:val="en-US"/>
        </w:rPr>
        <w:t>Ring</w:t>
      </w:r>
      <w:r w:rsidRPr="00BA1896">
        <w:rPr>
          <w:sz w:val="28"/>
          <w:szCs w:val="28"/>
        </w:rPr>
        <w:t xml:space="preserve">), где в каждой секции кольца 4 волокна (два для передачи </w:t>
      </w:r>
      <w:r w:rsidRPr="00BA1896">
        <w:rPr>
          <w:sz w:val="28"/>
          <w:szCs w:val="28"/>
          <w:lang w:val="en-US"/>
        </w:rPr>
        <w:t>TX</w:t>
      </w:r>
      <w:r w:rsidRPr="00BA1896">
        <w:rPr>
          <w:sz w:val="28"/>
          <w:szCs w:val="28"/>
        </w:rPr>
        <w:t xml:space="preserve"> и два для приема </w:t>
      </w:r>
      <w:r w:rsidRPr="00BA1896">
        <w:rPr>
          <w:sz w:val="28"/>
          <w:szCs w:val="28"/>
          <w:lang w:val="en-US"/>
        </w:rPr>
        <w:t>RX</w:t>
      </w:r>
      <w:r w:rsidRPr="00BA1896">
        <w:rPr>
          <w:sz w:val="28"/>
          <w:szCs w:val="28"/>
        </w:rPr>
        <w:t xml:space="preserve">); рабочие и резервные потоки направлены по двум разным волокнам как в направлении передачи </w:t>
      </w:r>
      <w:r w:rsidRPr="00BA1896">
        <w:rPr>
          <w:sz w:val="28"/>
          <w:szCs w:val="28"/>
          <w:lang w:val="en-US"/>
        </w:rPr>
        <w:t>TX</w:t>
      </w:r>
      <w:r w:rsidRPr="00BA1896">
        <w:rPr>
          <w:sz w:val="28"/>
          <w:szCs w:val="28"/>
        </w:rPr>
        <w:t xml:space="preserve">, так и в направлении </w:t>
      </w:r>
      <w:r w:rsidRPr="00BA1896">
        <w:rPr>
          <w:sz w:val="28"/>
          <w:szCs w:val="28"/>
          <w:lang w:val="en-US"/>
        </w:rPr>
        <w:t>RX</w:t>
      </w:r>
      <w:r w:rsidRPr="00BA1896">
        <w:rPr>
          <w:sz w:val="28"/>
          <w:szCs w:val="28"/>
        </w:rPr>
        <w:t xml:space="preserve">. </w:t>
      </w:r>
    </w:p>
    <w:p w:rsidR="002D4412" w:rsidRPr="00BA1896" w:rsidRDefault="002D4412" w:rsidP="00A168BA">
      <w:pPr>
        <w:pStyle w:val="8"/>
        <w:spacing w:before="0" w:beforeAutospacing="0" w:after="0" w:afterAutospacing="0" w:line="360" w:lineRule="auto"/>
        <w:ind w:firstLine="720"/>
        <w:jc w:val="both"/>
        <w:rPr>
          <w:sz w:val="28"/>
          <w:szCs w:val="28"/>
        </w:rPr>
      </w:pPr>
      <w:r w:rsidRPr="00BA1896">
        <w:rPr>
          <w:sz w:val="28"/>
          <w:szCs w:val="28"/>
        </w:rPr>
        <w:t>На рис. 8. приведена схема двунаправленного кольца с двумя волокнами, в которой показано, как сигналы двунаправленной связи (например, от В к Е или от Е к В) в условиях нормального функционирования пересекают одни и те же секции кольца, поэтому в случае повреждения поражаются оба направления.</w:t>
      </w:r>
      <w:r w:rsidR="00BA1896" w:rsidRPr="00BA1896">
        <w:rPr>
          <w:sz w:val="28"/>
          <w:szCs w:val="28"/>
        </w:rPr>
        <w:t xml:space="preserve"> </w:t>
      </w:r>
    </w:p>
    <w:p w:rsidR="000C3C71" w:rsidRPr="00BA1896" w:rsidRDefault="000C3C71" w:rsidP="00A168BA">
      <w:pPr>
        <w:pStyle w:val="8"/>
        <w:spacing w:before="0" w:beforeAutospacing="0" w:after="0" w:afterAutospacing="0" w:line="360" w:lineRule="auto"/>
        <w:ind w:firstLine="720"/>
        <w:jc w:val="both"/>
        <w:rPr>
          <w:sz w:val="28"/>
          <w:szCs w:val="28"/>
        </w:rPr>
      </w:pPr>
    </w:p>
    <w:p w:rsidR="002D4412" w:rsidRPr="00BA1896" w:rsidRDefault="003954D1" w:rsidP="00A168BA">
      <w:pPr>
        <w:spacing w:line="360" w:lineRule="auto"/>
        <w:ind w:firstLine="720"/>
        <w:jc w:val="both"/>
        <w:rPr>
          <w:sz w:val="28"/>
          <w:szCs w:val="28"/>
        </w:rPr>
      </w:pPr>
      <w:r>
        <w:rPr>
          <w:sz w:val="28"/>
          <w:szCs w:val="28"/>
        </w:rPr>
        <w:pict>
          <v:shape id="_x0000_i1031" type="#_x0000_t75" alt="" style="width:267pt;height:167.25pt">
            <v:imagedata r:id="rId14" o:title=""/>
          </v:shape>
        </w:pict>
      </w:r>
      <w:r w:rsidR="00BA1896" w:rsidRPr="00BA1896">
        <w:rPr>
          <w:sz w:val="28"/>
          <w:szCs w:val="28"/>
          <w:lang w:val="en-US"/>
        </w:rPr>
        <w:t xml:space="preserve"> </w:t>
      </w:r>
    </w:p>
    <w:p w:rsidR="002D4412" w:rsidRPr="00BA1896" w:rsidRDefault="002D4412" w:rsidP="00A168BA">
      <w:pPr>
        <w:spacing w:line="360" w:lineRule="auto"/>
        <w:ind w:firstLine="720"/>
        <w:jc w:val="both"/>
        <w:rPr>
          <w:sz w:val="28"/>
          <w:szCs w:val="28"/>
        </w:rPr>
      </w:pPr>
      <w:r w:rsidRPr="00BA1896">
        <w:rPr>
          <w:sz w:val="28"/>
          <w:szCs w:val="28"/>
        </w:rPr>
        <w:t xml:space="preserve">Рис. 8. Двунаправленное кольцо с защитой </w:t>
      </w:r>
      <w:r w:rsidRPr="00BA1896">
        <w:rPr>
          <w:sz w:val="28"/>
          <w:szCs w:val="28"/>
          <w:lang w:val="en-US"/>
        </w:rPr>
        <w:t>MS</w:t>
      </w:r>
      <w:r w:rsidRPr="00BA1896">
        <w:rPr>
          <w:sz w:val="28"/>
          <w:szCs w:val="28"/>
        </w:rPr>
        <w:t xml:space="preserve"> при нормальном функ</w:t>
      </w:r>
      <w:r w:rsidR="000C3C71" w:rsidRPr="00BA1896">
        <w:rPr>
          <w:sz w:val="28"/>
          <w:szCs w:val="28"/>
        </w:rPr>
        <w:t>ционировании</w:t>
      </w:r>
    </w:p>
    <w:p w:rsidR="002D4412" w:rsidRPr="00BA1896" w:rsidRDefault="002D4412" w:rsidP="00A168BA">
      <w:pPr>
        <w:pStyle w:val="a20"/>
        <w:spacing w:before="0" w:beforeAutospacing="0" w:after="0" w:afterAutospacing="0" w:line="360" w:lineRule="auto"/>
        <w:ind w:firstLine="720"/>
        <w:jc w:val="both"/>
        <w:rPr>
          <w:sz w:val="28"/>
          <w:szCs w:val="28"/>
        </w:rPr>
      </w:pPr>
      <w:r w:rsidRPr="00BA1896">
        <w:rPr>
          <w:sz w:val="28"/>
          <w:szCs w:val="28"/>
        </w:rPr>
        <w:t xml:space="preserve">Если наблюдается повреждение, например, в секции С </w:t>
      </w:r>
      <w:r w:rsidR="003954D1">
        <w:rPr>
          <w:sz w:val="28"/>
          <w:szCs w:val="28"/>
        </w:rPr>
        <w:pict>
          <v:shape id="_x0000_i1032" type="#_x0000_t75" alt="" style="width:15pt;height:11.25pt">
            <v:imagedata r:id="rId15" o:title=""/>
          </v:shape>
        </w:pict>
      </w:r>
      <w:r w:rsidRPr="00BA1896">
        <w:rPr>
          <w:sz w:val="28"/>
          <w:szCs w:val="28"/>
          <w:lang w:val="en-US"/>
        </w:rPr>
        <w:t>D</w:t>
      </w:r>
      <w:r w:rsidRPr="00BA1896">
        <w:rPr>
          <w:sz w:val="28"/>
          <w:szCs w:val="28"/>
        </w:rPr>
        <w:t xml:space="preserve">, то сигнал В </w:t>
      </w:r>
      <w:r w:rsidR="003954D1">
        <w:rPr>
          <w:sz w:val="28"/>
          <w:szCs w:val="28"/>
        </w:rPr>
        <w:pict>
          <v:shape id="_x0000_i1033" type="#_x0000_t75" alt="" style="width:15pt;height:11.25pt">
            <v:imagedata r:id="rId15" o:title=""/>
          </v:shape>
        </w:pict>
      </w:r>
      <w:r w:rsidRPr="00BA1896">
        <w:rPr>
          <w:sz w:val="28"/>
          <w:szCs w:val="28"/>
          <w:lang w:val="en-US"/>
        </w:rPr>
        <w:t>D</w:t>
      </w:r>
      <w:r w:rsidRPr="00BA1896">
        <w:rPr>
          <w:sz w:val="28"/>
          <w:szCs w:val="28"/>
        </w:rPr>
        <w:t xml:space="preserve"> переводится в резервное (внутреннее) кольцо посредством петли на терминале С (рис. 9). </w:t>
      </w:r>
    </w:p>
    <w:p w:rsidR="002D4412" w:rsidRPr="00BA1896" w:rsidRDefault="002D4412" w:rsidP="00A168BA">
      <w:pPr>
        <w:pStyle w:val="a20"/>
        <w:spacing w:before="0" w:beforeAutospacing="0" w:after="0" w:afterAutospacing="0" w:line="360" w:lineRule="auto"/>
        <w:ind w:firstLine="720"/>
        <w:jc w:val="both"/>
        <w:rPr>
          <w:sz w:val="28"/>
          <w:szCs w:val="28"/>
        </w:rPr>
      </w:pPr>
      <w:r w:rsidRPr="00BA1896">
        <w:rPr>
          <w:sz w:val="28"/>
          <w:szCs w:val="28"/>
        </w:rPr>
        <w:t xml:space="preserve">Сигнал, после того как он пересек узлы В, А и Е, достигает станции </w:t>
      </w:r>
      <w:r w:rsidRPr="00BA1896">
        <w:rPr>
          <w:sz w:val="28"/>
          <w:szCs w:val="28"/>
          <w:lang w:val="en-US"/>
        </w:rPr>
        <w:t>D</w:t>
      </w:r>
      <w:r w:rsidRPr="00BA1896">
        <w:rPr>
          <w:sz w:val="28"/>
          <w:szCs w:val="28"/>
        </w:rPr>
        <w:t>, где через петлю он всегда вставляется в рабочий поток внешнего кольца и поэтому достигает узла Е.</w:t>
      </w:r>
    </w:p>
    <w:p w:rsidR="002D4412" w:rsidRPr="00BA1896" w:rsidRDefault="002D4412" w:rsidP="00A168BA">
      <w:pPr>
        <w:pStyle w:val="8"/>
        <w:spacing w:before="0" w:beforeAutospacing="0" w:after="0" w:afterAutospacing="0" w:line="360" w:lineRule="auto"/>
        <w:ind w:firstLine="720"/>
        <w:jc w:val="both"/>
        <w:rPr>
          <w:sz w:val="28"/>
          <w:szCs w:val="28"/>
        </w:rPr>
      </w:pPr>
      <w:r w:rsidRPr="00BA1896">
        <w:rPr>
          <w:sz w:val="28"/>
          <w:szCs w:val="28"/>
        </w:rPr>
        <w:t xml:space="preserve">Аналогичным образом это происходит и с сигналом Е </w:t>
      </w:r>
      <w:r w:rsidR="003954D1">
        <w:rPr>
          <w:sz w:val="28"/>
          <w:szCs w:val="28"/>
        </w:rPr>
        <w:pict>
          <v:shape id="_x0000_i1034" type="#_x0000_t75" alt="" style="width:15pt;height:11.25pt">
            <v:imagedata r:id="rId15" o:title=""/>
          </v:shape>
        </w:pict>
      </w:r>
      <w:r w:rsidRPr="00BA1896">
        <w:rPr>
          <w:sz w:val="28"/>
          <w:szCs w:val="28"/>
        </w:rPr>
        <w:t>В; чтобы перенаправить потоки, необходимо образовать петлю на узлах, прилегающих к месту, где наблюдается повреждение.</w:t>
      </w:r>
    </w:p>
    <w:p w:rsidR="002D4412" w:rsidRPr="00BA1896" w:rsidRDefault="002D4412" w:rsidP="00A168BA">
      <w:pPr>
        <w:pStyle w:val="8"/>
        <w:spacing w:before="0" w:beforeAutospacing="0" w:after="0" w:afterAutospacing="0" w:line="360" w:lineRule="auto"/>
        <w:ind w:firstLine="720"/>
        <w:jc w:val="both"/>
        <w:rPr>
          <w:sz w:val="28"/>
          <w:szCs w:val="28"/>
        </w:rPr>
      </w:pPr>
      <w:r w:rsidRPr="00BA1896">
        <w:rPr>
          <w:sz w:val="28"/>
          <w:szCs w:val="28"/>
        </w:rPr>
        <w:t>После устранения повреждения кольцо возвращается к нормальной конфигурации работы и освобождает систему защиты для других случайных повреждений (аварий).</w:t>
      </w:r>
    </w:p>
    <w:p w:rsidR="000C3C71" w:rsidRPr="00BA1896" w:rsidRDefault="000C3C71" w:rsidP="00A168BA">
      <w:pPr>
        <w:pStyle w:val="8"/>
        <w:spacing w:before="0" w:beforeAutospacing="0" w:after="0" w:afterAutospacing="0" w:line="360" w:lineRule="auto"/>
        <w:ind w:firstLine="720"/>
        <w:jc w:val="both"/>
        <w:rPr>
          <w:sz w:val="28"/>
          <w:szCs w:val="28"/>
        </w:rPr>
      </w:pPr>
    </w:p>
    <w:p w:rsidR="002D4412" w:rsidRPr="00BA1896" w:rsidRDefault="003954D1" w:rsidP="00A168BA">
      <w:pPr>
        <w:spacing w:line="360" w:lineRule="auto"/>
        <w:ind w:firstLine="720"/>
        <w:jc w:val="both"/>
        <w:rPr>
          <w:sz w:val="28"/>
          <w:szCs w:val="28"/>
        </w:rPr>
      </w:pPr>
      <w:r>
        <w:rPr>
          <w:sz w:val="28"/>
          <w:szCs w:val="28"/>
        </w:rPr>
        <w:pict>
          <v:shape id="_x0000_i1035" type="#_x0000_t75" alt="" style="width:315.75pt;height:204pt">
            <v:imagedata r:id="rId16" o:title=""/>
          </v:shape>
        </w:pict>
      </w:r>
      <w:r w:rsidR="00BA1896" w:rsidRPr="00BA1896">
        <w:rPr>
          <w:sz w:val="28"/>
          <w:szCs w:val="28"/>
        </w:rPr>
        <w:t xml:space="preserve"> </w:t>
      </w:r>
    </w:p>
    <w:p w:rsidR="002D4412" w:rsidRPr="00BA1896" w:rsidRDefault="002D4412" w:rsidP="00A168BA">
      <w:pPr>
        <w:spacing w:line="360" w:lineRule="auto"/>
        <w:ind w:firstLine="720"/>
        <w:jc w:val="both"/>
        <w:rPr>
          <w:sz w:val="28"/>
          <w:szCs w:val="28"/>
        </w:rPr>
      </w:pPr>
      <w:r w:rsidRPr="00BA1896">
        <w:rPr>
          <w:sz w:val="28"/>
          <w:szCs w:val="28"/>
        </w:rPr>
        <w:t xml:space="preserve">Рис. </w:t>
      </w:r>
      <w:r w:rsidR="00A90497" w:rsidRPr="00BA1896">
        <w:rPr>
          <w:sz w:val="28"/>
          <w:szCs w:val="28"/>
        </w:rPr>
        <w:t>9</w:t>
      </w:r>
      <w:r w:rsidRPr="00BA1896">
        <w:rPr>
          <w:sz w:val="28"/>
          <w:szCs w:val="28"/>
        </w:rPr>
        <w:t xml:space="preserve">. Двунаправленное кольцо с защитой </w:t>
      </w:r>
      <w:r w:rsidRPr="00BA1896">
        <w:rPr>
          <w:sz w:val="28"/>
          <w:szCs w:val="28"/>
          <w:lang w:val="en-US"/>
        </w:rPr>
        <w:t>MS</w:t>
      </w:r>
      <w:r w:rsidRPr="00BA1896">
        <w:rPr>
          <w:sz w:val="28"/>
          <w:szCs w:val="28"/>
        </w:rPr>
        <w:t xml:space="preserve"> при повреждении линии </w:t>
      </w:r>
    </w:p>
    <w:p w:rsidR="002D4412" w:rsidRPr="00BA1896" w:rsidRDefault="002D4412" w:rsidP="00A168BA">
      <w:pPr>
        <w:pStyle w:val="a40"/>
        <w:spacing w:before="0" w:beforeAutospacing="0" w:after="0" w:afterAutospacing="0" w:line="360" w:lineRule="auto"/>
        <w:ind w:firstLine="720"/>
        <w:jc w:val="both"/>
        <w:rPr>
          <w:sz w:val="28"/>
          <w:szCs w:val="28"/>
        </w:rPr>
      </w:pPr>
    </w:p>
    <w:p w:rsidR="001B7A20" w:rsidRPr="00BA1896" w:rsidRDefault="000C3C71" w:rsidP="00A168BA">
      <w:pPr>
        <w:spacing w:line="360" w:lineRule="auto"/>
        <w:ind w:firstLine="720"/>
        <w:jc w:val="both"/>
        <w:rPr>
          <w:b/>
          <w:sz w:val="28"/>
          <w:szCs w:val="28"/>
          <w:u w:val="single"/>
        </w:rPr>
      </w:pPr>
      <w:r w:rsidRPr="00BA1896">
        <w:rPr>
          <w:b/>
          <w:sz w:val="28"/>
          <w:szCs w:val="28"/>
          <w:u w:val="single"/>
        </w:rPr>
        <w:t>Задача 3</w:t>
      </w:r>
    </w:p>
    <w:p w:rsidR="001B7A20" w:rsidRPr="00BA1896" w:rsidRDefault="001B7A20" w:rsidP="00A168BA">
      <w:pPr>
        <w:spacing w:line="360" w:lineRule="auto"/>
        <w:ind w:firstLine="720"/>
        <w:jc w:val="both"/>
        <w:rPr>
          <w:b/>
          <w:sz w:val="28"/>
          <w:szCs w:val="28"/>
          <w:u w:val="single"/>
        </w:rPr>
      </w:pPr>
    </w:p>
    <w:p w:rsidR="001B7A20" w:rsidRPr="00BA1896" w:rsidRDefault="001B7A20" w:rsidP="00A168BA">
      <w:pPr>
        <w:spacing w:line="360" w:lineRule="auto"/>
        <w:ind w:firstLine="720"/>
        <w:jc w:val="both"/>
        <w:rPr>
          <w:sz w:val="28"/>
          <w:szCs w:val="28"/>
        </w:rPr>
      </w:pPr>
      <w:r w:rsidRPr="00BA1896">
        <w:rPr>
          <w:sz w:val="28"/>
          <w:szCs w:val="28"/>
        </w:rPr>
        <w:t>Перечислить требования, предъявляемые к линейным кодам волоконно-оптических систем передачи. Закодировать заданный двоичный сигнал определенным кодом.</w:t>
      </w:r>
    </w:p>
    <w:p w:rsidR="000C3C71" w:rsidRPr="00BA1896" w:rsidRDefault="000C3C71" w:rsidP="00A168BA">
      <w:pPr>
        <w:spacing w:line="360" w:lineRule="auto"/>
        <w:ind w:firstLine="720"/>
        <w:jc w:val="both"/>
        <w:rPr>
          <w:sz w:val="28"/>
          <w:szCs w:val="28"/>
        </w:rPr>
        <w:sectPr w:rsidR="000C3C71" w:rsidRPr="00BA1896" w:rsidSect="00A168BA">
          <w:headerReference w:type="even" r:id="rId17"/>
          <w:headerReference w:type="default" r:id="rId18"/>
          <w:pgSz w:w="11906" w:h="16838" w:code="9"/>
          <w:pgMar w:top="1134" w:right="851" w:bottom="1134" w:left="1701" w:header="720" w:footer="720" w:gutter="0"/>
          <w:cols w:space="720"/>
          <w:titlePg/>
        </w:sect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03"/>
        <w:gridCol w:w="1757"/>
      </w:tblGrid>
      <w:tr w:rsidR="001B7A20" w:rsidRPr="00BA1896" w:rsidTr="000C3C71">
        <w:trPr>
          <w:jc w:val="center"/>
        </w:trPr>
        <w:tc>
          <w:tcPr>
            <w:tcW w:w="4503" w:type="dxa"/>
            <w:vAlign w:val="center"/>
          </w:tcPr>
          <w:p w:rsidR="001B7A20" w:rsidRPr="00BA1896" w:rsidRDefault="001B7A20" w:rsidP="000C3C71">
            <w:pPr>
              <w:spacing w:line="360" w:lineRule="auto"/>
              <w:rPr>
                <w:b/>
              </w:rPr>
            </w:pPr>
            <w:r w:rsidRPr="00BA1896">
              <w:rPr>
                <w:b/>
              </w:rPr>
              <w:t>Двоичный сигнал</w:t>
            </w:r>
          </w:p>
        </w:tc>
        <w:tc>
          <w:tcPr>
            <w:tcW w:w="1757" w:type="dxa"/>
            <w:vAlign w:val="center"/>
          </w:tcPr>
          <w:p w:rsidR="001B7A20" w:rsidRPr="00BA1896" w:rsidRDefault="001B7A20" w:rsidP="000C3C71">
            <w:pPr>
              <w:spacing w:line="360" w:lineRule="auto"/>
              <w:rPr>
                <w:b/>
              </w:rPr>
            </w:pPr>
            <w:r w:rsidRPr="00BA1896">
              <w:rPr>
                <w:b/>
              </w:rPr>
              <w:t>Код</w:t>
            </w:r>
          </w:p>
        </w:tc>
      </w:tr>
      <w:tr w:rsidR="001B7A20" w:rsidRPr="00BA1896" w:rsidTr="000C3C71">
        <w:trPr>
          <w:jc w:val="center"/>
        </w:trPr>
        <w:tc>
          <w:tcPr>
            <w:tcW w:w="4503" w:type="dxa"/>
            <w:vAlign w:val="center"/>
          </w:tcPr>
          <w:p w:rsidR="001B7A20" w:rsidRPr="00BA1896" w:rsidRDefault="0053734D" w:rsidP="000C3C71">
            <w:pPr>
              <w:spacing w:line="360" w:lineRule="auto"/>
            </w:pPr>
            <w:r w:rsidRPr="00BA1896">
              <w:rPr>
                <w:lang w:val="en-US"/>
              </w:rPr>
              <w:t>101101011110</w:t>
            </w:r>
          </w:p>
        </w:tc>
        <w:tc>
          <w:tcPr>
            <w:tcW w:w="1757" w:type="dxa"/>
            <w:vAlign w:val="center"/>
          </w:tcPr>
          <w:p w:rsidR="001B7A20" w:rsidRPr="00BA1896" w:rsidRDefault="0053734D" w:rsidP="000C3C71">
            <w:pPr>
              <w:spacing w:line="360" w:lineRule="auto"/>
            </w:pPr>
            <w:r w:rsidRPr="00BA1896">
              <w:t>NRZ</w:t>
            </w:r>
          </w:p>
        </w:tc>
      </w:tr>
    </w:tbl>
    <w:p w:rsidR="001B7A20" w:rsidRPr="00BA1896" w:rsidRDefault="001B7A20" w:rsidP="00A168BA">
      <w:pPr>
        <w:spacing w:line="360" w:lineRule="auto"/>
        <w:ind w:firstLine="720"/>
        <w:jc w:val="both"/>
        <w:rPr>
          <w:sz w:val="28"/>
          <w:szCs w:val="28"/>
        </w:rPr>
      </w:pPr>
    </w:p>
    <w:p w:rsidR="001B7A20" w:rsidRPr="00BA1896" w:rsidRDefault="000C3C71" w:rsidP="00A168BA">
      <w:pPr>
        <w:spacing w:line="360" w:lineRule="auto"/>
        <w:ind w:firstLine="720"/>
        <w:jc w:val="both"/>
        <w:rPr>
          <w:b/>
          <w:sz w:val="28"/>
          <w:szCs w:val="28"/>
          <w:u w:val="single"/>
        </w:rPr>
      </w:pPr>
      <w:r w:rsidRPr="00BA1896">
        <w:rPr>
          <w:b/>
          <w:sz w:val="28"/>
          <w:szCs w:val="28"/>
          <w:u w:val="single"/>
        </w:rPr>
        <w:t>Ответ:</w:t>
      </w:r>
    </w:p>
    <w:p w:rsidR="001B7A20" w:rsidRPr="00BA1896" w:rsidRDefault="001B7A20" w:rsidP="00A168BA">
      <w:pPr>
        <w:spacing w:line="360" w:lineRule="auto"/>
        <w:ind w:firstLine="720"/>
        <w:jc w:val="both"/>
        <w:rPr>
          <w:sz w:val="28"/>
          <w:szCs w:val="28"/>
        </w:rPr>
      </w:pPr>
      <w:r w:rsidRPr="00BA1896">
        <w:rPr>
          <w:sz w:val="28"/>
          <w:szCs w:val="28"/>
        </w:rPr>
        <w:t>Оптическое волокно, как среда передачи, а также оптоэлектронные компоненты фотоприемника и оптического передатчика накладывают ограничивающие требования на свойства цифрового сигнала, поступающего в линейный тракт. Поэтому между оборудованием стыка и линейным трактом ВОСП помещают преобразователь кода. Выбор кода оптической системы передачи сложная и важная задача. На выбор кода влияет, во-первых, нелинейность модуляционной характеристики и температурная зависимость излучаемой оптической мощности лазера, которые приводят к необходимости использования двухуровневых кодов.</w:t>
      </w:r>
    </w:p>
    <w:p w:rsidR="001B7A20" w:rsidRPr="00BA1896" w:rsidRDefault="001B7A20" w:rsidP="00A168BA">
      <w:pPr>
        <w:spacing w:line="360" w:lineRule="auto"/>
        <w:ind w:firstLine="720"/>
        <w:jc w:val="both"/>
        <w:rPr>
          <w:sz w:val="28"/>
          <w:szCs w:val="28"/>
        </w:rPr>
      </w:pPr>
      <w:r w:rsidRPr="00BA1896">
        <w:rPr>
          <w:sz w:val="28"/>
          <w:szCs w:val="28"/>
        </w:rPr>
        <w:t>Во-вторых, вид энергетического спектра, который должен иметь минимальное содержание низкочастотных (НЧ) и высокочастотных (ВЧ) компонентов. Энергетический спектр содержит непрерывную и дискретную части. Непрерывная часть энергетического спектра цифрового сигнала зависит от информационного сигнала и типа кода. Для того, чтобы цифровой сигнал не искажался в усилителе переменного тока фотоприемника, желательно иметь низкочастотную составляющую непрерывной части энергетического спектра подавленной, в противном случае для реализации оптимального приема перед решающим устройством регенератора требуется введение дополнительного устройства, предназначенного для восстановления НЧ составляющей, что усложняет оборудование линейного тракта. Существует еще одна причина для уменьшения низкочастотной составляющей сигнала. Оптическая мощность, излучаемая полупроводниковым лазером, зависит от округляющей температуры и может быть легко стабилизирована посредством отрицательной обратной связи (ООС) по среднему значению излучаемой мощности только в том случае, когда отсутствует НЧ часть спектра, изменяющаяся во времени. Иначе, в цепь ООС придется вводить специальные устройства, компенсирующие эти изменения.</w:t>
      </w:r>
    </w:p>
    <w:p w:rsidR="001B7A20" w:rsidRPr="00BA1896" w:rsidRDefault="001B7A20" w:rsidP="00A168BA">
      <w:pPr>
        <w:spacing w:line="360" w:lineRule="auto"/>
        <w:ind w:firstLine="720"/>
        <w:jc w:val="both"/>
        <w:rPr>
          <w:sz w:val="28"/>
          <w:szCs w:val="28"/>
        </w:rPr>
      </w:pPr>
      <w:r w:rsidRPr="00BA1896">
        <w:rPr>
          <w:sz w:val="28"/>
          <w:szCs w:val="28"/>
        </w:rPr>
        <w:t>В третьих, для выбора кода существенно высокое содержание информации о тактовом синхросигнале в линейном сигнале. Осуществить синхронизацию тем проще, чем больше число переходов уровня в цифровом сигнале, то есть чем больше переходов вида 0-1 или 1-0.</w:t>
      </w:r>
    </w:p>
    <w:p w:rsidR="001B7A20" w:rsidRPr="00BA1896" w:rsidRDefault="001B7A20" w:rsidP="00A168BA">
      <w:pPr>
        <w:spacing w:line="360" w:lineRule="auto"/>
        <w:ind w:firstLine="720"/>
        <w:jc w:val="both"/>
        <w:rPr>
          <w:sz w:val="28"/>
          <w:szCs w:val="28"/>
        </w:rPr>
      </w:pPr>
      <w:r w:rsidRPr="00BA1896">
        <w:rPr>
          <w:sz w:val="28"/>
          <w:szCs w:val="28"/>
        </w:rPr>
        <w:t>В четвертых, код не должен иметь каких-либо ограничений на передаваемое сообщение и обеспечивать однозначную передачу любой последовательности нулей и единиц.</w:t>
      </w:r>
    </w:p>
    <w:p w:rsidR="001B7A20" w:rsidRPr="00BA1896" w:rsidRDefault="001B7A20" w:rsidP="00A168BA">
      <w:pPr>
        <w:spacing w:line="360" w:lineRule="auto"/>
        <w:ind w:firstLine="720"/>
        <w:jc w:val="both"/>
        <w:rPr>
          <w:sz w:val="28"/>
          <w:szCs w:val="28"/>
        </w:rPr>
      </w:pPr>
      <w:r w:rsidRPr="00BA1896">
        <w:rPr>
          <w:sz w:val="28"/>
          <w:szCs w:val="28"/>
        </w:rPr>
        <w:t>В пятых, код должен обеспечивать возможность обнаружения и исправления ошибок. Основной величиной, характеризующей качество связи, является частое появление ошибок или коэффициент ошибок, определяемый отношением среднего количества исправимых принятых посылок</w:t>
      </w:r>
      <w:r w:rsidR="00BA1896" w:rsidRPr="00BA1896">
        <w:rPr>
          <w:sz w:val="28"/>
          <w:szCs w:val="28"/>
        </w:rPr>
        <w:t xml:space="preserve"> </w:t>
      </w:r>
      <w:r w:rsidRPr="00BA1896">
        <w:rPr>
          <w:sz w:val="28"/>
          <w:szCs w:val="28"/>
        </w:rPr>
        <w:t>к их общему числу. Контроль качества связи необходимо производить, не прерывая работу линии. Это требование предполагает использование кода, обладающего избыточностью, тогда достаточно фиксировать нарушение правил формирования кода, чтобы контролировать качество связи.</w:t>
      </w:r>
    </w:p>
    <w:p w:rsidR="001B7A20" w:rsidRPr="00BA1896" w:rsidRDefault="001B7A20" w:rsidP="00A168BA">
      <w:pPr>
        <w:spacing w:line="360" w:lineRule="auto"/>
        <w:ind w:firstLine="720"/>
        <w:jc w:val="both"/>
        <w:rPr>
          <w:sz w:val="28"/>
          <w:szCs w:val="28"/>
          <w:lang w:val="en-US"/>
        </w:rPr>
      </w:pPr>
      <w:r w:rsidRPr="00BA1896">
        <w:rPr>
          <w:sz w:val="28"/>
          <w:szCs w:val="28"/>
        </w:rPr>
        <w:t>Кроме вышеперечисленных требований на выбор кода оказывает влияние простота реализации, низкое потребление энергии и малая стоимость оборудования линейного тракта.</w:t>
      </w:r>
    </w:p>
    <w:p w:rsidR="003A16AA" w:rsidRPr="00BA1896" w:rsidRDefault="003A16AA" w:rsidP="00A168BA">
      <w:pPr>
        <w:spacing w:line="360" w:lineRule="auto"/>
        <w:ind w:firstLine="720"/>
        <w:jc w:val="both"/>
        <w:rPr>
          <w:sz w:val="28"/>
          <w:szCs w:val="28"/>
        </w:rPr>
      </w:pPr>
      <w:r w:rsidRPr="00BA1896">
        <w:rPr>
          <w:sz w:val="28"/>
          <w:szCs w:val="28"/>
        </w:rPr>
        <w:t xml:space="preserve">Код NRZ (Non Return to Zero) - без возврата к нулю - это простейший двухуровневый код. Нулю соответствует нижний уровень, единице - верхний. Информационные переходы происходят на границе битов. Вариант кода NRZI (Non Return to Zero Inverted) - соответствует обратной полярности. </w:t>
      </w:r>
    </w:p>
    <w:p w:rsidR="003A16AA" w:rsidRPr="00BA1896" w:rsidRDefault="003A16AA" w:rsidP="00A168BA">
      <w:pPr>
        <w:spacing w:line="360" w:lineRule="auto"/>
        <w:ind w:firstLine="720"/>
        <w:jc w:val="both"/>
        <w:rPr>
          <w:sz w:val="28"/>
          <w:szCs w:val="28"/>
        </w:rPr>
      </w:pPr>
      <w:r w:rsidRPr="00BA1896">
        <w:rPr>
          <w:sz w:val="28"/>
          <w:szCs w:val="28"/>
        </w:rPr>
        <w:t>Несомненное достоинство кода - простота. Сигнал не надо кодировать и декодировать.</w:t>
      </w:r>
    </w:p>
    <w:p w:rsidR="003A16AA" w:rsidRPr="00BA1896" w:rsidRDefault="003A16AA" w:rsidP="00A168BA">
      <w:pPr>
        <w:spacing w:line="360" w:lineRule="auto"/>
        <w:ind w:firstLine="720"/>
        <w:jc w:val="both"/>
        <w:rPr>
          <w:sz w:val="28"/>
          <w:szCs w:val="28"/>
        </w:rPr>
      </w:pPr>
      <w:r w:rsidRPr="00BA1896">
        <w:rPr>
          <w:sz w:val="28"/>
          <w:szCs w:val="28"/>
        </w:rPr>
        <w:t xml:space="preserve">Кроме того, скорость передачи данных вдвое превышает частоту. Наибольшая частота будет фиксироваться при чередовании единиц и нулей. При частоте 1 Гц обеспечивается передача двух битов. Для других комбинаций частота будет меньше. При передаче последовательности одинаковых битов частота изменения сигнала равна нулю. </w:t>
      </w:r>
    </w:p>
    <w:p w:rsidR="003A16AA" w:rsidRPr="00BA1896" w:rsidRDefault="003A16AA" w:rsidP="00A168BA">
      <w:pPr>
        <w:spacing w:line="360" w:lineRule="auto"/>
        <w:ind w:firstLine="720"/>
        <w:jc w:val="both"/>
        <w:rPr>
          <w:sz w:val="28"/>
          <w:szCs w:val="28"/>
        </w:rPr>
      </w:pPr>
      <w:r w:rsidRPr="00BA1896">
        <w:rPr>
          <w:sz w:val="28"/>
          <w:szCs w:val="28"/>
        </w:rPr>
        <w:t>Код NRZ (NRZI) не имеет синхронизации. Это является самым большим его недостатком. Если тактовая частота приемника отличается от частоты передатчика, теряется синхронизация, биты преобразуются, данные теряются.</w:t>
      </w:r>
    </w:p>
    <w:p w:rsidR="000C3C71" w:rsidRPr="00BA1896" w:rsidRDefault="000C3C71" w:rsidP="00A168BA">
      <w:pPr>
        <w:spacing w:line="360" w:lineRule="auto"/>
        <w:ind w:firstLine="720"/>
        <w:jc w:val="both"/>
        <w:rPr>
          <w:sz w:val="28"/>
          <w:szCs w:val="28"/>
        </w:rPr>
      </w:pPr>
    </w:p>
    <w:p w:rsidR="003A16AA" w:rsidRPr="00BA1896" w:rsidRDefault="003954D1" w:rsidP="00A168BA">
      <w:pPr>
        <w:spacing w:line="360" w:lineRule="auto"/>
        <w:ind w:firstLine="720"/>
        <w:jc w:val="both"/>
        <w:rPr>
          <w:sz w:val="28"/>
          <w:szCs w:val="28"/>
        </w:rPr>
      </w:pPr>
      <w:r>
        <w:rPr>
          <w:sz w:val="28"/>
          <w:szCs w:val="28"/>
        </w:rPr>
        <w:pict>
          <v:shape id="_x0000_i1036" type="#_x0000_t75" alt="" style="width:434.25pt;height:138pt">
            <v:imagedata r:id="rId19" o:title=""/>
          </v:shape>
        </w:pict>
      </w:r>
    </w:p>
    <w:p w:rsidR="000C3C71" w:rsidRPr="00BA1896" w:rsidRDefault="000C3C71" w:rsidP="00A168BA">
      <w:pPr>
        <w:spacing w:line="360" w:lineRule="auto"/>
        <w:ind w:firstLine="720"/>
        <w:jc w:val="both"/>
        <w:rPr>
          <w:sz w:val="28"/>
          <w:szCs w:val="28"/>
        </w:rPr>
      </w:pPr>
    </w:p>
    <w:p w:rsidR="003A16AA" w:rsidRPr="00BA1896" w:rsidRDefault="003A16AA" w:rsidP="00A168BA">
      <w:pPr>
        <w:spacing w:line="360" w:lineRule="auto"/>
        <w:ind w:firstLine="720"/>
        <w:jc w:val="both"/>
        <w:rPr>
          <w:sz w:val="28"/>
          <w:szCs w:val="28"/>
        </w:rPr>
      </w:pPr>
      <w:r w:rsidRPr="00BA1896">
        <w:rPr>
          <w:sz w:val="28"/>
          <w:szCs w:val="28"/>
        </w:rPr>
        <w:t>Для синхронизации начала приема пакета используется стартовый служебный бит, например, единица. Наиболее известное применение кода NRZI - стандарт ATM155. Самый распространенный протокол RS232, применяемый для соединений через последовательный порт ПК, также использует код NRZ. Передача информации ведется байтами по 8 бит, сопровождаемыми стартовыми и стоповыми битами.</w:t>
      </w:r>
      <w:r w:rsidR="004265E0" w:rsidRPr="00BA1896">
        <w:rPr>
          <w:sz w:val="28"/>
          <w:szCs w:val="28"/>
        </w:rPr>
        <w:t xml:space="preserve"> Закодируем двоичный сигнал 101101011110 кодом NRZ (Рис. 10.).</w:t>
      </w:r>
    </w:p>
    <w:p w:rsidR="003A16AA" w:rsidRPr="00BA1896" w:rsidRDefault="003A16AA" w:rsidP="00A168BA">
      <w:pPr>
        <w:spacing w:line="360" w:lineRule="auto"/>
        <w:ind w:firstLine="720"/>
        <w:jc w:val="both"/>
        <w:rPr>
          <w:sz w:val="28"/>
          <w:szCs w:val="28"/>
        </w:rPr>
      </w:pPr>
    </w:p>
    <w:p w:rsidR="00EF25D8" w:rsidRPr="00BA1896" w:rsidRDefault="003954D1" w:rsidP="00A168BA">
      <w:pPr>
        <w:spacing w:line="360" w:lineRule="auto"/>
        <w:ind w:firstLine="720"/>
        <w:jc w:val="both"/>
        <w:rPr>
          <w:sz w:val="28"/>
          <w:szCs w:val="28"/>
          <w:lang w:val="en-US"/>
        </w:rPr>
        <w:sectPr w:rsidR="00EF25D8" w:rsidRPr="00BA1896" w:rsidSect="00A168BA">
          <w:pgSz w:w="11906" w:h="16838" w:code="9"/>
          <w:pgMar w:top="1134" w:right="851" w:bottom="1134" w:left="1701" w:header="720" w:footer="720" w:gutter="0"/>
          <w:cols w:space="720"/>
          <w:titlePg/>
        </w:sectPr>
      </w:pPr>
      <w:r>
        <w:rPr>
          <w:sz w:val="28"/>
          <w:szCs w:val="28"/>
          <w:lang w:val="en-US"/>
        </w:rPr>
      </w:r>
      <w:r>
        <w:rPr>
          <w:sz w:val="28"/>
          <w:szCs w:val="28"/>
          <w:lang w:val="en-US"/>
        </w:rPr>
        <w:pict>
          <v:group id="_x0000_s1027" editas="canvas" style="width:324.3pt;height:190.75pt;mso-position-horizontal-relative:char;mso-position-vertical-relative:line" coordorigin="2272,-1502" coordsize="7200,4320">
            <o:lock v:ext="edit" aspectratio="t"/>
            <v:shape id="_x0000_s1028" type="#_x0000_t75" style="position:absolute;left:2272;top:-1502;width:7200;height:4320" o:preferrelative="f">
              <v:fill o:detectmouseclick="t"/>
              <v:path o:extrusionok="t" o:connecttype="none"/>
              <o:lock v:ext="edit" text="t"/>
            </v:shape>
            <v:rect id="_x0000_s1029" style="position:absolute;left:3119;top:-782;width:141;height:1440" fillcolor="black">
              <v:fill opacity=".5"/>
            </v:rect>
            <v:rect id="_x0000_s1030" style="position:absolute;left:4531;top:-782;width:140;height:1440" fillcolor="black">
              <v:fill opacity=".5"/>
            </v:rect>
            <v:rect id="_x0000_s1031" style="position:absolute;left:4248;top:-782;width:140;height:1440" fillcolor="black">
              <v:fill opacity="33423f"/>
            </v:rect>
            <v:rect id="_x0000_s1032" style="position:absolute;left:4107;top:-782;width:141;height:1440" fillcolor="black">
              <v:fill opacity=".5"/>
            </v:rect>
            <v:rect id="_x0000_s1033" style="position:absolute;left:3401;top:-782;width:141;height:1440" fillcolor="black">
              <v:fill opacity="32113f"/>
            </v:rect>
            <v:rect id="_x0000_s1034" style="position:absolute;left:3543;top:-782;width:142;height:1440" fillcolor="black">
              <v:fill opacity=".5"/>
            </v:rect>
            <v:rect id="_x0000_s1035" style="position:absolute;left:3825;top:-782;width:141;height:1440" fillcolor="black">
              <v:fill opacity=".5"/>
            </v:rect>
            <v:rect id="_x0000_s1036" style="position:absolute;left:4390;top:-782;width:141;height:1440" fillcolor="black">
              <v:fill opacity=".5"/>
            </v:rect>
            <v:shapetype id="_x0000_t202" coordsize="21600,21600" o:spt="202" path="m,l,21600r21600,l21600,xe">
              <v:stroke joinstyle="miter"/>
              <v:path gradientshapeok="t" o:connecttype="rect"/>
            </v:shapetype>
            <v:shape id="_x0000_s1037" type="#_x0000_t202" style="position:absolute;left:2978;top:658;width:3388;height:432" strokecolor="white">
              <v:textbox inset="1.80339mm,.90169mm,1.80339mm,.90169mm">
                <w:txbxContent>
                  <w:p w:rsidR="00FA15A8" w:rsidRPr="00EF25D8" w:rsidRDefault="00FA15A8">
                    <w:pPr>
                      <w:rPr>
                        <w:sz w:val="14"/>
                      </w:rPr>
                    </w:pPr>
                    <w:r w:rsidRPr="00EF25D8">
                      <w:rPr>
                        <w:sz w:val="14"/>
                      </w:rPr>
                      <w:t xml:space="preserve"> 1  0  1  1 0  1 0 1  1 1  1   0</w:t>
                    </w:r>
                  </w:p>
                </w:txbxContent>
              </v:textbox>
            </v:shape>
            <v:line id="_x0000_s1038" style="position:absolute" from="3119,658" to="5801,659">
              <v:stroke endarrow="block"/>
            </v:line>
            <v:shape id="_x0000_s1039" type="#_x0000_t202" style="position:absolute;left:5801;top:514;width:142;height:288" strokecolor="white">
              <v:textbox inset="1.80339mm,.90169mm,1.80339mm,.90169mm">
                <w:txbxContent>
                  <w:p w:rsidR="00FA15A8" w:rsidRPr="00EF25D8" w:rsidRDefault="00FA15A8">
                    <w:pPr>
                      <w:rPr>
                        <w:sz w:val="14"/>
                        <w:lang w:val="en-US"/>
                      </w:rPr>
                    </w:pPr>
                    <w:r w:rsidRPr="00EF25D8">
                      <w:rPr>
                        <w:sz w:val="14"/>
                        <w:lang w:val="en-US"/>
                      </w:rPr>
                      <w:t>t</w:t>
                    </w:r>
                  </w:p>
                </w:txbxContent>
              </v:textbox>
            </v:shape>
            <v:shape id="_x0000_s1040" type="#_x0000_t202" style="position:absolute;left:2978;top:1234;width:4941;height:432" strokecolor="white">
              <v:textbox inset="1.80339mm,.90169mm,1.80339mm,.90169mm">
                <w:txbxContent>
                  <w:p w:rsidR="00FA15A8" w:rsidRPr="00EF25D8" w:rsidRDefault="00FA15A8">
                    <w:pPr>
                      <w:rPr>
                        <w:sz w:val="17"/>
                        <w:szCs w:val="24"/>
                      </w:rPr>
                    </w:pPr>
                    <w:r w:rsidRPr="00EF25D8">
                      <w:rPr>
                        <w:sz w:val="17"/>
                        <w:szCs w:val="24"/>
                      </w:rPr>
                      <w:t>Рис. 10. Двоичный сигнал закодированный кодом NRZ</w:t>
                    </w:r>
                  </w:p>
                </w:txbxContent>
              </v:textbox>
            </v:shape>
            <w10:wrap type="none"/>
            <w10:anchorlock/>
          </v:group>
        </w:pict>
      </w:r>
    </w:p>
    <w:p w:rsidR="001B7A20" w:rsidRPr="00BA1896" w:rsidRDefault="00EF25D8" w:rsidP="00A168BA">
      <w:pPr>
        <w:spacing w:line="360" w:lineRule="auto"/>
        <w:ind w:firstLine="720"/>
        <w:jc w:val="both"/>
        <w:rPr>
          <w:b/>
          <w:sz w:val="28"/>
          <w:szCs w:val="28"/>
          <w:u w:val="single"/>
        </w:rPr>
      </w:pPr>
      <w:r w:rsidRPr="00BA1896">
        <w:rPr>
          <w:b/>
          <w:sz w:val="28"/>
          <w:szCs w:val="28"/>
          <w:u w:val="single"/>
        </w:rPr>
        <w:t>Задача 4</w:t>
      </w:r>
    </w:p>
    <w:p w:rsidR="001B7A20" w:rsidRPr="00BA1896" w:rsidRDefault="001B7A20" w:rsidP="00A168BA">
      <w:pPr>
        <w:spacing w:line="360" w:lineRule="auto"/>
        <w:ind w:firstLine="720"/>
        <w:jc w:val="both"/>
        <w:rPr>
          <w:b/>
          <w:sz w:val="28"/>
          <w:szCs w:val="28"/>
          <w:u w:val="single"/>
        </w:rPr>
      </w:pPr>
    </w:p>
    <w:p w:rsidR="001B7A20" w:rsidRPr="00BA1896" w:rsidRDefault="005705A2" w:rsidP="00A168BA">
      <w:pPr>
        <w:spacing w:line="360" w:lineRule="auto"/>
        <w:ind w:firstLine="720"/>
        <w:jc w:val="both"/>
        <w:rPr>
          <w:sz w:val="28"/>
          <w:szCs w:val="28"/>
        </w:rPr>
      </w:pPr>
      <w:r w:rsidRPr="00BA1896">
        <w:rPr>
          <w:sz w:val="28"/>
          <w:szCs w:val="28"/>
        </w:rPr>
        <w:t xml:space="preserve">Классификация </w:t>
      </w:r>
      <w:r w:rsidRPr="00BA1896">
        <w:rPr>
          <w:sz w:val="28"/>
          <w:szCs w:val="28"/>
          <w:lang w:val="en-US"/>
        </w:rPr>
        <w:t>WDM</w:t>
      </w:r>
      <w:r w:rsidRPr="00BA1896">
        <w:rPr>
          <w:sz w:val="28"/>
          <w:szCs w:val="28"/>
        </w:rPr>
        <w:t xml:space="preserve"> систем на основе канального плана.</w:t>
      </w:r>
    </w:p>
    <w:p w:rsidR="005705A2" w:rsidRPr="00BA1896" w:rsidRDefault="005705A2" w:rsidP="00A168BA">
      <w:pPr>
        <w:spacing w:line="360" w:lineRule="auto"/>
        <w:ind w:firstLine="720"/>
        <w:jc w:val="both"/>
        <w:rPr>
          <w:sz w:val="28"/>
          <w:szCs w:val="28"/>
        </w:rPr>
      </w:pPr>
    </w:p>
    <w:p w:rsidR="001B7A20" w:rsidRPr="00BA1896" w:rsidRDefault="00EF25D8" w:rsidP="00A168BA">
      <w:pPr>
        <w:spacing w:line="360" w:lineRule="auto"/>
        <w:ind w:firstLine="720"/>
        <w:jc w:val="both"/>
        <w:rPr>
          <w:b/>
          <w:sz w:val="28"/>
          <w:szCs w:val="28"/>
          <w:u w:val="single"/>
        </w:rPr>
      </w:pPr>
      <w:r w:rsidRPr="00BA1896">
        <w:rPr>
          <w:b/>
          <w:sz w:val="28"/>
          <w:szCs w:val="28"/>
          <w:u w:val="single"/>
        </w:rPr>
        <w:t>Ответ:</w:t>
      </w:r>
    </w:p>
    <w:p w:rsidR="00FA15A8" w:rsidRPr="00BA1896" w:rsidRDefault="00FA15A8" w:rsidP="00A168BA">
      <w:pPr>
        <w:spacing w:line="360" w:lineRule="auto"/>
        <w:ind w:firstLine="720"/>
        <w:jc w:val="both"/>
        <w:rPr>
          <w:sz w:val="28"/>
          <w:szCs w:val="28"/>
        </w:rPr>
      </w:pPr>
      <w:r w:rsidRPr="00BA1896">
        <w:rPr>
          <w:sz w:val="28"/>
          <w:szCs w:val="28"/>
        </w:rPr>
        <w:t>Оптическое мультиплексирование с разделением по длинам волн МРДВ (WDM) – сравнительно новая технология оптического (или спектрального) уплотнения, которая была разработана в 1970-1980 годах. В настоящее время WDM играет для оптических синхронных систем ту же роль, что и мультиплексирование с частотным разделением МЧР (FDM) для аналоговых систем передачи данных. По этой причине системы с WDM часто называют системами оптического мультиплексирования с частотным разделением ОМЧР (OFDM). Однако по сути своей эти технологии (FDM и OFDM) существенно отличаются друг от друга. Их отличие состоит не только в использовании оптического (OFDM) или электрического (FDM) сигнала. При FDM используется механизм АМ модуляции с одной боковой полосой (ОБП) и выбранной системой поднесущих, модулирующий сигнал которых одинаков по структуре, так как представлен набором стандартных каналов ТЧ. При OFDM механизм модуляции, необходимый в FDM для сдвига несущих, вообще не используется, несущие генерируются отдельными источниками (лазерами), сигналы которых просто объединяются мультиплексором в единый многочастотный сигнал. Каждая его составляющая (несущая) принципиально может передавать поток цифровых сигналов, сформированный по законам различных синхронных технологий. Например, одна несущая формально может передавать АТМ трафик, другая SDH, третья PDH и т.д. Для этого несущие модулируются цифровым сигналом в соответствии с передаваемым трафиком.</w:t>
      </w:r>
    </w:p>
    <w:p w:rsidR="00EF25D8" w:rsidRPr="00BA1896" w:rsidRDefault="00EF25D8" w:rsidP="00A168BA">
      <w:pPr>
        <w:spacing w:line="360" w:lineRule="auto"/>
        <w:ind w:firstLine="720"/>
        <w:jc w:val="both"/>
        <w:rPr>
          <w:b/>
          <w:bCs/>
          <w:i/>
          <w:sz w:val="28"/>
          <w:szCs w:val="28"/>
        </w:rPr>
      </w:pPr>
      <w:r w:rsidRPr="00BA1896">
        <w:rPr>
          <w:b/>
          <w:bCs/>
          <w:i/>
          <w:sz w:val="28"/>
          <w:szCs w:val="28"/>
        </w:rPr>
        <w:t>Канальный (частотный) план</w:t>
      </w:r>
    </w:p>
    <w:p w:rsidR="00FA15A8" w:rsidRPr="00BA1896" w:rsidRDefault="00FA15A8" w:rsidP="00A168BA">
      <w:pPr>
        <w:spacing w:line="360" w:lineRule="auto"/>
        <w:ind w:firstLine="720"/>
        <w:jc w:val="both"/>
        <w:rPr>
          <w:sz w:val="28"/>
          <w:szCs w:val="28"/>
        </w:rPr>
      </w:pPr>
      <w:r w:rsidRPr="00BA1896">
        <w:rPr>
          <w:sz w:val="28"/>
          <w:szCs w:val="28"/>
        </w:rPr>
        <w:t>Хотя рассчитывать сейчас на взаимную совместимость оборудования разных производителей систем WDM не приходится, необходимо было стандартизовать номинальный ряд несущих – “канальный или частотный план”, чтобы дать производителям ориентир на будущее, а также позиционировать уже существующие WDM системы. Эту задачу в первом приближении решил Сектор стандартизации МСЭ, выпустив стандарт ITU-T Rec. G.692.</w:t>
      </w:r>
    </w:p>
    <w:p w:rsidR="00EF25D8" w:rsidRPr="00BA1896" w:rsidRDefault="00EF25D8" w:rsidP="00EF25D8">
      <w:pPr>
        <w:spacing w:line="360" w:lineRule="auto"/>
        <w:ind w:firstLine="720"/>
        <w:jc w:val="both"/>
        <w:rPr>
          <w:b/>
          <w:i/>
          <w:sz w:val="28"/>
          <w:szCs w:val="28"/>
        </w:rPr>
      </w:pPr>
      <w:r w:rsidRPr="00BA1896">
        <w:rPr>
          <w:b/>
          <w:i/>
          <w:sz w:val="28"/>
          <w:szCs w:val="28"/>
        </w:rPr>
        <w:t>Классификация WDM на основе канального плана</w:t>
      </w:r>
    </w:p>
    <w:p w:rsidR="00EF25D8" w:rsidRPr="00BA1896" w:rsidRDefault="00EF25D8" w:rsidP="00EF25D8">
      <w:pPr>
        <w:spacing w:line="360" w:lineRule="auto"/>
        <w:ind w:firstLine="720"/>
        <w:jc w:val="both"/>
        <w:rPr>
          <w:sz w:val="28"/>
          <w:szCs w:val="28"/>
        </w:rPr>
      </w:pPr>
      <w:r w:rsidRPr="00BA1896">
        <w:rPr>
          <w:sz w:val="28"/>
          <w:szCs w:val="28"/>
        </w:rPr>
        <w:t xml:space="preserve">Схема расширенного канального плана позволяет предложить следующую схему классификации, учитывающую современные взгляды и тенденции выделять три типа мультиплексоров WDM: </w:t>
      </w:r>
    </w:p>
    <w:p w:rsidR="00EF25D8" w:rsidRPr="00BA1896" w:rsidRDefault="00EF25D8" w:rsidP="00EF25D8">
      <w:pPr>
        <w:spacing w:line="360" w:lineRule="auto"/>
        <w:ind w:firstLine="720"/>
        <w:jc w:val="both"/>
        <w:rPr>
          <w:sz w:val="28"/>
          <w:szCs w:val="28"/>
        </w:rPr>
      </w:pPr>
      <w:r w:rsidRPr="00BA1896">
        <w:rPr>
          <w:sz w:val="28"/>
          <w:szCs w:val="28"/>
        </w:rPr>
        <w:t>обычные (грубые) WDM (CDWM) – ГМРДВ, или просто WDM – МРДВ;</w:t>
      </w:r>
    </w:p>
    <w:p w:rsidR="00EF25D8" w:rsidRPr="00BA1896" w:rsidRDefault="00EF25D8" w:rsidP="00EF25D8">
      <w:pPr>
        <w:spacing w:line="360" w:lineRule="auto"/>
        <w:ind w:firstLine="720"/>
        <w:jc w:val="both"/>
        <w:rPr>
          <w:sz w:val="28"/>
          <w:szCs w:val="28"/>
        </w:rPr>
      </w:pPr>
      <w:r w:rsidRPr="00BA1896">
        <w:rPr>
          <w:sz w:val="28"/>
          <w:szCs w:val="28"/>
        </w:rPr>
        <w:t>плотные WDM (DWDM) – ПМРДВ;</w:t>
      </w:r>
    </w:p>
    <w:p w:rsidR="00EF25D8" w:rsidRPr="00BA1896" w:rsidRDefault="00EF25D8" w:rsidP="00EF25D8">
      <w:pPr>
        <w:spacing w:line="360" w:lineRule="auto"/>
        <w:ind w:firstLine="720"/>
        <w:jc w:val="both"/>
        <w:rPr>
          <w:sz w:val="28"/>
          <w:szCs w:val="28"/>
        </w:rPr>
      </w:pPr>
      <w:r w:rsidRPr="00BA1896">
        <w:rPr>
          <w:sz w:val="28"/>
          <w:szCs w:val="28"/>
        </w:rPr>
        <w:t>высокоплотные WDM (HDWDM) – ВПМРДВ.</w:t>
      </w:r>
    </w:p>
    <w:p w:rsidR="00EF25D8" w:rsidRPr="00BA1896" w:rsidRDefault="00EF25D8" w:rsidP="00EF25D8">
      <w:pPr>
        <w:spacing w:line="360" w:lineRule="auto"/>
        <w:ind w:firstLine="720"/>
        <w:jc w:val="both"/>
        <w:rPr>
          <w:sz w:val="28"/>
          <w:szCs w:val="28"/>
        </w:rPr>
      </w:pPr>
      <w:r w:rsidRPr="00BA1896">
        <w:rPr>
          <w:sz w:val="28"/>
          <w:szCs w:val="28"/>
        </w:rPr>
        <w:t xml:space="preserve">Хотя до сих пор и нет точных границ деления между этими типами, можно предложить, вслед за специалистами компании Alcatel, некоторые границы, основанные на исторической практике разработки систем WDM и указанном выше стандарте G.692 с его канальным планом, называемым также “волновым планом” или “частотным планом” в зависимости от того, используется ли волновая или частотная шкала канального плана. Итак, можно называть: </w:t>
      </w:r>
    </w:p>
    <w:p w:rsidR="00EF25D8" w:rsidRPr="00BA1896" w:rsidRDefault="00EF25D8" w:rsidP="00EF25D8">
      <w:pPr>
        <w:spacing w:line="360" w:lineRule="auto"/>
        <w:ind w:firstLine="720"/>
        <w:jc w:val="both"/>
        <w:rPr>
          <w:sz w:val="28"/>
          <w:szCs w:val="28"/>
        </w:rPr>
      </w:pPr>
      <w:r w:rsidRPr="00BA1896">
        <w:rPr>
          <w:sz w:val="28"/>
          <w:szCs w:val="28"/>
        </w:rPr>
        <w:t>системами WDM – системы с частотным разносом каналов не менее 200 ГГц, позволяющие мультиплексировать не более 16 каналов;</w:t>
      </w:r>
    </w:p>
    <w:p w:rsidR="00EF25D8" w:rsidRPr="00BA1896" w:rsidRDefault="00EF25D8" w:rsidP="00EF25D8">
      <w:pPr>
        <w:spacing w:line="360" w:lineRule="auto"/>
        <w:ind w:firstLine="720"/>
        <w:jc w:val="both"/>
        <w:rPr>
          <w:sz w:val="28"/>
          <w:szCs w:val="28"/>
        </w:rPr>
      </w:pPr>
      <w:r w:rsidRPr="00BA1896">
        <w:rPr>
          <w:sz w:val="28"/>
          <w:szCs w:val="28"/>
        </w:rPr>
        <w:t>системами DWDM – системы с разносом каналов не менее 100 ГГц, позволяющие мультиплексировать не более 64 каналов;</w:t>
      </w:r>
    </w:p>
    <w:p w:rsidR="00EF25D8" w:rsidRPr="00BA1896" w:rsidRDefault="00EF25D8" w:rsidP="00EF25D8">
      <w:pPr>
        <w:spacing w:line="360" w:lineRule="auto"/>
        <w:ind w:firstLine="720"/>
        <w:jc w:val="both"/>
        <w:rPr>
          <w:sz w:val="28"/>
          <w:szCs w:val="28"/>
        </w:rPr>
      </w:pPr>
      <w:r w:rsidRPr="00BA1896">
        <w:rPr>
          <w:sz w:val="28"/>
          <w:szCs w:val="28"/>
        </w:rPr>
        <w:t>системами HDWDM – системы с разносом каналов 50 ГГц и менее, позволяющие</w:t>
      </w:r>
      <w:r w:rsidR="00BA1896" w:rsidRPr="00BA1896">
        <w:rPr>
          <w:sz w:val="28"/>
          <w:szCs w:val="28"/>
        </w:rPr>
        <w:t xml:space="preserve"> </w:t>
      </w:r>
      <w:r w:rsidRPr="00BA1896">
        <w:rPr>
          <w:sz w:val="28"/>
          <w:szCs w:val="28"/>
        </w:rPr>
        <w:t>мультиплексировать не менее 64 каналов.</w:t>
      </w:r>
    </w:p>
    <w:p w:rsidR="001B7A20" w:rsidRPr="00BA1896" w:rsidRDefault="00EF25D8" w:rsidP="00EF25D8">
      <w:pPr>
        <w:spacing w:line="360" w:lineRule="auto"/>
        <w:ind w:firstLine="720"/>
        <w:jc w:val="center"/>
        <w:rPr>
          <w:b/>
          <w:sz w:val="28"/>
          <w:szCs w:val="28"/>
        </w:rPr>
      </w:pPr>
      <w:r w:rsidRPr="00BA1896">
        <w:rPr>
          <w:b/>
          <w:sz w:val="28"/>
          <w:szCs w:val="28"/>
        </w:rPr>
        <w:br w:type="page"/>
      </w:r>
      <w:r w:rsidR="001B7A20" w:rsidRPr="00BA1896">
        <w:rPr>
          <w:b/>
          <w:sz w:val="28"/>
          <w:szCs w:val="28"/>
        </w:rPr>
        <w:t>Литература</w:t>
      </w:r>
    </w:p>
    <w:p w:rsidR="001B7A20" w:rsidRPr="00BA1896" w:rsidRDefault="001B7A20" w:rsidP="00EF25D8">
      <w:pPr>
        <w:spacing w:line="360" w:lineRule="auto"/>
        <w:ind w:firstLine="720"/>
        <w:jc w:val="center"/>
        <w:rPr>
          <w:sz w:val="28"/>
          <w:szCs w:val="28"/>
        </w:rPr>
      </w:pPr>
    </w:p>
    <w:p w:rsidR="001B7A20" w:rsidRPr="00BA1896" w:rsidRDefault="001B7A20" w:rsidP="00EF25D8">
      <w:pPr>
        <w:numPr>
          <w:ilvl w:val="0"/>
          <w:numId w:val="13"/>
        </w:numPr>
        <w:tabs>
          <w:tab w:val="clear" w:pos="927"/>
          <w:tab w:val="num" w:pos="709"/>
        </w:tabs>
        <w:spacing w:line="360" w:lineRule="auto"/>
        <w:ind w:left="0" w:firstLine="0"/>
        <w:jc w:val="both"/>
        <w:rPr>
          <w:sz w:val="28"/>
          <w:szCs w:val="28"/>
        </w:rPr>
      </w:pPr>
      <w:r w:rsidRPr="00BA1896">
        <w:rPr>
          <w:sz w:val="28"/>
          <w:szCs w:val="28"/>
        </w:rPr>
        <w:t xml:space="preserve">Слепов Н.Н. Синхронные цифровые сети </w:t>
      </w:r>
      <w:r w:rsidRPr="00BA1896">
        <w:rPr>
          <w:sz w:val="28"/>
          <w:szCs w:val="28"/>
          <w:lang w:val="en-US"/>
        </w:rPr>
        <w:t>SDH</w:t>
      </w:r>
      <w:r w:rsidRPr="00BA1896">
        <w:rPr>
          <w:sz w:val="28"/>
          <w:szCs w:val="28"/>
        </w:rPr>
        <w:t>. - М.: ЭКО-ТРЕНДЗ, 1998.</w:t>
      </w:r>
    </w:p>
    <w:p w:rsidR="001B7A20" w:rsidRPr="00BA1896" w:rsidRDefault="00FA15A8" w:rsidP="00EF25D8">
      <w:pPr>
        <w:numPr>
          <w:ilvl w:val="0"/>
          <w:numId w:val="13"/>
        </w:numPr>
        <w:tabs>
          <w:tab w:val="clear" w:pos="927"/>
          <w:tab w:val="num" w:pos="709"/>
        </w:tabs>
        <w:spacing w:line="360" w:lineRule="auto"/>
        <w:ind w:left="0" w:firstLine="0"/>
        <w:jc w:val="both"/>
        <w:rPr>
          <w:sz w:val="28"/>
          <w:szCs w:val="28"/>
        </w:rPr>
      </w:pPr>
      <w:r w:rsidRPr="00BA1896">
        <w:rPr>
          <w:sz w:val="28"/>
          <w:szCs w:val="28"/>
        </w:rPr>
        <w:t>“Волоконно-оптическая техника: история, достижения, перспективы”, под ред. Дмитриева С.А., Слепова Н.Н.</w:t>
      </w:r>
    </w:p>
    <w:p w:rsidR="001B7A20" w:rsidRPr="00BA1896" w:rsidRDefault="00FA15A8" w:rsidP="00EF25D8">
      <w:pPr>
        <w:numPr>
          <w:ilvl w:val="0"/>
          <w:numId w:val="13"/>
        </w:numPr>
        <w:tabs>
          <w:tab w:val="clear" w:pos="927"/>
          <w:tab w:val="num" w:pos="709"/>
        </w:tabs>
        <w:spacing w:line="360" w:lineRule="auto"/>
        <w:ind w:left="0" w:firstLine="0"/>
        <w:jc w:val="both"/>
        <w:rPr>
          <w:sz w:val="28"/>
          <w:szCs w:val="28"/>
        </w:rPr>
      </w:pPr>
      <w:r w:rsidRPr="00BA1896">
        <w:rPr>
          <w:sz w:val="28"/>
          <w:szCs w:val="28"/>
        </w:rPr>
        <w:t>www.</w:t>
      </w:r>
      <w:r w:rsidRPr="00BA1896">
        <w:rPr>
          <w:sz w:val="28"/>
          <w:szCs w:val="28"/>
          <w:lang w:val="en-US"/>
        </w:rPr>
        <w:t>dvgups.ru</w:t>
      </w:r>
    </w:p>
    <w:p w:rsidR="001B7A20" w:rsidRPr="00BA1896" w:rsidRDefault="00FA15A8" w:rsidP="00EF25D8">
      <w:pPr>
        <w:numPr>
          <w:ilvl w:val="0"/>
          <w:numId w:val="13"/>
        </w:numPr>
        <w:tabs>
          <w:tab w:val="clear" w:pos="927"/>
          <w:tab w:val="num" w:pos="709"/>
        </w:tabs>
        <w:spacing w:line="360" w:lineRule="auto"/>
        <w:ind w:left="0" w:firstLine="0"/>
        <w:jc w:val="both"/>
        <w:rPr>
          <w:sz w:val="28"/>
          <w:szCs w:val="28"/>
        </w:rPr>
      </w:pPr>
      <w:r w:rsidRPr="00BA1896">
        <w:rPr>
          <w:sz w:val="28"/>
          <w:szCs w:val="28"/>
          <w:lang w:val="en-US"/>
        </w:rPr>
        <w:t>www</w:t>
      </w:r>
      <w:r w:rsidRPr="00BA1896">
        <w:rPr>
          <w:sz w:val="28"/>
          <w:szCs w:val="28"/>
        </w:rPr>
        <w:t>.</w:t>
      </w:r>
      <w:r w:rsidRPr="00BA1896">
        <w:rPr>
          <w:sz w:val="28"/>
          <w:szCs w:val="28"/>
          <w:lang w:val="en-US"/>
        </w:rPr>
        <w:t>ecolan</w:t>
      </w:r>
      <w:r w:rsidRPr="00BA1896">
        <w:rPr>
          <w:sz w:val="28"/>
          <w:szCs w:val="28"/>
        </w:rPr>
        <w:t>.</w:t>
      </w:r>
      <w:r w:rsidRPr="00BA1896">
        <w:rPr>
          <w:sz w:val="28"/>
          <w:szCs w:val="28"/>
          <w:lang w:val="en-US"/>
        </w:rPr>
        <w:t>ru</w:t>
      </w:r>
    </w:p>
    <w:p w:rsidR="00BA1896" w:rsidRPr="00BA1896" w:rsidRDefault="00BA1896">
      <w:pPr>
        <w:numPr>
          <w:ilvl w:val="0"/>
          <w:numId w:val="13"/>
        </w:numPr>
        <w:tabs>
          <w:tab w:val="clear" w:pos="927"/>
          <w:tab w:val="num" w:pos="709"/>
        </w:tabs>
        <w:spacing w:line="360" w:lineRule="auto"/>
        <w:ind w:left="0" w:firstLine="0"/>
        <w:jc w:val="both"/>
        <w:rPr>
          <w:sz w:val="28"/>
          <w:szCs w:val="28"/>
        </w:rPr>
      </w:pPr>
      <w:bookmarkStart w:id="3" w:name="_GoBack"/>
      <w:bookmarkEnd w:id="3"/>
    </w:p>
    <w:sectPr w:rsidR="00BA1896" w:rsidRPr="00BA1896" w:rsidSect="00A168BA">
      <w:pgSz w:w="11906" w:h="16838" w:code="9"/>
      <w:pgMar w:top="1134" w:right="851" w:bottom="1134" w:left="1701"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6158E" w:rsidRDefault="0046158E">
      <w:r>
        <w:separator/>
      </w:r>
    </w:p>
  </w:endnote>
  <w:endnote w:type="continuationSeparator" w:id="0">
    <w:p w:rsidR="0046158E" w:rsidRDefault="004615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6158E" w:rsidRDefault="0046158E">
      <w:r>
        <w:separator/>
      </w:r>
    </w:p>
  </w:footnote>
  <w:footnote w:type="continuationSeparator" w:id="0">
    <w:p w:rsidR="0046158E" w:rsidRDefault="0046158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15A8" w:rsidRDefault="00FA15A8">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Pr>
        <w:rStyle w:val="a5"/>
        <w:noProof/>
      </w:rPr>
      <w:t>1</w:t>
    </w:r>
    <w:r>
      <w:rPr>
        <w:rStyle w:val="a5"/>
      </w:rPr>
      <w:fldChar w:fldCharType="end"/>
    </w:r>
  </w:p>
  <w:p w:rsidR="00FA15A8" w:rsidRDefault="00FA15A8">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15A8" w:rsidRDefault="00FA15A8">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sidR="0046158E">
      <w:rPr>
        <w:rStyle w:val="a5"/>
        <w:noProof/>
      </w:rPr>
      <w:t>14</w:t>
    </w:r>
    <w:r>
      <w:rPr>
        <w:rStyle w:val="a5"/>
      </w:rPr>
      <w:fldChar w:fldCharType="end"/>
    </w:r>
  </w:p>
  <w:p w:rsidR="00FA15A8" w:rsidRDefault="00FA15A8">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356989"/>
    <w:multiLevelType w:val="singleLevel"/>
    <w:tmpl w:val="AE36C764"/>
    <w:lvl w:ilvl="0">
      <w:start w:val="1"/>
      <w:numFmt w:val="decimal"/>
      <w:lvlText w:val="%1."/>
      <w:lvlJc w:val="left"/>
      <w:pPr>
        <w:tabs>
          <w:tab w:val="num" w:pos="927"/>
        </w:tabs>
        <w:ind w:left="927" w:hanging="360"/>
      </w:pPr>
      <w:rPr>
        <w:rFonts w:cs="Times New Roman" w:hint="default"/>
      </w:rPr>
    </w:lvl>
  </w:abstractNum>
  <w:abstractNum w:abstractNumId="1">
    <w:nsid w:val="17B40D59"/>
    <w:multiLevelType w:val="singleLevel"/>
    <w:tmpl w:val="852A0672"/>
    <w:lvl w:ilvl="0">
      <w:start w:val="1"/>
      <w:numFmt w:val="bullet"/>
      <w:lvlText w:val="-"/>
      <w:lvlJc w:val="left"/>
      <w:pPr>
        <w:tabs>
          <w:tab w:val="num" w:pos="927"/>
        </w:tabs>
        <w:ind w:left="927" w:hanging="360"/>
      </w:pPr>
      <w:rPr>
        <w:rFonts w:hint="default"/>
      </w:rPr>
    </w:lvl>
  </w:abstractNum>
  <w:abstractNum w:abstractNumId="2">
    <w:nsid w:val="24D83DFE"/>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3">
    <w:nsid w:val="314D08E3"/>
    <w:multiLevelType w:val="singleLevel"/>
    <w:tmpl w:val="2B40A428"/>
    <w:lvl w:ilvl="0">
      <w:start w:val="1"/>
      <w:numFmt w:val="decimal"/>
      <w:lvlText w:val="%1)"/>
      <w:lvlJc w:val="left"/>
      <w:pPr>
        <w:tabs>
          <w:tab w:val="num" w:pos="927"/>
        </w:tabs>
        <w:ind w:left="927" w:hanging="360"/>
      </w:pPr>
      <w:rPr>
        <w:rFonts w:cs="Times New Roman" w:hint="default"/>
      </w:rPr>
    </w:lvl>
  </w:abstractNum>
  <w:abstractNum w:abstractNumId="4">
    <w:nsid w:val="496D3197"/>
    <w:multiLevelType w:val="singleLevel"/>
    <w:tmpl w:val="AE36C764"/>
    <w:lvl w:ilvl="0">
      <w:start w:val="1"/>
      <w:numFmt w:val="decimal"/>
      <w:lvlText w:val="%1."/>
      <w:lvlJc w:val="left"/>
      <w:pPr>
        <w:tabs>
          <w:tab w:val="num" w:pos="927"/>
        </w:tabs>
        <w:ind w:left="927" w:hanging="360"/>
      </w:pPr>
      <w:rPr>
        <w:rFonts w:cs="Times New Roman" w:hint="default"/>
      </w:rPr>
    </w:lvl>
  </w:abstractNum>
  <w:abstractNum w:abstractNumId="5">
    <w:nsid w:val="51241B6F"/>
    <w:multiLevelType w:val="singleLevel"/>
    <w:tmpl w:val="AE36C764"/>
    <w:lvl w:ilvl="0">
      <w:start w:val="1"/>
      <w:numFmt w:val="decimal"/>
      <w:lvlText w:val="%1."/>
      <w:lvlJc w:val="left"/>
      <w:pPr>
        <w:tabs>
          <w:tab w:val="num" w:pos="927"/>
        </w:tabs>
        <w:ind w:left="927" w:hanging="360"/>
      </w:pPr>
      <w:rPr>
        <w:rFonts w:cs="Times New Roman" w:hint="default"/>
      </w:rPr>
    </w:lvl>
  </w:abstractNum>
  <w:abstractNum w:abstractNumId="6">
    <w:nsid w:val="51A20B83"/>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7">
    <w:nsid w:val="52863357"/>
    <w:multiLevelType w:val="singleLevel"/>
    <w:tmpl w:val="AFC8FCBA"/>
    <w:lvl w:ilvl="0">
      <w:start w:val="19"/>
      <w:numFmt w:val="bullet"/>
      <w:lvlText w:val="-"/>
      <w:lvlJc w:val="left"/>
      <w:pPr>
        <w:tabs>
          <w:tab w:val="num" w:pos="927"/>
        </w:tabs>
        <w:ind w:left="927" w:hanging="360"/>
      </w:pPr>
      <w:rPr>
        <w:rFonts w:hint="default"/>
      </w:rPr>
    </w:lvl>
  </w:abstractNum>
  <w:abstractNum w:abstractNumId="8">
    <w:nsid w:val="544B7D72"/>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9">
    <w:nsid w:val="64F67BE2"/>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10">
    <w:nsid w:val="73C7664D"/>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11">
    <w:nsid w:val="7C7914A9"/>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12">
    <w:nsid w:val="7EAE29A9"/>
    <w:multiLevelType w:val="singleLevel"/>
    <w:tmpl w:val="0419000B"/>
    <w:lvl w:ilvl="0">
      <w:start w:val="1"/>
      <w:numFmt w:val="bullet"/>
      <w:lvlText w:val=""/>
      <w:lvlJc w:val="left"/>
      <w:pPr>
        <w:tabs>
          <w:tab w:val="num" w:pos="360"/>
        </w:tabs>
        <w:ind w:left="360" w:hanging="360"/>
      </w:pPr>
      <w:rPr>
        <w:rFonts w:ascii="Wingdings" w:hAnsi="Wingdings" w:hint="default"/>
      </w:rPr>
    </w:lvl>
  </w:abstractNum>
  <w:num w:numId="1">
    <w:abstractNumId w:val="5"/>
  </w:num>
  <w:num w:numId="2">
    <w:abstractNumId w:val="1"/>
  </w:num>
  <w:num w:numId="3">
    <w:abstractNumId w:val="6"/>
  </w:num>
  <w:num w:numId="4">
    <w:abstractNumId w:val="2"/>
  </w:num>
  <w:num w:numId="5">
    <w:abstractNumId w:val="3"/>
  </w:num>
  <w:num w:numId="6">
    <w:abstractNumId w:val="12"/>
  </w:num>
  <w:num w:numId="7">
    <w:abstractNumId w:val="10"/>
  </w:num>
  <w:num w:numId="8">
    <w:abstractNumId w:val="9"/>
  </w:num>
  <w:num w:numId="9">
    <w:abstractNumId w:val="4"/>
  </w:num>
  <w:num w:numId="10">
    <w:abstractNumId w:val="11"/>
  </w:num>
  <w:num w:numId="11">
    <w:abstractNumId w:val="8"/>
  </w:num>
  <w:num w:numId="12">
    <w:abstractNumId w:val="7"/>
  </w:num>
  <w:num w:numId="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20"/>
  <w:hyphenationZone w:val="357"/>
  <w:doNotHyphenateCap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B7A20"/>
    <w:rsid w:val="000C3C71"/>
    <w:rsid w:val="001B7A20"/>
    <w:rsid w:val="001F4D44"/>
    <w:rsid w:val="00201586"/>
    <w:rsid w:val="002D4412"/>
    <w:rsid w:val="0032655F"/>
    <w:rsid w:val="003954D1"/>
    <w:rsid w:val="003A16AA"/>
    <w:rsid w:val="004265E0"/>
    <w:rsid w:val="0046158E"/>
    <w:rsid w:val="0053734D"/>
    <w:rsid w:val="005705A2"/>
    <w:rsid w:val="00A124A4"/>
    <w:rsid w:val="00A168BA"/>
    <w:rsid w:val="00A90497"/>
    <w:rsid w:val="00BA1896"/>
    <w:rsid w:val="00C34898"/>
    <w:rsid w:val="00D0119E"/>
    <w:rsid w:val="00EF25D8"/>
    <w:rsid w:val="00F0518E"/>
    <w:rsid w:val="00FA15A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54"/>
    <o:shapelayout v:ext="edit">
      <o:idmap v:ext="edit" data="1"/>
    </o:shapelayout>
  </w:shapeDefaults>
  <w:decimalSymbol w:val=","/>
  <w:listSeparator w:val=";"/>
  <w14:defaultImageDpi w14:val="0"/>
  <w15:docId w15:val="{FAC009D4-BC9C-4E1E-8599-5D2FC6C88C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2">
    <w:name w:val="heading 2"/>
    <w:basedOn w:val="a"/>
    <w:next w:val="a"/>
    <w:link w:val="20"/>
    <w:uiPriority w:val="9"/>
    <w:qFormat/>
    <w:rsid w:val="002D4412"/>
    <w:pPr>
      <w:keepNext/>
      <w:spacing w:before="240" w:after="60"/>
      <w:outlineLvl w:val="1"/>
    </w:pPr>
    <w:rPr>
      <w:rFonts w:ascii="Arial" w:hAnsi="Arial" w:cs="Arial"/>
      <w:b/>
      <w:bCs/>
      <w:i/>
      <w:iCs/>
      <w:sz w:val="28"/>
      <w:szCs w:val="28"/>
    </w:rPr>
  </w:style>
  <w:style w:type="paragraph" w:styleId="3">
    <w:name w:val="heading 3"/>
    <w:basedOn w:val="a"/>
    <w:next w:val="a"/>
    <w:link w:val="30"/>
    <w:uiPriority w:val="9"/>
    <w:qFormat/>
    <w:rsid w:val="001F4D44"/>
    <w:pPr>
      <w:keepNext/>
      <w:spacing w:before="240" w:after="60"/>
      <w:outlineLvl w:val="2"/>
    </w:pPr>
    <w:rPr>
      <w:rFonts w:ascii="Arial" w:hAnsi="Arial" w:cs="Arial"/>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semiHidden/>
    <w:rPr>
      <w:rFonts w:asciiTheme="majorHAnsi" w:eastAsiaTheme="majorEastAsia" w:hAnsiTheme="majorHAnsi" w:cstheme="majorBidi"/>
      <w:b/>
      <w:bCs/>
      <w:i/>
      <w:iCs/>
      <w:sz w:val="28"/>
      <w:szCs w:val="28"/>
    </w:rPr>
  </w:style>
  <w:style w:type="character" w:customStyle="1" w:styleId="30">
    <w:name w:val="Заголовок 3 Знак"/>
    <w:basedOn w:val="a0"/>
    <w:link w:val="3"/>
    <w:uiPriority w:val="9"/>
    <w:semiHidden/>
    <w:rPr>
      <w:rFonts w:asciiTheme="majorHAnsi" w:eastAsiaTheme="majorEastAsia" w:hAnsiTheme="majorHAnsi" w:cstheme="majorBidi"/>
      <w:b/>
      <w:bCs/>
      <w:sz w:val="26"/>
      <w:szCs w:val="26"/>
    </w:rPr>
  </w:style>
  <w:style w:type="paragraph" w:styleId="a3">
    <w:name w:val="header"/>
    <w:basedOn w:val="a"/>
    <w:link w:val="a4"/>
    <w:uiPriority w:val="99"/>
    <w:pPr>
      <w:tabs>
        <w:tab w:val="center" w:pos="4153"/>
        <w:tab w:val="right" w:pos="8306"/>
      </w:tabs>
    </w:pPr>
  </w:style>
  <w:style w:type="character" w:customStyle="1" w:styleId="a4">
    <w:name w:val="Верхний колонтитул Знак"/>
    <w:basedOn w:val="a0"/>
    <w:link w:val="a3"/>
    <w:uiPriority w:val="99"/>
    <w:semiHidden/>
  </w:style>
  <w:style w:type="character" w:styleId="a5">
    <w:name w:val="page number"/>
    <w:basedOn w:val="a0"/>
    <w:uiPriority w:val="99"/>
    <w:rPr>
      <w:rFonts w:cs="Times New Roman"/>
    </w:rPr>
  </w:style>
  <w:style w:type="character" w:styleId="a6">
    <w:name w:val="Hyperlink"/>
    <w:basedOn w:val="a0"/>
    <w:uiPriority w:val="99"/>
    <w:rPr>
      <w:rFonts w:cs="Times New Roman"/>
      <w:color w:val="0000FF"/>
      <w:u w:val="single"/>
    </w:rPr>
  </w:style>
  <w:style w:type="paragraph" w:customStyle="1" w:styleId="8">
    <w:name w:val="8"/>
    <w:basedOn w:val="a"/>
    <w:rsid w:val="002D4412"/>
    <w:pPr>
      <w:spacing w:before="100" w:beforeAutospacing="1" w:after="100" w:afterAutospacing="1"/>
    </w:pPr>
    <w:rPr>
      <w:sz w:val="24"/>
      <w:szCs w:val="24"/>
    </w:rPr>
  </w:style>
  <w:style w:type="paragraph" w:customStyle="1" w:styleId="a20">
    <w:name w:val="a2"/>
    <w:basedOn w:val="a"/>
    <w:rsid w:val="002D4412"/>
    <w:pPr>
      <w:spacing w:before="100" w:beforeAutospacing="1" w:after="100" w:afterAutospacing="1"/>
    </w:pPr>
    <w:rPr>
      <w:sz w:val="24"/>
      <w:szCs w:val="24"/>
    </w:rPr>
  </w:style>
  <w:style w:type="paragraph" w:customStyle="1" w:styleId="a40">
    <w:name w:val="a4"/>
    <w:basedOn w:val="a"/>
    <w:rsid w:val="002D4412"/>
    <w:pPr>
      <w:spacing w:before="100" w:beforeAutospacing="1" w:after="100" w:afterAutospacing="1"/>
    </w:pPr>
    <w:rPr>
      <w:sz w:val="24"/>
      <w:szCs w:val="24"/>
    </w:rPr>
  </w:style>
  <w:style w:type="paragraph" w:styleId="a7">
    <w:name w:val="Normal (Web)"/>
    <w:basedOn w:val="a"/>
    <w:uiPriority w:val="99"/>
    <w:rsid w:val="003A16AA"/>
    <w:pPr>
      <w:spacing w:before="100" w:beforeAutospacing="1" w:after="100" w:afterAutospacing="1"/>
    </w:pPr>
    <w:rPr>
      <w:rFonts w:ascii="Tahoma" w:hAnsi="Tahoma" w:cs="Tahoma"/>
      <w:color w:val="333333"/>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27812421">
      <w:marLeft w:val="0"/>
      <w:marRight w:val="0"/>
      <w:marTop w:val="0"/>
      <w:marBottom w:val="0"/>
      <w:divBdr>
        <w:top w:val="none" w:sz="0" w:space="0" w:color="auto"/>
        <w:left w:val="none" w:sz="0" w:space="0" w:color="auto"/>
        <w:bottom w:val="none" w:sz="0" w:space="0" w:color="auto"/>
        <w:right w:val="none" w:sz="0" w:space="0" w:color="auto"/>
      </w:divBdr>
    </w:div>
    <w:div w:id="227812422">
      <w:marLeft w:val="0"/>
      <w:marRight w:val="0"/>
      <w:marTop w:val="0"/>
      <w:marBottom w:val="0"/>
      <w:divBdr>
        <w:top w:val="none" w:sz="0" w:space="0" w:color="auto"/>
        <w:left w:val="none" w:sz="0" w:space="0" w:color="auto"/>
        <w:bottom w:val="none" w:sz="0" w:space="0" w:color="auto"/>
        <w:right w:val="none" w:sz="0" w:space="0" w:color="auto"/>
      </w:divBdr>
    </w:div>
    <w:div w:id="227812423">
      <w:marLeft w:val="0"/>
      <w:marRight w:val="0"/>
      <w:marTop w:val="0"/>
      <w:marBottom w:val="0"/>
      <w:divBdr>
        <w:top w:val="none" w:sz="0" w:space="0" w:color="auto"/>
        <w:left w:val="none" w:sz="0" w:space="0" w:color="auto"/>
        <w:bottom w:val="none" w:sz="0" w:space="0" w:color="auto"/>
        <w:right w:val="none" w:sz="0" w:space="0" w:color="auto"/>
      </w:divBdr>
      <w:divsChild>
        <w:div w:id="227812424">
          <w:marLeft w:val="720"/>
          <w:marRight w:val="720"/>
          <w:marTop w:val="100"/>
          <w:marBottom w:val="100"/>
          <w:divBdr>
            <w:top w:val="none" w:sz="0" w:space="0" w:color="auto"/>
            <w:left w:val="none" w:sz="0" w:space="0" w:color="auto"/>
            <w:bottom w:val="none" w:sz="0" w:space="0" w:color="auto"/>
            <w:right w:val="none" w:sz="0" w:space="0" w:color="auto"/>
          </w:divBdr>
          <w:divsChild>
            <w:div w:id="227812420">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22781242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jpeg"/><Relationship Id="rId18"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image" Target="media/image9.png"/><Relationship Id="rId10" Type="http://schemas.openxmlformats.org/officeDocument/2006/relationships/image" Target="media/image4.png"/><Relationship Id="rId19" Type="http://schemas.openxmlformats.org/officeDocument/2006/relationships/image" Target="media/image11.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2270</Words>
  <Characters>12939</Characters>
  <Application>Microsoft Office Word</Application>
  <DocSecurity>0</DocSecurity>
  <Lines>107</Lines>
  <Paragraphs>30</Paragraphs>
  <ScaleCrop>false</ScaleCrop>
  <Company>VGKS</Company>
  <LinksUpToDate>false</LinksUpToDate>
  <CharactersWithSpaces>15179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СВЯЗИ И ИНФОРМАТИЗАЦИИ</dc:title>
  <dc:subject/>
  <dc:creator>User</dc:creator>
  <cp:keywords/>
  <dc:description/>
  <cp:lastModifiedBy>admin</cp:lastModifiedBy>
  <cp:revision>2</cp:revision>
  <cp:lastPrinted>2005-11-17T23:49:00Z</cp:lastPrinted>
  <dcterms:created xsi:type="dcterms:W3CDTF">2014-02-21T21:11:00Z</dcterms:created>
  <dcterms:modified xsi:type="dcterms:W3CDTF">2014-02-21T21:11:00Z</dcterms:modified>
</cp:coreProperties>
</file>