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F02" w:rsidRPr="00493032" w:rsidRDefault="00DE1F02" w:rsidP="00DE1F02">
      <w:pPr>
        <w:pStyle w:val="a3"/>
        <w:spacing w:line="360" w:lineRule="auto"/>
        <w:ind w:firstLine="1134"/>
        <w:rPr>
          <w:b/>
          <w:bCs/>
        </w:rPr>
      </w:pPr>
      <w:r w:rsidRPr="00493032">
        <w:rPr>
          <w:b/>
          <w:bCs/>
        </w:rPr>
        <w:t>Вступление</w:t>
      </w:r>
    </w:p>
    <w:p w:rsidR="00DE1F02" w:rsidRPr="00493032" w:rsidRDefault="00DE1F02" w:rsidP="00DE1F02">
      <w:pPr>
        <w:pStyle w:val="a3"/>
        <w:spacing w:line="360" w:lineRule="auto"/>
        <w:ind w:firstLine="1134"/>
      </w:pPr>
    </w:p>
    <w:p w:rsidR="00DE1F02" w:rsidRPr="00493032" w:rsidRDefault="00DE1F02" w:rsidP="00DE1F02">
      <w:pPr>
        <w:pStyle w:val="a3"/>
        <w:spacing w:line="360" w:lineRule="auto"/>
        <w:ind w:firstLine="1134"/>
      </w:pPr>
      <w:r w:rsidRPr="00493032">
        <w:t xml:space="preserve">Основателями евразийства считаются русские эмигранты Н. С. Трубецкой, Г. В. Вернадский, П. Н. Савицкий, Л. П. Карсавин. Поэтому в основе моей работы лежат произведения этих авторов. Высказывая основные мысли и идеи, они также затрагивают отношение Руси и кочевого мира, высказывают свое мнение о </w:t>
      </w:r>
      <w:r w:rsidR="00C21971" w:rsidRPr="00493032">
        <w:t>развитии</w:t>
      </w:r>
      <w:r w:rsidRPr="00493032">
        <w:t xml:space="preserve"> кочевой культуры, возникновение государства у монголов, их завоевательных походов. Высокую оценку личности Чингисхана дает Н. С. Трубецкой. Он восхищается «храбростью, знанием, интуитивно психологии кочевника и организационными способностями». Давая высокую оценку «Великого хана», Н. С. Трубецкой особенно отмечал тщательный подбор Чингисханом своих приближенных. </w:t>
      </w:r>
      <w:r w:rsidR="00C21971" w:rsidRPr="00493032">
        <w:t>Остальные</w:t>
      </w:r>
      <w:r w:rsidRPr="00493032">
        <w:t xml:space="preserve"> евразийцы в основном уделяют внимание отношению Руси и кочевников. Авторы отмечают положительное влияние кочевников на развитие русских земель. Ведь вторжение татаро-монгол и последующее образование Золотой Орды заставили русских князей объединиться. </w:t>
      </w:r>
    </w:p>
    <w:p w:rsidR="00DE1F02" w:rsidRPr="00493032" w:rsidRDefault="00DE1F02" w:rsidP="00DE1F02">
      <w:pPr>
        <w:pStyle w:val="a3"/>
        <w:spacing w:line="360" w:lineRule="auto"/>
        <w:ind w:firstLine="1134"/>
      </w:pPr>
    </w:p>
    <w:p w:rsidR="00DE1F02" w:rsidRPr="00493032" w:rsidRDefault="00DE1F02" w:rsidP="00DE1F02">
      <w:pPr>
        <w:pStyle w:val="a3"/>
        <w:spacing w:line="360" w:lineRule="auto"/>
        <w:ind w:firstLine="1134"/>
      </w:pPr>
      <w:r w:rsidRPr="00493032">
        <w:rPr>
          <w:u w:val="single"/>
        </w:rPr>
        <w:t>Цель данного доклада:</w:t>
      </w:r>
      <w:r w:rsidRPr="00493032">
        <w:t xml:space="preserve"> всесторонне охарактеризовать взгляды Л. Н. Гумилева и Г. В. Вернадского 20 – 30 годов на кочевой мир.</w:t>
      </w:r>
    </w:p>
    <w:p w:rsidR="00DE1F02" w:rsidRPr="00493032" w:rsidRDefault="00DE1F02" w:rsidP="00DE1F02">
      <w:pPr>
        <w:pStyle w:val="a3"/>
        <w:spacing w:line="360" w:lineRule="auto"/>
        <w:ind w:firstLine="1134"/>
      </w:pPr>
      <w:r w:rsidRPr="00493032">
        <w:rPr>
          <w:u w:val="single"/>
        </w:rPr>
        <w:t>Задачи:</w:t>
      </w:r>
      <w:r w:rsidRPr="00493032">
        <w:t xml:space="preserve"> </w:t>
      </w:r>
    </w:p>
    <w:p w:rsidR="00DE1F02" w:rsidRPr="00493032" w:rsidRDefault="00DE1F02" w:rsidP="00DE1F02">
      <w:pPr>
        <w:pStyle w:val="a3"/>
        <w:numPr>
          <w:ilvl w:val="0"/>
          <w:numId w:val="1"/>
        </w:numPr>
        <w:spacing w:line="360" w:lineRule="auto"/>
        <w:ind w:left="0" w:firstLine="1134"/>
      </w:pPr>
      <w:r w:rsidRPr="00493032">
        <w:t>Изучить основные идеи евразийства в работах этих историков.</w:t>
      </w:r>
    </w:p>
    <w:p w:rsidR="00DE1F02" w:rsidRPr="00493032" w:rsidRDefault="00DE1F02" w:rsidP="00DE1F02">
      <w:pPr>
        <w:pStyle w:val="a3"/>
        <w:numPr>
          <w:ilvl w:val="0"/>
          <w:numId w:val="1"/>
        </w:numPr>
        <w:spacing w:line="360" w:lineRule="auto"/>
        <w:ind w:left="0" w:firstLine="1134"/>
      </w:pPr>
      <w:r w:rsidRPr="00493032">
        <w:t>Дать оценку империи Чингисхана глазами евразийцев.</w:t>
      </w:r>
    </w:p>
    <w:p w:rsidR="00DE1F02" w:rsidRPr="00493032" w:rsidRDefault="00DE1F02" w:rsidP="00DE1F02">
      <w:pPr>
        <w:pStyle w:val="a3"/>
        <w:numPr>
          <w:ilvl w:val="0"/>
          <w:numId w:val="1"/>
        </w:numPr>
        <w:spacing w:line="360" w:lineRule="auto"/>
        <w:ind w:left="0" w:firstLine="1134"/>
      </w:pPr>
      <w:r w:rsidRPr="00493032">
        <w:t>Изучить мнение Вернадского и Гумилева о личности Чингисхана.</w:t>
      </w:r>
    </w:p>
    <w:p w:rsidR="00DE1F02" w:rsidRPr="00493032" w:rsidRDefault="00DE1F02" w:rsidP="00DE1F02">
      <w:pPr>
        <w:pStyle w:val="a3"/>
        <w:numPr>
          <w:ilvl w:val="0"/>
          <w:numId w:val="1"/>
        </w:numPr>
        <w:spacing w:line="360" w:lineRule="auto"/>
        <w:ind w:left="0" w:firstLine="1134"/>
      </w:pPr>
      <w:r w:rsidRPr="00493032">
        <w:t>Как оценивали отношение Руси и империи Чингисхана Гумилев и Вернадский.</w:t>
      </w:r>
    </w:p>
    <w:p w:rsidR="00DE1F02" w:rsidRDefault="00DE1F02" w:rsidP="00DE1F02">
      <w:pPr>
        <w:pStyle w:val="a3"/>
        <w:numPr>
          <w:ilvl w:val="0"/>
          <w:numId w:val="1"/>
        </w:numPr>
        <w:spacing w:line="360" w:lineRule="auto"/>
        <w:ind w:left="0" w:firstLine="1134"/>
      </w:pPr>
      <w:r w:rsidRPr="00493032">
        <w:t>Выяснить, по мнению евразийцев, положительно или отрицательно повлияло захват и набеги татаро-монголов на Русь.</w:t>
      </w:r>
    </w:p>
    <w:p w:rsidR="00DE1F02" w:rsidRPr="00493032" w:rsidRDefault="00DE1F02" w:rsidP="00DE1F02">
      <w:pPr>
        <w:pStyle w:val="a3"/>
        <w:numPr>
          <w:ilvl w:val="0"/>
          <w:numId w:val="1"/>
        </w:numPr>
        <w:spacing w:line="360" w:lineRule="auto"/>
        <w:ind w:left="0" w:firstLine="1134"/>
      </w:pPr>
      <w:r>
        <w:t>Рассмотреть работы основных последователей Л. Н. Гумилева.</w:t>
      </w:r>
    </w:p>
    <w:p w:rsidR="00DE1F02" w:rsidRPr="00493032" w:rsidRDefault="00DE1F02" w:rsidP="00DE1F02">
      <w:pPr>
        <w:pStyle w:val="a3"/>
        <w:spacing w:line="360" w:lineRule="auto"/>
        <w:ind w:firstLine="1134"/>
      </w:pPr>
    </w:p>
    <w:p w:rsidR="00DE1F02" w:rsidRPr="00493032" w:rsidRDefault="00DE1F02" w:rsidP="009D1555">
      <w:pPr>
        <w:pStyle w:val="a3"/>
        <w:pageBreakBefore/>
        <w:spacing w:line="360" w:lineRule="auto"/>
        <w:ind w:firstLine="1134"/>
        <w:rPr>
          <w:b/>
          <w:bCs/>
        </w:rPr>
      </w:pPr>
      <w:r w:rsidRPr="00493032">
        <w:rPr>
          <w:b/>
          <w:bCs/>
        </w:rPr>
        <w:t>1. Г. В. Вернадский</w:t>
      </w:r>
    </w:p>
    <w:p w:rsidR="00DE1F02" w:rsidRPr="00493032" w:rsidRDefault="00DE1F02" w:rsidP="00DE1F02">
      <w:pPr>
        <w:pStyle w:val="a3"/>
        <w:spacing w:line="360" w:lineRule="auto"/>
        <w:ind w:firstLine="1134"/>
      </w:pPr>
    </w:p>
    <w:p w:rsidR="00DE1F02" w:rsidRPr="00493032" w:rsidRDefault="00DE1F02" w:rsidP="00DE1F02">
      <w:pPr>
        <w:pStyle w:val="a3"/>
        <w:spacing w:line="360" w:lineRule="auto"/>
        <w:ind w:firstLine="1134"/>
      </w:pPr>
      <w:r w:rsidRPr="00493032">
        <w:t>Огромный вклад в изучение монголов и монгольского периода в мировой истории внес Георгий Владимирович Вернадский. Наиболее известная работа Вернадского в этом плане, конечно, книга «История России: Монголы и Русь», однако ученый не ограничивается изучением только монгольского периода Руси. Он высказывает и свое отношение ко всемирно значимым моментам монгольской экспансии.</w:t>
      </w:r>
    </w:p>
    <w:p w:rsidR="00DE1F02" w:rsidRPr="00493032" w:rsidRDefault="00DE1F02" w:rsidP="00DE1F02">
      <w:pPr>
        <w:pStyle w:val="a3"/>
        <w:spacing w:line="360" w:lineRule="auto"/>
        <w:ind w:firstLine="1134"/>
      </w:pPr>
      <w:r w:rsidRPr="00493032">
        <w:t xml:space="preserve"> Г. В. Вернадский считает, что «монгольская экспансия </w:t>
      </w:r>
      <w:r w:rsidRPr="00493032">
        <w:rPr>
          <w:lang w:val="en-US"/>
        </w:rPr>
        <w:t>XIII</w:t>
      </w:r>
      <w:r w:rsidRPr="00493032">
        <w:t xml:space="preserve"> века была одним из важных и судьбоносных взрывов в истории человечества, которые время от времени меняют судьбы мира». По мнению историка, по масштабам своего влияния на всемирную историю оно может быть соотнесено с варварскими нашествиями </w:t>
      </w:r>
      <w:r w:rsidRPr="00493032">
        <w:rPr>
          <w:lang w:val="en-US"/>
        </w:rPr>
        <w:t>V</w:t>
      </w:r>
      <w:r w:rsidRPr="00493032">
        <w:t xml:space="preserve"> века, которые опрокинули Римскую империю. Положив конец древнему миру, а также с триумфальным маршем ислама в </w:t>
      </w:r>
      <w:r w:rsidRPr="00493032">
        <w:rPr>
          <w:lang w:val="en-US"/>
        </w:rPr>
        <w:t>VII</w:t>
      </w:r>
      <w:r w:rsidRPr="00493032">
        <w:t xml:space="preserve"> столетии. Несмотря на всю их значимость для культурной и экономической истории Европы, крестовые походы, которые представляли противоположное движение – контратаку христианского Запада против ислама, достигли гораздо более ограниченных целей и принесли с собой меньшие территориальные изменения, нежели арабский натиск, не говоря уж о монгольском потопе.</w:t>
      </w:r>
    </w:p>
    <w:p w:rsidR="00DE1F02" w:rsidRPr="00493032" w:rsidRDefault="00DE1F02" w:rsidP="00DE1F02">
      <w:pPr>
        <w:pStyle w:val="2"/>
        <w:ind w:firstLine="1134"/>
      </w:pPr>
      <w:r w:rsidRPr="00493032">
        <w:t xml:space="preserve">Вернадский, конечно, не отрицает такие последствия монгольского нашествия, как разорение стран с древней культурой, подобных Китаю и Персии, о превращении частей процветающего царства Хорезм (Туркестан) в пустыню, разрушении процветающих русских городов с их передовой цивилизацией, и, прежде всего, о тотальной резне во многих случаях, однако ученый стремится объективно оценить место монгольской экспансии в мировой истории и культуре. </w:t>
      </w:r>
    </w:p>
    <w:p w:rsidR="00DE1F02" w:rsidRPr="00493032" w:rsidRDefault="00DE1F02" w:rsidP="00DE1F02">
      <w:pPr>
        <w:spacing w:line="360" w:lineRule="auto"/>
        <w:ind w:firstLine="1134"/>
        <w:jc w:val="both"/>
        <w:rPr>
          <w:sz w:val="28"/>
          <w:szCs w:val="28"/>
        </w:rPr>
      </w:pPr>
      <w:r w:rsidRPr="00493032">
        <w:rPr>
          <w:sz w:val="28"/>
          <w:szCs w:val="28"/>
        </w:rPr>
        <w:t xml:space="preserve">Г. В. Вернадский указывает, что "падение римской империи" есть соприкосновение средиземноморского греко-римско-сирийского и европейско - арабского мира с миром среднеазиатских и южнорусских кочевников. Кажущийся "регресс" материальной культуры Средиземноморского мира был, по его мнению, "прогрессом" - грандиозным раздвиганием культурно - исторических и культурно - географических рамок. Кочевники, шедшие волнами друг за другом из черноморских степей, из глубин континента, оказывались часто посредниками между цивилизацией и культурою средиземноморскою и дальнеазиатскою (китайскою и индусскою), не говоря о том, что сами кочевники несли с собою совершенно новую культуру, например, в области искусства. </w:t>
      </w:r>
    </w:p>
    <w:p w:rsidR="00DE1F02" w:rsidRPr="00493032" w:rsidRDefault="00DE1F02" w:rsidP="00DE1F02">
      <w:pPr>
        <w:spacing w:line="360" w:lineRule="auto"/>
        <w:ind w:firstLine="1134"/>
        <w:jc w:val="both"/>
        <w:rPr>
          <w:sz w:val="28"/>
          <w:szCs w:val="28"/>
        </w:rPr>
      </w:pPr>
      <w:r w:rsidRPr="00493032">
        <w:rPr>
          <w:sz w:val="28"/>
          <w:szCs w:val="28"/>
        </w:rPr>
        <w:t xml:space="preserve">С этой точки зрения, монгольское нашествие XIII века не было чем-то принципиально новым. Это была такая же глубинно-материковая волна, только волна необычайной силы и невиданной ранее степени напряжения. Притом эта волна совершенно захлестнула собою русский мир, по крайней мере, восточную его половину. Этим и создана была новая основа русско-восточных отношений. Началось политическое подчинение Русской Земли Востоку - "монгольское иго". </w:t>
      </w:r>
    </w:p>
    <w:p w:rsidR="00DE1F02" w:rsidRPr="00493032" w:rsidRDefault="00DE1F02" w:rsidP="00DE1F02">
      <w:pPr>
        <w:spacing w:line="360" w:lineRule="auto"/>
        <w:ind w:firstLine="1134"/>
        <w:jc w:val="both"/>
        <w:rPr>
          <w:sz w:val="28"/>
          <w:szCs w:val="28"/>
        </w:rPr>
      </w:pPr>
      <w:r w:rsidRPr="00493032">
        <w:rPr>
          <w:sz w:val="28"/>
          <w:szCs w:val="28"/>
        </w:rPr>
        <w:t xml:space="preserve">В нашем сознании понятие "монгольское иго" связано, прежде всего, с отрывом русской земли от Европы. Однако это обстоятельство имело и обратную сторону. </w:t>
      </w:r>
    </w:p>
    <w:p w:rsidR="00DE1F02" w:rsidRPr="00493032" w:rsidRDefault="00DE1F02" w:rsidP="00DE1F02">
      <w:pPr>
        <w:spacing w:line="360" w:lineRule="auto"/>
        <w:ind w:firstLine="1134"/>
        <w:jc w:val="both"/>
        <w:rPr>
          <w:sz w:val="28"/>
          <w:szCs w:val="28"/>
        </w:rPr>
      </w:pPr>
      <w:r w:rsidRPr="00493032">
        <w:rPr>
          <w:sz w:val="28"/>
          <w:szCs w:val="28"/>
        </w:rPr>
        <w:t xml:space="preserve">Если "монгольское иго" способствовало отрыву русской земли от Европы (большой вопрос, насколько глубок был этот отрыв), то с другой стороны, то же "монгольское иго" поставило русскую землю в теснейшую связь со степным центром и азиатскими перифериями материка. </w:t>
      </w:r>
    </w:p>
    <w:p w:rsidR="00DE1F02" w:rsidRPr="00493032" w:rsidRDefault="00DE1F02" w:rsidP="00DE1F02">
      <w:pPr>
        <w:spacing w:line="360" w:lineRule="auto"/>
        <w:ind w:firstLine="1134"/>
        <w:jc w:val="both"/>
        <w:rPr>
          <w:sz w:val="28"/>
          <w:szCs w:val="28"/>
        </w:rPr>
      </w:pPr>
      <w:r w:rsidRPr="00493032">
        <w:rPr>
          <w:sz w:val="28"/>
          <w:szCs w:val="28"/>
        </w:rPr>
        <w:t xml:space="preserve">Русская земля попала в систему мировой империи - империи монгольской. </w:t>
      </w:r>
    </w:p>
    <w:p w:rsidR="00DE1F02" w:rsidRPr="00493032" w:rsidRDefault="00DE1F02" w:rsidP="00DE1F02">
      <w:pPr>
        <w:spacing w:line="360" w:lineRule="auto"/>
        <w:ind w:firstLine="1134"/>
        <w:jc w:val="both"/>
        <w:rPr>
          <w:sz w:val="28"/>
          <w:szCs w:val="28"/>
        </w:rPr>
      </w:pPr>
      <w:r w:rsidRPr="00493032">
        <w:rPr>
          <w:sz w:val="28"/>
          <w:szCs w:val="28"/>
        </w:rPr>
        <w:t xml:space="preserve">Вернадский указывает, что «мировой характер этой империи как - то недостаточно до сих пор нами сознается». </w:t>
      </w:r>
    </w:p>
    <w:p w:rsidR="00DE1F02" w:rsidRPr="00493032" w:rsidRDefault="00DE1F02" w:rsidP="00DE1F02">
      <w:pPr>
        <w:spacing w:line="360" w:lineRule="auto"/>
        <w:ind w:firstLine="1134"/>
        <w:jc w:val="both"/>
        <w:rPr>
          <w:sz w:val="28"/>
          <w:szCs w:val="28"/>
        </w:rPr>
      </w:pPr>
      <w:r w:rsidRPr="00493032">
        <w:rPr>
          <w:sz w:val="28"/>
          <w:szCs w:val="28"/>
        </w:rPr>
        <w:t xml:space="preserve">Мировое значение имела римская империя времен Траяна и историческое продолжение ее - византийская империя эпохи Юстиниана, а затем эпохи Василия </w:t>
      </w:r>
      <w:r w:rsidRPr="00493032">
        <w:rPr>
          <w:sz w:val="28"/>
          <w:szCs w:val="28"/>
          <w:lang w:val="en-US"/>
        </w:rPr>
        <w:t>II</w:t>
      </w:r>
      <w:r w:rsidRPr="00493032">
        <w:rPr>
          <w:sz w:val="28"/>
          <w:szCs w:val="28"/>
        </w:rPr>
        <w:t xml:space="preserve">. Мировая империя Византии была разрушена крестоносцами-латинянами в 1204 году. Латинские же средневековые империи - учрежденная Карлом Великим в 800 году "священная римская империя германской нации" и другая - Константинопольская империя Балдуина – мирового значения иметь не могли. Империя "германской нации" имела значение лишь провинциально-европейское. Империя Константинопольская Латинская не имела и такого значения. </w:t>
      </w:r>
    </w:p>
    <w:p w:rsidR="00DE1F02" w:rsidRPr="00493032" w:rsidRDefault="00DE1F02" w:rsidP="00DE1F02">
      <w:pPr>
        <w:spacing w:line="360" w:lineRule="auto"/>
        <w:ind w:firstLine="1134"/>
        <w:jc w:val="both"/>
        <w:rPr>
          <w:sz w:val="28"/>
          <w:szCs w:val="28"/>
        </w:rPr>
      </w:pPr>
      <w:r w:rsidRPr="00493032">
        <w:rPr>
          <w:sz w:val="28"/>
          <w:szCs w:val="28"/>
        </w:rPr>
        <w:t xml:space="preserve">Историк считает, что роль Рима и Византии – объединительницы культур Запада и Востока, культуры земледельческой морской и культуры кочевнической степной - эта роль в начале XIII века после падения империи Византийской перешла на империю Монголов. При этом, однако, круг земель и народов, охваченный монгольской саблей, был значительно шире того, который очерчен был ранее римским мечом. </w:t>
      </w:r>
    </w:p>
    <w:p w:rsidR="00DE1F02" w:rsidRPr="00493032" w:rsidRDefault="00DE1F02" w:rsidP="00DE1F02">
      <w:pPr>
        <w:spacing w:line="360" w:lineRule="auto"/>
        <w:ind w:firstLine="1134"/>
        <w:jc w:val="both"/>
        <w:rPr>
          <w:sz w:val="28"/>
          <w:szCs w:val="28"/>
        </w:rPr>
      </w:pPr>
      <w:r w:rsidRPr="00493032">
        <w:rPr>
          <w:sz w:val="28"/>
          <w:szCs w:val="28"/>
        </w:rPr>
        <w:t>Монгольская империя захватила уже два очага цивилизации (земледельческо-морской): с одной стороны, Китай, с другой - земли, входившие в Византийскую империю (Малая Азия, Кавказ, Крым, Балканы).</w:t>
      </w:r>
    </w:p>
    <w:p w:rsidR="00DE1F02" w:rsidRPr="00493032" w:rsidRDefault="00DE1F02" w:rsidP="00DE1F02">
      <w:pPr>
        <w:spacing w:line="360" w:lineRule="auto"/>
        <w:ind w:firstLine="1134"/>
        <w:jc w:val="both"/>
        <w:rPr>
          <w:sz w:val="28"/>
          <w:szCs w:val="28"/>
        </w:rPr>
      </w:pPr>
      <w:r w:rsidRPr="00493032">
        <w:rPr>
          <w:sz w:val="28"/>
          <w:szCs w:val="28"/>
        </w:rPr>
        <w:t xml:space="preserve">Монгольская империя, совершенно единая при первых великих ханах, быстро начала распадаться на отдельные государства - китайское, персидское, Джагатайское, Золотую Орду. Тем не менее, связь между отдельными монгольскими государствами продолжала еще долго существовать, и долго еще поддерживались вассального типа отношения различных монгольских государей к лицу великого хана, пребывавшего в Китае со времен знаменитого Кубилая (Хубилая). Таким образом, до падения монголов в Китае, то есть до середины XIV века (1368), поддерживалось, хотя и ослабленное, единство всей имперской монгольской системы. </w:t>
      </w:r>
    </w:p>
    <w:p w:rsidR="00DE1F02" w:rsidRPr="00493032" w:rsidRDefault="00DE1F02" w:rsidP="00DE1F02">
      <w:pPr>
        <w:spacing w:line="360" w:lineRule="auto"/>
        <w:ind w:firstLine="1134"/>
        <w:jc w:val="both"/>
        <w:rPr>
          <w:sz w:val="28"/>
          <w:szCs w:val="28"/>
        </w:rPr>
      </w:pPr>
      <w:r w:rsidRPr="00493032">
        <w:rPr>
          <w:sz w:val="28"/>
          <w:szCs w:val="28"/>
        </w:rPr>
        <w:t xml:space="preserve">Таким образом, Г. В. Вернадский рассматривает монгольское нашествие с точки зрения его влияния на мировой исторический процесс, и, приподнимаясь над частностями этого завоевания, делает объективные выводы касательно места монгольского завоевания в истории. </w:t>
      </w:r>
    </w:p>
    <w:p w:rsidR="00DE1F02" w:rsidRPr="00493032" w:rsidRDefault="00DE1F02" w:rsidP="00DE1F02">
      <w:pPr>
        <w:spacing w:line="360" w:lineRule="auto"/>
        <w:ind w:firstLine="1134"/>
        <w:jc w:val="both"/>
        <w:rPr>
          <w:sz w:val="28"/>
          <w:szCs w:val="28"/>
        </w:rPr>
      </w:pPr>
      <w:r w:rsidRPr="00493032">
        <w:rPr>
          <w:sz w:val="28"/>
          <w:szCs w:val="28"/>
        </w:rPr>
        <w:t xml:space="preserve">Что касается Руси, то для нее оказались открытыми дороги на Восток. Русские военные отряды ходили с татарскими царями далеко за Дон, из которого раньше половцы мешали им испить воды шеломом. "Гости Рустии" - русские купцы - были в большом числе в Орде на Северном Кавказе во время убиенья князя Михаила Ярославича Тверского (1319 г.). По всему Северному Кавказу можно было найти в это время "церкви христианские", где молились эти купцы. Русские военные отряды участвовали также в войсках Кубилая при завоевании южного Китая во второй половине XIII века. </w:t>
      </w:r>
    </w:p>
    <w:p w:rsidR="00DE1F02" w:rsidRPr="00493032" w:rsidRDefault="00DE1F02" w:rsidP="00DE1F02">
      <w:pPr>
        <w:spacing w:line="360" w:lineRule="auto"/>
        <w:ind w:firstLine="1134"/>
        <w:jc w:val="both"/>
        <w:rPr>
          <w:sz w:val="28"/>
          <w:szCs w:val="28"/>
        </w:rPr>
      </w:pPr>
      <w:r w:rsidRPr="00493032">
        <w:rPr>
          <w:sz w:val="28"/>
          <w:szCs w:val="28"/>
        </w:rPr>
        <w:t xml:space="preserve">Впоследствии Монгольская империя распалась на несколько держав. Большая часть из них совершенно слилась с теми старыми государствами, в рамках которых возникли монгольские новообразования. В историю этих государств монгольский элемент вошел просто в виде определенной династии. Такой характер имеет период монгольской династии Кубилая и его приемников в Китае (1260-1368) или период монгольской династии Хулагу и его преемников в Персии (1256-1334). </w:t>
      </w:r>
    </w:p>
    <w:p w:rsidR="00DE1F02" w:rsidRPr="00493032" w:rsidRDefault="00DE1F02" w:rsidP="00DE1F02">
      <w:pPr>
        <w:spacing w:line="360" w:lineRule="auto"/>
        <w:ind w:firstLine="1134"/>
        <w:jc w:val="both"/>
        <w:rPr>
          <w:sz w:val="28"/>
          <w:szCs w:val="28"/>
        </w:rPr>
      </w:pPr>
      <w:r w:rsidRPr="00493032">
        <w:rPr>
          <w:sz w:val="28"/>
          <w:szCs w:val="28"/>
        </w:rPr>
        <w:t xml:space="preserve">Иная историческая судьба была суждена Джучиеву Улусу. Мы не видим полного слияния его с русской государственностью. Мы видим как бы два центра: Сарай и Москву. Первый центр имеет главное, основное, значение в административно - государственной жизни всего царства Золотой Орды, но, все же, это не единственный центр. Исторически это может быть объяснено тем, что Золотая Орда явилась преемницею сразу двух государственных миров: степного (частью половецкого) и лесного (северорусского). </w:t>
      </w:r>
    </w:p>
    <w:p w:rsidR="00DE1F02" w:rsidRPr="00493032" w:rsidRDefault="00DE1F02" w:rsidP="00DE1F02">
      <w:pPr>
        <w:pStyle w:val="a3"/>
        <w:spacing w:line="360" w:lineRule="auto"/>
        <w:ind w:firstLine="1134"/>
      </w:pPr>
      <w:r w:rsidRPr="00493032">
        <w:t xml:space="preserve">Г. В. Вернадский исследует взаимоотношения монголов и Руси особенно пристально. Он считает, что «монгольский период – одна из наиболее значимых эпох во всей русской истории». </w:t>
      </w:r>
    </w:p>
    <w:p w:rsidR="00DE1F02" w:rsidRPr="00493032" w:rsidRDefault="00DE1F02" w:rsidP="00DE1F02">
      <w:pPr>
        <w:pStyle w:val="a3"/>
        <w:spacing w:line="360" w:lineRule="auto"/>
        <w:ind w:firstLine="1134"/>
      </w:pPr>
      <w:r w:rsidRPr="00493032">
        <w:t xml:space="preserve">Этот тезис ученый аргументирует тем фактом, что монголы владычествовали по всей Руси около столетия, и даже после ограничения их власти в Западной Руси в середине </w:t>
      </w:r>
      <w:r w:rsidRPr="00493032">
        <w:rPr>
          <w:lang w:val="en-US"/>
        </w:rPr>
        <w:t>XIV</w:t>
      </w:r>
      <w:r w:rsidRPr="00493032">
        <w:t xml:space="preserve"> столетия они продолжали осуществлять контроль над Восточной Русью, хотя и в более мягкой форме, еще столетие. </w:t>
      </w:r>
    </w:p>
    <w:p w:rsidR="00DE1F02" w:rsidRPr="00493032" w:rsidRDefault="00DE1F02" w:rsidP="00DE1F02">
      <w:pPr>
        <w:pStyle w:val="a3"/>
        <w:spacing w:line="360" w:lineRule="auto"/>
        <w:ind w:firstLine="1134"/>
      </w:pPr>
      <w:r w:rsidRPr="00493032">
        <w:t>По мнению Вернадского, это был период глубоких перемен во всем политическом и социальном устройстве страны, в особенности в Восточной Руси. Он считает, что прямо или косвенно монгольское нашествие способствовало падению политических институтов Киевского периода и росту абсолютизма и крепостничества.</w:t>
      </w:r>
    </w:p>
    <w:p w:rsidR="00DE1F02" w:rsidRPr="00493032" w:rsidRDefault="00DE1F02" w:rsidP="00DE1F02">
      <w:pPr>
        <w:pStyle w:val="a3"/>
        <w:spacing w:line="360" w:lineRule="auto"/>
        <w:ind w:firstLine="1134"/>
      </w:pPr>
      <w:r w:rsidRPr="00493032">
        <w:t xml:space="preserve">При оценке монгольского нашествия Вернадский старается быть максимально объективным, особенно при сравнении с другими захватчиками. Известно, что в нашей стране традиционно монгольское нашествие </w:t>
      </w:r>
      <w:r w:rsidRPr="00493032">
        <w:rPr>
          <w:i/>
          <w:iCs/>
        </w:rPr>
        <w:t>во всех отношениях</w:t>
      </w:r>
      <w:r w:rsidRPr="00493032">
        <w:t xml:space="preserve"> считалось тягчайшим за всю историю средневековья, если не больше. Вернадский же указывает, что «монголы, по крайней мере, не вмешивались в религиозные дела своих поданных, в то время как немцы старались навязать свою собственную веру побежденным «раскольникам». </w:t>
      </w:r>
    </w:p>
    <w:p w:rsidR="00DE1F02" w:rsidRPr="00493032" w:rsidRDefault="00DE1F02" w:rsidP="00DE1F02">
      <w:pPr>
        <w:pStyle w:val="a3"/>
        <w:spacing w:line="360" w:lineRule="auto"/>
        <w:ind w:firstLine="1134"/>
      </w:pPr>
      <w:r w:rsidRPr="00493032">
        <w:t xml:space="preserve">Вообще, по мнению Вернадского, монголам была облегчена задача завоевания Руси тем, что одновременно с монгольским нападением с востока Русь подверглась тевтонскому натиску с запада.  </w:t>
      </w:r>
    </w:p>
    <w:p w:rsidR="00DE1F02" w:rsidRPr="00493032" w:rsidRDefault="00DE1F02" w:rsidP="00DE1F02">
      <w:pPr>
        <w:pStyle w:val="a3"/>
        <w:spacing w:line="360" w:lineRule="auto"/>
        <w:ind w:firstLine="1134"/>
      </w:pPr>
      <w:r w:rsidRPr="00493032">
        <w:t>Делая выводы относительно последствий монгольского нашествия на Русь, Вернадский пишет, что, когда монгольское владычество подошло к концу, оно оставило на Руси шрамы, которые были заметны еще длительное время после падения Золотой Орды. Однако в то же время тяжелый опыт Руси закалил ее народ и сделал его способным к выживанию в дальнейших испытаниях которые несло ему будущее. Кроме того, нельзя забывать и о том, что неизбежно в своей борьбе против монголов русские должны были принять и приняли многие черты монгольской политики и монгольской системы правления и администрации. Кроме того, влияние монголов на Русь после падения монгольского ига даже увеличилось (Вернадский называет это эффектом отложенного действия).</w:t>
      </w:r>
    </w:p>
    <w:p w:rsidR="00DE1F02" w:rsidRPr="00493032" w:rsidRDefault="00DE1F02" w:rsidP="00DE1F02">
      <w:pPr>
        <w:pStyle w:val="a3"/>
        <w:spacing w:line="360" w:lineRule="auto"/>
        <w:ind w:firstLine="1134"/>
      </w:pPr>
      <w:r w:rsidRPr="00493032">
        <w:t>Итак, Г. В. Вернадский считает монгольское нашествие одним из ключевых моментов не только в русской, но и в мировой истории, оказавшем огромное влияние на весь ход мировой истории.</w:t>
      </w:r>
    </w:p>
    <w:p w:rsidR="00DE1F02" w:rsidRPr="00493032" w:rsidRDefault="00DE1F02" w:rsidP="00DE1F02">
      <w:pPr>
        <w:pStyle w:val="a3"/>
        <w:spacing w:line="360" w:lineRule="auto"/>
        <w:ind w:firstLine="1134"/>
      </w:pPr>
    </w:p>
    <w:p w:rsidR="00DE1F02" w:rsidRPr="00493032" w:rsidRDefault="00DE1F02" w:rsidP="009D1555">
      <w:pPr>
        <w:pStyle w:val="a3"/>
        <w:pageBreakBefore/>
        <w:spacing w:line="360" w:lineRule="auto"/>
        <w:ind w:firstLine="1134"/>
        <w:rPr>
          <w:b/>
          <w:bCs/>
        </w:rPr>
      </w:pPr>
      <w:r w:rsidRPr="00493032">
        <w:rPr>
          <w:b/>
          <w:bCs/>
        </w:rPr>
        <w:t>2. Гумилев</w:t>
      </w:r>
    </w:p>
    <w:p w:rsidR="00DE1F02" w:rsidRPr="00493032" w:rsidRDefault="00DE1F02" w:rsidP="00DE1F02">
      <w:pPr>
        <w:pStyle w:val="2"/>
        <w:ind w:firstLine="1134"/>
      </w:pPr>
    </w:p>
    <w:p w:rsidR="00DE1F02" w:rsidRPr="00493032" w:rsidRDefault="00DE1F02" w:rsidP="00DE1F02">
      <w:pPr>
        <w:pStyle w:val="a3"/>
        <w:spacing w:line="360" w:lineRule="auto"/>
        <w:ind w:firstLine="1134"/>
      </w:pPr>
      <w:r w:rsidRPr="00493032">
        <w:t xml:space="preserve">Основоположником и главным представителем современного евразийства является Лев Николаевич Гумилев. Долгое время его теорию этногенеза не воспринимали всерьез. Он был энциклопедистом, в своих исследованиях объединяя различные науки (кстати, именно поэтому отказались присудить степень доктора географических наук: «Так вы историк или географ?»). </w:t>
      </w:r>
    </w:p>
    <w:p w:rsidR="00DE1F02" w:rsidRPr="00493032" w:rsidRDefault="00DE1F02" w:rsidP="00DE1F02">
      <w:pPr>
        <w:pStyle w:val="a3"/>
        <w:spacing w:line="360" w:lineRule="auto"/>
        <w:ind w:firstLine="1134"/>
      </w:pPr>
      <w:r w:rsidRPr="00493032">
        <w:t xml:space="preserve">Сейчас достижения Гумилева  признаны большинством ученых. Среди его работ важное место занимает вопрос о взаимодействии славянского народа с кочевым миром.   </w:t>
      </w:r>
    </w:p>
    <w:p w:rsidR="00DE1F02" w:rsidRPr="00493032" w:rsidRDefault="00DE1F02" w:rsidP="00DE1F02">
      <w:pPr>
        <w:pStyle w:val="a3"/>
        <w:spacing w:line="360" w:lineRule="auto"/>
        <w:ind w:firstLine="1134"/>
      </w:pPr>
      <w:r w:rsidRPr="00493032">
        <w:t>На титульном листе «Древних тюрок» стояли следующие слова: «Посвящаю эту книгу нашим братьям – тюркским народам Советского Союза».</w:t>
      </w:r>
      <w:r w:rsidRPr="00493032">
        <w:endnoteReference w:id="1"/>
      </w:r>
      <w:r w:rsidRPr="00493032">
        <w:t xml:space="preserve"> Гумилев первым возвысил свой голос в защиту самобытности татаро-монгольской истории и культуры, которым ранее неизменно отказывалось в праве на равноценность с историей европейской или китайской. Гумилев первым выступил против европоцентристской «черной легенды» о татаро-монгольском иге, об извечной вражде кочевников Степи с земледельцами Леса.</w:t>
      </w:r>
    </w:p>
    <w:p w:rsidR="00DE1F02" w:rsidRPr="00493032" w:rsidRDefault="00DE1F02" w:rsidP="00DE1F02">
      <w:pPr>
        <w:pStyle w:val="a3"/>
        <w:spacing w:line="360" w:lineRule="auto"/>
        <w:ind w:firstLine="1134"/>
      </w:pPr>
      <w:r w:rsidRPr="00493032">
        <w:t>Именно Льву Николаевичу принадлежит честь переосмысления на основе строгой научной фактологии той роли, которую играли тюркские и монгольские народы в истории России. Он в своих работах доказывает, что не было ненависти, а была система динамичных, крайне сложных отношений при неизменном чувстве симпатии и уважении этнического своеобразия друг друга.</w:t>
      </w:r>
    </w:p>
    <w:p w:rsidR="00DE1F02" w:rsidRPr="00493032" w:rsidRDefault="00DE1F02" w:rsidP="00DE1F02">
      <w:pPr>
        <w:pStyle w:val="a3"/>
        <w:spacing w:line="360" w:lineRule="auto"/>
        <w:ind w:firstLine="1134"/>
      </w:pPr>
      <w:r w:rsidRPr="00493032">
        <w:t xml:space="preserve">Гумилев считал, что не было у народов Великой Степи патологической жестокости и склонности к разрушению достижений культуры. Он указывает среди положительных качеств кочевников то, что представители Великой степи всегда исповедовали убеждение, что «за удаль в бою не судят, а предателей не прощают». </w:t>
      </w:r>
    </w:p>
    <w:p w:rsidR="00DE1F02" w:rsidRPr="00493032" w:rsidRDefault="00DE1F02" w:rsidP="00DE1F02">
      <w:pPr>
        <w:pStyle w:val="a3"/>
        <w:spacing w:line="360" w:lineRule="auto"/>
        <w:ind w:firstLine="1134"/>
      </w:pPr>
      <w:r w:rsidRPr="00493032">
        <w:t>Конечно, стереотипы поведения этих народов были отличными от европейских, но это не значит, что они были хуже – они были просто другими. Но мало того, стереотипы Степи русскими долгое время казались предпочтительнее европейских или китайских!</w:t>
      </w:r>
    </w:p>
    <w:p w:rsidR="00DE1F02" w:rsidRPr="00493032" w:rsidRDefault="00DE1F02" w:rsidP="00DE1F02">
      <w:pPr>
        <w:pStyle w:val="a3"/>
        <w:spacing w:line="360" w:lineRule="auto"/>
        <w:ind w:firstLine="1134"/>
      </w:pPr>
      <w:r w:rsidRPr="00493032">
        <w:t>Л. Н. Гумилев сформировал доказательную концепцию естественного братства русского народа с народами тюркским и монгольским. Можно безо всякого сомнения утверждать, что это братство стало для него нравственным императивом.</w:t>
      </w:r>
    </w:p>
    <w:p w:rsidR="00DE1F02" w:rsidRPr="00493032" w:rsidRDefault="00DE1F02" w:rsidP="00DE1F02">
      <w:pPr>
        <w:pStyle w:val="2"/>
        <w:ind w:firstLine="1134"/>
      </w:pPr>
    </w:p>
    <w:p w:rsidR="00DE1F02" w:rsidRPr="00493032" w:rsidRDefault="00DE1F02" w:rsidP="00DE1F02">
      <w:pPr>
        <w:pStyle w:val="2"/>
        <w:ind w:firstLine="1134"/>
        <w:rPr>
          <w:b/>
          <w:bCs/>
        </w:rPr>
      </w:pPr>
      <w:r w:rsidRPr="00493032">
        <w:rPr>
          <w:b/>
          <w:bCs/>
        </w:rPr>
        <w:t>3. Последователи Л. Н. Гумилева.</w:t>
      </w:r>
    </w:p>
    <w:p w:rsidR="00DE1F02" w:rsidRPr="00493032" w:rsidRDefault="00DE1F02" w:rsidP="00DE1F02">
      <w:pPr>
        <w:pStyle w:val="2"/>
        <w:ind w:firstLine="1134"/>
      </w:pPr>
    </w:p>
    <w:p w:rsidR="00DE1F02" w:rsidRPr="00493032" w:rsidRDefault="00DE1F02" w:rsidP="00DE1F02">
      <w:pPr>
        <w:pStyle w:val="2"/>
        <w:ind w:firstLine="1134"/>
      </w:pPr>
      <w:r w:rsidRPr="00493032">
        <w:t>Большинство современных евразийцев так или иначе сформировались под влиянием Льва Николаевича Гумилева.</w:t>
      </w:r>
    </w:p>
    <w:p w:rsidR="00DE1F02" w:rsidRPr="00493032" w:rsidRDefault="00DE1F02" w:rsidP="00DE1F02">
      <w:pPr>
        <w:spacing w:line="360" w:lineRule="auto"/>
        <w:ind w:firstLine="1134"/>
        <w:jc w:val="both"/>
        <w:rPr>
          <w:sz w:val="28"/>
          <w:szCs w:val="28"/>
        </w:rPr>
      </w:pPr>
      <w:r w:rsidRPr="00493032">
        <w:rPr>
          <w:sz w:val="28"/>
          <w:szCs w:val="28"/>
        </w:rPr>
        <w:t>Например, М. Д. Каратеев в своей статье «Русь и татары»</w:t>
      </w:r>
      <w:r w:rsidRPr="00493032">
        <w:rPr>
          <w:rStyle w:val="aa"/>
          <w:sz w:val="28"/>
          <w:szCs w:val="28"/>
        </w:rPr>
        <w:endnoteReference w:id="2"/>
      </w:r>
      <w:r w:rsidRPr="00493032">
        <w:rPr>
          <w:sz w:val="28"/>
          <w:szCs w:val="28"/>
        </w:rPr>
        <w:t xml:space="preserve"> в целом придерживается положений, выдвинутых Львом Николаевичем и развивает их.</w:t>
      </w:r>
    </w:p>
    <w:p w:rsidR="00DE1F02" w:rsidRPr="00493032" w:rsidRDefault="00DE1F02" w:rsidP="00DE1F02">
      <w:pPr>
        <w:spacing w:line="360" w:lineRule="auto"/>
        <w:ind w:firstLine="1134"/>
        <w:jc w:val="both"/>
        <w:rPr>
          <w:sz w:val="28"/>
          <w:szCs w:val="28"/>
        </w:rPr>
      </w:pPr>
      <w:r w:rsidRPr="00493032">
        <w:rPr>
          <w:sz w:val="28"/>
          <w:szCs w:val="28"/>
        </w:rPr>
        <w:t>Он в этой статье объясняет, почему появилось негативное представление о кочевниках в летописях и затем – в отечественной литературе и историографии. По его мнению, это «… вполне понятно и психологически вполне объяснимо: привыкший к победе, великий русский народ, попав под тяжелую пяту завоевателей, разумеется, не мог испытывать к ним ничего, кроме ненависти, и в те годы кощунством показалась бы всякая попытка дать беспристрастную оценку национального характера татар и особенностей их правления».</w:t>
      </w:r>
      <w:r w:rsidRPr="00493032">
        <w:rPr>
          <w:rStyle w:val="aa"/>
          <w:sz w:val="28"/>
          <w:szCs w:val="28"/>
        </w:rPr>
        <w:endnoteReference w:id="3"/>
      </w:r>
    </w:p>
    <w:p w:rsidR="00DE1F02" w:rsidRPr="00493032" w:rsidRDefault="00DE1F02" w:rsidP="00DE1F02">
      <w:pPr>
        <w:spacing w:line="360" w:lineRule="auto"/>
        <w:ind w:firstLine="1134"/>
        <w:jc w:val="both"/>
        <w:rPr>
          <w:sz w:val="28"/>
          <w:szCs w:val="28"/>
        </w:rPr>
      </w:pPr>
      <w:r w:rsidRPr="00493032">
        <w:rPr>
          <w:sz w:val="28"/>
          <w:szCs w:val="28"/>
        </w:rPr>
        <w:t xml:space="preserve"> Татарин мог быть только «поганым» – диким, коварным, бесчеловечным грабителем и насильником. И подобный образ его, далекий, по мнению М. Д. Каратеева, от истины, сделался традиционным в нашей литературе и в представлениях русских людей.</w:t>
      </w:r>
    </w:p>
    <w:p w:rsidR="00DE1F02" w:rsidRPr="00493032" w:rsidRDefault="00DE1F02" w:rsidP="00DE1F02">
      <w:pPr>
        <w:spacing w:line="360" w:lineRule="auto"/>
        <w:ind w:firstLine="1134"/>
        <w:jc w:val="both"/>
        <w:rPr>
          <w:sz w:val="28"/>
          <w:szCs w:val="28"/>
        </w:rPr>
      </w:pPr>
      <w:r w:rsidRPr="00493032">
        <w:rPr>
          <w:sz w:val="28"/>
          <w:szCs w:val="28"/>
        </w:rPr>
        <w:t>Каратеев отмечает следующие положительные качества кочевников: непревзойденная честность, верность долгу и дисциплина.</w:t>
      </w:r>
    </w:p>
    <w:p w:rsidR="00DE1F02" w:rsidRPr="00493032" w:rsidRDefault="00DE1F02" w:rsidP="00DE1F02">
      <w:pPr>
        <w:spacing w:line="360" w:lineRule="auto"/>
        <w:ind w:firstLine="1134"/>
        <w:jc w:val="both"/>
        <w:rPr>
          <w:sz w:val="28"/>
          <w:szCs w:val="28"/>
        </w:rPr>
      </w:pPr>
      <w:r w:rsidRPr="00493032">
        <w:rPr>
          <w:sz w:val="28"/>
          <w:szCs w:val="28"/>
        </w:rPr>
        <w:t>Что касается татаро-монгольского ига, то он признает его тяжесть, но указывает, что оно привело в единству, вызванному необходимостью общими силами свергнуть это иго.</w:t>
      </w:r>
    </w:p>
    <w:p w:rsidR="00DE1F02" w:rsidRPr="00493032" w:rsidRDefault="00DE1F02" w:rsidP="00DE1F02">
      <w:pPr>
        <w:pStyle w:val="2"/>
        <w:ind w:firstLine="1134"/>
      </w:pPr>
      <w:r w:rsidRPr="00493032">
        <w:t>В последнее время концепция Гумилева и его последователей в том или ином виде проникает даже на страницы учебных пособий. А поскольку большинство учебников представляют собой изложение официальных научных теорий, то можно сделать вывод о распространении в современной России евразийских взглядов на этническую историю кочевников.</w:t>
      </w:r>
    </w:p>
    <w:p w:rsidR="00DE1F02" w:rsidRPr="00493032" w:rsidRDefault="00DE1F02" w:rsidP="00DE1F02">
      <w:pPr>
        <w:spacing w:line="360" w:lineRule="auto"/>
        <w:ind w:firstLine="1134"/>
        <w:jc w:val="both"/>
        <w:rPr>
          <w:sz w:val="28"/>
          <w:szCs w:val="28"/>
        </w:rPr>
      </w:pPr>
      <w:r w:rsidRPr="00493032">
        <w:rPr>
          <w:sz w:val="28"/>
          <w:szCs w:val="28"/>
        </w:rPr>
        <w:t>Так, это, к примеру, «Очерки истории народов России в древности и раннем средневековье».</w:t>
      </w:r>
      <w:r w:rsidRPr="00493032">
        <w:rPr>
          <w:rStyle w:val="aa"/>
          <w:sz w:val="28"/>
          <w:szCs w:val="28"/>
        </w:rPr>
        <w:endnoteReference w:id="4"/>
      </w:r>
      <w:r w:rsidRPr="00493032">
        <w:rPr>
          <w:sz w:val="28"/>
          <w:szCs w:val="28"/>
        </w:rPr>
        <w:t xml:space="preserve"> Его авторы - Раевский Дмитрий Сергеевич, доктор исторических наук, главный научный сотрудник Института востоковедения РАН; специализируется в области археологии, истории и культуры скифской эпохи, семантики изобразительного искусства Европы в древности, и Петрухин Владимир Яковлевич, доктор исторических наук, ведущий научный сотрудник Института славяноведения РАН; специалист в области археологии и этнокультуры истории Востока и Северной Европы в раннее средневековье. </w:t>
      </w:r>
    </w:p>
    <w:p w:rsidR="00DE1F02" w:rsidRPr="00493032" w:rsidRDefault="00DE1F02" w:rsidP="00DE1F02">
      <w:pPr>
        <w:pStyle w:val="2"/>
        <w:ind w:firstLine="1134"/>
      </w:pPr>
      <w:r w:rsidRPr="00493032">
        <w:t xml:space="preserve">Это учебное пособие – опыт последовательного изложения этнической истории – истории народов (этносов) России в древности и в средневековье. Авторы сосредотачиваются на определяющих для этнической истории Европы событиях: формировании и дифференциации крупных этноязыковых общностей, прежде всего этноевропейских в другие этносы, скифов и других народов древности, тюрков и славян в эпоху раннего средневековья. </w:t>
      </w:r>
    </w:p>
    <w:p w:rsidR="00DE1F02" w:rsidRPr="00493032" w:rsidRDefault="00DE1F02" w:rsidP="00DE1F02">
      <w:pPr>
        <w:spacing w:line="360" w:lineRule="auto"/>
        <w:ind w:firstLine="1134"/>
        <w:jc w:val="both"/>
        <w:rPr>
          <w:sz w:val="28"/>
          <w:szCs w:val="28"/>
        </w:rPr>
      </w:pPr>
      <w:r w:rsidRPr="00493032">
        <w:rPr>
          <w:sz w:val="28"/>
          <w:szCs w:val="28"/>
        </w:rPr>
        <w:t xml:space="preserve">Наиболее интересна глава </w:t>
      </w:r>
      <w:r w:rsidRPr="00493032">
        <w:rPr>
          <w:sz w:val="28"/>
          <w:szCs w:val="28"/>
          <w:lang w:val="en-US"/>
        </w:rPr>
        <w:t>X</w:t>
      </w:r>
      <w:r w:rsidRPr="00493032">
        <w:rPr>
          <w:sz w:val="28"/>
          <w:szCs w:val="28"/>
        </w:rPr>
        <w:t>: «Славяне и кочевники в раннее средневековье: проблема этнокультурного синтеза». Как мы видим, уже само название говорит не о противостоянии, а о взаимодействии славянского и кочевого мира.</w:t>
      </w:r>
    </w:p>
    <w:p w:rsidR="00DE1F02" w:rsidRPr="00493032" w:rsidRDefault="00DE1F02" w:rsidP="00DE1F02">
      <w:pPr>
        <w:spacing w:line="360" w:lineRule="auto"/>
        <w:ind w:firstLine="1134"/>
        <w:jc w:val="both"/>
        <w:rPr>
          <w:sz w:val="28"/>
          <w:szCs w:val="28"/>
        </w:rPr>
      </w:pPr>
      <w:r w:rsidRPr="00493032">
        <w:rPr>
          <w:sz w:val="28"/>
          <w:szCs w:val="28"/>
        </w:rPr>
        <w:t xml:space="preserve">По мнению авторов, славяне и степные номады, по преимуществу тюрки, были «обречены» на соседство и взаимодействие самим ходом истории. Их появление во всемирной истории, точнее – вторжение в нее, было практически одновременным, произошло в эпоху Великого переселения народов, в </w:t>
      </w:r>
      <w:r w:rsidRPr="00493032">
        <w:rPr>
          <w:sz w:val="28"/>
          <w:szCs w:val="28"/>
          <w:lang w:val="en-US"/>
        </w:rPr>
        <w:t>V – VI</w:t>
      </w:r>
      <w:r w:rsidRPr="00493032">
        <w:rPr>
          <w:sz w:val="28"/>
          <w:szCs w:val="28"/>
        </w:rPr>
        <w:t xml:space="preserve"> веках нашей эры. Общим для кочевников и славян воплощением цивилизации была Римская империя и ее наследница Византия: прорвав границы империи, те и другие попали на страницы средневековых хроник. Не только богатства, накопленные в империи (в «евразийской» перспективе – также в Китае, Иране и Халифате), но и блага цивилизации – римские (христианские), иранские, арабо-мусульманские были «даны» славянам и тюркам как бы в «готовом» виде. Это обусловило сложение общих черт в систем культурных ценностей и даже, как ссылаются авторы Н. С. Трубецкой, писавшего в 1925 году, в «подсознательной философской системе» (что ныне принято называть словом «ментальность»).</w:t>
      </w:r>
      <w:r w:rsidRPr="00493032">
        <w:rPr>
          <w:rStyle w:val="aa"/>
          <w:sz w:val="28"/>
          <w:szCs w:val="28"/>
        </w:rPr>
        <w:endnoteReference w:id="5"/>
      </w:r>
    </w:p>
    <w:p w:rsidR="00DE1F02" w:rsidRPr="00493032" w:rsidRDefault="00DE1F02" w:rsidP="00DE1F02">
      <w:pPr>
        <w:spacing w:line="360" w:lineRule="auto"/>
        <w:ind w:firstLine="1134"/>
        <w:jc w:val="both"/>
        <w:rPr>
          <w:sz w:val="28"/>
          <w:szCs w:val="28"/>
        </w:rPr>
      </w:pPr>
      <w:r w:rsidRPr="00493032">
        <w:rPr>
          <w:sz w:val="28"/>
          <w:szCs w:val="28"/>
        </w:rPr>
        <w:t>Что касается взаимодействия славян и кочевников, тут авторы приводят следующие примеры. Древнерусская социальная терминология обнаруживает черты синтеза славянских, тюркских и скандинавских традиций: титул правителя наряду со словом «князь» оставался «каган»; старшая дружина князя именовалась славянским термином «мужи» и тюркским «бояре».</w:t>
      </w:r>
      <w:r w:rsidRPr="00493032">
        <w:rPr>
          <w:rStyle w:val="aa"/>
          <w:sz w:val="28"/>
          <w:szCs w:val="28"/>
        </w:rPr>
        <w:endnoteReference w:id="6"/>
      </w:r>
      <w:r w:rsidRPr="00493032">
        <w:rPr>
          <w:sz w:val="28"/>
          <w:szCs w:val="28"/>
        </w:rPr>
        <w:t xml:space="preserve"> </w:t>
      </w:r>
    </w:p>
    <w:p w:rsidR="00DE1F02" w:rsidRPr="00493032" w:rsidRDefault="00DE1F02" w:rsidP="00DE1F02">
      <w:pPr>
        <w:spacing w:line="360" w:lineRule="auto"/>
        <w:ind w:firstLine="1134"/>
        <w:jc w:val="both"/>
        <w:rPr>
          <w:sz w:val="28"/>
          <w:szCs w:val="28"/>
        </w:rPr>
      </w:pPr>
      <w:r w:rsidRPr="00493032">
        <w:rPr>
          <w:sz w:val="28"/>
          <w:szCs w:val="28"/>
        </w:rPr>
        <w:t xml:space="preserve">Русь оказалась наследницей того социального и этнокультурного механизма, который был «запущен» в период хазарского господства. Опыт взаимодействия с кочевниками позволил восточным славянам пережить монголо-татарское нашествие и ордынское иго. </w:t>
      </w:r>
    </w:p>
    <w:p w:rsidR="00DE1F02" w:rsidRPr="00493032" w:rsidRDefault="00DE1F02" w:rsidP="00DE1F02">
      <w:pPr>
        <w:spacing w:line="360" w:lineRule="auto"/>
        <w:ind w:firstLine="1134"/>
        <w:jc w:val="both"/>
        <w:rPr>
          <w:sz w:val="28"/>
          <w:szCs w:val="28"/>
        </w:rPr>
      </w:pPr>
      <w:r w:rsidRPr="00493032">
        <w:rPr>
          <w:sz w:val="28"/>
          <w:szCs w:val="28"/>
        </w:rPr>
        <w:t>Таким образом, взаимодействие этносов, сформировавшихся в средневековую эпоху, не сводилось к однонаправленному процессу господства и подчинения, конфликта и ассимиляции: спектр этого взаимодействия был шире, и наиболее ценным историческим уроком можно считать взаимный обмен достижениями различных культур.</w:t>
      </w:r>
    </w:p>
    <w:p w:rsidR="00DE1F02" w:rsidRPr="00493032" w:rsidRDefault="00DE1F02" w:rsidP="00DE1F02">
      <w:pPr>
        <w:spacing w:line="360" w:lineRule="auto"/>
        <w:ind w:firstLine="1134"/>
        <w:jc w:val="both"/>
        <w:rPr>
          <w:sz w:val="28"/>
          <w:szCs w:val="28"/>
        </w:rPr>
      </w:pPr>
    </w:p>
    <w:p w:rsidR="00DE1F02" w:rsidRPr="00493032" w:rsidRDefault="00DE1F02" w:rsidP="00DE1F02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493032">
        <w:rPr>
          <w:b/>
          <w:bCs/>
          <w:sz w:val="28"/>
          <w:szCs w:val="28"/>
        </w:rPr>
        <w:t>Примечания</w:t>
      </w:r>
    </w:p>
    <w:p w:rsidR="003247CB" w:rsidRDefault="003247CB">
      <w:bookmarkStart w:id="0" w:name="_GoBack"/>
      <w:bookmarkEnd w:id="0"/>
    </w:p>
    <w:sectPr w:rsidR="003247CB" w:rsidSect="009D1555">
      <w:footerReference w:type="default" r:id="rId7"/>
      <w:endnotePr>
        <w:numFmt w:val="decimal"/>
      </w:endnotePr>
      <w:pgSz w:w="11907" w:h="16840" w:code="9"/>
      <w:pgMar w:top="1134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D30" w:rsidRDefault="00BC5D30">
      <w:r>
        <w:separator/>
      </w:r>
    </w:p>
  </w:endnote>
  <w:endnote w:type="continuationSeparator" w:id="0">
    <w:p w:rsidR="00BC5D30" w:rsidRDefault="00BC5D30">
      <w:r>
        <w:continuationSeparator/>
      </w:r>
    </w:p>
  </w:endnote>
  <w:endnote w:id="1">
    <w:p w:rsidR="00BC5D30" w:rsidRDefault="00BF7B6E" w:rsidP="00DE1F02">
      <w:pPr>
        <w:pStyle w:val="a8"/>
        <w:spacing w:line="360" w:lineRule="auto"/>
        <w:jc w:val="both"/>
      </w:pPr>
      <w:r>
        <w:rPr>
          <w:rStyle w:val="aa"/>
          <w:i/>
          <w:iCs/>
          <w:sz w:val="24"/>
          <w:szCs w:val="24"/>
        </w:rPr>
        <w:endnoteRef/>
      </w:r>
      <w:r>
        <w:rPr>
          <w:i/>
          <w:iCs/>
          <w:sz w:val="24"/>
          <w:szCs w:val="24"/>
        </w:rPr>
        <w:t xml:space="preserve"> Гумилев Л. Н. Древние тюрки. М., 1993. </w:t>
      </w:r>
    </w:p>
  </w:endnote>
  <w:endnote w:id="2">
    <w:p w:rsidR="00BC5D30" w:rsidRDefault="00BF7B6E" w:rsidP="00DE1F02">
      <w:pPr>
        <w:pStyle w:val="a8"/>
        <w:spacing w:line="360" w:lineRule="auto"/>
        <w:jc w:val="both"/>
      </w:pPr>
      <w:r>
        <w:rPr>
          <w:rStyle w:val="aa"/>
          <w:i/>
          <w:iCs/>
          <w:sz w:val="24"/>
          <w:szCs w:val="24"/>
        </w:rPr>
        <w:endnoteRef/>
      </w:r>
      <w:r>
        <w:rPr>
          <w:i/>
          <w:iCs/>
          <w:sz w:val="24"/>
          <w:szCs w:val="24"/>
        </w:rPr>
        <w:t xml:space="preserve"> Каратеев М. Д. Русь и татары. «Арабески» истории. Книга </w:t>
      </w:r>
      <w:r>
        <w:rPr>
          <w:i/>
          <w:iCs/>
          <w:sz w:val="24"/>
          <w:szCs w:val="24"/>
          <w:lang w:val="en-US"/>
        </w:rPr>
        <w:t>I</w:t>
      </w:r>
      <w:r>
        <w:rPr>
          <w:i/>
          <w:iCs/>
          <w:sz w:val="24"/>
          <w:szCs w:val="24"/>
        </w:rPr>
        <w:t>. Русский взгляд. М., 1994. С. 25 – 30.</w:t>
      </w:r>
    </w:p>
  </w:endnote>
  <w:endnote w:id="3">
    <w:p w:rsidR="00BC5D30" w:rsidRDefault="00BF7B6E" w:rsidP="00DE1F02">
      <w:pPr>
        <w:pStyle w:val="a8"/>
        <w:spacing w:line="360" w:lineRule="auto"/>
        <w:jc w:val="both"/>
      </w:pPr>
      <w:r>
        <w:rPr>
          <w:rStyle w:val="aa"/>
          <w:i/>
          <w:iCs/>
          <w:sz w:val="24"/>
          <w:szCs w:val="24"/>
        </w:rPr>
        <w:endnoteRef/>
      </w:r>
      <w:r>
        <w:rPr>
          <w:i/>
          <w:iCs/>
          <w:sz w:val="24"/>
          <w:szCs w:val="24"/>
        </w:rPr>
        <w:t xml:space="preserve"> Там же. С. 25.</w:t>
      </w:r>
    </w:p>
  </w:endnote>
  <w:endnote w:id="4">
    <w:p w:rsidR="00BC5D30" w:rsidRDefault="00BF7B6E" w:rsidP="00DE1F02">
      <w:pPr>
        <w:pStyle w:val="a8"/>
        <w:spacing w:line="360" w:lineRule="auto"/>
        <w:jc w:val="both"/>
      </w:pPr>
      <w:r>
        <w:rPr>
          <w:rStyle w:val="aa"/>
          <w:i/>
          <w:iCs/>
          <w:sz w:val="24"/>
          <w:szCs w:val="24"/>
        </w:rPr>
        <w:endnoteRef/>
      </w:r>
      <w:r>
        <w:rPr>
          <w:i/>
          <w:iCs/>
          <w:sz w:val="24"/>
          <w:szCs w:val="24"/>
        </w:rPr>
        <w:t xml:space="preserve"> Петрухин В. Я., Раевский Д. С. Очерки истории народов России в древности и раннем средневековье. М., 1998.</w:t>
      </w:r>
    </w:p>
  </w:endnote>
  <w:endnote w:id="5">
    <w:p w:rsidR="00BC5D30" w:rsidRDefault="00BF7B6E" w:rsidP="00DE1F02">
      <w:pPr>
        <w:pStyle w:val="a8"/>
        <w:spacing w:line="360" w:lineRule="auto"/>
        <w:jc w:val="both"/>
      </w:pPr>
      <w:r>
        <w:rPr>
          <w:rStyle w:val="aa"/>
          <w:i/>
          <w:iCs/>
          <w:sz w:val="24"/>
          <w:szCs w:val="24"/>
        </w:rPr>
        <w:endnoteRef/>
      </w:r>
      <w:r>
        <w:rPr>
          <w:i/>
          <w:iCs/>
          <w:sz w:val="24"/>
          <w:szCs w:val="24"/>
        </w:rPr>
        <w:t xml:space="preserve"> Там же. С. 226.</w:t>
      </w:r>
    </w:p>
  </w:endnote>
  <w:endnote w:id="6">
    <w:p w:rsidR="00BF7B6E" w:rsidRDefault="00BF7B6E" w:rsidP="00DE1F02">
      <w:pPr>
        <w:pStyle w:val="a8"/>
        <w:spacing w:line="360" w:lineRule="auto"/>
        <w:jc w:val="both"/>
        <w:rPr>
          <w:i/>
          <w:iCs/>
          <w:sz w:val="24"/>
          <w:szCs w:val="24"/>
        </w:rPr>
      </w:pPr>
      <w:r>
        <w:rPr>
          <w:rStyle w:val="aa"/>
          <w:i/>
          <w:iCs/>
          <w:sz w:val="24"/>
          <w:szCs w:val="24"/>
        </w:rPr>
        <w:endnoteRef/>
      </w:r>
      <w:r>
        <w:rPr>
          <w:i/>
          <w:iCs/>
          <w:sz w:val="24"/>
          <w:szCs w:val="24"/>
        </w:rPr>
        <w:t xml:space="preserve"> Там же. С. 235.</w:t>
      </w:r>
    </w:p>
    <w:p w:rsidR="00BF7B6E" w:rsidRDefault="00BF7B6E" w:rsidP="00DE1F02">
      <w:pPr>
        <w:pStyle w:val="a8"/>
        <w:spacing w:line="360" w:lineRule="auto"/>
        <w:jc w:val="both"/>
        <w:rPr>
          <w:b/>
          <w:bCs/>
          <w:sz w:val="24"/>
          <w:szCs w:val="24"/>
        </w:rPr>
      </w:pPr>
    </w:p>
    <w:p w:rsidR="009D1555" w:rsidRDefault="009D1555" w:rsidP="009D1555">
      <w:pPr>
        <w:pStyle w:val="a8"/>
        <w:pageBreakBefore/>
        <w:spacing w:line="360" w:lineRule="auto"/>
        <w:jc w:val="both"/>
        <w:rPr>
          <w:b/>
          <w:bCs/>
          <w:sz w:val="24"/>
          <w:szCs w:val="24"/>
        </w:rPr>
      </w:pPr>
    </w:p>
    <w:p w:rsidR="00BF7B6E" w:rsidRDefault="00BF7B6E" w:rsidP="009D1555">
      <w:pPr>
        <w:pStyle w:val="a8"/>
        <w:pageBreakBefore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ЛИТЕРАТУРЫ</w:t>
      </w:r>
    </w:p>
    <w:p w:rsidR="00BF7B6E" w:rsidRDefault="00BF7B6E" w:rsidP="00DE1F02">
      <w:pPr>
        <w:pStyle w:val="a8"/>
        <w:spacing w:line="360" w:lineRule="auto"/>
        <w:jc w:val="both"/>
        <w:rPr>
          <w:b/>
          <w:bCs/>
          <w:sz w:val="24"/>
          <w:szCs w:val="24"/>
        </w:rPr>
      </w:pPr>
    </w:p>
    <w:p w:rsidR="00BF7B6E" w:rsidRDefault="00BF7B6E" w:rsidP="00DE1F02">
      <w:pPr>
        <w:pStyle w:val="a8"/>
        <w:numPr>
          <w:ilvl w:val="0"/>
          <w:numId w:val="2"/>
        </w:numPr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Гумилев Л. Н. Древние тюрки. М., 1993.</w:t>
      </w:r>
    </w:p>
    <w:p w:rsidR="00BF7B6E" w:rsidRDefault="00BF7B6E" w:rsidP="00DE1F02">
      <w:pPr>
        <w:pStyle w:val="a8"/>
        <w:numPr>
          <w:ilvl w:val="0"/>
          <w:numId w:val="2"/>
        </w:numPr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Гумилев Л. Н. География этноса в исторической период. Л., 1990.</w:t>
      </w:r>
    </w:p>
    <w:p w:rsidR="00BF7B6E" w:rsidRDefault="00BF7B6E" w:rsidP="00DE1F02">
      <w:pPr>
        <w:pStyle w:val="a8"/>
        <w:numPr>
          <w:ilvl w:val="0"/>
          <w:numId w:val="2"/>
        </w:numPr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Гумилев Л. Н. Древняя Русь и Великая Степь. </w:t>
      </w:r>
    </w:p>
    <w:p w:rsidR="00BF7B6E" w:rsidRDefault="00BF7B6E" w:rsidP="00DE1F02">
      <w:pPr>
        <w:pStyle w:val="a8"/>
        <w:numPr>
          <w:ilvl w:val="0"/>
          <w:numId w:val="2"/>
        </w:numPr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Гумилев Л. Н. Из истории Евразии. М., 1993.</w:t>
      </w:r>
    </w:p>
    <w:p w:rsidR="00BF7B6E" w:rsidRDefault="00BF7B6E" w:rsidP="00DE1F02">
      <w:pPr>
        <w:pStyle w:val="a8"/>
        <w:numPr>
          <w:ilvl w:val="0"/>
          <w:numId w:val="2"/>
        </w:numPr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Гумилев Л. Н. От Руси к России. М., 1992. </w:t>
      </w:r>
    </w:p>
    <w:p w:rsidR="00BF7B6E" w:rsidRDefault="00BF7B6E" w:rsidP="00DE1F02">
      <w:pPr>
        <w:pStyle w:val="a8"/>
        <w:numPr>
          <w:ilvl w:val="0"/>
          <w:numId w:val="2"/>
        </w:numPr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Гумилев Л. Н. Ритмы Евразия: эпохи и цивилизации. М., 1993.</w:t>
      </w:r>
    </w:p>
    <w:p w:rsidR="00BF7B6E" w:rsidRPr="00493032" w:rsidRDefault="00BF7B6E" w:rsidP="00DE1F02">
      <w:pPr>
        <w:pStyle w:val="a8"/>
        <w:numPr>
          <w:ilvl w:val="0"/>
          <w:numId w:val="2"/>
        </w:numPr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Каратеев М. Д. Русь и татары. «Арабески» истории. Книга </w:t>
      </w:r>
      <w:r w:rsidRPr="00493032">
        <w:rPr>
          <w:i/>
          <w:iCs/>
          <w:sz w:val="24"/>
          <w:szCs w:val="24"/>
        </w:rPr>
        <w:t>I</w:t>
      </w:r>
      <w:r>
        <w:rPr>
          <w:i/>
          <w:iCs/>
          <w:sz w:val="24"/>
          <w:szCs w:val="24"/>
        </w:rPr>
        <w:t>. Русский взгляд. М., 1994. С. 25 – 30.</w:t>
      </w:r>
    </w:p>
    <w:p w:rsidR="00BF7B6E" w:rsidRPr="00493032" w:rsidRDefault="00BF7B6E" w:rsidP="00DE1F02">
      <w:pPr>
        <w:pStyle w:val="a8"/>
        <w:numPr>
          <w:ilvl w:val="0"/>
          <w:numId w:val="2"/>
        </w:numPr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Петрухин В. Я., Раевский Д. С. Очерки истории народов России в древности и раннем средневековье. М., 1998.</w:t>
      </w:r>
    </w:p>
    <w:p w:rsidR="00BF7B6E" w:rsidRDefault="00BF7B6E" w:rsidP="00DE1F02">
      <w:pPr>
        <w:pStyle w:val="a8"/>
        <w:spacing w:line="360" w:lineRule="auto"/>
        <w:jc w:val="both"/>
        <w:rPr>
          <w:b/>
          <w:bCs/>
          <w:sz w:val="32"/>
          <w:szCs w:val="32"/>
        </w:rPr>
      </w:pPr>
    </w:p>
    <w:p w:rsidR="00BF7B6E" w:rsidRDefault="00BF7B6E" w:rsidP="00DE1F02">
      <w:pPr>
        <w:pStyle w:val="a8"/>
        <w:spacing w:line="360" w:lineRule="auto"/>
        <w:jc w:val="both"/>
        <w:rPr>
          <w:b/>
          <w:bCs/>
          <w:sz w:val="32"/>
          <w:szCs w:val="32"/>
        </w:rPr>
      </w:pPr>
    </w:p>
    <w:p w:rsidR="00BF7B6E" w:rsidRDefault="00BF7B6E" w:rsidP="00DE1F02">
      <w:pPr>
        <w:pStyle w:val="a8"/>
        <w:spacing w:line="360" w:lineRule="auto"/>
        <w:jc w:val="both"/>
        <w:rPr>
          <w:i/>
          <w:iCs/>
          <w:sz w:val="32"/>
          <w:szCs w:val="32"/>
        </w:rPr>
      </w:pPr>
    </w:p>
    <w:p w:rsidR="00BC5D30" w:rsidRDefault="00BC5D30" w:rsidP="00DE1F02">
      <w:pPr>
        <w:pStyle w:val="a8"/>
        <w:spacing w:line="360" w:lineRule="auto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B6E" w:rsidRDefault="00197152" w:rsidP="00DE1F02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BF7B6E" w:rsidRDefault="00BF7B6E" w:rsidP="00DE1F0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D30" w:rsidRDefault="00BC5D30">
      <w:r>
        <w:separator/>
      </w:r>
    </w:p>
  </w:footnote>
  <w:footnote w:type="continuationSeparator" w:id="0">
    <w:p w:rsidR="00BC5D30" w:rsidRDefault="00BC5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43EEB"/>
    <w:multiLevelType w:val="singleLevel"/>
    <w:tmpl w:val="FA8EB75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3AFE6B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3FA"/>
    <w:rsid w:val="00197152"/>
    <w:rsid w:val="003247CB"/>
    <w:rsid w:val="00493032"/>
    <w:rsid w:val="007E43FA"/>
    <w:rsid w:val="00883224"/>
    <w:rsid w:val="009D1555"/>
    <w:rsid w:val="009E4C58"/>
    <w:rsid w:val="009F3342"/>
    <w:rsid w:val="00B01FF5"/>
    <w:rsid w:val="00BC5D30"/>
    <w:rsid w:val="00BF7B6E"/>
    <w:rsid w:val="00C21971"/>
    <w:rsid w:val="00D479C9"/>
    <w:rsid w:val="00DE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5F5E3A-3B3A-45BE-BA30-6BE48095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1F02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2">
    <w:name w:val="Body Text 2"/>
    <w:basedOn w:val="a"/>
    <w:link w:val="20"/>
    <w:uiPriority w:val="99"/>
    <w:rsid w:val="00DE1F02"/>
    <w:pPr>
      <w:spacing w:line="360" w:lineRule="auto"/>
      <w:ind w:firstLine="1418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rsid w:val="00DE1F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  <w:rsid w:val="00DE1F02"/>
  </w:style>
  <w:style w:type="paragraph" w:styleId="a8">
    <w:name w:val="endnote text"/>
    <w:basedOn w:val="a"/>
    <w:link w:val="a9"/>
    <w:uiPriority w:val="99"/>
    <w:semiHidden/>
    <w:rsid w:val="00DE1F02"/>
  </w:style>
  <w:style w:type="character" w:customStyle="1" w:styleId="a9">
    <w:name w:val="Текст концевой сноски Знак"/>
    <w:link w:val="a8"/>
    <w:uiPriority w:val="99"/>
    <w:semiHidden/>
    <w:rPr>
      <w:sz w:val="20"/>
      <w:szCs w:val="20"/>
    </w:rPr>
  </w:style>
  <w:style w:type="character" w:styleId="aa">
    <w:name w:val="endnote reference"/>
    <w:uiPriority w:val="99"/>
    <w:semiHidden/>
    <w:rsid w:val="00DE1F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Вступление</vt:lpstr>
    </vt:vector>
  </TitlesOfParts>
  <Company/>
  <LinksUpToDate>false</LinksUpToDate>
  <CharactersWithSpaces>17439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Вступление</dc:title>
  <dc:subject/>
  <dc:creator>USER</dc:creator>
  <cp:keywords/>
  <dc:description/>
  <cp:lastModifiedBy>admin</cp:lastModifiedBy>
  <cp:revision>2</cp:revision>
  <dcterms:created xsi:type="dcterms:W3CDTF">2014-02-23T18:26:00Z</dcterms:created>
  <dcterms:modified xsi:type="dcterms:W3CDTF">2014-02-23T18:26:00Z</dcterms:modified>
</cp:coreProperties>
</file>