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7E" w:rsidRPr="006E47EC" w:rsidRDefault="006E47EC" w:rsidP="006E47EC">
      <w:pPr>
        <w:widowControl w:val="0"/>
        <w:tabs>
          <w:tab w:val="left" w:pos="426"/>
        </w:tabs>
        <w:spacing w:after="0" w:line="360" w:lineRule="auto"/>
        <w:rPr>
          <w:rFonts w:ascii="Times New Roman" w:hAnsi="Times New Roman"/>
          <w:b/>
          <w:sz w:val="28"/>
          <w:szCs w:val="28"/>
        </w:rPr>
      </w:pPr>
      <w:r w:rsidRPr="006E47EC">
        <w:rPr>
          <w:rFonts w:ascii="Times New Roman" w:hAnsi="Times New Roman"/>
          <w:b/>
          <w:sz w:val="28"/>
          <w:szCs w:val="28"/>
        </w:rPr>
        <w:t>Содержание</w:t>
      </w:r>
    </w:p>
    <w:p w:rsidR="006E47EC" w:rsidRPr="006E47EC" w:rsidRDefault="006E47EC" w:rsidP="006E47EC">
      <w:pPr>
        <w:widowControl w:val="0"/>
        <w:tabs>
          <w:tab w:val="left" w:pos="426"/>
        </w:tabs>
        <w:spacing w:after="0" w:line="360" w:lineRule="auto"/>
        <w:rPr>
          <w:rFonts w:ascii="Times New Roman" w:hAnsi="Times New Roman"/>
          <w:sz w:val="28"/>
          <w:szCs w:val="28"/>
        </w:rPr>
      </w:pPr>
    </w:p>
    <w:p w:rsidR="0034606D" w:rsidRPr="006E47EC" w:rsidRDefault="0034606D" w:rsidP="006E47EC">
      <w:pPr>
        <w:pStyle w:val="a3"/>
        <w:widowControl w:val="0"/>
        <w:numPr>
          <w:ilvl w:val="0"/>
          <w:numId w:val="1"/>
        </w:numPr>
        <w:tabs>
          <w:tab w:val="left" w:pos="426"/>
        </w:tabs>
        <w:spacing w:after="0" w:line="360" w:lineRule="auto"/>
        <w:ind w:left="0" w:firstLine="0"/>
        <w:rPr>
          <w:rFonts w:ascii="Times New Roman" w:hAnsi="Times New Roman"/>
          <w:sz w:val="28"/>
          <w:szCs w:val="28"/>
        </w:rPr>
      </w:pPr>
      <w:r w:rsidRPr="006E47EC">
        <w:rPr>
          <w:rFonts w:ascii="Times New Roman" w:hAnsi="Times New Roman"/>
          <w:sz w:val="28"/>
          <w:szCs w:val="28"/>
        </w:rPr>
        <w:t>Проблемы и перспективы юридической ответственности депутатов Государственной Думы Российской Федерации</w:t>
      </w:r>
    </w:p>
    <w:p w:rsidR="0034606D" w:rsidRPr="006E47EC" w:rsidRDefault="0034606D" w:rsidP="006E47EC">
      <w:pPr>
        <w:pStyle w:val="a3"/>
        <w:widowControl w:val="0"/>
        <w:numPr>
          <w:ilvl w:val="0"/>
          <w:numId w:val="1"/>
        </w:numPr>
        <w:tabs>
          <w:tab w:val="left" w:pos="426"/>
        </w:tabs>
        <w:spacing w:after="0" w:line="360" w:lineRule="auto"/>
        <w:ind w:left="0" w:firstLine="0"/>
        <w:rPr>
          <w:rFonts w:ascii="Times New Roman" w:hAnsi="Times New Roman"/>
          <w:sz w:val="28"/>
          <w:szCs w:val="28"/>
        </w:rPr>
      </w:pPr>
      <w:r w:rsidRPr="006E47EC">
        <w:rPr>
          <w:rFonts w:ascii="Times New Roman" w:hAnsi="Times New Roman"/>
          <w:sz w:val="28"/>
          <w:szCs w:val="28"/>
        </w:rPr>
        <w:t>Соотношение категорий «орган государственной власти» и «государственный орган»</w:t>
      </w:r>
    </w:p>
    <w:p w:rsidR="00213F49" w:rsidRPr="006E47EC" w:rsidRDefault="00213F49" w:rsidP="006E47EC">
      <w:pPr>
        <w:widowControl w:val="0"/>
        <w:tabs>
          <w:tab w:val="left" w:pos="426"/>
        </w:tabs>
        <w:spacing w:after="0" w:line="360" w:lineRule="auto"/>
        <w:rPr>
          <w:rFonts w:ascii="Times New Roman" w:hAnsi="Times New Roman"/>
          <w:sz w:val="28"/>
          <w:szCs w:val="28"/>
        </w:rPr>
      </w:pPr>
    </w:p>
    <w:p w:rsidR="007A707E" w:rsidRPr="006E47EC" w:rsidRDefault="00213F49" w:rsidP="006E47EC">
      <w:pPr>
        <w:pStyle w:val="a3"/>
        <w:widowControl w:val="0"/>
        <w:spacing w:after="0" w:line="360" w:lineRule="auto"/>
        <w:ind w:left="709"/>
        <w:rPr>
          <w:rFonts w:ascii="Times New Roman" w:hAnsi="Times New Roman"/>
          <w:b/>
          <w:sz w:val="28"/>
          <w:szCs w:val="28"/>
        </w:rPr>
      </w:pPr>
      <w:r w:rsidRPr="006E47EC">
        <w:rPr>
          <w:rFonts w:ascii="Times New Roman" w:hAnsi="Times New Roman"/>
          <w:sz w:val="28"/>
          <w:szCs w:val="28"/>
        </w:rPr>
        <w:br w:type="page"/>
      </w:r>
      <w:r w:rsidR="0034606D" w:rsidRPr="006E47EC">
        <w:rPr>
          <w:rFonts w:ascii="Times New Roman" w:hAnsi="Times New Roman"/>
          <w:b/>
          <w:sz w:val="28"/>
          <w:szCs w:val="28"/>
        </w:rPr>
        <w:t>1.</w:t>
      </w:r>
      <w:r w:rsidR="006E47EC">
        <w:rPr>
          <w:rFonts w:ascii="Times New Roman" w:hAnsi="Times New Roman"/>
          <w:b/>
          <w:sz w:val="28"/>
          <w:szCs w:val="28"/>
        </w:rPr>
        <w:t xml:space="preserve"> </w:t>
      </w:r>
      <w:r w:rsidR="007A707E" w:rsidRPr="006E47EC">
        <w:rPr>
          <w:rFonts w:ascii="Times New Roman" w:hAnsi="Times New Roman"/>
          <w:b/>
          <w:sz w:val="28"/>
          <w:szCs w:val="28"/>
        </w:rPr>
        <w:t>Проблемы и перспективы юридической ответственности депутатов Государств</w:t>
      </w:r>
      <w:r w:rsidRPr="006E47EC">
        <w:rPr>
          <w:rFonts w:ascii="Times New Roman" w:hAnsi="Times New Roman"/>
          <w:b/>
          <w:sz w:val="28"/>
          <w:szCs w:val="28"/>
        </w:rPr>
        <w:t>енной Думы Российской Федерации</w:t>
      </w:r>
    </w:p>
    <w:p w:rsidR="00213F49" w:rsidRPr="006E47EC" w:rsidRDefault="00213F49" w:rsidP="006E47EC">
      <w:pPr>
        <w:pStyle w:val="a3"/>
        <w:widowControl w:val="0"/>
        <w:spacing w:after="0" w:line="360" w:lineRule="auto"/>
        <w:ind w:left="0" w:firstLine="709"/>
        <w:jc w:val="both"/>
        <w:rPr>
          <w:rFonts w:ascii="Times New Roman" w:hAnsi="Times New Roman"/>
          <w:b/>
          <w:sz w:val="28"/>
          <w:szCs w:val="28"/>
        </w:rPr>
      </w:pPr>
    </w:p>
    <w:p w:rsidR="007A707E" w:rsidRPr="006E47EC" w:rsidRDefault="007A707E" w:rsidP="006E47EC">
      <w:pPr>
        <w:widowControl w:val="0"/>
        <w:shd w:val="clear" w:color="auto" w:fill="FFFFFF"/>
        <w:spacing w:after="0" w:line="360" w:lineRule="auto"/>
        <w:ind w:firstLine="709"/>
        <w:jc w:val="both"/>
        <w:rPr>
          <w:rFonts w:ascii="Times New Roman" w:hAnsi="Times New Roman"/>
          <w:sz w:val="28"/>
          <w:szCs w:val="28"/>
        </w:rPr>
      </w:pPr>
      <w:r w:rsidRPr="006E47EC">
        <w:rPr>
          <w:rFonts w:ascii="Times New Roman" w:hAnsi="Times New Roman"/>
          <w:sz w:val="28"/>
          <w:szCs w:val="28"/>
        </w:rPr>
        <w:t>Ответственность в конституционном праве устанавливается совокупностью правовых принципов и норм, предусматривающих воздействие на органы государственной власти и должностных лиц в случае нарушения конституции и других норм конституционного права (конституционные деликты). Целью такого воздействия является недопущение нарушений или восстановление нарушенных правовых положений</w:t>
      </w:r>
      <w:r w:rsidR="00361C9D" w:rsidRPr="006E47EC">
        <w:rPr>
          <w:rStyle w:val="aa"/>
          <w:rFonts w:ascii="Times New Roman" w:hAnsi="Times New Roman"/>
          <w:sz w:val="28"/>
          <w:szCs w:val="28"/>
        </w:rPr>
        <w:footnoteReference w:id="1"/>
      </w:r>
      <w:r w:rsidRPr="006E47EC">
        <w:rPr>
          <w:rFonts w:ascii="Times New Roman" w:hAnsi="Times New Roman"/>
          <w:sz w:val="28"/>
          <w:szCs w:val="28"/>
        </w:rPr>
        <w:t>.</w:t>
      </w:r>
    </w:p>
    <w:p w:rsidR="00322594" w:rsidRPr="006E47EC" w:rsidRDefault="007A707E" w:rsidP="006E47EC">
      <w:pPr>
        <w:widowControl w:val="0"/>
        <w:shd w:val="clear" w:color="auto" w:fill="FFFFFF"/>
        <w:spacing w:after="0" w:line="360" w:lineRule="auto"/>
        <w:ind w:firstLine="709"/>
        <w:jc w:val="both"/>
        <w:rPr>
          <w:rFonts w:ascii="Times New Roman" w:hAnsi="Times New Roman"/>
          <w:sz w:val="28"/>
          <w:szCs w:val="28"/>
        </w:rPr>
      </w:pPr>
      <w:r w:rsidRPr="006E47EC">
        <w:rPr>
          <w:rFonts w:ascii="Times New Roman" w:hAnsi="Times New Roman"/>
          <w:sz w:val="28"/>
          <w:szCs w:val="28"/>
        </w:rPr>
        <w:t xml:space="preserve">Основы ответственности за нарушение конституции, обеспечения прямого действия конституции, законов, устранения несоответствия одних актов другим обычно устанавливаются самой конституцией. Этому служит принцип верховенства конституции, исключающий легитимность любых правовых актов, противоречащих конституции. </w:t>
      </w:r>
    </w:p>
    <w:p w:rsidR="007A707E" w:rsidRPr="006E47EC" w:rsidRDefault="007A707E" w:rsidP="006E47EC">
      <w:pPr>
        <w:widowControl w:val="0"/>
        <w:shd w:val="clear" w:color="auto" w:fill="FFFFFF"/>
        <w:spacing w:after="0" w:line="360" w:lineRule="auto"/>
        <w:ind w:firstLine="709"/>
        <w:jc w:val="both"/>
        <w:rPr>
          <w:rFonts w:ascii="Times New Roman" w:hAnsi="Times New Roman"/>
          <w:sz w:val="28"/>
          <w:szCs w:val="28"/>
        </w:rPr>
      </w:pPr>
      <w:r w:rsidRPr="006E47EC">
        <w:rPr>
          <w:rFonts w:ascii="Times New Roman" w:hAnsi="Times New Roman"/>
          <w:sz w:val="28"/>
          <w:szCs w:val="28"/>
        </w:rPr>
        <w:t>Важную роль играет конституционный контроль, обеспечивающий соответствие правовых актов конституции страны. В ряде государств для обеспечения единства правового поля учреждены прокуратура, уполномоченный по правам человека, ведомства по охране конституции. Полномочия этих органов, составляющие механизм защиты конституции и законов, предусматривают возможность применения определенных мер воздействия к органам власти и должностным лицам. В своей совокупности эти полномочия служат гарантией защиты прав граждан, сохранения конституционного строя и законности, а также защиты от злоупотребления властью, нарушения пределов компетенции органов власти, возможности узурпации власти и т. д</w:t>
      </w:r>
      <w:r w:rsidR="00322594" w:rsidRPr="006E47EC">
        <w:rPr>
          <w:rStyle w:val="aa"/>
          <w:rFonts w:ascii="Times New Roman" w:hAnsi="Times New Roman"/>
          <w:sz w:val="28"/>
          <w:szCs w:val="28"/>
        </w:rPr>
        <w:footnoteReference w:id="2"/>
      </w:r>
      <w:r w:rsidRPr="006E47EC">
        <w:rPr>
          <w:rFonts w:ascii="Times New Roman" w:hAnsi="Times New Roman"/>
          <w:sz w:val="28"/>
          <w:szCs w:val="28"/>
        </w:rPr>
        <w:t>.</w:t>
      </w:r>
    </w:p>
    <w:p w:rsidR="007A707E" w:rsidRPr="006E47EC" w:rsidRDefault="007A707E" w:rsidP="006E47EC">
      <w:pPr>
        <w:widowControl w:val="0"/>
        <w:shd w:val="clear" w:color="auto" w:fill="FFFFFF"/>
        <w:spacing w:after="0" w:line="360" w:lineRule="auto"/>
        <w:ind w:firstLine="709"/>
        <w:jc w:val="both"/>
        <w:rPr>
          <w:rFonts w:ascii="Times New Roman" w:hAnsi="Times New Roman"/>
          <w:sz w:val="28"/>
          <w:szCs w:val="28"/>
        </w:rPr>
      </w:pPr>
      <w:r w:rsidRPr="006E47EC">
        <w:rPr>
          <w:rFonts w:ascii="Times New Roman" w:hAnsi="Times New Roman"/>
          <w:sz w:val="28"/>
          <w:szCs w:val="28"/>
        </w:rPr>
        <w:t>От этой ответственности отлича</w:t>
      </w:r>
      <w:r w:rsidR="00322594" w:rsidRPr="006E47EC">
        <w:rPr>
          <w:rFonts w:ascii="Times New Roman" w:hAnsi="Times New Roman"/>
          <w:sz w:val="28"/>
          <w:szCs w:val="28"/>
        </w:rPr>
        <w:t>ется</w:t>
      </w:r>
      <w:r w:rsidRPr="006E47EC">
        <w:rPr>
          <w:rFonts w:ascii="Times New Roman" w:hAnsi="Times New Roman"/>
          <w:sz w:val="28"/>
          <w:szCs w:val="28"/>
        </w:rPr>
        <w:t xml:space="preserve"> ответственность за нарушение конституционно-правовых норм, которую несут граждане и должностные лица по другим отраслям права (уголовному, административному, гражданскому). </w:t>
      </w:r>
    </w:p>
    <w:p w:rsidR="007A707E" w:rsidRPr="006E47EC" w:rsidRDefault="007A707E" w:rsidP="006E47EC">
      <w:pPr>
        <w:widowControl w:val="0"/>
        <w:shd w:val="clear" w:color="auto" w:fill="FFFFFF"/>
        <w:spacing w:after="0" w:line="360" w:lineRule="auto"/>
        <w:ind w:firstLine="709"/>
        <w:jc w:val="both"/>
        <w:rPr>
          <w:rFonts w:ascii="Times New Roman" w:hAnsi="Times New Roman"/>
          <w:sz w:val="28"/>
          <w:szCs w:val="28"/>
        </w:rPr>
      </w:pPr>
      <w:r w:rsidRPr="006E47EC">
        <w:rPr>
          <w:rFonts w:ascii="Times New Roman" w:hAnsi="Times New Roman"/>
          <w:sz w:val="28"/>
          <w:szCs w:val="28"/>
        </w:rPr>
        <w:t>Что же касается собственно конституционно-правовой ответственности, то она не имеет ни материального, ни репрессивного характера. На гражданина, если он не являет</w:t>
      </w:r>
      <w:r w:rsidR="00322594" w:rsidRPr="006E47EC">
        <w:rPr>
          <w:rFonts w:ascii="Times New Roman" w:hAnsi="Times New Roman"/>
          <w:sz w:val="28"/>
          <w:szCs w:val="28"/>
        </w:rPr>
        <w:t>ся должностным ли</w:t>
      </w:r>
      <w:r w:rsidRPr="006E47EC">
        <w:rPr>
          <w:rFonts w:ascii="Times New Roman" w:hAnsi="Times New Roman"/>
          <w:sz w:val="28"/>
          <w:szCs w:val="28"/>
        </w:rPr>
        <w:t>цом, эта ответственность не распространяется.</w:t>
      </w:r>
    </w:p>
    <w:p w:rsidR="00322594" w:rsidRPr="006E47EC" w:rsidRDefault="007A707E" w:rsidP="006E47EC">
      <w:pPr>
        <w:widowControl w:val="0"/>
        <w:shd w:val="clear" w:color="auto" w:fill="FFFFFF"/>
        <w:spacing w:after="0" w:line="360" w:lineRule="auto"/>
        <w:ind w:firstLine="709"/>
        <w:jc w:val="both"/>
        <w:rPr>
          <w:rFonts w:ascii="Times New Roman" w:hAnsi="Times New Roman"/>
          <w:sz w:val="28"/>
          <w:szCs w:val="28"/>
        </w:rPr>
      </w:pPr>
      <w:r w:rsidRPr="006E47EC">
        <w:rPr>
          <w:rFonts w:ascii="Times New Roman" w:hAnsi="Times New Roman"/>
          <w:sz w:val="28"/>
          <w:szCs w:val="28"/>
        </w:rPr>
        <w:t>В тоталитарном государстве ответственность носит формальный характер и распространяется на несущественные государственно-правовые отношения. Но в демократическом, правовом государстве ответственности гораздо больше, и она выступает как реальная гарантия против концентрации власти и злоупотребления ею. Ответственность должна распространяться на должностных лиц и органы не только низшего и среднего звена, но и самого высшего. Законами предусмотрена возможность применения в определенной процедуре мер воздействия вплоть до роспуска представительных органов</w:t>
      </w:r>
      <w:r w:rsidR="00322594" w:rsidRPr="006E47EC">
        <w:rPr>
          <w:rFonts w:ascii="Times New Roman" w:hAnsi="Times New Roman"/>
          <w:sz w:val="28"/>
          <w:szCs w:val="28"/>
        </w:rPr>
        <w:t>.</w:t>
      </w:r>
    </w:p>
    <w:p w:rsidR="00322594" w:rsidRPr="006E47EC" w:rsidRDefault="007A707E" w:rsidP="006E47EC">
      <w:pPr>
        <w:widowControl w:val="0"/>
        <w:shd w:val="clear" w:color="auto" w:fill="FFFFFF"/>
        <w:spacing w:after="0" w:line="360" w:lineRule="auto"/>
        <w:ind w:firstLine="709"/>
        <w:jc w:val="both"/>
        <w:rPr>
          <w:rFonts w:ascii="Times New Roman" w:hAnsi="Times New Roman"/>
          <w:sz w:val="28"/>
          <w:szCs w:val="28"/>
        </w:rPr>
      </w:pPr>
      <w:r w:rsidRPr="006E47EC">
        <w:rPr>
          <w:rFonts w:ascii="Times New Roman" w:hAnsi="Times New Roman"/>
          <w:sz w:val="28"/>
          <w:szCs w:val="28"/>
        </w:rPr>
        <w:t xml:space="preserve">Конституционно-правовая ответственность иногда представляет собой реализацию санкции, указанной в конституционно-правовой норме. Такой санкцией выступает и отмена незаконных актов, и лишение депутата его полномочий. В российском конституционном праве закреплена ответственность </w:t>
      </w:r>
      <w:r w:rsidR="00322594" w:rsidRPr="006E47EC">
        <w:rPr>
          <w:rFonts w:ascii="Times New Roman" w:hAnsi="Times New Roman"/>
          <w:sz w:val="28"/>
          <w:szCs w:val="28"/>
        </w:rPr>
        <w:t>в</w:t>
      </w:r>
      <w:r w:rsidRPr="006E47EC">
        <w:rPr>
          <w:rFonts w:ascii="Times New Roman" w:hAnsi="Times New Roman"/>
          <w:sz w:val="28"/>
          <w:szCs w:val="28"/>
        </w:rPr>
        <w:t>се</w:t>
      </w:r>
      <w:r w:rsidR="00322594" w:rsidRPr="006E47EC">
        <w:rPr>
          <w:rFonts w:ascii="Times New Roman" w:hAnsi="Times New Roman"/>
          <w:sz w:val="28"/>
          <w:szCs w:val="28"/>
        </w:rPr>
        <w:t>х государственных органов</w:t>
      </w:r>
      <w:r w:rsidRPr="006E47EC">
        <w:rPr>
          <w:rFonts w:ascii="Times New Roman" w:hAnsi="Times New Roman"/>
          <w:sz w:val="28"/>
          <w:szCs w:val="28"/>
        </w:rPr>
        <w:t xml:space="preserve"> за со</w:t>
      </w:r>
      <w:r w:rsidR="00322594" w:rsidRPr="006E47EC">
        <w:rPr>
          <w:rFonts w:ascii="Times New Roman" w:hAnsi="Times New Roman"/>
          <w:sz w:val="28"/>
          <w:szCs w:val="28"/>
        </w:rPr>
        <w:t>ответствие своих актов Конститу</w:t>
      </w:r>
      <w:r w:rsidRPr="006E47EC">
        <w:rPr>
          <w:rFonts w:ascii="Times New Roman" w:hAnsi="Times New Roman"/>
          <w:sz w:val="28"/>
          <w:szCs w:val="28"/>
        </w:rPr>
        <w:t>ции РФ, эту ответственность реализует Конституционный Суд</w:t>
      </w:r>
      <w:r w:rsidR="00322594" w:rsidRPr="006E47EC">
        <w:rPr>
          <w:rStyle w:val="aa"/>
          <w:rFonts w:ascii="Times New Roman" w:hAnsi="Times New Roman"/>
          <w:sz w:val="28"/>
          <w:szCs w:val="28"/>
        </w:rPr>
        <w:footnoteReference w:id="3"/>
      </w:r>
      <w:r w:rsidRPr="006E47EC">
        <w:rPr>
          <w:rFonts w:ascii="Times New Roman" w:hAnsi="Times New Roman"/>
          <w:sz w:val="28"/>
          <w:szCs w:val="28"/>
        </w:rPr>
        <w:t>.</w:t>
      </w:r>
    </w:p>
    <w:p w:rsidR="007A707E" w:rsidRPr="006E47EC" w:rsidRDefault="007A707E" w:rsidP="006E47EC">
      <w:pPr>
        <w:widowControl w:val="0"/>
        <w:shd w:val="clear" w:color="auto" w:fill="FFFFFF"/>
        <w:spacing w:after="0" w:line="360" w:lineRule="auto"/>
        <w:ind w:firstLine="709"/>
        <w:jc w:val="both"/>
        <w:rPr>
          <w:rFonts w:ascii="Times New Roman" w:hAnsi="Times New Roman"/>
          <w:sz w:val="28"/>
          <w:szCs w:val="28"/>
        </w:rPr>
      </w:pPr>
      <w:r w:rsidRPr="006E47EC">
        <w:rPr>
          <w:rFonts w:ascii="Times New Roman" w:hAnsi="Times New Roman"/>
          <w:sz w:val="28"/>
          <w:szCs w:val="28"/>
        </w:rPr>
        <w:t>Конституционная ответственность чаще всего носит политический и моральный характер. Например, потеря политической репутации профессионального политика может оказаться вполне</w:t>
      </w:r>
      <w:r w:rsidR="006B5672" w:rsidRPr="006E47EC">
        <w:rPr>
          <w:rFonts w:ascii="Times New Roman" w:hAnsi="Times New Roman"/>
          <w:sz w:val="28"/>
          <w:szCs w:val="28"/>
        </w:rPr>
        <w:t xml:space="preserve"> </w:t>
      </w:r>
      <w:r w:rsidRPr="006E47EC">
        <w:rPr>
          <w:rFonts w:ascii="Times New Roman" w:hAnsi="Times New Roman"/>
          <w:sz w:val="28"/>
          <w:szCs w:val="28"/>
        </w:rPr>
        <w:t>достаточным наказанием за антиконституционные действия. Только в определенных случаях э</w:t>
      </w:r>
      <w:r w:rsidR="006B5672" w:rsidRPr="006E47EC">
        <w:rPr>
          <w:rFonts w:ascii="Times New Roman" w:hAnsi="Times New Roman"/>
          <w:sz w:val="28"/>
          <w:szCs w:val="28"/>
        </w:rPr>
        <w:t>та ответственность требует нали</w:t>
      </w:r>
      <w:r w:rsidRPr="006E47EC">
        <w:rPr>
          <w:rFonts w:ascii="Times New Roman" w:hAnsi="Times New Roman"/>
          <w:sz w:val="28"/>
          <w:szCs w:val="28"/>
        </w:rPr>
        <w:t>чия вины того или иного должн</w:t>
      </w:r>
      <w:r w:rsidR="006B5672" w:rsidRPr="006E47EC">
        <w:rPr>
          <w:rFonts w:ascii="Times New Roman" w:hAnsi="Times New Roman"/>
          <w:sz w:val="28"/>
          <w:szCs w:val="28"/>
        </w:rPr>
        <w:t>остного лица, которая должна ус</w:t>
      </w:r>
      <w:r w:rsidRPr="006E47EC">
        <w:rPr>
          <w:rFonts w:ascii="Times New Roman" w:hAnsi="Times New Roman"/>
          <w:sz w:val="28"/>
          <w:szCs w:val="28"/>
        </w:rPr>
        <w:t>танавливаться с соблюдением законных процессуальных правил. Поэтому конституционная ответственность часто выполняет скорее профилактическую функцию. В процессуальных формах эта ответственность устанавливается только судебными органами.</w:t>
      </w:r>
    </w:p>
    <w:p w:rsidR="007A707E" w:rsidRPr="006E47EC" w:rsidRDefault="004D48E0" w:rsidP="006E47EC">
      <w:pPr>
        <w:widowControl w:val="0"/>
        <w:spacing w:after="0" w:line="360" w:lineRule="auto"/>
        <w:ind w:firstLine="709"/>
        <w:jc w:val="both"/>
        <w:rPr>
          <w:rFonts w:ascii="Times New Roman" w:hAnsi="Times New Roman"/>
          <w:sz w:val="28"/>
          <w:szCs w:val="28"/>
        </w:rPr>
      </w:pPr>
      <w:r w:rsidRPr="006E47EC">
        <w:rPr>
          <w:rFonts w:ascii="Times New Roman" w:hAnsi="Times New Roman"/>
          <w:sz w:val="28"/>
          <w:szCs w:val="28"/>
        </w:rPr>
        <w:t xml:space="preserve">Немного конкретнее об ответственности </w:t>
      </w:r>
      <w:r w:rsidR="007A707E" w:rsidRPr="006E47EC">
        <w:rPr>
          <w:rFonts w:ascii="Times New Roman" w:hAnsi="Times New Roman"/>
          <w:sz w:val="28"/>
          <w:szCs w:val="28"/>
        </w:rPr>
        <w:t>депутат</w:t>
      </w:r>
      <w:r w:rsidRPr="006E47EC">
        <w:rPr>
          <w:rFonts w:ascii="Times New Roman" w:hAnsi="Times New Roman"/>
          <w:sz w:val="28"/>
          <w:szCs w:val="28"/>
        </w:rPr>
        <w:t>ов</w:t>
      </w:r>
      <w:r w:rsidR="007A707E" w:rsidRPr="006E47EC">
        <w:rPr>
          <w:rFonts w:ascii="Times New Roman" w:hAnsi="Times New Roman"/>
          <w:sz w:val="28"/>
          <w:szCs w:val="28"/>
        </w:rPr>
        <w:t xml:space="preserve"> Государственной Думы</w:t>
      </w:r>
      <w:r w:rsidRPr="006E47EC">
        <w:rPr>
          <w:rFonts w:ascii="Times New Roman" w:hAnsi="Times New Roman"/>
          <w:sz w:val="28"/>
          <w:szCs w:val="28"/>
        </w:rPr>
        <w:t xml:space="preserve">. </w:t>
      </w:r>
      <w:r w:rsidR="00113175" w:rsidRPr="006E47EC">
        <w:rPr>
          <w:rFonts w:ascii="Times New Roman" w:hAnsi="Times New Roman"/>
          <w:sz w:val="28"/>
          <w:szCs w:val="28"/>
        </w:rPr>
        <w:t>Депутаты Государственной Думы</w:t>
      </w:r>
      <w:r w:rsidR="007A707E" w:rsidRPr="006E47EC">
        <w:rPr>
          <w:rFonts w:ascii="Times New Roman" w:hAnsi="Times New Roman"/>
          <w:sz w:val="28"/>
          <w:szCs w:val="28"/>
        </w:rPr>
        <w:t xml:space="preserve"> обязаны соблюдать этические нормы. Ответственность за нарушение парламентарием указанных норм устанавливается Регламент</w:t>
      </w:r>
      <w:r w:rsidR="000E605C" w:rsidRPr="006E47EC">
        <w:rPr>
          <w:rFonts w:ascii="Times New Roman" w:hAnsi="Times New Roman"/>
          <w:sz w:val="28"/>
          <w:szCs w:val="28"/>
        </w:rPr>
        <w:t>ом</w:t>
      </w:r>
      <w:r w:rsidR="007A707E" w:rsidRPr="006E47EC">
        <w:rPr>
          <w:rFonts w:ascii="Times New Roman" w:hAnsi="Times New Roman"/>
          <w:sz w:val="28"/>
          <w:szCs w:val="28"/>
        </w:rPr>
        <w:t xml:space="preserve"> палат</w:t>
      </w:r>
      <w:r w:rsidR="000E605C" w:rsidRPr="006E47EC">
        <w:rPr>
          <w:rFonts w:ascii="Times New Roman" w:hAnsi="Times New Roman"/>
          <w:sz w:val="28"/>
          <w:szCs w:val="28"/>
        </w:rPr>
        <w:t>ы</w:t>
      </w:r>
      <w:r w:rsidR="000E605C" w:rsidRPr="006E47EC">
        <w:rPr>
          <w:rStyle w:val="aa"/>
          <w:rFonts w:ascii="Times New Roman" w:hAnsi="Times New Roman"/>
          <w:sz w:val="28"/>
          <w:szCs w:val="28"/>
        </w:rPr>
        <w:footnoteReference w:id="4"/>
      </w:r>
      <w:r w:rsidR="007A707E" w:rsidRPr="006E47EC">
        <w:rPr>
          <w:rFonts w:ascii="Times New Roman" w:hAnsi="Times New Roman"/>
          <w:sz w:val="28"/>
          <w:szCs w:val="28"/>
        </w:rPr>
        <w:t xml:space="preserve">. </w:t>
      </w:r>
      <w:r w:rsidR="00113175" w:rsidRPr="006E47EC">
        <w:rPr>
          <w:rFonts w:ascii="Times New Roman" w:hAnsi="Times New Roman"/>
          <w:sz w:val="28"/>
          <w:szCs w:val="28"/>
        </w:rPr>
        <w:t>Д</w:t>
      </w:r>
      <w:r w:rsidR="007A707E" w:rsidRPr="006E47EC">
        <w:rPr>
          <w:rFonts w:ascii="Times New Roman" w:hAnsi="Times New Roman"/>
          <w:sz w:val="28"/>
          <w:szCs w:val="28"/>
        </w:rPr>
        <w:t>епутаты Государственной Думы представляют декларации о доходах и сведения об имуществе, принадлежащем им на праве собственности. Информация о нарушениях, выявленных в результате проверки налоговыми органами Российской Федерации, подлежит опубликованию в «Ведомостях Федерального Собрания Российской Федерации».</w:t>
      </w:r>
    </w:p>
    <w:p w:rsidR="00F1746B" w:rsidRPr="006E47EC" w:rsidRDefault="00F1746B" w:rsidP="006E47EC">
      <w:pPr>
        <w:widowControl w:val="0"/>
        <w:shd w:val="clear" w:color="auto" w:fill="FFFFFF"/>
        <w:spacing w:after="0" w:line="360" w:lineRule="auto"/>
        <w:ind w:firstLine="709"/>
        <w:jc w:val="both"/>
        <w:rPr>
          <w:rFonts w:ascii="Times New Roman" w:hAnsi="Times New Roman"/>
          <w:sz w:val="28"/>
          <w:szCs w:val="28"/>
        </w:rPr>
      </w:pPr>
      <w:r w:rsidRPr="006E47EC">
        <w:rPr>
          <w:rFonts w:ascii="Times New Roman" w:hAnsi="Times New Roman"/>
          <w:sz w:val="28"/>
          <w:szCs w:val="28"/>
        </w:rPr>
        <w:t>Д</w:t>
      </w:r>
      <w:r w:rsidR="007A707E" w:rsidRPr="006E47EC">
        <w:rPr>
          <w:rFonts w:ascii="Times New Roman" w:hAnsi="Times New Roman"/>
          <w:sz w:val="28"/>
          <w:szCs w:val="28"/>
        </w:rPr>
        <w:t>епутаты Государственной Думы обладают неприкосновенностью в течение всего срока их полномочий. Они не могут быть привлечены к угол</w:t>
      </w:r>
      <w:r w:rsidRPr="006E47EC">
        <w:rPr>
          <w:rFonts w:ascii="Times New Roman" w:hAnsi="Times New Roman"/>
          <w:sz w:val="28"/>
          <w:szCs w:val="28"/>
        </w:rPr>
        <w:t>овн</w:t>
      </w:r>
      <w:r w:rsidR="007A707E" w:rsidRPr="006E47EC">
        <w:rPr>
          <w:rFonts w:ascii="Times New Roman" w:hAnsi="Times New Roman"/>
          <w:sz w:val="28"/>
          <w:szCs w:val="28"/>
        </w:rPr>
        <w:t xml:space="preserve">ой или к административной ответственности, налагаемой в судебном порядке, задержаны, арестованы, подвергнуты обыску без согласия </w:t>
      </w:r>
      <w:r w:rsidRPr="006E47EC">
        <w:rPr>
          <w:rFonts w:ascii="Times New Roman" w:hAnsi="Times New Roman"/>
          <w:sz w:val="28"/>
          <w:szCs w:val="28"/>
        </w:rPr>
        <w:t>Государственной Думы</w:t>
      </w:r>
      <w:r w:rsidR="007A707E" w:rsidRPr="006E47EC">
        <w:rPr>
          <w:rFonts w:ascii="Times New Roman" w:hAnsi="Times New Roman"/>
          <w:sz w:val="28"/>
          <w:szCs w:val="28"/>
        </w:rPr>
        <w:t xml:space="preserve">,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p>
    <w:p w:rsidR="007A707E" w:rsidRPr="006E47EC" w:rsidRDefault="007A707E" w:rsidP="006E47EC">
      <w:pPr>
        <w:widowControl w:val="0"/>
        <w:shd w:val="clear" w:color="auto" w:fill="FFFFFF"/>
        <w:spacing w:after="0" w:line="360" w:lineRule="auto"/>
        <w:ind w:firstLine="709"/>
        <w:jc w:val="both"/>
        <w:rPr>
          <w:rFonts w:ascii="Times New Roman" w:hAnsi="Times New Roman"/>
          <w:sz w:val="28"/>
          <w:szCs w:val="28"/>
        </w:rPr>
      </w:pPr>
      <w:r w:rsidRPr="006E47EC">
        <w:rPr>
          <w:rFonts w:ascii="Times New Roman" w:hAnsi="Times New Roman"/>
          <w:sz w:val="28"/>
          <w:szCs w:val="28"/>
        </w:rPr>
        <w:t>Неприкосновенность парламентариев распространяется на их жилые, служебные помещения, багаж, личные и служебные транспортные средства, переписку, используемые ими средства связи, а также на принадлежащие им документы.</w:t>
      </w:r>
    </w:p>
    <w:p w:rsidR="007A707E" w:rsidRPr="006E47EC" w:rsidRDefault="00F1746B" w:rsidP="006E47EC">
      <w:pPr>
        <w:widowControl w:val="0"/>
        <w:shd w:val="clear" w:color="auto" w:fill="FFFFFF"/>
        <w:spacing w:after="0" w:line="360" w:lineRule="auto"/>
        <w:ind w:firstLine="709"/>
        <w:jc w:val="both"/>
        <w:rPr>
          <w:rFonts w:ascii="Times New Roman" w:hAnsi="Times New Roman"/>
          <w:sz w:val="28"/>
          <w:szCs w:val="28"/>
        </w:rPr>
      </w:pPr>
      <w:r w:rsidRPr="006E47EC">
        <w:rPr>
          <w:rFonts w:ascii="Times New Roman" w:hAnsi="Times New Roman"/>
          <w:sz w:val="28"/>
          <w:szCs w:val="28"/>
        </w:rPr>
        <w:t>Д</w:t>
      </w:r>
      <w:r w:rsidR="007A707E" w:rsidRPr="006E47EC">
        <w:rPr>
          <w:rFonts w:ascii="Times New Roman" w:hAnsi="Times New Roman"/>
          <w:sz w:val="28"/>
          <w:szCs w:val="28"/>
        </w:rPr>
        <w:t xml:space="preserve">епутаты Государственной Думы не могут быть привлечены к уголовной и административной ответственности за высказанное мнение, позицию, выраженную при голосовании, и другие действия, соответствующие их статусу, в том числе и по истечении срока их полномочий. Если в связи с такими действиями член Совета Федерации, депутат Государственной Думы допустили публичные оскорбления, клевету или иные нарушения, ответственность за которые предусмотрена федеральным законом, возбуждение уголовного дела, производство дознания, предварительного следствия или начало производства по делу об административном правонарушении, предусматривающем административную ответственность, налагаемую в судебном порядке, осуществляется только в случае лишения депутата Государственной Думы неприкосновенности. </w:t>
      </w:r>
      <w:r w:rsidR="00D716E5" w:rsidRPr="006E47EC">
        <w:rPr>
          <w:rFonts w:ascii="Times New Roman" w:hAnsi="Times New Roman"/>
          <w:sz w:val="28"/>
          <w:szCs w:val="28"/>
        </w:rPr>
        <w:t>Депу</w:t>
      </w:r>
      <w:r w:rsidR="007A707E" w:rsidRPr="006E47EC">
        <w:rPr>
          <w:rFonts w:ascii="Times New Roman" w:hAnsi="Times New Roman"/>
          <w:sz w:val="28"/>
          <w:szCs w:val="28"/>
        </w:rPr>
        <w:t>таты Государственной Думы вправе отказаться от дачи свидетельских показаний по гражданскому или уголовному делу об обстоятельствах, ставших им известными в связи с выполнением ими своих обязанностей</w:t>
      </w:r>
      <w:r w:rsidR="00D716E5" w:rsidRPr="006E47EC">
        <w:rPr>
          <w:rStyle w:val="aa"/>
          <w:rFonts w:ascii="Times New Roman" w:hAnsi="Times New Roman"/>
          <w:sz w:val="28"/>
          <w:szCs w:val="28"/>
        </w:rPr>
        <w:footnoteReference w:id="5"/>
      </w:r>
      <w:r w:rsidR="007A707E" w:rsidRPr="006E47EC">
        <w:rPr>
          <w:rFonts w:ascii="Times New Roman" w:hAnsi="Times New Roman"/>
          <w:sz w:val="28"/>
          <w:szCs w:val="28"/>
        </w:rPr>
        <w:t>.</w:t>
      </w:r>
    </w:p>
    <w:p w:rsidR="00952E3E" w:rsidRPr="006E47EC" w:rsidRDefault="00952E3E"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Согласно Постановлению Конституционного Суда РФ от 20 февраля 1996</w:t>
      </w:r>
      <w:r w:rsidR="007E06A9" w:rsidRPr="006E47EC">
        <w:rPr>
          <w:rFonts w:ascii="Times New Roman" w:hAnsi="Times New Roman" w:cs="Times New Roman"/>
          <w:sz w:val="28"/>
          <w:szCs w:val="28"/>
        </w:rPr>
        <w:t xml:space="preserve"> </w:t>
      </w:r>
      <w:r w:rsidRPr="006E47EC">
        <w:rPr>
          <w:rFonts w:ascii="Times New Roman" w:hAnsi="Times New Roman" w:cs="Times New Roman"/>
          <w:sz w:val="28"/>
          <w:szCs w:val="28"/>
        </w:rPr>
        <w:t>г.</w:t>
      </w:r>
      <w:r w:rsidR="005E7A14" w:rsidRPr="006E47EC">
        <w:rPr>
          <w:rStyle w:val="aa"/>
          <w:rFonts w:ascii="Times New Roman" w:hAnsi="Times New Roman"/>
          <w:sz w:val="28"/>
          <w:szCs w:val="28"/>
        </w:rPr>
        <w:footnoteReference w:id="6"/>
      </w:r>
      <w:r w:rsidRPr="006E47EC">
        <w:rPr>
          <w:rFonts w:ascii="Times New Roman" w:hAnsi="Times New Roman" w:cs="Times New Roman"/>
          <w:sz w:val="28"/>
          <w:szCs w:val="28"/>
        </w:rPr>
        <w:t xml:space="preserve"> эти положения распространяются лишь на действия по осуществлению парламентариями их деятельности в качестве депутата Государственной Думы</w:t>
      </w:r>
      <w:r w:rsidR="007E06A9" w:rsidRPr="006E47EC">
        <w:rPr>
          <w:rFonts w:ascii="Times New Roman" w:hAnsi="Times New Roman" w:cs="Times New Roman"/>
          <w:sz w:val="28"/>
          <w:szCs w:val="28"/>
        </w:rPr>
        <w:t>.</w:t>
      </w:r>
      <w:r w:rsidRPr="006E47EC">
        <w:rPr>
          <w:rFonts w:ascii="Times New Roman" w:hAnsi="Times New Roman" w:cs="Times New Roman"/>
          <w:sz w:val="28"/>
          <w:szCs w:val="28"/>
        </w:rPr>
        <w:t xml:space="preserve"> </w:t>
      </w:r>
    </w:p>
    <w:p w:rsidR="00B31A79" w:rsidRPr="006E47EC" w:rsidRDefault="007A707E" w:rsidP="006E47EC">
      <w:pPr>
        <w:widowControl w:val="0"/>
        <w:shd w:val="clear" w:color="auto" w:fill="FFFFFF"/>
        <w:spacing w:after="0" w:line="360" w:lineRule="auto"/>
        <w:ind w:firstLine="709"/>
        <w:jc w:val="both"/>
        <w:rPr>
          <w:rFonts w:ascii="Times New Roman" w:hAnsi="Times New Roman"/>
          <w:sz w:val="28"/>
          <w:szCs w:val="28"/>
        </w:rPr>
      </w:pPr>
      <w:r w:rsidRPr="006E47EC">
        <w:rPr>
          <w:rFonts w:ascii="Times New Roman" w:hAnsi="Times New Roman"/>
          <w:sz w:val="28"/>
          <w:szCs w:val="28"/>
        </w:rPr>
        <w:t xml:space="preserve">В случае возбуждения уголовного дела или начала производства по делу об административном правонарушении, предусматривающем административную ответственность, налагаемую в судебном порядке, в отношении действий депутата Государственной Думы орган дознания или следователь в трехдневный срок сообщает об этом Генеральному прокурору РФ. </w:t>
      </w:r>
    </w:p>
    <w:p w:rsidR="007A707E" w:rsidRPr="006E47EC" w:rsidRDefault="007A707E" w:rsidP="006E47EC">
      <w:pPr>
        <w:widowControl w:val="0"/>
        <w:shd w:val="clear" w:color="auto" w:fill="FFFFFF"/>
        <w:spacing w:after="0" w:line="360" w:lineRule="auto"/>
        <w:ind w:firstLine="709"/>
        <w:jc w:val="both"/>
        <w:rPr>
          <w:rFonts w:ascii="Times New Roman" w:hAnsi="Times New Roman"/>
          <w:sz w:val="28"/>
          <w:szCs w:val="28"/>
        </w:rPr>
      </w:pPr>
      <w:r w:rsidRPr="006E47EC">
        <w:rPr>
          <w:rFonts w:ascii="Times New Roman" w:hAnsi="Times New Roman"/>
          <w:sz w:val="28"/>
          <w:szCs w:val="28"/>
        </w:rPr>
        <w:t xml:space="preserve">Если уголовное дело возбуждено или производство по делу об административном правонарушении, предусматривающем административную ответственность, налагаемую в судебном порядке, начато в отношении депутата Государственной Думы, </w:t>
      </w:r>
      <w:r w:rsidR="00B31A79" w:rsidRPr="006E47EC">
        <w:rPr>
          <w:rFonts w:ascii="Times New Roman" w:hAnsi="Times New Roman"/>
          <w:sz w:val="28"/>
          <w:szCs w:val="28"/>
        </w:rPr>
        <w:t xml:space="preserve">связанных </w:t>
      </w:r>
      <w:r w:rsidRPr="006E47EC">
        <w:rPr>
          <w:rFonts w:ascii="Times New Roman" w:hAnsi="Times New Roman"/>
          <w:sz w:val="28"/>
          <w:szCs w:val="28"/>
        </w:rPr>
        <w:t>с осуществлением</w:t>
      </w:r>
      <w:r w:rsidR="00B31A79" w:rsidRPr="006E47EC">
        <w:rPr>
          <w:rFonts w:ascii="Times New Roman" w:hAnsi="Times New Roman"/>
          <w:sz w:val="28"/>
          <w:szCs w:val="28"/>
        </w:rPr>
        <w:t xml:space="preserve"> </w:t>
      </w:r>
      <w:r w:rsidRPr="006E47EC">
        <w:rPr>
          <w:rFonts w:ascii="Times New Roman" w:hAnsi="Times New Roman"/>
          <w:sz w:val="28"/>
          <w:szCs w:val="28"/>
        </w:rPr>
        <w:t>им своих полномочий, Генеральный прокурор в недельный срок после получения сообщения органа дознания или следователя обязан внести в соответствующую палату Федерального Со</w:t>
      </w:r>
      <w:r w:rsidR="00B31A79" w:rsidRPr="006E47EC">
        <w:rPr>
          <w:rFonts w:ascii="Times New Roman" w:hAnsi="Times New Roman"/>
          <w:sz w:val="28"/>
          <w:szCs w:val="28"/>
        </w:rPr>
        <w:t xml:space="preserve">брания представление о лишении </w:t>
      </w:r>
      <w:r w:rsidRPr="006E47EC">
        <w:rPr>
          <w:rFonts w:ascii="Times New Roman" w:hAnsi="Times New Roman"/>
          <w:sz w:val="28"/>
          <w:szCs w:val="28"/>
        </w:rPr>
        <w:t>депутата Государственной Думы неприкосновенности</w:t>
      </w:r>
      <w:r w:rsidR="001C3508" w:rsidRPr="006E47EC">
        <w:rPr>
          <w:rFonts w:ascii="Times New Roman" w:hAnsi="Times New Roman"/>
          <w:sz w:val="28"/>
          <w:szCs w:val="28"/>
        </w:rPr>
        <w:t xml:space="preserve"> (в соответствии со ст. 98 Конституции РФ и Федеральным законом от 08.05.1994 №3-ФЗ (ред. от 12.05.2009) «О статусе члена Совета Федерации и статусе депутата Государственной Думы Федерального Собрания Российской Федерации»</w:t>
      </w:r>
      <w:r w:rsidR="001C3508" w:rsidRPr="006E47EC">
        <w:rPr>
          <w:rStyle w:val="aa"/>
          <w:rFonts w:ascii="Times New Roman" w:hAnsi="Times New Roman"/>
          <w:sz w:val="28"/>
          <w:szCs w:val="28"/>
        </w:rPr>
        <w:footnoteReference w:id="7"/>
      </w:r>
      <w:r w:rsidRPr="006E47EC">
        <w:rPr>
          <w:rFonts w:ascii="Times New Roman" w:hAnsi="Times New Roman"/>
          <w:sz w:val="28"/>
          <w:szCs w:val="28"/>
        </w:rPr>
        <w:t>.</w:t>
      </w:r>
    </w:p>
    <w:p w:rsidR="007A707E" w:rsidRPr="006E47EC" w:rsidRDefault="007A707E" w:rsidP="006E47EC">
      <w:pPr>
        <w:widowControl w:val="0"/>
        <w:shd w:val="clear" w:color="auto" w:fill="FFFFFF"/>
        <w:spacing w:after="0" w:line="360" w:lineRule="auto"/>
        <w:ind w:firstLine="709"/>
        <w:jc w:val="both"/>
        <w:rPr>
          <w:rFonts w:ascii="Times New Roman" w:hAnsi="Times New Roman"/>
          <w:sz w:val="28"/>
          <w:szCs w:val="28"/>
        </w:rPr>
      </w:pPr>
      <w:r w:rsidRPr="006E47EC">
        <w:rPr>
          <w:rFonts w:ascii="Times New Roman" w:hAnsi="Times New Roman"/>
          <w:sz w:val="28"/>
          <w:szCs w:val="28"/>
        </w:rPr>
        <w:t xml:space="preserve">После окончания дознания, предварительного следствия или производства по делу об административном правонарушении, предусматривающем административную ответственность, налагаемую в судебном порядке, дело не может быть передано в суд без согласия </w:t>
      </w:r>
      <w:r w:rsidR="009C64DE" w:rsidRPr="006E47EC">
        <w:rPr>
          <w:rFonts w:ascii="Times New Roman" w:hAnsi="Times New Roman"/>
          <w:sz w:val="28"/>
          <w:szCs w:val="28"/>
        </w:rPr>
        <w:t>Государственной Думы</w:t>
      </w:r>
      <w:r w:rsidRPr="006E47EC">
        <w:rPr>
          <w:rFonts w:ascii="Times New Roman" w:hAnsi="Times New Roman"/>
          <w:sz w:val="28"/>
          <w:szCs w:val="28"/>
        </w:rPr>
        <w:t>.</w:t>
      </w:r>
    </w:p>
    <w:p w:rsidR="007A707E" w:rsidRPr="006E47EC" w:rsidRDefault="007A707E" w:rsidP="006E47EC">
      <w:pPr>
        <w:widowControl w:val="0"/>
        <w:shd w:val="clear" w:color="auto" w:fill="FFFFFF"/>
        <w:spacing w:after="0" w:line="360" w:lineRule="auto"/>
        <w:ind w:firstLine="709"/>
        <w:jc w:val="both"/>
        <w:rPr>
          <w:rFonts w:ascii="Times New Roman" w:hAnsi="Times New Roman"/>
          <w:sz w:val="28"/>
          <w:szCs w:val="28"/>
        </w:rPr>
      </w:pPr>
      <w:r w:rsidRPr="006E47EC">
        <w:rPr>
          <w:rFonts w:ascii="Times New Roman" w:hAnsi="Times New Roman"/>
          <w:sz w:val="28"/>
          <w:szCs w:val="28"/>
        </w:rPr>
        <w:t>Особый порядок привлечения депутата к уголовной или к административной ответственности, налагаемой в судебном порядке, составляет одну из существенных черт парламентского иммунитета.</w:t>
      </w:r>
    </w:p>
    <w:p w:rsidR="007A707E" w:rsidRPr="006E47EC" w:rsidRDefault="007A707E" w:rsidP="006E47EC">
      <w:pPr>
        <w:widowControl w:val="0"/>
        <w:shd w:val="clear" w:color="auto" w:fill="FFFFFF"/>
        <w:spacing w:after="0" w:line="360" w:lineRule="auto"/>
        <w:ind w:firstLine="709"/>
        <w:jc w:val="both"/>
        <w:rPr>
          <w:rFonts w:ascii="Times New Roman" w:hAnsi="Times New Roman"/>
          <w:sz w:val="28"/>
          <w:szCs w:val="28"/>
        </w:rPr>
      </w:pPr>
      <w:r w:rsidRPr="006E47EC">
        <w:rPr>
          <w:rFonts w:ascii="Times New Roman" w:hAnsi="Times New Roman"/>
          <w:sz w:val="28"/>
          <w:szCs w:val="28"/>
        </w:rPr>
        <w:t>По своей природе парламентский иммунитет предполагает наиболее полную защиту депу</w:t>
      </w:r>
      <w:r w:rsidR="009C64DE" w:rsidRPr="006E47EC">
        <w:rPr>
          <w:rFonts w:ascii="Times New Roman" w:hAnsi="Times New Roman"/>
          <w:sz w:val="28"/>
          <w:szCs w:val="28"/>
        </w:rPr>
        <w:t>тата при осуществлении им собст</w:t>
      </w:r>
      <w:r w:rsidRPr="006E47EC">
        <w:rPr>
          <w:rFonts w:ascii="Times New Roman" w:hAnsi="Times New Roman"/>
          <w:sz w:val="28"/>
          <w:szCs w:val="28"/>
        </w:rPr>
        <w:t xml:space="preserve">венно депутатской деятельности (реализации депутатских полномочий, выполнении депутатских обязанностей). </w:t>
      </w:r>
      <w:r w:rsidR="009C64DE" w:rsidRPr="006E47EC">
        <w:rPr>
          <w:rFonts w:ascii="Times New Roman" w:hAnsi="Times New Roman"/>
          <w:sz w:val="28"/>
          <w:szCs w:val="28"/>
        </w:rPr>
        <w:t>Е</w:t>
      </w:r>
      <w:r w:rsidRPr="006E47EC">
        <w:rPr>
          <w:rFonts w:ascii="Times New Roman" w:hAnsi="Times New Roman"/>
          <w:sz w:val="28"/>
          <w:szCs w:val="28"/>
        </w:rPr>
        <w:t>го нельзя привлечь к уголовной и административной ответственности за высказанное мнение, позицию, выраженную при голосовании, и другие действия, соответствующие статусу депутата. Если же в связи с такими действиями депутатом были допущены нарушения, ответственность за которые предусмотрена федеральным законодательством, возбуждение уголовного дела, проведение дознания и предварительного следствия, досудебное производство по административным правонарушениям могут иметь место только в случае лишения его неприкосновенности. Без лишения депутата неприкосновенности для него не может наступить ответственность за действия (или бездействие), связанные с выполнением депутатских обязанностей.</w:t>
      </w:r>
    </w:p>
    <w:p w:rsidR="007A707E" w:rsidRPr="006E47EC" w:rsidRDefault="007A707E" w:rsidP="006E47EC">
      <w:pPr>
        <w:widowControl w:val="0"/>
        <w:shd w:val="clear" w:color="auto" w:fill="FFFFFF"/>
        <w:spacing w:after="0" w:line="360" w:lineRule="auto"/>
        <w:ind w:firstLine="709"/>
        <w:jc w:val="both"/>
        <w:rPr>
          <w:rFonts w:ascii="Times New Roman" w:hAnsi="Times New Roman"/>
          <w:sz w:val="28"/>
          <w:szCs w:val="28"/>
        </w:rPr>
      </w:pPr>
      <w:r w:rsidRPr="006E47EC">
        <w:rPr>
          <w:rFonts w:ascii="Times New Roman" w:hAnsi="Times New Roman"/>
          <w:sz w:val="28"/>
          <w:szCs w:val="28"/>
        </w:rPr>
        <w:t xml:space="preserve">Из Конституции РФ, однако, следует, что неприкосновенность парламентария не означает его освобождения от ответственности за совершенное правонарушение, в том числе уголовное или административное, если такое правонарушение совершено не в связи с осуществлением собственно депутатской деятельности. Расширительное понимание неприкосновенности в таких случаях вело бы к искажению публичноправового характера парламентского иммунитета и его превращению в личную привилегию, что означало бы, с одной стороны, </w:t>
      </w:r>
      <w:r w:rsidR="00153FAA" w:rsidRPr="006E47EC">
        <w:rPr>
          <w:rFonts w:ascii="Times New Roman" w:hAnsi="Times New Roman"/>
          <w:sz w:val="28"/>
          <w:szCs w:val="28"/>
        </w:rPr>
        <w:t>неправомерное изъятие из консти</w:t>
      </w:r>
      <w:r w:rsidRPr="006E47EC">
        <w:rPr>
          <w:rFonts w:ascii="Times New Roman" w:hAnsi="Times New Roman"/>
          <w:sz w:val="28"/>
          <w:szCs w:val="28"/>
        </w:rPr>
        <w:t>туционного принципа равенства всех пер</w:t>
      </w:r>
      <w:r w:rsidR="00153FAA" w:rsidRPr="006E47EC">
        <w:rPr>
          <w:rFonts w:ascii="Times New Roman" w:hAnsi="Times New Roman"/>
          <w:sz w:val="28"/>
          <w:szCs w:val="28"/>
        </w:rPr>
        <w:t>ед законом и судом, а с другой-</w:t>
      </w:r>
      <w:r w:rsidRPr="006E47EC">
        <w:rPr>
          <w:rFonts w:ascii="Times New Roman" w:hAnsi="Times New Roman"/>
          <w:sz w:val="28"/>
          <w:szCs w:val="28"/>
        </w:rPr>
        <w:t xml:space="preserve"> нарушение конституционных прав потерпевших от преступлений и злоупотреблений властью. Поэтому с соблюдением ограничений, предусмотренных Конституцией РФ, в отношении парламентария допустимо осуществление судопроизводства на стадии дознания и предварительного следствия или производства по административным правонарушениям вплоть до принятия решения о передаче дела в суд в соответствии с положениями Уголовного кодекса и Уголовно-процессуального кодекса РФ, Кодекса РФ об административных правонарушениях без согласия соответствующей палаты Федерального Собрания.</w:t>
      </w:r>
    </w:p>
    <w:p w:rsidR="007A707E" w:rsidRPr="006E47EC" w:rsidRDefault="007A707E" w:rsidP="006E47EC">
      <w:pPr>
        <w:widowControl w:val="0"/>
        <w:shd w:val="clear" w:color="auto" w:fill="FFFFFF"/>
        <w:spacing w:after="0" w:line="360" w:lineRule="auto"/>
        <w:ind w:firstLine="709"/>
        <w:jc w:val="both"/>
        <w:rPr>
          <w:rFonts w:ascii="Times New Roman" w:hAnsi="Times New Roman"/>
          <w:sz w:val="28"/>
          <w:szCs w:val="28"/>
        </w:rPr>
      </w:pPr>
      <w:r w:rsidRPr="006E47EC">
        <w:rPr>
          <w:rFonts w:ascii="Times New Roman" w:hAnsi="Times New Roman"/>
          <w:sz w:val="28"/>
          <w:szCs w:val="28"/>
        </w:rPr>
        <w:t xml:space="preserve">Вместе с тем это не означает лишения парламентария неприкосновенности. Следственные действия в отношении депутатов Государственной Думы должны осуществляться под непосредственным надзором Генерального прокурора РФ, ибо именно он вносит в </w:t>
      </w:r>
      <w:r w:rsidR="00153FAA" w:rsidRPr="006E47EC">
        <w:rPr>
          <w:rFonts w:ascii="Times New Roman" w:hAnsi="Times New Roman"/>
          <w:sz w:val="28"/>
          <w:szCs w:val="28"/>
        </w:rPr>
        <w:t>Государственную Думу</w:t>
      </w:r>
      <w:r w:rsidRPr="006E47EC">
        <w:rPr>
          <w:rFonts w:ascii="Times New Roman" w:hAnsi="Times New Roman"/>
          <w:sz w:val="28"/>
          <w:szCs w:val="28"/>
        </w:rPr>
        <w:t xml:space="preserve"> представление о лишении парламентария неприкосновенности. Если палата, рассмотрев представление, установленным большинством голосов не примет на основании имеющихся материалов решения о лишении депутата неприкосновенности, вопрос о его предании суду снимается. Без согласия палаты судебное разбирательство не может иметь места.</w:t>
      </w:r>
    </w:p>
    <w:p w:rsidR="00055A5C" w:rsidRPr="006E47EC" w:rsidRDefault="002910FE" w:rsidP="006E47EC">
      <w:pPr>
        <w:widowControl w:val="0"/>
        <w:shd w:val="clear" w:color="auto" w:fill="FFFFFF"/>
        <w:spacing w:after="0" w:line="360" w:lineRule="auto"/>
        <w:ind w:firstLine="709"/>
        <w:jc w:val="both"/>
        <w:rPr>
          <w:rFonts w:ascii="Times New Roman" w:hAnsi="Times New Roman"/>
          <w:sz w:val="28"/>
          <w:szCs w:val="28"/>
        </w:rPr>
      </w:pPr>
      <w:r w:rsidRPr="006E47EC">
        <w:rPr>
          <w:rFonts w:ascii="Times New Roman" w:hAnsi="Times New Roman"/>
          <w:b/>
          <w:sz w:val="28"/>
          <w:szCs w:val="28"/>
        </w:rPr>
        <w:t>Итак</w:t>
      </w:r>
      <w:r w:rsidRPr="006E47EC">
        <w:rPr>
          <w:rFonts w:ascii="Times New Roman" w:hAnsi="Times New Roman"/>
          <w:sz w:val="28"/>
          <w:szCs w:val="28"/>
        </w:rPr>
        <w:t xml:space="preserve">, </w:t>
      </w:r>
      <w:r w:rsidR="00055A5C" w:rsidRPr="006E47EC">
        <w:rPr>
          <w:rFonts w:ascii="Times New Roman" w:hAnsi="Times New Roman"/>
          <w:sz w:val="28"/>
          <w:szCs w:val="28"/>
        </w:rPr>
        <w:t>депутаты Государственной Думы обязаны соблюдать нормы, установленные законом. Конституционная ответственность депутатов чаще всего носит политический и моральный характер.</w:t>
      </w:r>
    </w:p>
    <w:p w:rsidR="00055A5C" w:rsidRPr="006E47EC" w:rsidRDefault="00055A5C" w:rsidP="006E47EC">
      <w:pPr>
        <w:widowControl w:val="0"/>
        <w:shd w:val="clear" w:color="auto" w:fill="FFFFFF"/>
        <w:spacing w:after="0" w:line="360" w:lineRule="auto"/>
        <w:ind w:firstLine="709"/>
        <w:jc w:val="both"/>
        <w:rPr>
          <w:rFonts w:ascii="Times New Roman" w:hAnsi="Times New Roman"/>
          <w:sz w:val="28"/>
          <w:szCs w:val="28"/>
        </w:rPr>
      </w:pPr>
      <w:r w:rsidRPr="006E47EC">
        <w:rPr>
          <w:rFonts w:ascii="Times New Roman" w:hAnsi="Times New Roman"/>
          <w:sz w:val="28"/>
          <w:szCs w:val="28"/>
        </w:rPr>
        <w:t>Депутаты Государственной Думы обладают неприкосновенностью в течение всего срока их полномочий. Они не могут быть привлечены к уголовной или к административной ответственности, налагаемой в судебном порядке, задержаны, арестованы, подвергнуты обыску без согласия Государственной Думы</w:t>
      </w:r>
      <w:r w:rsidR="00EE3033" w:rsidRPr="006E47EC">
        <w:rPr>
          <w:rFonts w:ascii="Times New Roman" w:hAnsi="Times New Roman"/>
          <w:sz w:val="28"/>
          <w:szCs w:val="28"/>
        </w:rPr>
        <w:t xml:space="preserve">. </w:t>
      </w:r>
    </w:p>
    <w:p w:rsidR="00055A5C" w:rsidRPr="006E47EC" w:rsidRDefault="00055A5C" w:rsidP="006E47EC">
      <w:pPr>
        <w:widowControl w:val="0"/>
        <w:shd w:val="clear" w:color="auto" w:fill="FFFFFF"/>
        <w:spacing w:after="0" w:line="360" w:lineRule="auto"/>
        <w:ind w:firstLine="709"/>
        <w:jc w:val="both"/>
        <w:rPr>
          <w:rFonts w:ascii="Times New Roman" w:hAnsi="Times New Roman"/>
          <w:sz w:val="28"/>
          <w:szCs w:val="28"/>
        </w:rPr>
      </w:pPr>
      <w:r w:rsidRPr="006E47EC">
        <w:rPr>
          <w:rFonts w:ascii="Times New Roman" w:hAnsi="Times New Roman"/>
          <w:sz w:val="28"/>
          <w:szCs w:val="28"/>
        </w:rPr>
        <w:t xml:space="preserve">Неприкосновенность парламентария не означает его освобождения от ответственности за совершенное правонарушение, в том числе уголовное или административное, если такое правонарушение совершено не в связи с осуществлением собственно депутатской деятельности. </w:t>
      </w:r>
    </w:p>
    <w:p w:rsidR="007A707E" w:rsidRPr="006E47EC" w:rsidRDefault="007A707E" w:rsidP="006E47EC">
      <w:pPr>
        <w:widowControl w:val="0"/>
        <w:spacing w:after="0" w:line="360" w:lineRule="auto"/>
        <w:ind w:firstLine="709"/>
        <w:jc w:val="both"/>
        <w:rPr>
          <w:rFonts w:ascii="Times New Roman" w:hAnsi="Times New Roman"/>
          <w:sz w:val="28"/>
          <w:szCs w:val="28"/>
        </w:rPr>
      </w:pPr>
    </w:p>
    <w:p w:rsidR="007A707E" w:rsidRPr="006E47EC" w:rsidRDefault="0034606D" w:rsidP="006E47EC">
      <w:pPr>
        <w:pStyle w:val="a3"/>
        <w:widowControl w:val="0"/>
        <w:spacing w:after="0" w:line="360" w:lineRule="auto"/>
        <w:ind w:left="709"/>
        <w:rPr>
          <w:rFonts w:ascii="Times New Roman" w:hAnsi="Times New Roman"/>
          <w:b/>
          <w:sz w:val="28"/>
          <w:szCs w:val="28"/>
        </w:rPr>
      </w:pPr>
      <w:r w:rsidRPr="006E47EC">
        <w:rPr>
          <w:rFonts w:ascii="Times New Roman" w:hAnsi="Times New Roman"/>
          <w:b/>
          <w:sz w:val="28"/>
          <w:szCs w:val="28"/>
        </w:rPr>
        <w:t>2.</w:t>
      </w:r>
      <w:r w:rsidR="007A707E" w:rsidRPr="006E47EC">
        <w:rPr>
          <w:rFonts w:ascii="Times New Roman" w:hAnsi="Times New Roman"/>
          <w:b/>
          <w:sz w:val="28"/>
          <w:szCs w:val="28"/>
        </w:rPr>
        <w:t>Соотношение категорий «орган государственной вл</w:t>
      </w:r>
      <w:r w:rsidR="006B7E67" w:rsidRPr="006E47EC">
        <w:rPr>
          <w:rFonts w:ascii="Times New Roman" w:hAnsi="Times New Roman"/>
          <w:b/>
          <w:sz w:val="28"/>
          <w:szCs w:val="28"/>
        </w:rPr>
        <w:t>асти» и «государственный орган»</w:t>
      </w:r>
    </w:p>
    <w:p w:rsidR="006B7E67" w:rsidRPr="006E47EC" w:rsidRDefault="006B7E67" w:rsidP="006E47EC">
      <w:pPr>
        <w:pStyle w:val="ConsNormal"/>
        <w:spacing w:line="360" w:lineRule="auto"/>
        <w:ind w:firstLine="709"/>
        <w:jc w:val="both"/>
        <w:rPr>
          <w:rFonts w:ascii="Times New Roman" w:hAnsi="Times New Roman" w:cs="Times New Roman"/>
          <w:sz w:val="28"/>
          <w:szCs w:val="28"/>
        </w:rPr>
      </w:pPr>
    </w:p>
    <w:p w:rsidR="007A707E" w:rsidRPr="006E47EC" w:rsidRDefault="007A707E"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Российская Федерация осуществляет свою деятельность посредством государственных органов. Органы государства - это один из каналов, через который народ, согласно Конституции РФ (ст. 3), осуществляет свою власть.</w:t>
      </w:r>
    </w:p>
    <w:p w:rsidR="007A707E" w:rsidRPr="006E47EC" w:rsidRDefault="007A707E"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Являясь гражданами или коллективами граждан, организованными государством для осуществления его деятельности, органы государства характеризуются следующими основными чертами</w:t>
      </w:r>
      <w:r w:rsidR="00D278C0" w:rsidRPr="006E47EC">
        <w:rPr>
          <w:rStyle w:val="aa"/>
          <w:rFonts w:ascii="Times New Roman" w:hAnsi="Times New Roman"/>
          <w:sz w:val="28"/>
          <w:szCs w:val="28"/>
        </w:rPr>
        <w:footnoteReference w:id="8"/>
      </w:r>
      <w:r w:rsidR="00D278C0" w:rsidRPr="006E47EC">
        <w:rPr>
          <w:rFonts w:ascii="Times New Roman" w:hAnsi="Times New Roman" w:cs="Times New Roman"/>
          <w:sz w:val="28"/>
          <w:szCs w:val="28"/>
        </w:rPr>
        <w:t>:</w:t>
      </w:r>
    </w:p>
    <w:p w:rsidR="007A707E" w:rsidRPr="006E47EC" w:rsidRDefault="007A707E"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1. Каждый государственный орган наделен государственно-властными полномочиями, позволяющими ему решать в пределах предоставленных ему прав определенные вопросы, издавать акты, обязательные к исполнению другими государственными органами, должностными лицами и гражданами, и обеспечивать исполнение этих актов.</w:t>
      </w:r>
    </w:p>
    <w:p w:rsidR="007A707E" w:rsidRPr="006E47EC" w:rsidRDefault="007A707E"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Государственно-властные полномочия присущи всем органам государства, которые потому и названы Конституцией РФ органами государственной власти. Другое дело, что эти полномочия у различных государственных органов могут иметь различные формы проявления в зависимости от тех конкретных задач и функций, которые они выполняют.</w:t>
      </w:r>
    </w:p>
    <w:p w:rsidR="007A707E" w:rsidRPr="006E47EC" w:rsidRDefault="007A707E"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Государственно-властные полномочия находят выражение в компетенции государственных органов, под которой следует понимать совокупность предметов их ведения и полномочий, которыми они наделены в отношении этих предметов ведения.</w:t>
      </w:r>
    </w:p>
    <w:p w:rsidR="007A707E" w:rsidRPr="006E47EC" w:rsidRDefault="007A707E"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Компетенция органов государства определяется Конституцией РФ, конституциями и уставами ее субъектов, законами Российской Федерации и ее субъектов, указами Президента РФ, постановлениями Правительства РФ и исполнительных органов ее субъектов, положениями об органах и другими нормативными правовыми актами.</w:t>
      </w:r>
    </w:p>
    <w:p w:rsidR="007A707E" w:rsidRPr="006E47EC" w:rsidRDefault="007A707E"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Надо сказать, что властными полномочиями в Российской Федерации располагают не только органы государства, но и органы местного самоуправления. Однако властные полномочия последних не носят государственного характера и не осуществляются от имени Российской Федерации.</w:t>
      </w:r>
    </w:p>
    <w:p w:rsidR="007A707E" w:rsidRPr="006E47EC" w:rsidRDefault="007A707E"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2. Каждый государственный орган образуется в установленном государством порядке. Так, порядок выборов Президента РФ определяется федеральным законом (ст. 81 Конституции). Порядок формирования Совета Федерации и порядок выборов депутатов Государственной Думы тоже устанавливаются федеральными законами (ст. 96 Конституции).</w:t>
      </w:r>
    </w:p>
    <w:p w:rsidR="007A707E" w:rsidRPr="006E47EC" w:rsidRDefault="007A707E"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3. Каждый государственный орган уполномочивается государством осуществлять его задачи и функции. Так, согласно Конституции РФ (ст. 127) Высший Арбитражный Суд РФ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7A707E" w:rsidRPr="006E47EC" w:rsidRDefault="007A707E"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4. Каждый государственный орган действует в установленном государством порядке. Например, согласно Конституции РФ</w:t>
      </w:r>
      <w:r w:rsidR="0011183F" w:rsidRPr="006E47EC">
        <w:rPr>
          <w:rStyle w:val="aa"/>
          <w:rFonts w:ascii="Times New Roman" w:hAnsi="Times New Roman"/>
          <w:sz w:val="28"/>
          <w:szCs w:val="28"/>
        </w:rPr>
        <w:footnoteReference w:id="9"/>
      </w:r>
      <w:r w:rsidRPr="006E47EC">
        <w:rPr>
          <w:rFonts w:ascii="Times New Roman" w:hAnsi="Times New Roman" w:cs="Times New Roman"/>
          <w:sz w:val="28"/>
          <w:szCs w:val="28"/>
        </w:rPr>
        <w:t xml:space="preserve"> (ст. 114), порядок деятельности Правительства РФ определяется федеральным конституционным законом. Федеральным конституционным законом в соответствии с Конституцией РФ (ст. 128) устанавливается и порядок деятельности Конституционного Суда, Верховного Суда, Высшего Арбитражного Суда Российской Федерации и иных федеральных судов.</w:t>
      </w:r>
    </w:p>
    <w:p w:rsidR="007A707E" w:rsidRPr="006E47EC" w:rsidRDefault="007A707E"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5. Каждый государственный орган является составной частью единой системы органов государственной власти Российской Федерации. В Конституции РФ (ст. 5) указывается, что федеративное устройство России основывается на единстве государственной власти.</w:t>
      </w:r>
    </w:p>
    <w:p w:rsidR="007A707E" w:rsidRPr="006E47EC" w:rsidRDefault="007A707E"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Вышеизложенное дает основание сделать вывод о том, что государственный орган является гражданином или коллективом граждан, которые наделены государственно-властными полномочиями, уполномочены государством на осуществление его задач и функций и действуют в установленном государством порядке.</w:t>
      </w:r>
    </w:p>
    <w:p w:rsidR="007A707E" w:rsidRPr="006E47EC" w:rsidRDefault="007A707E"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Все государственные органы образуются в установленном государством порядке и представляют часть единой системы органов государственной власти Российской Федерации.</w:t>
      </w:r>
    </w:p>
    <w:p w:rsidR="007A707E" w:rsidRPr="006E47EC" w:rsidRDefault="007A707E"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Помимо органов государственной власти в систему государственных органов Российской Федерации входят также и другие государственные органы, осуществляющие, как правило, различные вспомогательные, совещательные и другие такого рода функции, которые определяются органами государственной власти, при которых, обычно состоят эти государственные органы.</w:t>
      </w:r>
      <w:r w:rsidR="00285EE4" w:rsidRPr="006E47EC">
        <w:rPr>
          <w:rFonts w:ascii="Times New Roman" w:hAnsi="Times New Roman" w:cs="Times New Roman"/>
          <w:sz w:val="28"/>
          <w:szCs w:val="28"/>
        </w:rPr>
        <w:t xml:space="preserve"> В этом и с</w:t>
      </w:r>
      <w:r w:rsidR="006D0380" w:rsidRPr="006E47EC">
        <w:rPr>
          <w:rFonts w:ascii="Times New Roman" w:hAnsi="Times New Roman" w:cs="Times New Roman"/>
          <w:sz w:val="28"/>
          <w:szCs w:val="28"/>
        </w:rPr>
        <w:t>о</w:t>
      </w:r>
      <w:r w:rsidR="00285EE4" w:rsidRPr="006E47EC">
        <w:rPr>
          <w:rFonts w:ascii="Times New Roman" w:hAnsi="Times New Roman" w:cs="Times New Roman"/>
          <w:sz w:val="28"/>
          <w:szCs w:val="28"/>
        </w:rPr>
        <w:t>стоит принципиальная разница между категориями «орган государственной власти» и «государственный орган».</w:t>
      </w:r>
    </w:p>
    <w:p w:rsidR="007A707E" w:rsidRPr="006E47EC" w:rsidRDefault="007A707E"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В число </w:t>
      </w:r>
      <w:r w:rsidR="00285EE4" w:rsidRPr="006E47EC">
        <w:rPr>
          <w:rFonts w:ascii="Times New Roman" w:hAnsi="Times New Roman" w:cs="Times New Roman"/>
          <w:sz w:val="28"/>
          <w:szCs w:val="28"/>
        </w:rPr>
        <w:t>государственных</w:t>
      </w:r>
      <w:r w:rsidRPr="006E47EC">
        <w:rPr>
          <w:rFonts w:ascii="Times New Roman" w:hAnsi="Times New Roman" w:cs="Times New Roman"/>
          <w:sz w:val="28"/>
          <w:szCs w:val="28"/>
        </w:rPr>
        <w:t xml:space="preserve"> органов входят, например, Администрация Президента Российской Федерации, обеспечивающая деятельность Президента России; Совет Безопасности Российской Федерации, обеспечивающий условия для реализации Президентом Российской Федерации конституционных полномочий по защите прав и свобод человека и гражданина, охране суверенитета Российской Федерации, ее независимости и государственной целостности, а также ряд других государственных органов.</w:t>
      </w:r>
    </w:p>
    <w:p w:rsidR="00285EE4" w:rsidRPr="006E47EC" w:rsidRDefault="00285EE4"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Остановимся подробнее на характеристике </w:t>
      </w:r>
      <w:r w:rsidR="007C5248" w:rsidRPr="006E47EC">
        <w:rPr>
          <w:rFonts w:ascii="Times New Roman" w:hAnsi="Times New Roman" w:cs="Times New Roman"/>
          <w:sz w:val="28"/>
          <w:szCs w:val="28"/>
        </w:rPr>
        <w:t xml:space="preserve">двух названных </w:t>
      </w:r>
      <w:r w:rsidRPr="006E47EC">
        <w:rPr>
          <w:rFonts w:ascii="Times New Roman" w:hAnsi="Times New Roman" w:cs="Times New Roman"/>
          <w:sz w:val="28"/>
          <w:szCs w:val="28"/>
        </w:rPr>
        <w:t>государственных органов.</w:t>
      </w:r>
    </w:p>
    <w:p w:rsidR="007C5248" w:rsidRPr="006E47EC" w:rsidRDefault="007C5248"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Администрация Президента РФ создана </w:t>
      </w:r>
      <w:r w:rsidR="00CC7335" w:rsidRPr="006E47EC">
        <w:rPr>
          <w:rFonts w:ascii="Times New Roman" w:hAnsi="Times New Roman" w:cs="Times New Roman"/>
          <w:sz w:val="28"/>
          <w:szCs w:val="28"/>
        </w:rPr>
        <w:t>в</w:t>
      </w:r>
      <w:r w:rsidRPr="006E47EC">
        <w:rPr>
          <w:rFonts w:ascii="Times New Roman" w:hAnsi="Times New Roman" w:cs="Times New Roman"/>
          <w:sz w:val="28"/>
          <w:szCs w:val="28"/>
        </w:rPr>
        <w:t xml:space="preserve"> 1991</w:t>
      </w:r>
      <w:r w:rsidR="00CC7335" w:rsidRPr="006E47EC">
        <w:rPr>
          <w:rFonts w:ascii="Times New Roman" w:hAnsi="Times New Roman" w:cs="Times New Roman"/>
          <w:sz w:val="28"/>
          <w:szCs w:val="28"/>
        </w:rPr>
        <w:t xml:space="preserve"> году</w:t>
      </w:r>
      <w:r w:rsidRPr="006E47EC">
        <w:rPr>
          <w:rFonts w:ascii="Times New Roman" w:hAnsi="Times New Roman" w:cs="Times New Roman"/>
          <w:sz w:val="28"/>
          <w:szCs w:val="28"/>
        </w:rPr>
        <w:t xml:space="preserve"> в качестве рабочего аппарата для обеспечения деятельности Президента РСФСР и вице-президента РСФСР, реализации конституционных полномочий Президента РСФСР и размещается на Старой площади - в бывшем комплексе зданий ЦК КПСС. </w:t>
      </w:r>
    </w:p>
    <w:p w:rsidR="007C5248" w:rsidRPr="006E47EC" w:rsidRDefault="007C5248"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Основные функции Администрации - организационное обеспечение деятельности Президента, Совета безопасности, консультативных и совещательных органов при Президенте и обеспечение их взаимодействия с органами законодательной и исполнительной власти; подготовка предложений, рекомендаций и прогнозно-аналитических материалов по стратегии общей политики Российской Федерации; выработка предложений по законопроектной деятельности Президента; обеспечение государственной кадровой политики в президентских и исполнительных структурах; разработка мер по разъяснению политики Президента; обеспечение президентского контроля за исполнительной властью; обеспечение кодификации правовых актов; подготовка, оформление и выпуск документов, подписанных Президентом; официальное опубликование актов Президента и Правительства; организация протокольных мероприятий, проводимых Президентом. </w:t>
      </w:r>
    </w:p>
    <w:p w:rsidR="007C5248" w:rsidRPr="006E47EC" w:rsidRDefault="007C5248"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Администрацию Президента возглавляет Руководитель Администрации, назначаемый на должность Президентом. Руководитель Администрации утверждает структуру и штатное расписание подразделений Администрации, распоряжается финансовыми средствами в пределах сметы расходов Администрации. </w:t>
      </w:r>
    </w:p>
    <w:p w:rsidR="00D07F41" w:rsidRPr="006E47EC" w:rsidRDefault="00D07F41"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Совет Безопасности Российской Федерации. В настоящее время правовое положение Совета Безопасности определяется Конституцией Российской Федерации (ст. 83, п. </w:t>
      </w:r>
      <w:r w:rsidR="008E2909" w:rsidRPr="006E47EC">
        <w:rPr>
          <w:rFonts w:ascii="Times New Roman" w:hAnsi="Times New Roman" w:cs="Times New Roman"/>
          <w:sz w:val="28"/>
          <w:szCs w:val="28"/>
        </w:rPr>
        <w:t>«ж»</w:t>
      </w:r>
      <w:r w:rsidRPr="006E47EC">
        <w:rPr>
          <w:rFonts w:ascii="Times New Roman" w:hAnsi="Times New Roman" w:cs="Times New Roman"/>
          <w:sz w:val="28"/>
          <w:szCs w:val="28"/>
        </w:rPr>
        <w:t>); Законом Российской Федерации от 5 марта 1992 г.</w:t>
      </w:r>
      <w:r w:rsidR="00400F4B" w:rsidRPr="006E47EC">
        <w:rPr>
          <w:rFonts w:ascii="Times New Roman" w:hAnsi="Times New Roman" w:cs="Times New Roman"/>
          <w:sz w:val="28"/>
          <w:szCs w:val="28"/>
        </w:rPr>
        <w:t xml:space="preserve"> № 2446-1 (ред. от 26.06.2008)</w:t>
      </w:r>
      <w:r w:rsidRPr="006E47EC">
        <w:rPr>
          <w:rFonts w:ascii="Times New Roman" w:hAnsi="Times New Roman" w:cs="Times New Roman"/>
          <w:sz w:val="28"/>
          <w:szCs w:val="28"/>
        </w:rPr>
        <w:t xml:space="preserve"> </w:t>
      </w:r>
      <w:r w:rsidR="008E2909" w:rsidRPr="006E47EC">
        <w:rPr>
          <w:rFonts w:ascii="Times New Roman" w:hAnsi="Times New Roman" w:cs="Times New Roman"/>
          <w:sz w:val="28"/>
          <w:szCs w:val="28"/>
        </w:rPr>
        <w:t>«</w:t>
      </w:r>
      <w:r w:rsidRPr="006E47EC">
        <w:rPr>
          <w:rFonts w:ascii="Times New Roman" w:hAnsi="Times New Roman" w:cs="Times New Roman"/>
          <w:sz w:val="28"/>
          <w:szCs w:val="28"/>
        </w:rPr>
        <w:t>О безопасности</w:t>
      </w:r>
      <w:r w:rsidR="008E2909" w:rsidRPr="006E47EC">
        <w:rPr>
          <w:rFonts w:ascii="Times New Roman" w:hAnsi="Times New Roman" w:cs="Times New Roman"/>
          <w:sz w:val="28"/>
          <w:szCs w:val="28"/>
        </w:rPr>
        <w:t>»</w:t>
      </w:r>
      <w:r w:rsidR="00400F4B" w:rsidRPr="006E47EC">
        <w:rPr>
          <w:rStyle w:val="aa"/>
          <w:rFonts w:ascii="Times New Roman" w:hAnsi="Times New Roman"/>
          <w:sz w:val="28"/>
          <w:szCs w:val="28"/>
        </w:rPr>
        <w:footnoteReference w:id="10"/>
      </w:r>
      <w:r w:rsidRPr="006E47EC">
        <w:rPr>
          <w:rFonts w:ascii="Times New Roman" w:hAnsi="Times New Roman" w:cs="Times New Roman"/>
          <w:sz w:val="28"/>
          <w:szCs w:val="28"/>
        </w:rPr>
        <w:t xml:space="preserve"> (раздел III); </w:t>
      </w:r>
      <w:r w:rsidR="008E2909" w:rsidRPr="006E47EC">
        <w:rPr>
          <w:rFonts w:ascii="Times New Roman" w:hAnsi="Times New Roman" w:cs="Times New Roman"/>
          <w:sz w:val="28"/>
          <w:szCs w:val="28"/>
        </w:rPr>
        <w:t xml:space="preserve">другими законодательными актами. </w:t>
      </w:r>
    </w:p>
    <w:p w:rsidR="00D07F41" w:rsidRPr="006E47EC" w:rsidRDefault="00D07F41"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Совет Безопасности осуществляет подготовку решений Президента Российской Федерации по вопросам стратегии развития Российской Федерации, обеспечения защиты жизненно важных интересов личности, общества и государства от внутренних и внешних угроз, проведения единой государственной политики в области обеспечения национальной безопасности. </w:t>
      </w:r>
    </w:p>
    <w:p w:rsidR="00D07F41" w:rsidRPr="006E47EC" w:rsidRDefault="00D07F41"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В состав Совета Безопасности входят Председатель Совета Безопасности, которым по должности является Президент Российской Федерации, Секретарь Совета Безопасности, постоянные члены и члены Совета Безопасности, включаемые в состав Совета Безопасности и исключаемые из него Президентом Российской Федерации по представлению Секретаря Совета Безопасности. Члены Совета Безопасности принимают участие в заседаниях Совета Безопасности </w:t>
      </w:r>
      <w:r w:rsidR="00400F4B" w:rsidRPr="006E47EC">
        <w:rPr>
          <w:rFonts w:ascii="Times New Roman" w:hAnsi="Times New Roman" w:cs="Times New Roman"/>
          <w:sz w:val="28"/>
          <w:szCs w:val="28"/>
        </w:rPr>
        <w:t>с правом совещательного голоса.</w:t>
      </w:r>
      <w:r w:rsidRPr="006E47EC">
        <w:rPr>
          <w:rFonts w:ascii="Times New Roman" w:hAnsi="Times New Roman" w:cs="Times New Roman"/>
          <w:sz w:val="28"/>
          <w:szCs w:val="28"/>
        </w:rPr>
        <w:t xml:space="preserve"> </w:t>
      </w:r>
    </w:p>
    <w:p w:rsidR="00D07F41" w:rsidRPr="006E47EC" w:rsidRDefault="00D07F41"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Основные организационно-правовые формы работы Совета Безопасности</w:t>
      </w:r>
      <w:r w:rsidR="00400F4B" w:rsidRPr="006E47EC">
        <w:rPr>
          <w:rFonts w:ascii="Times New Roman" w:hAnsi="Times New Roman" w:cs="Times New Roman"/>
          <w:sz w:val="28"/>
          <w:szCs w:val="28"/>
        </w:rPr>
        <w:t>-</w:t>
      </w:r>
      <w:r w:rsidRPr="006E47EC">
        <w:rPr>
          <w:rFonts w:ascii="Times New Roman" w:hAnsi="Times New Roman" w:cs="Times New Roman"/>
          <w:sz w:val="28"/>
          <w:szCs w:val="28"/>
        </w:rPr>
        <w:t xml:space="preserve"> заседания, оперативные совещания, совещания по стратегическому планированию, рабочие совещания, а также заседания его рабочих органов - постоянных межведомственных комиссий,</w:t>
      </w:r>
      <w:r w:rsidR="00400F4B" w:rsidRPr="006E47EC">
        <w:rPr>
          <w:rFonts w:ascii="Times New Roman" w:hAnsi="Times New Roman" w:cs="Times New Roman"/>
          <w:sz w:val="28"/>
          <w:szCs w:val="28"/>
        </w:rPr>
        <w:t xml:space="preserve"> научного совета и его секций.</w:t>
      </w:r>
    </w:p>
    <w:p w:rsidR="00D07F41" w:rsidRPr="006E47EC" w:rsidRDefault="00D07F41"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Основными задачами Совета Безопасности являются: </w:t>
      </w:r>
    </w:p>
    <w:p w:rsidR="00D07F41" w:rsidRPr="006E47EC" w:rsidRDefault="00400F4B"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 </w:t>
      </w:r>
      <w:r w:rsidR="00D07F41" w:rsidRPr="006E47EC">
        <w:rPr>
          <w:rFonts w:ascii="Times New Roman" w:hAnsi="Times New Roman" w:cs="Times New Roman"/>
          <w:sz w:val="28"/>
          <w:szCs w:val="28"/>
        </w:rPr>
        <w:t xml:space="preserve">информационно-аналитическое обеспечение деятельности Президента Российской Федерации и Совета Безопасности по вопросам обеспечения защиты жизненно важных интересов личности, общества и государства от внутренних и внешних угроз, оценка этих угроз, выявление их источников, а также подготовка аналитических материалов по указанным вопросам, прогнозов изменения внутренних и внешних условий и факторов, влияющих на обеспечение национальной безопасности; </w:t>
      </w:r>
    </w:p>
    <w:p w:rsidR="00D07F41" w:rsidRPr="006E47EC" w:rsidRDefault="00400F4B"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 </w:t>
      </w:r>
      <w:r w:rsidR="00D07F41" w:rsidRPr="006E47EC">
        <w:rPr>
          <w:rFonts w:ascii="Times New Roman" w:hAnsi="Times New Roman" w:cs="Times New Roman"/>
          <w:sz w:val="28"/>
          <w:szCs w:val="28"/>
        </w:rPr>
        <w:t xml:space="preserve">обеспечение деятельности Совета Безопасности по разработке стратегии развития Российской Федерации и обеспечения национальной безопасности, включая критерии и показатели национальной безопасности, по организации подготовки государственных программ обеспечения национальной безопасности и осуществлению контроля за реализацией этих программ; </w:t>
      </w:r>
    </w:p>
    <w:p w:rsidR="00D07F41" w:rsidRPr="006E47EC" w:rsidRDefault="00400F4B"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 </w:t>
      </w:r>
      <w:r w:rsidR="00D07F41" w:rsidRPr="006E47EC">
        <w:rPr>
          <w:rFonts w:ascii="Times New Roman" w:hAnsi="Times New Roman" w:cs="Times New Roman"/>
          <w:sz w:val="28"/>
          <w:szCs w:val="28"/>
        </w:rPr>
        <w:t xml:space="preserve">подготовка предложений по вопросам обеспечения национальной безопасности, а также по вопросам деятельности федеральных органов исполнительной власти, связанной с реализацией федеральных программ обеспечения национальной безопасности и решений Совета Безопасности; </w:t>
      </w:r>
    </w:p>
    <w:p w:rsidR="00D07F41" w:rsidRPr="006E47EC" w:rsidRDefault="00400F4B"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 </w:t>
      </w:r>
      <w:r w:rsidR="00D07F41" w:rsidRPr="006E47EC">
        <w:rPr>
          <w:rFonts w:ascii="Times New Roman" w:hAnsi="Times New Roman" w:cs="Times New Roman"/>
          <w:sz w:val="28"/>
          <w:szCs w:val="28"/>
        </w:rPr>
        <w:t xml:space="preserve">разработка методологии стратегического планирования развития Российской Федерации с учетом задач обеспечения национальной безопасности; </w:t>
      </w:r>
    </w:p>
    <w:p w:rsidR="00D07F41" w:rsidRPr="006E47EC" w:rsidRDefault="00400F4B"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 </w:t>
      </w:r>
      <w:r w:rsidR="00D07F41" w:rsidRPr="006E47EC">
        <w:rPr>
          <w:rFonts w:ascii="Times New Roman" w:hAnsi="Times New Roman" w:cs="Times New Roman"/>
          <w:sz w:val="28"/>
          <w:szCs w:val="28"/>
        </w:rPr>
        <w:t xml:space="preserve">обеспечение деятельности по осуществлению контроля за реализацией федеральными органами исполнительной власти и органами исполнительной власти субъектов Российской Федерации решений Совета Безопасности; </w:t>
      </w:r>
    </w:p>
    <w:p w:rsidR="00D07F41" w:rsidRPr="006E47EC" w:rsidRDefault="00400F4B"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 </w:t>
      </w:r>
      <w:r w:rsidR="00D07F41" w:rsidRPr="006E47EC">
        <w:rPr>
          <w:rFonts w:ascii="Times New Roman" w:hAnsi="Times New Roman" w:cs="Times New Roman"/>
          <w:sz w:val="28"/>
          <w:szCs w:val="28"/>
        </w:rPr>
        <w:t>подготовка предложений по совершенствованию государственной политики в области военно-технического сотрудничества Российской Федерации с иностранными государствами;</w:t>
      </w:r>
      <w:r w:rsidR="006E47EC">
        <w:rPr>
          <w:rFonts w:ascii="Times New Roman" w:hAnsi="Times New Roman" w:cs="Times New Roman"/>
          <w:sz w:val="28"/>
          <w:szCs w:val="28"/>
        </w:rPr>
        <w:t xml:space="preserve"> </w:t>
      </w:r>
    </w:p>
    <w:p w:rsidR="00D07F41" w:rsidRPr="006E47EC" w:rsidRDefault="00400F4B"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 </w:t>
      </w:r>
      <w:r w:rsidR="00D07F41" w:rsidRPr="006E47EC">
        <w:rPr>
          <w:rFonts w:ascii="Times New Roman" w:hAnsi="Times New Roman" w:cs="Times New Roman"/>
          <w:sz w:val="28"/>
          <w:szCs w:val="28"/>
        </w:rPr>
        <w:t xml:space="preserve">организационно-техническое и информационное обеспечение деятельности Совета Безопасности. </w:t>
      </w:r>
    </w:p>
    <w:p w:rsidR="00400F4B" w:rsidRPr="006E47EC" w:rsidRDefault="00D07F41"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В рамках реализации вышеуказанных задач аппарат Совета Безопасности обеспечивает: </w:t>
      </w:r>
    </w:p>
    <w:p w:rsidR="00D07F41" w:rsidRPr="006E47EC" w:rsidRDefault="00400F4B"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 </w:t>
      </w:r>
      <w:r w:rsidR="00D07F41" w:rsidRPr="006E47EC">
        <w:rPr>
          <w:rFonts w:ascii="Times New Roman" w:hAnsi="Times New Roman" w:cs="Times New Roman"/>
          <w:sz w:val="28"/>
          <w:szCs w:val="28"/>
        </w:rPr>
        <w:t xml:space="preserve">разработку проектов планов работы Совета Безопасности и подготовку заседаний Совета Безопасности и материалов к ним; </w:t>
      </w:r>
    </w:p>
    <w:p w:rsidR="00D07F41" w:rsidRPr="006E47EC" w:rsidRDefault="00400F4B"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 </w:t>
      </w:r>
      <w:r w:rsidR="00D07F41" w:rsidRPr="006E47EC">
        <w:rPr>
          <w:rFonts w:ascii="Times New Roman" w:hAnsi="Times New Roman" w:cs="Times New Roman"/>
          <w:sz w:val="28"/>
          <w:szCs w:val="28"/>
        </w:rPr>
        <w:t xml:space="preserve">подготовку оперативных совещаний и совещаний по стратегическому планированию; </w:t>
      </w:r>
    </w:p>
    <w:p w:rsidR="00D07F41" w:rsidRPr="006E47EC" w:rsidRDefault="00400F4B"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 </w:t>
      </w:r>
      <w:r w:rsidR="00D07F41" w:rsidRPr="006E47EC">
        <w:rPr>
          <w:rFonts w:ascii="Times New Roman" w:hAnsi="Times New Roman" w:cs="Times New Roman"/>
          <w:sz w:val="28"/>
          <w:szCs w:val="28"/>
        </w:rPr>
        <w:t xml:space="preserve">подготовку доклада Президенту Российской Федерации о состоянии национальной безопасности и мерах по ее укреплению; </w:t>
      </w:r>
    </w:p>
    <w:p w:rsidR="00D07F41" w:rsidRPr="006E47EC" w:rsidRDefault="00400F4B"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 </w:t>
      </w:r>
      <w:r w:rsidR="00D07F41" w:rsidRPr="006E47EC">
        <w:rPr>
          <w:rFonts w:ascii="Times New Roman" w:hAnsi="Times New Roman" w:cs="Times New Roman"/>
          <w:sz w:val="28"/>
          <w:szCs w:val="28"/>
        </w:rPr>
        <w:t xml:space="preserve">подготовку документов по вопросам стратегии развития Российской Федерации и обеспечения национальной безопасности; </w:t>
      </w:r>
    </w:p>
    <w:p w:rsidR="00D07F41" w:rsidRPr="006E47EC" w:rsidRDefault="00400F4B"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 </w:t>
      </w:r>
      <w:r w:rsidR="00D07F41" w:rsidRPr="006E47EC">
        <w:rPr>
          <w:rFonts w:ascii="Times New Roman" w:hAnsi="Times New Roman" w:cs="Times New Roman"/>
          <w:sz w:val="28"/>
          <w:szCs w:val="28"/>
        </w:rPr>
        <w:t xml:space="preserve">деятельность межведомственных комиссий и научного совета при Совете Безопасности, разработку проектов планов их работы. </w:t>
      </w:r>
    </w:p>
    <w:p w:rsidR="00D07F41" w:rsidRPr="006E47EC" w:rsidRDefault="00D07F41"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 xml:space="preserve">Кроме того, аппарат Совета Безопасности ведет работу по вопросам, связанным с реализацией основных функций Совета Безопасности во внешнеполитической, экономической, военной, информационной и иных сферах обеспечения национальной безопасности, обеспечивает анализ и прогнозирование состояния национальной безопасности, организует мониторинг состояния национальной безопасности с использованием механизма критериев и показателей национальной безопасности, а также проведение научных исследований в интересах решения задач, возложенных на Совет Безопасности. </w:t>
      </w:r>
    </w:p>
    <w:p w:rsidR="008E69E2" w:rsidRPr="006E47EC" w:rsidRDefault="00400F4B" w:rsidP="006E47EC">
      <w:pPr>
        <w:pStyle w:val="a3"/>
        <w:widowControl w:val="0"/>
        <w:spacing w:after="0" w:line="360" w:lineRule="auto"/>
        <w:ind w:left="0" w:firstLine="709"/>
        <w:jc w:val="both"/>
        <w:rPr>
          <w:rFonts w:ascii="Times New Roman" w:hAnsi="Times New Roman"/>
          <w:sz w:val="28"/>
          <w:szCs w:val="28"/>
        </w:rPr>
      </w:pPr>
      <w:r w:rsidRPr="006E47EC">
        <w:rPr>
          <w:rFonts w:ascii="Times New Roman" w:hAnsi="Times New Roman"/>
          <w:b/>
          <w:sz w:val="28"/>
          <w:szCs w:val="28"/>
        </w:rPr>
        <w:t>Итак</w:t>
      </w:r>
      <w:r w:rsidR="00D278C0" w:rsidRPr="006E47EC">
        <w:rPr>
          <w:rFonts w:ascii="Times New Roman" w:hAnsi="Times New Roman"/>
          <w:sz w:val="28"/>
          <w:szCs w:val="28"/>
        </w:rPr>
        <w:t xml:space="preserve">, </w:t>
      </w:r>
      <w:r w:rsidR="008E69E2" w:rsidRPr="006E47EC">
        <w:rPr>
          <w:rFonts w:ascii="Times New Roman" w:hAnsi="Times New Roman"/>
          <w:sz w:val="28"/>
          <w:szCs w:val="28"/>
        </w:rPr>
        <w:t xml:space="preserve">любой орган государственной власти обладает государственно-властными полномочиями и компетенциями, образуется в установленном государством порядке, уполномочивается государством осуществлять его задачи и функции, действует в установленном государством порядке, является составной частью единой системы органов государственной власти. </w:t>
      </w:r>
    </w:p>
    <w:p w:rsidR="008E5F35" w:rsidRPr="006E47EC" w:rsidRDefault="00285EE4" w:rsidP="006E47EC">
      <w:pPr>
        <w:pStyle w:val="ConsNormal"/>
        <w:spacing w:line="360" w:lineRule="auto"/>
        <w:ind w:firstLine="709"/>
        <w:jc w:val="both"/>
        <w:rPr>
          <w:rFonts w:ascii="Times New Roman" w:hAnsi="Times New Roman" w:cs="Times New Roman"/>
          <w:sz w:val="28"/>
          <w:szCs w:val="28"/>
        </w:rPr>
      </w:pPr>
      <w:r w:rsidRPr="006E47EC">
        <w:rPr>
          <w:rFonts w:ascii="Times New Roman" w:hAnsi="Times New Roman" w:cs="Times New Roman"/>
          <w:sz w:val="28"/>
          <w:szCs w:val="28"/>
        </w:rPr>
        <w:t>Помимо органов государственной власти в систему государственных органов Российской Федерации входят также и другие государственные органы, осуществляющие, как правило, различные вспомогательные, совещательные и другие такого рода функции, которые определяются органами государственной власти, при которых, обычно состоят эти государственные органы</w:t>
      </w:r>
      <w:r w:rsidR="008E5F35" w:rsidRPr="006E47EC">
        <w:rPr>
          <w:rFonts w:ascii="Times New Roman" w:hAnsi="Times New Roman" w:cs="Times New Roman"/>
          <w:sz w:val="28"/>
          <w:szCs w:val="28"/>
        </w:rPr>
        <w:t xml:space="preserve"> (например, Администрация Президента Российской Федерации, Совет Безопасности Российской Федерации)</w:t>
      </w:r>
      <w:r w:rsidRPr="006E47EC">
        <w:rPr>
          <w:rFonts w:ascii="Times New Roman" w:hAnsi="Times New Roman" w:cs="Times New Roman"/>
          <w:sz w:val="28"/>
          <w:szCs w:val="28"/>
        </w:rPr>
        <w:t xml:space="preserve">. </w:t>
      </w:r>
    </w:p>
    <w:p w:rsidR="00816CF6" w:rsidRPr="006E47EC" w:rsidRDefault="00816CF6" w:rsidP="006E47EC">
      <w:pPr>
        <w:widowControl w:val="0"/>
        <w:spacing w:after="0" w:line="360" w:lineRule="auto"/>
        <w:ind w:firstLine="709"/>
        <w:jc w:val="both"/>
        <w:rPr>
          <w:rFonts w:ascii="Times New Roman" w:hAnsi="Times New Roman"/>
          <w:sz w:val="28"/>
          <w:szCs w:val="28"/>
        </w:rPr>
      </w:pPr>
    </w:p>
    <w:p w:rsidR="009853F7" w:rsidRPr="006E47EC" w:rsidRDefault="00931659" w:rsidP="006E47EC">
      <w:pPr>
        <w:widowControl w:val="0"/>
        <w:tabs>
          <w:tab w:val="left" w:pos="426"/>
        </w:tabs>
        <w:spacing w:after="0" w:line="360" w:lineRule="auto"/>
        <w:rPr>
          <w:rFonts w:ascii="Times New Roman" w:hAnsi="Times New Roman"/>
          <w:b/>
          <w:sz w:val="28"/>
          <w:szCs w:val="28"/>
        </w:rPr>
      </w:pPr>
      <w:r w:rsidRPr="006E47EC">
        <w:rPr>
          <w:rFonts w:ascii="Times New Roman" w:hAnsi="Times New Roman"/>
          <w:sz w:val="28"/>
          <w:szCs w:val="28"/>
        </w:rPr>
        <w:br w:type="page"/>
      </w:r>
      <w:r w:rsidRPr="006E47EC">
        <w:rPr>
          <w:rFonts w:ascii="Times New Roman" w:hAnsi="Times New Roman"/>
          <w:b/>
          <w:sz w:val="28"/>
          <w:szCs w:val="28"/>
        </w:rPr>
        <w:t>Список использованной литературы</w:t>
      </w:r>
    </w:p>
    <w:p w:rsidR="00931659" w:rsidRPr="006E47EC" w:rsidRDefault="00931659" w:rsidP="006E47EC">
      <w:pPr>
        <w:widowControl w:val="0"/>
        <w:tabs>
          <w:tab w:val="left" w:pos="426"/>
        </w:tabs>
        <w:spacing w:after="0" w:line="360" w:lineRule="auto"/>
        <w:rPr>
          <w:rFonts w:ascii="Times New Roman" w:hAnsi="Times New Roman"/>
          <w:sz w:val="28"/>
          <w:szCs w:val="28"/>
        </w:rPr>
      </w:pPr>
    </w:p>
    <w:p w:rsidR="002C6AA2" w:rsidRPr="006E47EC" w:rsidRDefault="002C6AA2" w:rsidP="006E47EC">
      <w:pPr>
        <w:widowControl w:val="0"/>
        <w:numPr>
          <w:ilvl w:val="0"/>
          <w:numId w:val="6"/>
        </w:numPr>
        <w:tabs>
          <w:tab w:val="left" w:pos="426"/>
        </w:tabs>
        <w:spacing w:after="0" w:line="360" w:lineRule="auto"/>
        <w:ind w:left="0" w:firstLine="0"/>
        <w:rPr>
          <w:rFonts w:ascii="Times New Roman" w:hAnsi="Times New Roman"/>
          <w:sz w:val="28"/>
          <w:szCs w:val="28"/>
        </w:rPr>
      </w:pPr>
      <w:r w:rsidRPr="006E47EC">
        <w:rPr>
          <w:rFonts w:ascii="Times New Roman" w:hAnsi="Times New Roman"/>
          <w:sz w:val="28"/>
          <w:szCs w:val="28"/>
        </w:rPr>
        <w:t xml:space="preserve">Российская Федерация. Конституция (1993). Конституция Российской Федерации [Текст]: [принята 12.12.1993 г.] // Российская газета. – 1993. – 25 дек. </w:t>
      </w:r>
    </w:p>
    <w:p w:rsidR="00ED769F" w:rsidRPr="006E47EC" w:rsidRDefault="00ED769F" w:rsidP="006E47EC">
      <w:pPr>
        <w:pStyle w:val="a8"/>
        <w:widowControl w:val="0"/>
        <w:numPr>
          <w:ilvl w:val="0"/>
          <w:numId w:val="6"/>
        </w:numPr>
        <w:tabs>
          <w:tab w:val="left" w:pos="426"/>
        </w:tabs>
        <w:spacing w:after="0" w:line="360" w:lineRule="auto"/>
        <w:ind w:left="0" w:firstLine="0"/>
        <w:rPr>
          <w:rFonts w:ascii="Times New Roman" w:hAnsi="Times New Roman"/>
          <w:sz w:val="28"/>
          <w:szCs w:val="28"/>
        </w:rPr>
      </w:pPr>
      <w:r w:rsidRPr="006E47EC">
        <w:rPr>
          <w:rFonts w:ascii="Times New Roman" w:hAnsi="Times New Roman"/>
          <w:sz w:val="28"/>
          <w:szCs w:val="28"/>
        </w:rPr>
        <w:t>Российская Федерация. Законы. О статусе члена Совета Федерации и статусе депутата Государственной Думы Федерального Собрания Российской Федерации [Текст]: [Федеральный закон №3-ФЗ от 08.05.1994 (ред. от 12.05.2009)] // Собрание законодательства РФ. - 1999. - №28. -Ст.3466.</w:t>
      </w:r>
    </w:p>
    <w:p w:rsidR="00ED769F" w:rsidRPr="006E47EC" w:rsidRDefault="00ED769F" w:rsidP="006E47EC">
      <w:pPr>
        <w:pStyle w:val="a8"/>
        <w:widowControl w:val="0"/>
        <w:numPr>
          <w:ilvl w:val="0"/>
          <w:numId w:val="6"/>
        </w:numPr>
        <w:tabs>
          <w:tab w:val="left" w:pos="426"/>
        </w:tabs>
        <w:spacing w:after="0" w:line="360" w:lineRule="auto"/>
        <w:ind w:left="0" w:firstLine="0"/>
        <w:rPr>
          <w:rFonts w:ascii="Times New Roman" w:hAnsi="Times New Roman"/>
          <w:sz w:val="28"/>
          <w:szCs w:val="28"/>
        </w:rPr>
      </w:pPr>
      <w:r w:rsidRPr="006E47EC">
        <w:rPr>
          <w:rFonts w:ascii="Times New Roman" w:hAnsi="Times New Roman"/>
          <w:sz w:val="28"/>
          <w:szCs w:val="28"/>
        </w:rPr>
        <w:t>Российская Федерация. Законы. О безопасности [Текст]: [Федеральный закон № 2446-1 от 5 марта 1992 г. (ред. от 26.06.2008)] //</w:t>
      </w:r>
      <w:r w:rsidR="006E47EC">
        <w:rPr>
          <w:rFonts w:ascii="Times New Roman" w:hAnsi="Times New Roman"/>
          <w:sz w:val="28"/>
          <w:szCs w:val="28"/>
        </w:rPr>
        <w:t xml:space="preserve"> </w:t>
      </w:r>
      <w:r w:rsidRPr="006E47EC">
        <w:rPr>
          <w:rFonts w:ascii="Times New Roman" w:hAnsi="Times New Roman"/>
          <w:sz w:val="28"/>
          <w:szCs w:val="28"/>
        </w:rPr>
        <w:t>Российская газета.</w:t>
      </w:r>
      <w:r w:rsidR="00CB10FA" w:rsidRPr="006E47EC">
        <w:rPr>
          <w:rFonts w:ascii="Times New Roman" w:hAnsi="Times New Roman"/>
          <w:sz w:val="28"/>
          <w:szCs w:val="28"/>
        </w:rPr>
        <w:t xml:space="preserve"> -</w:t>
      </w:r>
      <w:r w:rsidRPr="006E47EC">
        <w:rPr>
          <w:rFonts w:ascii="Times New Roman" w:hAnsi="Times New Roman"/>
          <w:sz w:val="28"/>
          <w:szCs w:val="28"/>
        </w:rPr>
        <w:t xml:space="preserve"> №103.</w:t>
      </w:r>
      <w:r w:rsidR="00CB10FA" w:rsidRPr="006E47EC">
        <w:rPr>
          <w:rFonts w:ascii="Times New Roman" w:hAnsi="Times New Roman"/>
          <w:sz w:val="28"/>
          <w:szCs w:val="28"/>
        </w:rPr>
        <w:t xml:space="preserve"> -</w:t>
      </w:r>
      <w:r w:rsidRPr="006E47EC">
        <w:rPr>
          <w:rFonts w:ascii="Times New Roman" w:hAnsi="Times New Roman"/>
          <w:sz w:val="28"/>
          <w:szCs w:val="28"/>
        </w:rPr>
        <w:t xml:space="preserve"> 06.05.1992. </w:t>
      </w:r>
    </w:p>
    <w:p w:rsidR="00931659" w:rsidRPr="006E47EC" w:rsidRDefault="00CB10FA" w:rsidP="006E47EC">
      <w:pPr>
        <w:pStyle w:val="a8"/>
        <w:widowControl w:val="0"/>
        <w:numPr>
          <w:ilvl w:val="0"/>
          <w:numId w:val="6"/>
        </w:numPr>
        <w:tabs>
          <w:tab w:val="left" w:pos="426"/>
        </w:tabs>
        <w:spacing w:after="0" w:line="360" w:lineRule="auto"/>
        <w:ind w:left="0" w:firstLine="0"/>
        <w:rPr>
          <w:rFonts w:ascii="Times New Roman" w:hAnsi="Times New Roman"/>
          <w:sz w:val="28"/>
          <w:szCs w:val="28"/>
        </w:rPr>
      </w:pPr>
      <w:r w:rsidRPr="006E47EC">
        <w:rPr>
          <w:rFonts w:ascii="Times New Roman" w:hAnsi="Times New Roman"/>
          <w:sz w:val="28"/>
          <w:szCs w:val="28"/>
        </w:rPr>
        <w:t xml:space="preserve">Российская Федерация. Государственная Дума Федерального Собрания. </w:t>
      </w:r>
      <w:r w:rsidR="00931659" w:rsidRPr="006E47EC">
        <w:rPr>
          <w:rFonts w:ascii="Times New Roman" w:hAnsi="Times New Roman"/>
          <w:sz w:val="28"/>
          <w:szCs w:val="28"/>
        </w:rPr>
        <w:t>Постановление</w:t>
      </w:r>
      <w:r w:rsidRPr="006E47EC">
        <w:rPr>
          <w:rFonts w:ascii="Times New Roman" w:hAnsi="Times New Roman"/>
          <w:sz w:val="28"/>
          <w:szCs w:val="28"/>
        </w:rPr>
        <w:t>. О Регламенте Государственной Думы Федерального Собрания Российской Федерации</w:t>
      </w:r>
      <w:r w:rsidR="00931659" w:rsidRPr="006E47EC">
        <w:rPr>
          <w:rFonts w:ascii="Times New Roman" w:hAnsi="Times New Roman"/>
          <w:sz w:val="28"/>
          <w:szCs w:val="28"/>
        </w:rPr>
        <w:t xml:space="preserve"> </w:t>
      </w:r>
      <w:r w:rsidRPr="006E47EC">
        <w:rPr>
          <w:rFonts w:ascii="Times New Roman" w:hAnsi="Times New Roman"/>
          <w:sz w:val="28"/>
          <w:szCs w:val="28"/>
        </w:rPr>
        <w:t>[Текст]: [о</w:t>
      </w:r>
      <w:r w:rsidR="00931659" w:rsidRPr="006E47EC">
        <w:rPr>
          <w:rFonts w:ascii="Times New Roman" w:hAnsi="Times New Roman"/>
          <w:sz w:val="28"/>
          <w:szCs w:val="28"/>
        </w:rPr>
        <w:t>т 22.01.1998 №2134-II ГД (ред. от 14.10.2009)</w:t>
      </w:r>
      <w:r w:rsidR="00AB5D0D" w:rsidRPr="006E47EC">
        <w:rPr>
          <w:rFonts w:ascii="Times New Roman" w:hAnsi="Times New Roman"/>
          <w:sz w:val="28"/>
          <w:szCs w:val="28"/>
        </w:rPr>
        <w:t>]</w:t>
      </w:r>
      <w:r w:rsidR="00931659" w:rsidRPr="006E47EC">
        <w:rPr>
          <w:rFonts w:ascii="Times New Roman" w:hAnsi="Times New Roman"/>
          <w:sz w:val="28"/>
          <w:szCs w:val="28"/>
        </w:rPr>
        <w:t xml:space="preserve"> // Собрание законодательства РФ.</w:t>
      </w:r>
      <w:r w:rsidRPr="006E47EC">
        <w:rPr>
          <w:rFonts w:ascii="Times New Roman" w:hAnsi="Times New Roman"/>
          <w:sz w:val="28"/>
          <w:szCs w:val="28"/>
        </w:rPr>
        <w:t xml:space="preserve"> -</w:t>
      </w:r>
      <w:r w:rsidR="00931659" w:rsidRPr="006E47EC">
        <w:rPr>
          <w:rFonts w:ascii="Times New Roman" w:hAnsi="Times New Roman"/>
          <w:sz w:val="28"/>
          <w:szCs w:val="28"/>
        </w:rPr>
        <w:t xml:space="preserve"> 1998. №7.</w:t>
      </w:r>
      <w:r w:rsidRPr="006E47EC">
        <w:rPr>
          <w:rFonts w:ascii="Times New Roman" w:hAnsi="Times New Roman"/>
          <w:sz w:val="28"/>
          <w:szCs w:val="28"/>
        </w:rPr>
        <w:t xml:space="preserve"> -</w:t>
      </w:r>
      <w:r w:rsidR="00931659" w:rsidRPr="006E47EC">
        <w:rPr>
          <w:rFonts w:ascii="Times New Roman" w:hAnsi="Times New Roman"/>
          <w:sz w:val="28"/>
          <w:szCs w:val="28"/>
        </w:rPr>
        <w:t xml:space="preserve"> Ст. 801.</w:t>
      </w:r>
    </w:p>
    <w:p w:rsidR="00931659" w:rsidRPr="006E47EC" w:rsidRDefault="00CB10FA" w:rsidP="006E47EC">
      <w:pPr>
        <w:pStyle w:val="a8"/>
        <w:widowControl w:val="0"/>
        <w:numPr>
          <w:ilvl w:val="0"/>
          <w:numId w:val="6"/>
        </w:numPr>
        <w:tabs>
          <w:tab w:val="left" w:pos="426"/>
        </w:tabs>
        <w:spacing w:after="0" w:line="360" w:lineRule="auto"/>
        <w:ind w:left="0" w:firstLine="0"/>
        <w:rPr>
          <w:rFonts w:ascii="Times New Roman" w:hAnsi="Times New Roman"/>
          <w:sz w:val="28"/>
          <w:szCs w:val="28"/>
        </w:rPr>
      </w:pPr>
      <w:r w:rsidRPr="006E47EC">
        <w:rPr>
          <w:rFonts w:ascii="Times New Roman" w:hAnsi="Times New Roman"/>
          <w:sz w:val="28"/>
          <w:szCs w:val="28"/>
        </w:rPr>
        <w:t xml:space="preserve">Российская Федерация. </w:t>
      </w:r>
      <w:r w:rsidR="00931659" w:rsidRPr="006E47EC">
        <w:rPr>
          <w:rFonts w:ascii="Times New Roman" w:hAnsi="Times New Roman"/>
          <w:sz w:val="28"/>
          <w:szCs w:val="28"/>
        </w:rPr>
        <w:t>Конституционн</w:t>
      </w:r>
      <w:r w:rsidRPr="006E47EC">
        <w:rPr>
          <w:rFonts w:ascii="Times New Roman" w:hAnsi="Times New Roman"/>
          <w:sz w:val="28"/>
          <w:szCs w:val="28"/>
        </w:rPr>
        <w:t>ый</w:t>
      </w:r>
      <w:r w:rsidR="006D0380" w:rsidRPr="006E47EC">
        <w:rPr>
          <w:rFonts w:ascii="Times New Roman" w:hAnsi="Times New Roman"/>
          <w:sz w:val="28"/>
          <w:szCs w:val="28"/>
        </w:rPr>
        <w:t xml:space="preserve"> Суд</w:t>
      </w:r>
      <w:r w:rsidRPr="006E47EC">
        <w:rPr>
          <w:rFonts w:ascii="Times New Roman" w:hAnsi="Times New Roman"/>
          <w:sz w:val="28"/>
          <w:szCs w:val="28"/>
        </w:rPr>
        <w:t>. Постановление. По делу о проверке конституционности положений частей первой и второй статьи 20 Федерального закона от 8 мая 1994 года «О статусе депутата Совета Федерации и статусе депутата Государственной Думы Федерального Собрания Российской Федерации» [Текст]: [</w:t>
      </w:r>
      <w:r w:rsidR="00931659" w:rsidRPr="006E47EC">
        <w:rPr>
          <w:rFonts w:ascii="Times New Roman" w:hAnsi="Times New Roman"/>
          <w:sz w:val="28"/>
          <w:szCs w:val="28"/>
        </w:rPr>
        <w:t>от 20.02.1996 № 5-П</w:t>
      </w:r>
      <w:r w:rsidRPr="006E47EC">
        <w:rPr>
          <w:rFonts w:ascii="Times New Roman" w:hAnsi="Times New Roman"/>
          <w:sz w:val="28"/>
          <w:szCs w:val="28"/>
        </w:rPr>
        <w:t>]</w:t>
      </w:r>
      <w:r w:rsidR="00931659" w:rsidRPr="006E47EC">
        <w:rPr>
          <w:rFonts w:ascii="Times New Roman" w:hAnsi="Times New Roman"/>
          <w:sz w:val="28"/>
          <w:szCs w:val="28"/>
        </w:rPr>
        <w:t xml:space="preserve"> // Собрание законодательства РФ.</w:t>
      </w:r>
      <w:r w:rsidRPr="006E47EC">
        <w:rPr>
          <w:rFonts w:ascii="Times New Roman" w:hAnsi="Times New Roman"/>
          <w:sz w:val="28"/>
          <w:szCs w:val="28"/>
        </w:rPr>
        <w:t xml:space="preserve"> -</w:t>
      </w:r>
      <w:r w:rsidR="00931659" w:rsidRPr="006E47EC">
        <w:rPr>
          <w:rFonts w:ascii="Times New Roman" w:hAnsi="Times New Roman"/>
          <w:sz w:val="28"/>
          <w:szCs w:val="28"/>
        </w:rPr>
        <w:t xml:space="preserve"> 1996.</w:t>
      </w:r>
      <w:r w:rsidRPr="006E47EC">
        <w:rPr>
          <w:rFonts w:ascii="Times New Roman" w:hAnsi="Times New Roman"/>
          <w:sz w:val="28"/>
          <w:szCs w:val="28"/>
        </w:rPr>
        <w:t xml:space="preserve"> -</w:t>
      </w:r>
      <w:r w:rsidR="00931659" w:rsidRPr="006E47EC">
        <w:rPr>
          <w:rFonts w:ascii="Times New Roman" w:hAnsi="Times New Roman"/>
          <w:sz w:val="28"/>
          <w:szCs w:val="28"/>
        </w:rPr>
        <w:t xml:space="preserve"> №9.</w:t>
      </w:r>
      <w:r w:rsidRPr="006E47EC">
        <w:rPr>
          <w:rFonts w:ascii="Times New Roman" w:hAnsi="Times New Roman"/>
          <w:sz w:val="28"/>
          <w:szCs w:val="28"/>
        </w:rPr>
        <w:t xml:space="preserve"> -</w:t>
      </w:r>
      <w:r w:rsidR="00931659" w:rsidRPr="006E47EC">
        <w:rPr>
          <w:rFonts w:ascii="Times New Roman" w:hAnsi="Times New Roman"/>
          <w:sz w:val="28"/>
          <w:szCs w:val="28"/>
        </w:rPr>
        <w:t xml:space="preserve"> Ст.828.</w:t>
      </w:r>
    </w:p>
    <w:p w:rsidR="002C6AA2" w:rsidRPr="006E47EC" w:rsidRDefault="002C6AA2" w:rsidP="006E47EC">
      <w:pPr>
        <w:pStyle w:val="a8"/>
        <w:widowControl w:val="0"/>
        <w:numPr>
          <w:ilvl w:val="0"/>
          <w:numId w:val="6"/>
        </w:numPr>
        <w:tabs>
          <w:tab w:val="left" w:pos="426"/>
        </w:tabs>
        <w:spacing w:after="0" w:line="360" w:lineRule="auto"/>
        <w:ind w:left="0" w:firstLine="0"/>
        <w:rPr>
          <w:rFonts w:ascii="Times New Roman" w:hAnsi="Times New Roman"/>
          <w:sz w:val="28"/>
          <w:szCs w:val="28"/>
        </w:rPr>
      </w:pPr>
      <w:r w:rsidRPr="006E47EC">
        <w:rPr>
          <w:rFonts w:ascii="Times New Roman" w:hAnsi="Times New Roman"/>
          <w:sz w:val="28"/>
          <w:szCs w:val="28"/>
        </w:rPr>
        <w:t>Баглай, М. В. Конституционное право Российской Федерации : учеб. для вузов [Текст] / М. В. Баглай. - М.: Норма, 2007. - 784 с.</w:t>
      </w:r>
    </w:p>
    <w:p w:rsidR="002C6AA2" w:rsidRPr="006E47EC" w:rsidRDefault="002C6AA2" w:rsidP="006E47EC">
      <w:pPr>
        <w:pStyle w:val="a8"/>
        <w:widowControl w:val="0"/>
        <w:numPr>
          <w:ilvl w:val="0"/>
          <w:numId w:val="6"/>
        </w:numPr>
        <w:tabs>
          <w:tab w:val="left" w:pos="426"/>
        </w:tabs>
        <w:spacing w:after="0" w:line="360" w:lineRule="auto"/>
        <w:ind w:left="0" w:firstLine="0"/>
        <w:rPr>
          <w:rFonts w:ascii="Times New Roman" w:hAnsi="Times New Roman"/>
          <w:sz w:val="28"/>
          <w:szCs w:val="28"/>
        </w:rPr>
      </w:pPr>
      <w:r w:rsidRPr="006E47EC">
        <w:rPr>
          <w:rFonts w:ascii="Times New Roman" w:hAnsi="Times New Roman"/>
          <w:sz w:val="28"/>
          <w:szCs w:val="28"/>
        </w:rPr>
        <w:t>Козлова, Е. И., Кутафин О.Е. Конституционное право России: Учебник [Текст] / Е.И. Козлова, О.Е Кутафин. - М.: Проспект, 2008. – 608с.</w:t>
      </w:r>
    </w:p>
    <w:p w:rsidR="002C6AA2" w:rsidRPr="006E47EC" w:rsidRDefault="002C6AA2" w:rsidP="006E47EC">
      <w:pPr>
        <w:pStyle w:val="a8"/>
        <w:widowControl w:val="0"/>
        <w:numPr>
          <w:ilvl w:val="0"/>
          <w:numId w:val="6"/>
        </w:numPr>
        <w:tabs>
          <w:tab w:val="left" w:pos="426"/>
        </w:tabs>
        <w:spacing w:after="0" w:line="360" w:lineRule="auto"/>
        <w:ind w:left="0" w:firstLine="0"/>
        <w:rPr>
          <w:rFonts w:ascii="Times New Roman" w:hAnsi="Times New Roman"/>
          <w:sz w:val="28"/>
          <w:szCs w:val="28"/>
        </w:rPr>
      </w:pPr>
      <w:r w:rsidRPr="006E47EC">
        <w:rPr>
          <w:rFonts w:ascii="Times New Roman" w:hAnsi="Times New Roman"/>
          <w:sz w:val="28"/>
          <w:szCs w:val="28"/>
        </w:rPr>
        <w:t>Ржевский, В. А. Основы государства и права [Текст] / В.А. Ржевский-. Ростов-на-Дону: Феникс, 2003. – 688с.</w:t>
      </w:r>
    </w:p>
    <w:p w:rsidR="002C6AA2" w:rsidRPr="006E47EC" w:rsidRDefault="002C6AA2" w:rsidP="006E47EC">
      <w:pPr>
        <w:widowControl w:val="0"/>
        <w:tabs>
          <w:tab w:val="left" w:pos="426"/>
        </w:tabs>
        <w:spacing w:after="0" w:line="360" w:lineRule="auto"/>
        <w:rPr>
          <w:rFonts w:ascii="Times New Roman" w:hAnsi="Times New Roman"/>
          <w:sz w:val="28"/>
          <w:szCs w:val="28"/>
          <w:lang w:val="en-US"/>
        </w:rPr>
      </w:pPr>
      <w:bookmarkStart w:id="0" w:name="_GoBack"/>
      <w:bookmarkEnd w:id="0"/>
    </w:p>
    <w:sectPr w:rsidR="002C6AA2" w:rsidRPr="006E47EC" w:rsidSect="006E47EC">
      <w:headerReference w:type="default" r:id="rId7"/>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294" w:rsidRDefault="00117294" w:rsidP="00213F49">
      <w:pPr>
        <w:spacing w:after="0" w:line="240" w:lineRule="auto"/>
      </w:pPr>
      <w:r>
        <w:separator/>
      </w:r>
    </w:p>
  </w:endnote>
  <w:endnote w:type="continuationSeparator" w:id="0">
    <w:p w:rsidR="00117294" w:rsidRDefault="00117294" w:rsidP="0021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294" w:rsidRDefault="00117294" w:rsidP="00213F49">
      <w:pPr>
        <w:spacing w:after="0" w:line="240" w:lineRule="auto"/>
      </w:pPr>
      <w:r>
        <w:separator/>
      </w:r>
    </w:p>
  </w:footnote>
  <w:footnote w:type="continuationSeparator" w:id="0">
    <w:p w:rsidR="00117294" w:rsidRDefault="00117294" w:rsidP="00213F49">
      <w:pPr>
        <w:spacing w:after="0" w:line="240" w:lineRule="auto"/>
      </w:pPr>
      <w:r>
        <w:continuationSeparator/>
      </w:r>
    </w:p>
  </w:footnote>
  <w:footnote w:id="1">
    <w:p w:rsidR="00117294" w:rsidRDefault="00361C9D" w:rsidP="0019486E">
      <w:pPr>
        <w:pStyle w:val="a8"/>
        <w:spacing w:after="0" w:line="240" w:lineRule="auto"/>
        <w:jc w:val="both"/>
      </w:pPr>
      <w:r w:rsidRPr="006E47EC">
        <w:rPr>
          <w:rStyle w:val="aa"/>
          <w:rFonts w:ascii="Times New Roman" w:hAnsi="Times New Roman"/>
        </w:rPr>
        <w:footnoteRef/>
      </w:r>
      <w:r w:rsidRPr="006E47EC">
        <w:rPr>
          <w:rFonts w:ascii="Times New Roman" w:hAnsi="Times New Roman"/>
        </w:rPr>
        <w:t xml:space="preserve"> Баглай М. В. Конституционное право Российской Федерации: учеб. для вузов. М., 2007. С.412.</w:t>
      </w:r>
    </w:p>
  </w:footnote>
  <w:footnote w:id="2">
    <w:p w:rsidR="00117294" w:rsidRDefault="00322594" w:rsidP="0019486E">
      <w:pPr>
        <w:pStyle w:val="a8"/>
        <w:spacing w:after="0" w:line="240" w:lineRule="auto"/>
        <w:jc w:val="both"/>
      </w:pPr>
      <w:r w:rsidRPr="006E47EC">
        <w:rPr>
          <w:rStyle w:val="aa"/>
          <w:rFonts w:ascii="Times New Roman" w:hAnsi="Times New Roman"/>
        </w:rPr>
        <w:footnoteRef/>
      </w:r>
      <w:r w:rsidRPr="006E47EC">
        <w:rPr>
          <w:rFonts w:ascii="Times New Roman" w:hAnsi="Times New Roman"/>
        </w:rPr>
        <w:t xml:space="preserve"> Баглай М. В. Конституционное право Российской Федерации: учеб. для вузов. М., 2007. С.414.</w:t>
      </w:r>
    </w:p>
  </w:footnote>
  <w:footnote w:id="3">
    <w:p w:rsidR="00117294" w:rsidRDefault="00322594" w:rsidP="0019486E">
      <w:pPr>
        <w:pStyle w:val="a8"/>
        <w:spacing w:after="0" w:line="240" w:lineRule="auto"/>
        <w:jc w:val="both"/>
      </w:pPr>
      <w:r w:rsidRPr="006E47EC">
        <w:rPr>
          <w:rStyle w:val="aa"/>
          <w:rFonts w:ascii="Times New Roman" w:hAnsi="Times New Roman"/>
        </w:rPr>
        <w:footnoteRef/>
      </w:r>
      <w:r w:rsidRPr="006E47EC">
        <w:rPr>
          <w:rFonts w:ascii="Times New Roman" w:hAnsi="Times New Roman"/>
        </w:rPr>
        <w:t xml:space="preserve"> Козлова Е. И., Кутафин О.Е. Конституционное право России: Учебник. М., 2008. С. 403.</w:t>
      </w:r>
    </w:p>
  </w:footnote>
  <w:footnote w:id="4">
    <w:p w:rsidR="00117294" w:rsidRDefault="000E605C" w:rsidP="0019486E">
      <w:pPr>
        <w:pStyle w:val="a8"/>
        <w:spacing w:after="0" w:line="240" w:lineRule="auto"/>
        <w:jc w:val="both"/>
      </w:pPr>
      <w:r w:rsidRPr="0019486E">
        <w:rPr>
          <w:rStyle w:val="aa"/>
          <w:rFonts w:ascii="Times New Roman" w:hAnsi="Times New Roman"/>
        </w:rPr>
        <w:footnoteRef/>
      </w:r>
      <w:r w:rsidRPr="0019486E">
        <w:rPr>
          <w:rFonts w:ascii="Times New Roman" w:hAnsi="Times New Roman"/>
        </w:rPr>
        <w:t xml:space="preserve"> Постановление ГД ФС РФ от 22.01.1998 №2134-</w:t>
      </w:r>
      <w:r w:rsidRPr="0019486E">
        <w:rPr>
          <w:rFonts w:ascii="Times New Roman" w:hAnsi="Times New Roman"/>
          <w:lang w:val="en-US"/>
        </w:rPr>
        <w:t>II</w:t>
      </w:r>
      <w:r w:rsidRPr="0019486E">
        <w:rPr>
          <w:rFonts w:ascii="Times New Roman" w:hAnsi="Times New Roman"/>
        </w:rPr>
        <w:t xml:space="preserve"> ГД (ред. от 14.10.2009) «О Регламенте Государственной Думы Федерального Собрания Российской Федерации» </w:t>
      </w:r>
      <w:r w:rsidRPr="006D0380">
        <w:rPr>
          <w:rFonts w:ascii="Times New Roman" w:hAnsi="Times New Roman"/>
        </w:rPr>
        <w:t>//</w:t>
      </w:r>
      <w:r w:rsidRPr="0019486E">
        <w:rPr>
          <w:rFonts w:ascii="Times New Roman" w:hAnsi="Times New Roman"/>
        </w:rPr>
        <w:t xml:space="preserve"> Собрание законодательства РФ. 1998. №7. Ст. 801.</w:t>
      </w:r>
    </w:p>
  </w:footnote>
  <w:footnote w:id="5">
    <w:p w:rsidR="00117294" w:rsidRDefault="00D716E5" w:rsidP="0019486E">
      <w:pPr>
        <w:pStyle w:val="a8"/>
        <w:spacing w:after="0" w:line="240" w:lineRule="auto"/>
        <w:jc w:val="both"/>
      </w:pPr>
      <w:r w:rsidRPr="006E47EC">
        <w:rPr>
          <w:rStyle w:val="aa"/>
          <w:rFonts w:ascii="Times New Roman" w:hAnsi="Times New Roman"/>
        </w:rPr>
        <w:footnoteRef/>
      </w:r>
      <w:r w:rsidRPr="006E47EC">
        <w:rPr>
          <w:rFonts w:ascii="Times New Roman" w:hAnsi="Times New Roman"/>
        </w:rPr>
        <w:t xml:space="preserve"> Баглай М. В. Конституционное право Российской Федерации: учеб. для вузов. М., 2007. С.416.</w:t>
      </w:r>
    </w:p>
  </w:footnote>
  <w:footnote w:id="6">
    <w:p w:rsidR="00117294" w:rsidRDefault="005E7A14" w:rsidP="0019486E">
      <w:pPr>
        <w:pStyle w:val="a8"/>
        <w:spacing w:after="0" w:line="240" w:lineRule="auto"/>
        <w:jc w:val="both"/>
      </w:pPr>
      <w:r w:rsidRPr="006E47EC">
        <w:rPr>
          <w:rStyle w:val="aa"/>
          <w:rFonts w:ascii="Times New Roman" w:hAnsi="Times New Roman"/>
        </w:rPr>
        <w:footnoteRef/>
      </w:r>
      <w:r w:rsidR="006E47EC" w:rsidRPr="006E47EC">
        <w:rPr>
          <w:rFonts w:ascii="Times New Roman" w:hAnsi="Times New Roman"/>
        </w:rPr>
        <w:t xml:space="preserve"> </w:t>
      </w:r>
      <w:r w:rsidRPr="006E47EC">
        <w:rPr>
          <w:rFonts w:ascii="Times New Roman" w:hAnsi="Times New Roman"/>
        </w:rPr>
        <w:t>Постановление Конституционного Суда РФ от 20.02.1996 № 5-П «По делу о проверке конституционности положений частей первой и второй статьи 20 Федерального закона от 8 мая 1994 года «О статусе депутата Совета Федерации и статусе депутата Государственной Думы Федерального Собрания Российской Федерации» // Собрание законодательства РФ. 1996. №9. Ст.828.</w:t>
      </w:r>
    </w:p>
  </w:footnote>
  <w:footnote w:id="7">
    <w:p w:rsidR="00117294" w:rsidRDefault="001C3508" w:rsidP="0019486E">
      <w:pPr>
        <w:pStyle w:val="a8"/>
        <w:spacing w:after="0" w:line="240" w:lineRule="auto"/>
        <w:jc w:val="both"/>
      </w:pPr>
      <w:r w:rsidRPr="0019486E">
        <w:rPr>
          <w:rStyle w:val="aa"/>
          <w:rFonts w:ascii="Times New Roman" w:hAnsi="Times New Roman"/>
        </w:rPr>
        <w:footnoteRef/>
      </w:r>
      <w:r w:rsidRPr="0019486E">
        <w:rPr>
          <w:rFonts w:ascii="Times New Roman" w:hAnsi="Times New Roman"/>
        </w:rPr>
        <w:t xml:space="preserve"> Собрание законодательства РФ. 1999. №28.Ст.3466.</w:t>
      </w:r>
    </w:p>
  </w:footnote>
  <w:footnote w:id="8">
    <w:p w:rsidR="00117294" w:rsidRDefault="00D278C0" w:rsidP="0019486E">
      <w:pPr>
        <w:pStyle w:val="a8"/>
        <w:spacing w:after="0" w:line="240" w:lineRule="auto"/>
        <w:jc w:val="both"/>
      </w:pPr>
      <w:r w:rsidRPr="006E47EC">
        <w:rPr>
          <w:rStyle w:val="aa"/>
          <w:rFonts w:ascii="Times New Roman" w:hAnsi="Times New Roman"/>
        </w:rPr>
        <w:footnoteRef/>
      </w:r>
      <w:r w:rsidRPr="006E47EC">
        <w:rPr>
          <w:rFonts w:ascii="Times New Roman" w:hAnsi="Times New Roman"/>
        </w:rPr>
        <w:t xml:space="preserve"> Козлова Е. И., Кутафин О.Е. Конституционное право России: Учебник. М., 2008. С. 445.</w:t>
      </w:r>
    </w:p>
  </w:footnote>
  <w:footnote w:id="9">
    <w:p w:rsidR="00117294" w:rsidRDefault="0011183F" w:rsidP="0019486E">
      <w:pPr>
        <w:pStyle w:val="a8"/>
        <w:spacing w:after="0" w:line="240" w:lineRule="auto"/>
        <w:jc w:val="both"/>
      </w:pPr>
      <w:r w:rsidRPr="006E47EC">
        <w:rPr>
          <w:rStyle w:val="aa"/>
          <w:rFonts w:ascii="Times New Roman" w:hAnsi="Times New Roman"/>
        </w:rPr>
        <w:footnoteRef/>
      </w:r>
      <w:r w:rsidRPr="006E47EC">
        <w:rPr>
          <w:rFonts w:ascii="Times New Roman" w:hAnsi="Times New Roman"/>
        </w:rPr>
        <w:t xml:space="preserve"> Конституция Российской Федерации // Российская газета. – 1993. – 25 дек. </w:t>
      </w:r>
    </w:p>
  </w:footnote>
  <w:footnote w:id="10">
    <w:p w:rsidR="00117294" w:rsidRDefault="00400F4B" w:rsidP="0019486E">
      <w:pPr>
        <w:pStyle w:val="a8"/>
        <w:spacing w:after="0" w:line="240" w:lineRule="auto"/>
        <w:jc w:val="both"/>
      </w:pPr>
      <w:r w:rsidRPr="0019486E">
        <w:rPr>
          <w:rStyle w:val="aa"/>
          <w:rFonts w:ascii="Times New Roman" w:hAnsi="Times New Roman"/>
        </w:rPr>
        <w:footnoteRef/>
      </w:r>
      <w:r w:rsidRPr="0019486E">
        <w:rPr>
          <w:rFonts w:ascii="Times New Roman" w:hAnsi="Times New Roman"/>
        </w:rPr>
        <w:t xml:space="preserve"> Российская газета. №103. 06.05.1992.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F49" w:rsidRDefault="00586625">
    <w:pPr>
      <w:pStyle w:val="a4"/>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82531"/>
    <w:multiLevelType w:val="hybridMultilevel"/>
    <w:tmpl w:val="B32C37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6B0276"/>
    <w:multiLevelType w:val="hybridMultilevel"/>
    <w:tmpl w:val="3D8469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AA75A3C"/>
    <w:multiLevelType w:val="multilevel"/>
    <w:tmpl w:val="129A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337087"/>
    <w:multiLevelType w:val="hybridMultilevel"/>
    <w:tmpl w:val="882ED2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2CD1396"/>
    <w:multiLevelType w:val="multilevel"/>
    <w:tmpl w:val="2BD4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E71693"/>
    <w:multiLevelType w:val="hybridMultilevel"/>
    <w:tmpl w:val="3D8469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B65"/>
    <w:rsid w:val="00055A5C"/>
    <w:rsid w:val="00091CD3"/>
    <w:rsid w:val="000E605C"/>
    <w:rsid w:val="0011183F"/>
    <w:rsid w:val="00113175"/>
    <w:rsid w:val="00117294"/>
    <w:rsid w:val="00153FAA"/>
    <w:rsid w:val="0019486E"/>
    <w:rsid w:val="001C3508"/>
    <w:rsid w:val="001C3B6F"/>
    <w:rsid w:val="00213F49"/>
    <w:rsid w:val="00283CE8"/>
    <w:rsid w:val="00285EE4"/>
    <w:rsid w:val="002910FE"/>
    <w:rsid w:val="002A4B65"/>
    <w:rsid w:val="002C47EF"/>
    <w:rsid w:val="002C6AA2"/>
    <w:rsid w:val="00322594"/>
    <w:rsid w:val="0034606D"/>
    <w:rsid w:val="00361C9D"/>
    <w:rsid w:val="00400F4B"/>
    <w:rsid w:val="004A5CC1"/>
    <w:rsid w:val="004D48E0"/>
    <w:rsid w:val="00533C75"/>
    <w:rsid w:val="00586625"/>
    <w:rsid w:val="005E7A14"/>
    <w:rsid w:val="006B5672"/>
    <w:rsid w:val="006B7E67"/>
    <w:rsid w:val="006D0380"/>
    <w:rsid w:val="006E47EC"/>
    <w:rsid w:val="007A707E"/>
    <w:rsid w:val="007C5248"/>
    <w:rsid w:val="007E06A9"/>
    <w:rsid w:val="007E5712"/>
    <w:rsid w:val="00816CF6"/>
    <w:rsid w:val="0088461C"/>
    <w:rsid w:val="008E2909"/>
    <w:rsid w:val="008E5F35"/>
    <w:rsid w:val="008E69E2"/>
    <w:rsid w:val="00931659"/>
    <w:rsid w:val="00936C6A"/>
    <w:rsid w:val="00952E3E"/>
    <w:rsid w:val="009553F7"/>
    <w:rsid w:val="00966D89"/>
    <w:rsid w:val="009853F7"/>
    <w:rsid w:val="009C64DE"/>
    <w:rsid w:val="00AB485F"/>
    <w:rsid w:val="00AB5D0D"/>
    <w:rsid w:val="00AC3A91"/>
    <w:rsid w:val="00B161A6"/>
    <w:rsid w:val="00B31A79"/>
    <w:rsid w:val="00CB10FA"/>
    <w:rsid w:val="00CC7335"/>
    <w:rsid w:val="00CF2FF8"/>
    <w:rsid w:val="00D07F41"/>
    <w:rsid w:val="00D278C0"/>
    <w:rsid w:val="00D6411B"/>
    <w:rsid w:val="00D716E5"/>
    <w:rsid w:val="00EA216D"/>
    <w:rsid w:val="00ED769F"/>
    <w:rsid w:val="00EE3033"/>
    <w:rsid w:val="00F1746B"/>
    <w:rsid w:val="00FC2B08"/>
    <w:rsid w:val="00FD7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A0000F-91FD-4388-A948-F16A82AE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CF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07E"/>
    <w:pPr>
      <w:ind w:left="720"/>
      <w:contextualSpacing/>
    </w:pPr>
  </w:style>
  <w:style w:type="paragraph" w:customStyle="1" w:styleId="ConsNonformat">
    <w:name w:val="ConsNonformat"/>
    <w:rsid w:val="007A707E"/>
    <w:pPr>
      <w:widowControl w:val="0"/>
      <w:autoSpaceDE w:val="0"/>
      <w:autoSpaceDN w:val="0"/>
      <w:adjustRightInd w:val="0"/>
    </w:pPr>
    <w:rPr>
      <w:rFonts w:ascii="Courier New" w:hAnsi="Courier New" w:cs="Courier New"/>
    </w:rPr>
  </w:style>
  <w:style w:type="paragraph" w:customStyle="1" w:styleId="ConsNormal">
    <w:name w:val="ConsNormal"/>
    <w:rsid w:val="007A707E"/>
    <w:pPr>
      <w:widowControl w:val="0"/>
      <w:autoSpaceDE w:val="0"/>
      <w:autoSpaceDN w:val="0"/>
      <w:adjustRightInd w:val="0"/>
      <w:ind w:firstLine="720"/>
    </w:pPr>
    <w:rPr>
      <w:rFonts w:ascii="Arial" w:hAnsi="Arial" w:cs="Arial"/>
    </w:rPr>
  </w:style>
  <w:style w:type="paragraph" w:customStyle="1" w:styleId="ConsTitle">
    <w:name w:val="ConsTitle"/>
    <w:rsid w:val="007A707E"/>
    <w:pPr>
      <w:widowControl w:val="0"/>
      <w:autoSpaceDE w:val="0"/>
      <w:autoSpaceDN w:val="0"/>
      <w:adjustRightInd w:val="0"/>
    </w:pPr>
    <w:rPr>
      <w:rFonts w:ascii="Arial" w:hAnsi="Arial" w:cs="Arial"/>
      <w:b/>
      <w:bCs/>
    </w:rPr>
  </w:style>
  <w:style w:type="paragraph" w:styleId="a4">
    <w:name w:val="header"/>
    <w:basedOn w:val="a"/>
    <w:link w:val="a5"/>
    <w:uiPriority w:val="99"/>
    <w:unhideWhenUsed/>
    <w:rsid w:val="00213F49"/>
    <w:pPr>
      <w:tabs>
        <w:tab w:val="center" w:pos="4677"/>
        <w:tab w:val="right" w:pos="9355"/>
      </w:tabs>
    </w:pPr>
  </w:style>
  <w:style w:type="character" w:customStyle="1" w:styleId="a5">
    <w:name w:val="Верхний колонтитул Знак"/>
    <w:link w:val="a4"/>
    <w:uiPriority w:val="99"/>
    <w:locked/>
    <w:rsid w:val="00213F49"/>
    <w:rPr>
      <w:rFonts w:cs="Times New Roman"/>
      <w:sz w:val="22"/>
      <w:szCs w:val="22"/>
      <w:lang w:val="x-none" w:eastAsia="en-US"/>
    </w:rPr>
  </w:style>
  <w:style w:type="paragraph" w:styleId="a6">
    <w:name w:val="footer"/>
    <w:basedOn w:val="a"/>
    <w:link w:val="a7"/>
    <w:uiPriority w:val="99"/>
    <w:semiHidden/>
    <w:unhideWhenUsed/>
    <w:rsid w:val="00213F49"/>
    <w:pPr>
      <w:tabs>
        <w:tab w:val="center" w:pos="4677"/>
        <w:tab w:val="right" w:pos="9355"/>
      </w:tabs>
    </w:pPr>
  </w:style>
  <w:style w:type="character" w:customStyle="1" w:styleId="a7">
    <w:name w:val="Нижний колонтитул Знак"/>
    <w:link w:val="a6"/>
    <w:uiPriority w:val="99"/>
    <w:semiHidden/>
    <w:locked/>
    <w:rsid w:val="00213F49"/>
    <w:rPr>
      <w:rFonts w:cs="Times New Roman"/>
      <w:sz w:val="22"/>
      <w:szCs w:val="22"/>
      <w:lang w:val="x-none" w:eastAsia="en-US"/>
    </w:rPr>
  </w:style>
  <w:style w:type="paragraph" w:styleId="a8">
    <w:name w:val="footnote text"/>
    <w:basedOn w:val="a"/>
    <w:link w:val="a9"/>
    <w:uiPriority w:val="99"/>
    <w:unhideWhenUsed/>
    <w:rsid w:val="00361C9D"/>
    <w:rPr>
      <w:sz w:val="20"/>
      <w:szCs w:val="20"/>
    </w:rPr>
  </w:style>
  <w:style w:type="character" w:customStyle="1" w:styleId="a9">
    <w:name w:val="Текст сноски Знак"/>
    <w:link w:val="a8"/>
    <w:uiPriority w:val="99"/>
    <w:semiHidden/>
    <w:locked/>
    <w:rsid w:val="00361C9D"/>
    <w:rPr>
      <w:rFonts w:cs="Times New Roman"/>
      <w:lang w:val="x-none" w:eastAsia="en-US"/>
    </w:rPr>
  </w:style>
  <w:style w:type="character" w:styleId="aa">
    <w:name w:val="footnote reference"/>
    <w:uiPriority w:val="99"/>
    <w:semiHidden/>
    <w:unhideWhenUsed/>
    <w:rsid w:val="00361C9D"/>
    <w:rPr>
      <w:rFonts w:cs="Times New Roman"/>
      <w:vertAlign w:val="superscript"/>
    </w:rPr>
  </w:style>
  <w:style w:type="character" w:styleId="ab">
    <w:name w:val="Hyperlink"/>
    <w:uiPriority w:val="99"/>
    <w:semiHidden/>
    <w:unhideWhenUsed/>
    <w:rsid w:val="007C524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7197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3581</Words>
  <Characters>20417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cp:revision>
  <dcterms:created xsi:type="dcterms:W3CDTF">2014-03-07T13:54:00Z</dcterms:created>
  <dcterms:modified xsi:type="dcterms:W3CDTF">2014-03-07T13:54:00Z</dcterms:modified>
</cp:coreProperties>
</file>