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830" w:rsidRPr="00913F99" w:rsidRDefault="00A95830" w:rsidP="004C10DF">
      <w:pPr>
        <w:pStyle w:val="affa"/>
      </w:pPr>
      <w:r w:rsidRPr="00913F99">
        <w:t>Федеральное агентство по образованию</w:t>
      </w:r>
    </w:p>
    <w:p w:rsidR="00913F99" w:rsidRDefault="00A95830" w:rsidP="004C10DF">
      <w:pPr>
        <w:pStyle w:val="affa"/>
        <w:rPr>
          <w:b/>
          <w:bCs/>
        </w:rPr>
      </w:pPr>
      <w:r w:rsidRPr="00913F99">
        <w:rPr>
          <w:b/>
          <w:bCs/>
        </w:rPr>
        <w:t>Государственное образовательное учреждение высшего профессионального образования</w:t>
      </w:r>
    </w:p>
    <w:p w:rsidR="00913F99" w:rsidRDefault="00913F99" w:rsidP="004C10DF">
      <w:pPr>
        <w:pStyle w:val="affa"/>
      </w:pPr>
    </w:p>
    <w:p w:rsidR="004C10DF" w:rsidRDefault="004C10DF" w:rsidP="004C10DF">
      <w:pPr>
        <w:pStyle w:val="affa"/>
      </w:pPr>
    </w:p>
    <w:p w:rsidR="004C10DF" w:rsidRDefault="004C10DF" w:rsidP="004C10DF">
      <w:pPr>
        <w:pStyle w:val="affa"/>
      </w:pPr>
    </w:p>
    <w:p w:rsidR="004C10DF" w:rsidRDefault="004C10DF" w:rsidP="004C10DF">
      <w:pPr>
        <w:pStyle w:val="affa"/>
      </w:pPr>
    </w:p>
    <w:p w:rsidR="004C10DF" w:rsidRDefault="004C10DF" w:rsidP="004C10DF">
      <w:pPr>
        <w:pStyle w:val="affa"/>
      </w:pPr>
    </w:p>
    <w:p w:rsidR="004C10DF" w:rsidRDefault="004C10DF" w:rsidP="004C10DF">
      <w:pPr>
        <w:pStyle w:val="affa"/>
      </w:pPr>
    </w:p>
    <w:p w:rsidR="004C10DF" w:rsidRDefault="004C10DF" w:rsidP="004C10DF">
      <w:pPr>
        <w:pStyle w:val="affa"/>
      </w:pPr>
    </w:p>
    <w:p w:rsidR="004C10DF" w:rsidRDefault="004C10DF" w:rsidP="004C10DF">
      <w:pPr>
        <w:pStyle w:val="affa"/>
      </w:pPr>
    </w:p>
    <w:p w:rsidR="004C10DF" w:rsidRDefault="004C10DF" w:rsidP="004C10DF">
      <w:pPr>
        <w:pStyle w:val="affa"/>
      </w:pPr>
    </w:p>
    <w:p w:rsidR="004C10DF" w:rsidRDefault="004C10DF" w:rsidP="004C10DF">
      <w:pPr>
        <w:pStyle w:val="affa"/>
      </w:pPr>
    </w:p>
    <w:p w:rsidR="004C10DF" w:rsidRDefault="004C10DF" w:rsidP="004C10DF">
      <w:pPr>
        <w:pStyle w:val="affa"/>
      </w:pPr>
    </w:p>
    <w:p w:rsidR="00913F99" w:rsidRPr="00913F99" w:rsidRDefault="00A95830" w:rsidP="004C10DF">
      <w:pPr>
        <w:pStyle w:val="affa"/>
      </w:pPr>
      <w:r w:rsidRPr="00913F99">
        <w:t>Контрольная работа</w:t>
      </w:r>
    </w:p>
    <w:p w:rsidR="00913F99" w:rsidRPr="00913F99" w:rsidRDefault="00A95830" w:rsidP="004C10DF">
      <w:pPr>
        <w:pStyle w:val="affa"/>
        <w:rPr>
          <w:b/>
          <w:bCs/>
          <w:i/>
          <w:iCs/>
        </w:rPr>
      </w:pPr>
      <w:r w:rsidRPr="00913F99">
        <w:rPr>
          <w:b/>
          <w:bCs/>
          <w:i/>
          <w:iCs/>
        </w:rPr>
        <w:t xml:space="preserve">по </w:t>
      </w:r>
      <w:r w:rsidR="00827DBF" w:rsidRPr="00913F99">
        <w:rPr>
          <w:b/>
          <w:bCs/>
          <w:i/>
          <w:iCs/>
        </w:rPr>
        <w:t>Правовым основам государственной службы РФ</w:t>
      </w:r>
    </w:p>
    <w:p w:rsidR="00913F99" w:rsidRDefault="00C838C6" w:rsidP="004C10DF">
      <w:pPr>
        <w:pStyle w:val="affa"/>
      </w:pPr>
      <w:r w:rsidRPr="00913F99">
        <w:t>тема</w:t>
      </w:r>
      <w:r w:rsidR="00913F99" w:rsidRPr="00913F99">
        <w:t xml:space="preserve">: </w:t>
      </w:r>
      <w:r w:rsidR="00790952" w:rsidRPr="00913F99">
        <w:t>Юридическая ответственность государственных служащих за их деятельнос</w:t>
      </w:r>
      <w:r w:rsidR="004C10DF">
        <w:t>ть</w:t>
      </w:r>
    </w:p>
    <w:p w:rsidR="00913F99" w:rsidRDefault="00913F99" w:rsidP="004C10DF">
      <w:pPr>
        <w:pStyle w:val="aff4"/>
      </w:pPr>
      <w:r>
        <w:br w:type="page"/>
      </w:r>
      <w:r w:rsidR="00A747EB" w:rsidRPr="00913F99">
        <w:t>План</w:t>
      </w:r>
    </w:p>
    <w:p w:rsidR="00913F99" w:rsidRDefault="00913F99" w:rsidP="00913F99">
      <w:pPr>
        <w:ind w:firstLine="709"/>
        <w:rPr>
          <w:b/>
          <w:bCs/>
        </w:rPr>
      </w:pPr>
    </w:p>
    <w:p w:rsidR="004C10DF" w:rsidRDefault="004C10DF">
      <w:pPr>
        <w:pStyle w:val="22"/>
        <w:rPr>
          <w:smallCaps w:val="0"/>
          <w:noProof/>
          <w:sz w:val="24"/>
          <w:szCs w:val="24"/>
        </w:rPr>
      </w:pPr>
      <w:r w:rsidRPr="00FD75C4">
        <w:rPr>
          <w:rStyle w:val="afa"/>
          <w:noProof/>
        </w:rPr>
        <w:t>Введение</w:t>
      </w:r>
    </w:p>
    <w:p w:rsidR="004C10DF" w:rsidRDefault="004C10DF">
      <w:pPr>
        <w:pStyle w:val="22"/>
        <w:rPr>
          <w:smallCaps w:val="0"/>
          <w:noProof/>
          <w:sz w:val="24"/>
          <w:szCs w:val="24"/>
        </w:rPr>
      </w:pPr>
      <w:r w:rsidRPr="00FD75C4">
        <w:rPr>
          <w:rStyle w:val="afa"/>
          <w:noProof/>
        </w:rPr>
        <w:t>1. Уголовная ответственность</w:t>
      </w:r>
    </w:p>
    <w:p w:rsidR="004C10DF" w:rsidRDefault="004C10DF">
      <w:pPr>
        <w:pStyle w:val="22"/>
        <w:rPr>
          <w:smallCaps w:val="0"/>
          <w:noProof/>
          <w:sz w:val="24"/>
          <w:szCs w:val="24"/>
        </w:rPr>
      </w:pPr>
      <w:r w:rsidRPr="00FD75C4">
        <w:rPr>
          <w:rStyle w:val="afa"/>
          <w:noProof/>
        </w:rPr>
        <w:t>2. Административная ответственность</w:t>
      </w:r>
    </w:p>
    <w:p w:rsidR="004C10DF" w:rsidRDefault="004C10DF">
      <w:pPr>
        <w:pStyle w:val="22"/>
        <w:rPr>
          <w:smallCaps w:val="0"/>
          <w:noProof/>
          <w:sz w:val="24"/>
          <w:szCs w:val="24"/>
        </w:rPr>
      </w:pPr>
      <w:r w:rsidRPr="00FD75C4">
        <w:rPr>
          <w:rStyle w:val="afa"/>
          <w:noProof/>
        </w:rPr>
        <w:t>3. Дисциплинарная ответственность</w:t>
      </w:r>
    </w:p>
    <w:p w:rsidR="004C10DF" w:rsidRDefault="004C10DF">
      <w:pPr>
        <w:pStyle w:val="22"/>
        <w:rPr>
          <w:smallCaps w:val="0"/>
          <w:noProof/>
          <w:sz w:val="24"/>
          <w:szCs w:val="24"/>
        </w:rPr>
      </w:pPr>
      <w:r w:rsidRPr="00FD75C4">
        <w:rPr>
          <w:rStyle w:val="afa"/>
          <w:noProof/>
        </w:rPr>
        <w:t>4. Гражданско-правовая ответственность</w:t>
      </w:r>
    </w:p>
    <w:p w:rsidR="004C10DF" w:rsidRDefault="004C10DF">
      <w:pPr>
        <w:pStyle w:val="22"/>
        <w:rPr>
          <w:smallCaps w:val="0"/>
          <w:noProof/>
          <w:sz w:val="24"/>
          <w:szCs w:val="24"/>
        </w:rPr>
      </w:pPr>
      <w:r w:rsidRPr="00FD75C4">
        <w:rPr>
          <w:rStyle w:val="afa"/>
          <w:noProof/>
        </w:rPr>
        <w:t>Заключение</w:t>
      </w:r>
    </w:p>
    <w:p w:rsidR="004C10DF" w:rsidRDefault="004C10DF">
      <w:pPr>
        <w:pStyle w:val="22"/>
        <w:rPr>
          <w:smallCaps w:val="0"/>
          <w:noProof/>
          <w:sz w:val="24"/>
          <w:szCs w:val="24"/>
        </w:rPr>
      </w:pPr>
      <w:r w:rsidRPr="00FD75C4">
        <w:rPr>
          <w:rStyle w:val="afa"/>
          <w:noProof/>
        </w:rPr>
        <w:t>Литература</w:t>
      </w:r>
    </w:p>
    <w:p w:rsidR="004C10DF" w:rsidRDefault="004C10DF" w:rsidP="00913F99">
      <w:pPr>
        <w:ind w:firstLine="709"/>
        <w:rPr>
          <w:b/>
          <w:bCs/>
        </w:rPr>
      </w:pPr>
    </w:p>
    <w:p w:rsidR="00913F99" w:rsidRDefault="004C10DF" w:rsidP="004C10DF">
      <w:pPr>
        <w:pStyle w:val="2"/>
      </w:pPr>
      <w:r>
        <w:br w:type="page"/>
      </w:r>
      <w:bookmarkStart w:id="0" w:name="_Toc257543381"/>
      <w:r w:rsidR="000E05F6" w:rsidRPr="00913F99">
        <w:t>Введение</w:t>
      </w:r>
      <w:bookmarkEnd w:id="0"/>
    </w:p>
    <w:p w:rsidR="004C10DF" w:rsidRDefault="004C10DF" w:rsidP="00913F99">
      <w:pPr>
        <w:ind w:firstLine="709"/>
        <w:rPr>
          <w:i/>
          <w:iCs/>
        </w:rPr>
      </w:pPr>
    </w:p>
    <w:p w:rsidR="00913F99" w:rsidRDefault="000E05F6" w:rsidP="00913F99">
      <w:pPr>
        <w:ind w:firstLine="709"/>
      </w:pPr>
      <w:r w:rsidRPr="00913F99">
        <w:t>Правонарушения государственных служащих, особенно должностных лиц, наделенных юридически властными полномочиями, характеризуются повышенной опасностью, поскольку затрагивают непосредственно интересы государства, правопорядок, права и свободы граждан, а потому должны сопровождаться повышенной юридической ответственностью</w:t>
      </w:r>
      <w:r w:rsidR="00913F99" w:rsidRPr="00913F99">
        <w:t xml:space="preserve">. </w:t>
      </w:r>
      <w:r w:rsidRPr="00913F99">
        <w:t>Основанием для применения таких мер является нарушение государственным служащим своих служебных обязанностей</w:t>
      </w:r>
      <w:r w:rsidR="00913F99" w:rsidRPr="00913F99">
        <w:t>.</w:t>
      </w:r>
    </w:p>
    <w:p w:rsidR="00913F99" w:rsidRDefault="000E05F6" w:rsidP="00913F99">
      <w:pPr>
        <w:ind w:firstLine="709"/>
      </w:pPr>
      <w:r w:rsidRPr="00913F99">
        <w:t>Юридическая ответственность государственных служащих наступает на общих основаниях ответственности по российскому праву</w:t>
      </w:r>
      <w:r w:rsidR="008670B0" w:rsidRPr="00913F99">
        <w:t>, которые включают</w:t>
      </w:r>
      <w:r w:rsidR="00913F99" w:rsidRPr="00913F99">
        <w:t xml:space="preserve">: </w:t>
      </w:r>
      <w:r w:rsidR="008670B0" w:rsidRPr="00913F99">
        <w:t>равенство всех перед законом, единую процессуальную форму рассмотрения дела о правонарушении, привлечение к одному виду ответственности без освобождения от другого вида ответственности и др</w:t>
      </w:r>
      <w:r w:rsidR="00913F99" w:rsidRPr="00913F99">
        <w:t>.</w:t>
      </w:r>
    </w:p>
    <w:p w:rsidR="00913F99" w:rsidRDefault="008670B0" w:rsidP="00913F99">
      <w:pPr>
        <w:ind w:firstLine="709"/>
      </w:pPr>
      <w:r w:rsidRPr="00913F99">
        <w:t xml:space="preserve">Нарушение государственными </w:t>
      </w:r>
      <w:r w:rsidR="005A6608" w:rsidRPr="00913F99">
        <w:t>служащими своих служебных обязанностей может повлечь за собой различные правовые последствия</w:t>
      </w:r>
      <w:r w:rsidR="00913F99" w:rsidRPr="00913F99">
        <w:t xml:space="preserve">. </w:t>
      </w:r>
      <w:r w:rsidR="005A6608" w:rsidRPr="00913F99">
        <w:t>В зависимости от вида и серьезности правонарушения, степени вины и обстоятельств, при которых служебные обязанности были нарушены, к государственным служащим могут применяться следующие виды юридической ответственности</w:t>
      </w:r>
      <w:r w:rsidR="00913F99" w:rsidRPr="00913F99">
        <w:t xml:space="preserve">: </w:t>
      </w:r>
      <w:r w:rsidR="005A6608" w:rsidRPr="00913F99">
        <w:t>уголовная, административная, дисциплинарная, гражданско-правовая, иные правовые меры воздействия</w:t>
      </w:r>
      <w:r w:rsidR="00913F99" w:rsidRPr="00913F99">
        <w:t>.</w:t>
      </w:r>
    </w:p>
    <w:p w:rsidR="00913F99" w:rsidRDefault="004C10DF" w:rsidP="004C10DF">
      <w:pPr>
        <w:pStyle w:val="2"/>
      </w:pPr>
      <w:r>
        <w:br w:type="page"/>
      </w:r>
      <w:bookmarkStart w:id="1" w:name="_Toc257543382"/>
      <w:r>
        <w:t xml:space="preserve">1. </w:t>
      </w:r>
      <w:r w:rsidR="005A3909" w:rsidRPr="00913F99">
        <w:t>Уголовная ответственность</w:t>
      </w:r>
      <w:bookmarkEnd w:id="1"/>
    </w:p>
    <w:p w:rsidR="004C10DF" w:rsidRPr="004C10DF" w:rsidRDefault="004C10DF" w:rsidP="004C10DF">
      <w:pPr>
        <w:ind w:firstLine="709"/>
      </w:pPr>
    </w:p>
    <w:p w:rsidR="00913F99" w:rsidRDefault="00FC24B2" w:rsidP="00913F99">
      <w:pPr>
        <w:ind w:firstLine="709"/>
      </w:pPr>
      <w:r w:rsidRPr="00913F99">
        <w:t xml:space="preserve">Уголовные преступления государственных служащих </w:t>
      </w:r>
      <w:r w:rsidR="00913F99">
        <w:t>-</w:t>
      </w:r>
      <w:r w:rsidRPr="00913F99">
        <w:t xml:space="preserve"> это все деяния, состоящие в злоупотреблении властью с целью получения денег, выгод и иных преимуществ или с целью оказания давления</w:t>
      </w:r>
      <w:r w:rsidR="00913F99" w:rsidRPr="00913F99">
        <w:t xml:space="preserve">. </w:t>
      </w:r>
      <w:r w:rsidRPr="00913F99">
        <w:t>Уголовная ответственность государственных служащих регламентируется не законодательством о государственной службе, а исключительно Уголовным кодексом РФ</w:t>
      </w:r>
      <w:r w:rsidR="00913F99" w:rsidRPr="00913F99">
        <w:t xml:space="preserve">. </w:t>
      </w:r>
      <w:r w:rsidR="00D311A5" w:rsidRPr="00913F99">
        <w:t>Уголовное преследование госслужащих возбуждается по заявлению третьих лиц или по требованию администрации государственного органа</w:t>
      </w:r>
      <w:r w:rsidR="00913F99" w:rsidRPr="00913F99">
        <w:t>.</w:t>
      </w:r>
    </w:p>
    <w:p w:rsidR="00913F99" w:rsidRDefault="00D311A5" w:rsidP="00913F99">
      <w:pPr>
        <w:ind w:firstLine="709"/>
      </w:pPr>
      <w:r w:rsidRPr="00913F99">
        <w:t>Любое уголовно наказуемое деяние по службе одновременно признается нарушением обязанностей государственного служащего</w:t>
      </w:r>
      <w:r w:rsidR="00913F99" w:rsidRPr="00913F99">
        <w:t xml:space="preserve">. </w:t>
      </w:r>
      <w:r w:rsidR="005A73EC" w:rsidRPr="00913F99">
        <w:t>Как граждане РФ госслужащие, виновные в совершении конкретного преступления, могут быть подвергнуты уголовному наказанию по приговору суда</w:t>
      </w:r>
      <w:r w:rsidR="00913F99" w:rsidRPr="00913F99">
        <w:t xml:space="preserve">. </w:t>
      </w:r>
      <w:r w:rsidR="005A73EC" w:rsidRPr="00913F99">
        <w:t>При этом не имеет никакого значения наличие государственно-служебных отношений и оно не учитывается при привлечении к уголовной ответственности за преступления, не связанные с исполнением служебных обязанностей</w:t>
      </w:r>
      <w:r w:rsidR="00913F99">
        <w:t xml:space="preserve"> (</w:t>
      </w:r>
      <w:r w:rsidR="00E515DC" w:rsidRPr="00913F99">
        <w:t xml:space="preserve">преступления против жизни и здоровья </w:t>
      </w:r>
      <w:r w:rsidR="00913F99">
        <w:t>-</w:t>
      </w:r>
      <w:r w:rsidR="00E515DC" w:rsidRPr="00913F99">
        <w:t xml:space="preserve"> ст</w:t>
      </w:r>
      <w:r w:rsidR="00913F99">
        <w:t>.1</w:t>
      </w:r>
      <w:r w:rsidR="00E515DC" w:rsidRPr="00913F99">
        <w:t xml:space="preserve">05 </w:t>
      </w:r>
      <w:r w:rsidR="00913F99">
        <w:t>-</w:t>
      </w:r>
      <w:r w:rsidR="00E515DC" w:rsidRPr="00913F99">
        <w:t xml:space="preserve"> 125 УК РФ, половой неприкосновенности и половой жизни </w:t>
      </w:r>
      <w:r w:rsidR="00913F99">
        <w:t>-</w:t>
      </w:r>
      <w:r w:rsidR="00E515DC" w:rsidRPr="00913F99">
        <w:t xml:space="preserve"> ст</w:t>
      </w:r>
      <w:r w:rsidR="00913F99">
        <w:t>.1</w:t>
      </w:r>
      <w:r w:rsidR="00E515DC" w:rsidRPr="00913F99">
        <w:t xml:space="preserve">31 </w:t>
      </w:r>
      <w:r w:rsidR="00913F99">
        <w:t>-</w:t>
      </w:r>
      <w:r w:rsidR="00E515DC" w:rsidRPr="00913F99">
        <w:t xml:space="preserve"> 135 УК РФ и </w:t>
      </w:r>
      <w:r w:rsidR="00913F99">
        <w:t>т.д.)</w:t>
      </w:r>
      <w:r w:rsidR="00913F99" w:rsidRPr="00913F99">
        <w:t xml:space="preserve">. </w:t>
      </w:r>
      <w:r w:rsidR="00E515DC" w:rsidRPr="00913F99">
        <w:t>Госслужащие могут быть подвергнуты уголовному наказанию за деяния, совершенные ими как должностными лицами, если нарушение ими служебных обязанностей является уголовно наказуемым</w:t>
      </w:r>
      <w:r w:rsidR="00913F99" w:rsidRPr="00913F99">
        <w:t>.</w:t>
      </w:r>
    </w:p>
    <w:p w:rsidR="00913F99" w:rsidRDefault="00E515DC" w:rsidP="00913F99">
      <w:pPr>
        <w:ind w:firstLine="709"/>
      </w:pPr>
      <w:r w:rsidRPr="00913F99">
        <w:t xml:space="preserve">В УК РФ имеется ряд составов преступлений, субъектами которых являются только госслужащие </w:t>
      </w:r>
      <w:r w:rsidR="00913F99">
        <w:t>-</w:t>
      </w:r>
      <w:r w:rsidRPr="00913F99">
        <w:t xml:space="preserve"> как должностные, так и не должностные лица</w:t>
      </w:r>
      <w:r w:rsidR="00913F99" w:rsidRPr="00913F99">
        <w:t xml:space="preserve">. </w:t>
      </w:r>
      <w:r w:rsidR="00985756" w:rsidRPr="00913F99">
        <w:t>Основные из них</w:t>
      </w:r>
      <w:r w:rsidR="00913F99" w:rsidRPr="00913F99">
        <w:t>:</w:t>
      </w:r>
    </w:p>
    <w:p w:rsidR="00913F99" w:rsidRDefault="00985756" w:rsidP="00913F99">
      <w:pPr>
        <w:ind w:firstLine="709"/>
      </w:pPr>
      <w:r w:rsidRPr="00913F99">
        <w:t>1</w:t>
      </w:r>
      <w:r w:rsidR="00913F99" w:rsidRPr="00913F99">
        <w:t xml:space="preserve">) </w:t>
      </w:r>
      <w:r w:rsidRPr="00913F99">
        <w:t>злоупотребление должностными полномочиями</w:t>
      </w:r>
      <w:r w:rsidR="00913F99">
        <w:t xml:space="preserve"> (</w:t>
      </w:r>
      <w:r w:rsidRPr="00913F99">
        <w:t>ст</w:t>
      </w:r>
      <w:r w:rsidR="00913F99">
        <w:t>.2</w:t>
      </w:r>
      <w:r w:rsidRPr="00913F99">
        <w:t>85 УК РФ</w:t>
      </w:r>
      <w:r w:rsidR="00913F99" w:rsidRPr="00913F99">
        <w:t xml:space="preserve">) </w:t>
      </w:r>
      <w:r w:rsidR="00913F99">
        <w:t>-</w:t>
      </w:r>
      <w:r w:rsidRPr="00913F99">
        <w:t xml:space="preserve"> использование должностным лицом своих служебных полномочий вопреки интересам службы, если это деяние совершено из корыстной или личной заинтересованности и повлекло существенное нарушение прав и законных интересов граждан или организаций либо охраняемых законом интересо</w:t>
      </w:r>
      <w:r w:rsidR="001F7AFA" w:rsidRPr="00913F99">
        <w:t>в общества или государства</w:t>
      </w:r>
      <w:r w:rsidR="00913F99" w:rsidRPr="00913F99">
        <w:t>;</w:t>
      </w:r>
    </w:p>
    <w:p w:rsidR="00913F99" w:rsidRDefault="001F7AFA" w:rsidP="00913F99">
      <w:pPr>
        <w:ind w:firstLine="709"/>
      </w:pPr>
      <w:r w:rsidRPr="00913F99">
        <w:t>2</w:t>
      </w:r>
      <w:r w:rsidR="00913F99" w:rsidRPr="00913F99">
        <w:t xml:space="preserve">) </w:t>
      </w:r>
      <w:r w:rsidRPr="00913F99">
        <w:t>превышение должностных полномочий</w:t>
      </w:r>
      <w:r w:rsidR="00913F99">
        <w:t xml:space="preserve"> (</w:t>
      </w:r>
      <w:r w:rsidRPr="00913F99">
        <w:t>ст</w:t>
      </w:r>
      <w:r w:rsidR="00913F99">
        <w:t>.2</w:t>
      </w:r>
      <w:r w:rsidRPr="00913F99">
        <w:t>86 УК РФ</w:t>
      </w:r>
      <w:r w:rsidR="00913F99" w:rsidRPr="00913F99">
        <w:t xml:space="preserve">) </w:t>
      </w:r>
      <w:r w:rsidR="00913F99">
        <w:t>-</w:t>
      </w:r>
      <w:r w:rsidRPr="00913F99">
        <w:t xml:space="preserve"> совершение должностным лицом действий,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</w:t>
      </w:r>
      <w:r w:rsidR="00913F99" w:rsidRPr="00913F99">
        <w:t>;</w:t>
      </w:r>
    </w:p>
    <w:p w:rsidR="00913F99" w:rsidRDefault="001F7AFA" w:rsidP="00913F99">
      <w:pPr>
        <w:ind w:firstLine="709"/>
      </w:pPr>
      <w:r w:rsidRPr="00913F99">
        <w:t>3</w:t>
      </w:r>
      <w:r w:rsidR="00913F99" w:rsidRPr="00913F99">
        <w:t xml:space="preserve">) </w:t>
      </w:r>
      <w:r w:rsidR="000A1B45" w:rsidRPr="00913F99">
        <w:t>незаконное участие в предпринимательской деятельности</w:t>
      </w:r>
      <w:r w:rsidR="00913F99">
        <w:t xml:space="preserve"> (</w:t>
      </w:r>
      <w:r w:rsidR="000A1B45" w:rsidRPr="00913F99">
        <w:t>ст</w:t>
      </w:r>
      <w:r w:rsidR="00913F99">
        <w:t>.2</w:t>
      </w:r>
      <w:r w:rsidR="000A1B45" w:rsidRPr="00913F99">
        <w:t>89 УК РФ</w:t>
      </w:r>
      <w:r w:rsidR="00913F99" w:rsidRPr="00913F99">
        <w:t xml:space="preserve">) </w:t>
      </w:r>
      <w:r w:rsidR="00913F99">
        <w:t>-</w:t>
      </w:r>
      <w:r w:rsidR="000A1B45" w:rsidRPr="00913F99">
        <w:t xml:space="preserve"> если в результате незаконного участия в предпринимательской деятельности организация, в которой участвует должностное лицо, получила льготы и преимущества либо какое-нибудь покровительство в другой форме</w:t>
      </w:r>
      <w:r w:rsidR="00913F99" w:rsidRPr="00913F99">
        <w:t>;</w:t>
      </w:r>
    </w:p>
    <w:p w:rsidR="00913F99" w:rsidRDefault="000A1B45" w:rsidP="00913F99">
      <w:pPr>
        <w:ind w:firstLine="709"/>
      </w:pPr>
      <w:r w:rsidRPr="00913F99">
        <w:t>4</w:t>
      </w:r>
      <w:r w:rsidR="00913F99" w:rsidRPr="00913F99">
        <w:t xml:space="preserve">) </w:t>
      </w:r>
      <w:r w:rsidRPr="00913F99">
        <w:t>получение взятки</w:t>
      </w:r>
      <w:r w:rsidR="00913F99">
        <w:t xml:space="preserve"> (</w:t>
      </w:r>
      <w:r w:rsidRPr="00913F99">
        <w:t>ст</w:t>
      </w:r>
      <w:r w:rsidR="00913F99">
        <w:t>.2</w:t>
      </w:r>
      <w:r w:rsidRPr="00913F99">
        <w:t>90 УК РФ</w:t>
      </w:r>
      <w:r w:rsidR="00913F99" w:rsidRPr="00913F99">
        <w:t xml:space="preserve">) </w:t>
      </w:r>
      <w:r w:rsidR="00913F99">
        <w:t>-</w:t>
      </w:r>
      <w:r w:rsidRPr="00913F99">
        <w:t xml:space="preserve"> получение должностным лицом лично или через посредника взятки в виде денег, ценных бумаг, иного имущества или выгод имущественного характера за действия</w:t>
      </w:r>
      <w:r w:rsidR="00913F99">
        <w:t xml:space="preserve"> (</w:t>
      </w:r>
      <w:r w:rsidRPr="00913F99">
        <w:t>бездействия</w:t>
      </w:r>
      <w:r w:rsidR="00913F99" w:rsidRPr="00913F99">
        <w:t xml:space="preserve">) </w:t>
      </w:r>
      <w:r w:rsidRPr="00913F99">
        <w:t>в пользу взяткодателя</w:t>
      </w:r>
      <w:r w:rsidR="00913F99" w:rsidRPr="00913F99">
        <w:t>;</w:t>
      </w:r>
    </w:p>
    <w:p w:rsidR="00913F99" w:rsidRDefault="000A1B45" w:rsidP="00913F99">
      <w:pPr>
        <w:ind w:firstLine="709"/>
      </w:pPr>
      <w:r w:rsidRPr="00913F99">
        <w:t>5</w:t>
      </w:r>
      <w:r w:rsidR="00913F99" w:rsidRPr="00913F99">
        <w:t xml:space="preserve">) </w:t>
      </w:r>
      <w:r w:rsidRPr="00913F99">
        <w:t>дача взятки</w:t>
      </w:r>
      <w:r w:rsidR="00913F99">
        <w:t xml:space="preserve"> (</w:t>
      </w:r>
      <w:r w:rsidRPr="00913F99">
        <w:t>ст</w:t>
      </w:r>
      <w:r w:rsidR="00913F99">
        <w:t>.2</w:t>
      </w:r>
      <w:r w:rsidRPr="00913F99">
        <w:t>91 УК РФ</w:t>
      </w:r>
      <w:r w:rsidR="00913F99" w:rsidRPr="00913F99">
        <w:t xml:space="preserve">) </w:t>
      </w:r>
      <w:r w:rsidR="00913F99">
        <w:t>-</w:t>
      </w:r>
      <w:r w:rsidRPr="00913F99">
        <w:t xml:space="preserve"> </w:t>
      </w:r>
      <w:r w:rsidR="000B32A5" w:rsidRPr="00913F99">
        <w:t>дача взятки должностному лицу лично или через посредника</w:t>
      </w:r>
      <w:r w:rsidR="00913F99" w:rsidRPr="00913F99">
        <w:t>;</w:t>
      </w:r>
    </w:p>
    <w:p w:rsidR="00913F99" w:rsidRDefault="000B32A5" w:rsidP="00913F99">
      <w:pPr>
        <w:ind w:firstLine="709"/>
      </w:pPr>
      <w:r w:rsidRPr="00913F99">
        <w:t>6</w:t>
      </w:r>
      <w:r w:rsidR="00913F99" w:rsidRPr="00913F99">
        <w:t xml:space="preserve">) </w:t>
      </w:r>
      <w:r w:rsidRPr="00913F99">
        <w:t>халатность</w:t>
      </w:r>
      <w:r w:rsidR="00913F99">
        <w:t xml:space="preserve"> (</w:t>
      </w:r>
      <w:r w:rsidRPr="00913F99">
        <w:t>ст</w:t>
      </w:r>
      <w:r w:rsidR="00913F99">
        <w:t>.2</w:t>
      </w:r>
      <w:r w:rsidRPr="00913F99">
        <w:t>93 УК РФ</w:t>
      </w:r>
      <w:r w:rsidR="00913F99" w:rsidRPr="00913F99">
        <w:t xml:space="preserve">) </w:t>
      </w:r>
      <w:r w:rsidR="00913F99">
        <w:t>-</w:t>
      </w:r>
      <w:r w:rsidRPr="00913F99">
        <w:t xml:space="preserve"> неисполнение или ненадлежащее исполнение должностным лицом своих обязанностей вследствие недобросовестного или небрежного отношения к службе</w:t>
      </w:r>
      <w:r w:rsidR="00913F99" w:rsidRPr="00913F99">
        <w:t>;</w:t>
      </w:r>
    </w:p>
    <w:p w:rsidR="00913F99" w:rsidRDefault="000B32A5" w:rsidP="00913F99">
      <w:pPr>
        <w:ind w:firstLine="709"/>
      </w:pPr>
      <w:r w:rsidRPr="00913F99">
        <w:t>7</w:t>
      </w:r>
      <w:r w:rsidR="00913F99" w:rsidRPr="00913F99">
        <w:t xml:space="preserve">) </w:t>
      </w:r>
      <w:r w:rsidRPr="00913F99">
        <w:t>контрабанда</w:t>
      </w:r>
      <w:r w:rsidR="00913F99">
        <w:t xml:space="preserve"> (</w:t>
      </w:r>
      <w:r w:rsidRPr="00913F99">
        <w:t>ст</w:t>
      </w:r>
      <w:r w:rsidR="00913F99">
        <w:t>.1</w:t>
      </w:r>
      <w:r w:rsidRPr="00913F99">
        <w:t>88 УК РФ</w:t>
      </w:r>
      <w:r w:rsidR="00913F99" w:rsidRPr="00913F99">
        <w:t xml:space="preserve">) </w:t>
      </w:r>
      <w:r w:rsidR="00913F99">
        <w:t>-</w:t>
      </w:r>
      <w:r w:rsidRPr="00913F99">
        <w:t xml:space="preserve"> перемещение в крупном размере через таможенную границу РФ товаров или иных предметов, совершенное должностным лицом с использованием своего служебного положения и др</w:t>
      </w:r>
      <w:r w:rsidR="00913F99" w:rsidRPr="00913F99">
        <w:t>.</w:t>
      </w:r>
    </w:p>
    <w:p w:rsidR="004C10DF" w:rsidRDefault="004C10DF" w:rsidP="00913F99">
      <w:pPr>
        <w:ind w:firstLine="709"/>
        <w:rPr>
          <w:i/>
          <w:iCs/>
        </w:rPr>
      </w:pPr>
    </w:p>
    <w:p w:rsidR="00913F99" w:rsidRPr="00913F99" w:rsidRDefault="005A3909" w:rsidP="004C10DF">
      <w:pPr>
        <w:pStyle w:val="2"/>
      </w:pPr>
      <w:bookmarkStart w:id="2" w:name="_Toc257543383"/>
      <w:r w:rsidRPr="00913F99">
        <w:t>2</w:t>
      </w:r>
      <w:r w:rsidR="00913F99" w:rsidRPr="00913F99">
        <w:t xml:space="preserve">. </w:t>
      </w:r>
      <w:r w:rsidR="000B32A5" w:rsidRPr="00913F99">
        <w:t>А</w:t>
      </w:r>
      <w:r w:rsidRPr="00913F99">
        <w:t>дминистративная ответственность</w:t>
      </w:r>
      <w:bookmarkEnd w:id="2"/>
    </w:p>
    <w:p w:rsidR="004C10DF" w:rsidRDefault="004C10DF" w:rsidP="00913F99">
      <w:pPr>
        <w:ind w:firstLine="709"/>
      </w:pPr>
    </w:p>
    <w:p w:rsidR="00913F99" w:rsidRDefault="000B32A5" w:rsidP="00913F99">
      <w:pPr>
        <w:ind w:firstLine="709"/>
      </w:pPr>
      <w:r w:rsidRPr="00913F99">
        <w:t xml:space="preserve">Административным правонарушением </w:t>
      </w:r>
      <w:r w:rsidR="00F208D2" w:rsidRPr="00913F99">
        <w:t>признается посягающее на государственный или общественный порядок, собственность, права и свободы граждан, на установленный порядок управления противоправное, виновное</w:t>
      </w:r>
      <w:r w:rsidR="00913F99">
        <w:t xml:space="preserve"> (</w:t>
      </w:r>
      <w:r w:rsidR="00F208D2" w:rsidRPr="00913F99">
        <w:t>умышленное или неосторожное</w:t>
      </w:r>
      <w:r w:rsidR="00913F99" w:rsidRPr="00913F99">
        <w:t xml:space="preserve">) </w:t>
      </w:r>
      <w:r w:rsidR="00F208D2" w:rsidRPr="00913F99">
        <w:t>действие или бездействие, за которое законодательством предусмотрена административная ответственность</w:t>
      </w:r>
      <w:r w:rsidR="00913F99" w:rsidRPr="00913F99">
        <w:t xml:space="preserve">. </w:t>
      </w:r>
      <w:r w:rsidR="005113FE" w:rsidRPr="00913F99">
        <w:t xml:space="preserve">Нередко нарушение должностных обязанностей одновременно признается и административным, и дисциплинарным проступком, </w:t>
      </w:r>
      <w:r w:rsidR="00913F99">
        <w:t>т.е.</w:t>
      </w:r>
      <w:r w:rsidR="00913F99" w:rsidRPr="00913F99">
        <w:t xml:space="preserve"> </w:t>
      </w:r>
      <w:r w:rsidR="005113FE" w:rsidRPr="00913F99">
        <w:t>их составы дублируются, например, в отношении военнослужащих</w:t>
      </w:r>
      <w:r w:rsidR="00913F99" w:rsidRPr="00913F99">
        <w:t>.</w:t>
      </w:r>
    </w:p>
    <w:p w:rsidR="005113FE" w:rsidRPr="00913F99" w:rsidRDefault="005113FE" w:rsidP="00913F99">
      <w:pPr>
        <w:ind w:firstLine="709"/>
      </w:pPr>
      <w:r w:rsidRPr="00913F99">
        <w:t>От вида и тяжести административного проступка зависят форма и объем санкций, однако во всех случаях вина признается необходимым элементом административного проступка должностного лица</w:t>
      </w:r>
      <w:r w:rsidR="00913F99" w:rsidRPr="00913F99">
        <w:t xml:space="preserve">. </w:t>
      </w:r>
      <w:r w:rsidRPr="00913F99">
        <w:t xml:space="preserve">Нет вины </w:t>
      </w:r>
      <w:r w:rsidR="00913F99">
        <w:t>-</w:t>
      </w:r>
      <w:r w:rsidRPr="00913F99">
        <w:t xml:space="preserve"> нет и административного проступка</w:t>
      </w:r>
      <w:r w:rsidR="00913F99" w:rsidRPr="00913F99">
        <w:t xml:space="preserve">. </w:t>
      </w:r>
      <w:r w:rsidRPr="00913F99">
        <w:t>Нередко должностное лицо либо предвидит наступление вредных последствий своих действий</w:t>
      </w:r>
      <w:r w:rsidR="00913F99">
        <w:t xml:space="preserve"> (</w:t>
      </w:r>
      <w:r w:rsidRPr="00913F99">
        <w:t>бездействий</w:t>
      </w:r>
      <w:r w:rsidR="00913F99" w:rsidRPr="00913F99">
        <w:t>),</w:t>
      </w:r>
      <w:r w:rsidRPr="00913F99">
        <w:t xml:space="preserve"> но легкомысленно рассчитывает на их предотвращение, либо не предвидит таких последствий, хотя должно было и могло их предвидеть</w:t>
      </w:r>
      <w:r w:rsidR="00913F99" w:rsidRPr="00913F99">
        <w:t xml:space="preserve">. </w:t>
      </w:r>
      <w:r w:rsidRPr="00913F99">
        <w:t>Неосторожная вина также признается элементом состава административного правонарушения</w:t>
      </w:r>
      <w:r w:rsidR="00913F99" w:rsidRPr="00913F99">
        <w:t xml:space="preserve">. </w:t>
      </w:r>
      <w:r w:rsidR="002D2866" w:rsidRPr="00913F99">
        <w:t>Когда должностное лицо не должно было и не могло предвидеть вредные последствия своих действий</w:t>
      </w:r>
      <w:r w:rsidR="00913F99">
        <w:t xml:space="preserve"> (</w:t>
      </w:r>
      <w:r w:rsidR="002D2866" w:rsidRPr="00913F99">
        <w:t>бездействия</w:t>
      </w:r>
      <w:r w:rsidR="00913F99" w:rsidRPr="00913F99">
        <w:t>),</w:t>
      </w:r>
      <w:r w:rsidR="002D2866" w:rsidRPr="00913F99">
        <w:t xml:space="preserve"> оно освобождается от административной ответственности</w:t>
      </w:r>
      <w:r w:rsidR="00913F99" w:rsidRPr="00913F99">
        <w:t xml:space="preserve">. </w:t>
      </w:r>
      <w:r w:rsidR="00454A7B" w:rsidRPr="00913F99">
        <w:rPr>
          <w:rStyle w:val="aa"/>
          <w:color w:val="000000"/>
        </w:rPr>
        <w:footnoteReference w:id="1"/>
      </w:r>
    </w:p>
    <w:p w:rsidR="00913F99" w:rsidRDefault="00454A7B" w:rsidP="00913F99">
      <w:pPr>
        <w:ind w:firstLine="709"/>
      </w:pPr>
      <w:r w:rsidRPr="00913F99">
        <w:t>Административная ответственность госслужащих выражается в применении к ним государственными органами, должностными лицами и представителями административной власти административного взыскания за нарушения требований служебной дисциплины</w:t>
      </w:r>
      <w:r w:rsidR="00913F99" w:rsidRPr="00913F99">
        <w:t xml:space="preserve">. </w:t>
      </w:r>
      <w:r w:rsidRPr="00913F99">
        <w:t xml:space="preserve">Должностные лица подлежат административной ответственности за </w:t>
      </w:r>
      <w:r w:rsidR="000B65FA" w:rsidRPr="00913F99">
        <w:t>административные правонарушения, связанные с несоблюдением установленных правил, обеспечение выполнения которых входит в их должностные обязанности, с сфере охраны порядка управления</w:t>
      </w:r>
      <w:r w:rsidR="00913F99" w:rsidRPr="00913F99">
        <w:t xml:space="preserve">; </w:t>
      </w:r>
      <w:r w:rsidR="000B65FA" w:rsidRPr="00913F99">
        <w:t>государственного и общественного порядка</w:t>
      </w:r>
      <w:r w:rsidR="00913F99" w:rsidRPr="00913F99">
        <w:t xml:space="preserve">; </w:t>
      </w:r>
      <w:r w:rsidR="000B65FA" w:rsidRPr="00913F99">
        <w:t>природы</w:t>
      </w:r>
      <w:r w:rsidR="00913F99" w:rsidRPr="00913F99">
        <w:t xml:space="preserve">; </w:t>
      </w:r>
      <w:r w:rsidR="000B65FA" w:rsidRPr="00913F99">
        <w:t>здоровья населения и др</w:t>
      </w:r>
      <w:r w:rsidR="00913F99" w:rsidRPr="00913F99">
        <w:t xml:space="preserve">. </w:t>
      </w:r>
      <w:r w:rsidR="000B65FA" w:rsidRPr="00913F99">
        <w:t>правил</w:t>
      </w:r>
      <w:r w:rsidR="00913F99" w:rsidRPr="00913F99">
        <w:t>.</w:t>
      </w:r>
    </w:p>
    <w:p w:rsidR="00913F99" w:rsidRDefault="000B65FA" w:rsidP="00913F99">
      <w:pPr>
        <w:ind w:firstLine="709"/>
      </w:pPr>
      <w:r w:rsidRPr="00913F99">
        <w:t>Ответственность должностных лиц наступает за нарушение обязательных правил не только своими действиями, но и за правонарушения, которые представляют собой упущения по службе</w:t>
      </w:r>
      <w:r w:rsidR="00913F99" w:rsidRPr="00913F99">
        <w:t xml:space="preserve">. </w:t>
      </w:r>
      <w:r w:rsidRPr="00913F99">
        <w:t>Данные упущения могут выражаться в даче подчиненным указаний, не соответствующих общеобязательным правилам, а также в непринятии мер по обеспечению этих правил подчиненными лицами, когда обеспечение их соблюдения входит в круг должностных обязанностей привлекаемого к ответственности должностного лица</w:t>
      </w:r>
      <w:r w:rsidR="00913F99" w:rsidRPr="00913F99">
        <w:t>.</w:t>
      </w:r>
    </w:p>
    <w:p w:rsidR="00913F99" w:rsidRDefault="000B65FA" w:rsidP="00913F99">
      <w:pPr>
        <w:ind w:firstLine="709"/>
      </w:pPr>
      <w:r w:rsidRPr="00913F99">
        <w:t>Особенно выделен вопрос об административной ответственности военнослужащих и государственных служащих, на которых распространяется действие дисциплинарных уставов</w:t>
      </w:r>
      <w:r w:rsidR="00913F99" w:rsidRPr="00913F99">
        <w:t xml:space="preserve">. </w:t>
      </w:r>
      <w:r w:rsidR="002F22D6" w:rsidRPr="00913F99">
        <w:t>Эти категории госслужащих несут ответственность по дисциплинарным уставам</w:t>
      </w:r>
      <w:r w:rsidR="00913F99" w:rsidRPr="00913F99">
        <w:t xml:space="preserve">. </w:t>
      </w:r>
      <w:r w:rsidR="002F22D6" w:rsidRPr="00913F99">
        <w:t>Однако за нарушение правил режима государственной границы РФ</w:t>
      </w:r>
      <w:r w:rsidR="00913F99" w:rsidRPr="00913F99">
        <w:t xml:space="preserve">; </w:t>
      </w:r>
      <w:r w:rsidR="002F22D6" w:rsidRPr="00913F99">
        <w:t>пограничного режима</w:t>
      </w:r>
      <w:r w:rsidR="00913F99" w:rsidRPr="00913F99">
        <w:t xml:space="preserve">; </w:t>
      </w:r>
      <w:r w:rsidR="002F22D6" w:rsidRPr="00913F99">
        <w:t>режима в пунктах пропуска через государственную границу РФ</w:t>
      </w:r>
      <w:r w:rsidR="00913F99" w:rsidRPr="00913F99">
        <w:t xml:space="preserve">; </w:t>
      </w:r>
      <w:r w:rsidR="002F22D6" w:rsidRPr="00913F99">
        <w:t>правил дорожного движения, охоты, рыболовства и охраны рыбных запасов</w:t>
      </w:r>
      <w:r w:rsidR="00913F99" w:rsidRPr="00913F99">
        <w:t xml:space="preserve">; </w:t>
      </w:r>
      <w:r w:rsidR="002F22D6" w:rsidRPr="00913F99">
        <w:t>таможенных правил, а также за контрабанду данные категории госслужащих несут административную ответственность на общих основаниях</w:t>
      </w:r>
      <w:r w:rsidR="00913F99" w:rsidRPr="00913F99">
        <w:t xml:space="preserve">. </w:t>
      </w:r>
      <w:r w:rsidR="002F22D6" w:rsidRPr="00913F99">
        <w:t xml:space="preserve">Госслужащие, на которых распространяется действие дисциплинарных уставов или специальных положений о дисциплине, в случаях, прямо предусмотренных ими, несут за совершение административных правонарушений дисциплинарную ответственность, а в остальных случаях </w:t>
      </w:r>
      <w:r w:rsidR="00913F99">
        <w:t>-</w:t>
      </w:r>
      <w:r w:rsidR="002F22D6" w:rsidRPr="00913F99">
        <w:t xml:space="preserve"> административную ответственность на общих основаниях</w:t>
      </w:r>
      <w:r w:rsidR="00913F99" w:rsidRPr="00913F99">
        <w:t>.</w:t>
      </w:r>
    </w:p>
    <w:p w:rsidR="004C10DF" w:rsidRDefault="004C10DF" w:rsidP="00913F99">
      <w:pPr>
        <w:ind w:firstLine="709"/>
      </w:pPr>
    </w:p>
    <w:p w:rsidR="00913F99" w:rsidRPr="00913F99" w:rsidRDefault="005A3909" w:rsidP="004C10DF">
      <w:pPr>
        <w:pStyle w:val="2"/>
      </w:pPr>
      <w:bookmarkStart w:id="3" w:name="_Toc257543384"/>
      <w:r w:rsidRPr="00913F99">
        <w:t>3</w:t>
      </w:r>
      <w:r w:rsidR="00913F99" w:rsidRPr="00913F99">
        <w:t xml:space="preserve">. </w:t>
      </w:r>
      <w:r w:rsidR="00E9455D" w:rsidRPr="00913F99">
        <w:t>Дисциплинарная отв</w:t>
      </w:r>
      <w:r w:rsidRPr="00913F99">
        <w:t>етственность</w:t>
      </w:r>
      <w:bookmarkEnd w:id="3"/>
    </w:p>
    <w:p w:rsidR="004C10DF" w:rsidRDefault="004C10DF" w:rsidP="00913F99">
      <w:pPr>
        <w:ind w:firstLine="709"/>
      </w:pPr>
    </w:p>
    <w:p w:rsidR="00913F99" w:rsidRDefault="006F7F5F" w:rsidP="00913F99">
      <w:pPr>
        <w:ind w:firstLine="709"/>
      </w:pPr>
      <w:r w:rsidRPr="00913F99">
        <w:t>Под дисциплинарной ответственностью имеются в виду пре</w:t>
      </w:r>
      <w:r w:rsidR="00195A58" w:rsidRPr="00913F99">
        <w:t>дусмотренные в законе меры дисциплинарных взысканий, налагаемые на госслужащих за должностные проступки</w:t>
      </w:r>
      <w:r w:rsidR="00913F99" w:rsidRPr="00913F99">
        <w:t xml:space="preserve">. </w:t>
      </w:r>
      <w:r w:rsidR="00195A58" w:rsidRPr="00913F99">
        <w:t>Дисциплинарная ответственность наступает, если госслужащий нарушает свои должностные обязанности</w:t>
      </w:r>
      <w:r w:rsidR="00913F99" w:rsidRPr="00913F99">
        <w:t xml:space="preserve">. </w:t>
      </w:r>
      <w:r w:rsidR="008F3BCF" w:rsidRPr="00913F99">
        <w:t>Условием применения мер дисциплинарной ответственности является признание неисполнения или ненадлежащего исполнения служебных обязанностей должностным лицом</w:t>
      </w:r>
      <w:r w:rsidR="00913F99" w:rsidRPr="00913F99">
        <w:t xml:space="preserve">. </w:t>
      </w:r>
      <w:r w:rsidR="008F3BCF" w:rsidRPr="00913F99">
        <w:t>Только те действия или бездействия госслужащего могут быть признаны противоправными, которые не соответствуют законодательству и/или иными юридическими актами, которые определяют его служебные обязанности</w:t>
      </w:r>
      <w:r w:rsidR="00913F99">
        <w:t xml:space="preserve"> (</w:t>
      </w:r>
      <w:r w:rsidR="008F3BCF" w:rsidRPr="00913F99">
        <w:t xml:space="preserve">должностные инструкции, положения, уставы и </w:t>
      </w:r>
      <w:r w:rsidR="00913F99">
        <w:t>др.)</w:t>
      </w:r>
      <w:r w:rsidR="00913F99" w:rsidRPr="00913F99">
        <w:t>.</w:t>
      </w:r>
    </w:p>
    <w:p w:rsidR="00913F99" w:rsidRDefault="008F3BCF" w:rsidP="00913F99">
      <w:pPr>
        <w:ind w:firstLine="709"/>
      </w:pPr>
      <w:r w:rsidRPr="00913F99">
        <w:t>Любые действия или бездействие госслужащего, соответствующего законам или иным юридическим актам, не могут квалифицироваться как должностной проступок, поскольку является правомерным</w:t>
      </w:r>
      <w:r w:rsidR="00913F99" w:rsidRPr="00913F99">
        <w:t xml:space="preserve">. </w:t>
      </w:r>
      <w:r w:rsidRPr="00913F99">
        <w:t xml:space="preserve">Должностным проступком является </w:t>
      </w:r>
      <w:r w:rsidR="00395769" w:rsidRPr="00913F99">
        <w:t xml:space="preserve">не всякое неисполнение госслужащим возложенных на него обязанностей, а только виновное, </w:t>
      </w:r>
      <w:r w:rsidR="00913F99">
        <w:t>т.е.</w:t>
      </w:r>
      <w:r w:rsidR="00913F99" w:rsidRPr="00913F99">
        <w:t xml:space="preserve"> </w:t>
      </w:r>
      <w:r w:rsidR="00395769" w:rsidRPr="00913F99">
        <w:t>которое совершено умышлено или неумышленно</w:t>
      </w:r>
      <w:r w:rsidR="00913F99" w:rsidRPr="00913F99">
        <w:t xml:space="preserve">. </w:t>
      </w:r>
      <w:bookmarkStart w:id="4" w:name="sub_5802"/>
      <w:r w:rsidR="00395769" w:rsidRPr="00913F99">
        <w:t xml:space="preserve">Перед применением дисциплинарного взыскания проводится </w:t>
      </w:r>
      <w:bookmarkEnd w:id="4"/>
      <w:r w:rsidR="00395769" w:rsidRPr="00913F99">
        <w:t>служебная проверка</w:t>
      </w:r>
      <w:r w:rsidR="00913F99" w:rsidRPr="00913F99">
        <w:t xml:space="preserve">. </w:t>
      </w:r>
      <w:r w:rsidR="00395769" w:rsidRPr="00913F99">
        <w:t>При применении дисциплинарного взыскания учитываются тяжесть совершенного госслужащим дисциплинарного проступка, степень его вины, обстоятельства, при которых совершен дисциплинарный проступок, и предшествующие результаты исполнения госслужащим своих</w:t>
      </w:r>
      <w:r w:rsidRPr="00913F99">
        <w:t xml:space="preserve"> </w:t>
      </w:r>
      <w:r w:rsidR="00395769" w:rsidRPr="00913F99">
        <w:t>должностных обязанностей</w:t>
      </w:r>
      <w:r w:rsidR="00913F99" w:rsidRPr="00913F99">
        <w:t xml:space="preserve">. </w:t>
      </w:r>
      <w:r w:rsidR="00395769" w:rsidRPr="00913F99">
        <w:rPr>
          <w:rStyle w:val="aa"/>
          <w:color w:val="000000"/>
        </w:rPr>
        <w:footnoteReference w:id="2"/>
      </w:r>
    </w:p>
    <w:p w:rsidR="00913F99" w:rsidRDefault="003C0992" w:rsidP="00913F99">
      <w:pPr>
        <w:ind w:firstLine="709"/>
      </w:pPr>
      <w:r w:rsidRPr="00913F99">
        <w:t>Под дисциплинарным взысканием понимаются предусмотренные в законодательстве меры принудительного воздействия, применяемые полномочным органом или руководителем за совершенный должностной проступок</w:t>
      </w:r>
      <w:r w:rsidR="00913F99" w:rsidRPr="00913F99">
        <w:t xml:space="preserve">. </w:t>
      </w:r>
      <w:r w:rsidRPr="00913F99">
        <w:t>Наиболее серьезной мерой дисциплинарного воздействия является прекращение государственно-служебных отношений в форме официального увольнения с государственной службы</w:t>
      </w:r>
      <w:r w:rsidR="00913F99" w:rsidRPr="00913F99">
        <w:t>.</w:t>
      </w:r>
    </w:p>
    <w:p w:rsidR="004C10DF" w:rsidRDefault="004C10DF" w:rsidP="00913F99">
      <w:pPr>
        <w:ind w:firstLine="709"/>
      </w:pPr>
    </w:p>
    <w:p w:rsidR="00913F99" w:rsidRPr="00913F99" w:rsidRDefault="005A3909" w:rsidP="004C10DF">
      <w:pPr>
        <w:pStyle w:val="2"/>
      </w:pPr>
      <w:bookmarkStart w:id="5" w:name="_Toc257543385"/>
      <w:r w:rsidRPr="00913F99">
        <w:t>4</w:t>
      </w:r>
      <w:r w:rsidR="00913F99" w:rsidRPr="00913F99">
        <w:t xml:space="preserve">. </w:t>
      </w:r>
      <w:r w:rsidR="003C0992" w:rsidRPr="00913F99">
        <w:t>Гражданско-правовая ответственнос</w:t>
      </w:r>
      <w:r w:rsidRPr="00913F99">
        <w:t>ть</w:t>
      </w:r>
      <w:bookmarkEnd w:id="5"/>
    </w:p>
    <w:p w:rsidR="004C10DF" w:rsidRDefault="004C10DF" w:rsidP="00913F99">
      <w:pPr>
        <w:ind w:firstLine="709"/>
      </w:pPr>
    </w:p>
    <w:p w:rsidR="00913F99" w:rsidRDefault="003C0992" w:rsidP="00913F99">
      <w:pPr>
        <w:ind w:firstLine="709"/>
      </w:pPr>
      <w:r w:rsidRPr="00913F99">
        <w:t>Гражданско-правовая ответственность госслужащего наступает за вред, причиненный имуществу государственного органа или третьего лица вследствие неисполнения или ненадлежащего исполнения должностных обязанностей</w:t>
      </w:r>
      <w:r w:rsidR="00913F99" w:rsidRPr="00913F99">
        <w:t xml:space="preserve">. </w:t>
      </w:r>
      <w:r w:rsidRPr="00913F99">
        <w:t>Госслужащий, причинивший имущественный вред, обязан возместить его</w:t>
      </w:r>
      <w:r w:rsidR="00250EF8" w:rsidRPr="00913F99">
        <w:t>, также он не освобождается от обязанности возместить имущественный вред и после прекращения государственной службы</w:t>
      </w:r>
      <w:r w:rsidR="00913F99" w:rsidRPr="00913F99">
        <w:t xml:space="preserve">. </w:t>
      </w:r>
      <w:r w:rsidR="00250EF8" w:rsidRPr="00913F99">
        <w:t>Наличие материального ущерба является мерой гражданско-правовой ответственности госслужащего</w:t>
      </w:r>
      <w:r w:rsidR="00913F99" w:rsidRPr="00913F99">
        <w:t xml:space="preserve">. </w:t>
      </w:r>
      <w:r w:rsidR="00250EF8" w:rsidRPr="00913F99">
        <w:t>Она возникает в результате виновного противоправного деяния госслужащего и установления причинной связи между противоправным поведением и причиненным материальным ущербом</w:t>
      </w:r>
      <w:r w:rsidR="00913F99" w:rsidRPr="00913F99">
        <w:t xml:space="preserve">. </w:t>
      </w:r>
      <w:r w:rsidR="00250EF8" w:rsidRPr="00913F99">
        <w:t>Обязанность госслужащего возместить причиненный материальный ущерб существует только в отношении государственного органа</w:t>
      </w:r>
      <w:r w:rsidR="00913F99" w:rsidRPr="00913F99">
        <w:t xml:space="preserve">. </w:t>
      </w:r>
      <w:r w:rsidR="00250EF8" w:rsidRPr="00913F99">
        <w:t>Если вред причинен имуществу гражданина или юридического лица по вине госслужащего при исполнении им должностных обязанностей и иск о возмещении предъявлен, то в соответствии со ГК</w:t>
      </w:r>
      <w:r w:rsidR="00913F99" w:rsidRPr="00913F99">
        <w:t xml:space="preserve"> </w:t>
      </w:r>
      <w:r w:rsidR="00250EF8" w:rsidRPr="00913F99">
        <w:t>РФ государственный орган обязан вмешаться и взять на себя ответственность за допущенные</w:t>
      </w:r>
      <w:r w:rsidR="00913F99" w:rsidRPr="00913F99">
        <w:t xml:space="preserve"> </w:t>
      </w:r>
      <w:r w:rsidR="00250EF8" w:rsidRPr="00913F99">
        <w:t xml:space="preserve">госслужащим неправомерные действия или </w:t>
      </w:r>
      <w:r w:rsidR="00584FEA" w:rsidRPr="00913F99">
        <w:t>бездействие</w:t>
      </w:r>
      <w:r w:rsidR="00913F99" w:rsidRPr="00913F99">
        <w:t xml:space="preserve">. </w:t>
      </w:r>
      <w:r w:rsidR="00584FEA" w:rsidRPr="00913F99">
        <w:t>Госслужащие, действиями которых причинен материальный ущерб, непосредственной ответственности перед пострадавшим гражданином или юридическим лицом не несут</w:t>
      </w:r>
      <w:r w:rsidR="00913F99" w:rsidRPr="00913F99">
        <w:t xml:space="preserve">. </w:t>
      </w:r>
      <w:r w:rsidR="00584FEA" w:rsidRPr="00913F99">
        <w:rPr>
          <w:rStyle w:val="aa"/>
          <w:color w:val="000000"/>
        </w:rPr>
        <w:footnoteReference w:id="3"/>
      </w:r>
      <w:r w:rsidR="00584FEA" w:rsidRPr="00913F99">
        <w:t xml:space="preserve"> В отношении пострадавших государственный орган несет ответственность непосредственно своими бюджетными средствами, при недостаточности таких средств субсидиарную ответственность несут РФ или субъект РФ как </w:t>
      </w:r>
      <w:r w:rsidR="00806D66" w:rsidRPr="00913F99">
        <w:t>собственник, финансирующий соответствующий государственный орган</w:t>
      </w:r>
      <w:r w:rsidR="00913F99" w:rsidRPr="00913F99">
        <w:t xml:space="preserve">. </w:t>
      </w:r>
      <w:r w:rsidR="00806D66" w:rsidRPr="00913F99">
        <w:rPr>
          <w:rStyle w:val="aa"/>
          <w:color w:val="000000"/>
        </w:rPr>
        <w:footnoteReference w:id="4"/>
      </w:r>
      <w:r w:rsidR="00913F99" w:rsidRPr="00913F99">
        <w:t xml:space="preserve"> </w:t>
      </w:r>
      <w:r w:rsidR="00806D66" w:rsidRPr="00913F99">
        <w:t>Ответственность государства является объективной ответственностью, которая не определяется виной сотрудников или должностных лиц</w:t>
      </w:r>
      <w:r w:rsidR="00913F99" w:rsidRPr="00913F99">
        <w:t>.</w:t>
      </w:r>
    </w:p>
    <w:p w:rsidR="00806D66" w:rsidRPr="00913F99" w:rsidRDefault="00806D66" w:rsidP="00913F99">
      <w:pPr>
        <w:ind w:firstLine="709"/>
      </w:pPr>
      <w:r w:rsidRPr="00913F99">
        <w:t>Вред, причиненный имуществу физического или юридического лица, подлежит возмещению в полном объеме, при этом сюда входят не только реальный ущерб, но и упущенная выгода</w:t>
      </w:r>
      <w:r w:rsidR="00913F99" w:rsidRPr="00913F99">
        <w:t xml:space="preserve">. </w:t>
      </w:r>
      <w:r w:rsidRPr="00913F99">
        <w:rPr>
          <w:rStyle w:val="aa"/>
          <w:color w:val="000000"/>
        </w:rPr>
        <w:footnoteReference w:id="5"/>
      </w:r>
    </w:p>
    <w:p w:rsidR="00913F99" w:rsidRDefault="00806D66" w:rsidP="00913F99">
      <w:pPr>
        <w:ind w:firstLine="709"/>
      </w:pPr>
      <w:r w:rsidRPr="00913F99">
        <w:t>ГК РФ</w:t>
      </w:r>
      <w:r w:rsidR="00913F99">
        <w:t xml:space="preserve"> (</w:t>
      </w:r>
      <w:r w:rsidRPr="00913F99">
        <w:t>ст</w:t>
      </w:r>
      <w:r w:rsidR="00913F99">
        <w:t>.1</w:t>
      </w:r>
      <w:r w:rsidRPr="00913F99">
        <w:t>099</w:t>
      </w:r>
      <w:r w:rsidR="00913F99" w:rsidRPr="00913F99">
        <w:t xml:space="preserve">) </w:t>
      </w:r>
      <w:r w:rsidRPr="00913F99">
        <w:t>признает необходимым возмещать наряду с имущественным также и моральный вред</w:t>
      </w:r>
      <w:r w:rsidR="00913F99" w:rsidRPr="00913F99">
        <w:t xml:space="preserve">. </w:t>
      </w:r>
      <w:r w:rsidRPr="00913F99">
        <w:t>Гражданско-правовая ответственность за причиненный моральный вред не находится в прямой зависимости от наличия имущественного вреда</w:t>
      </w:r>
      <w:r w:rsidR="00913F99" w:rsidRPr="00913F99">
        <w:t xml:space="preserve"> </w:t>
      </w:r>
      <w:r w:rsidRPr="00913F99">
        <w:t>и может возлагаться как наряду с имущественной ответственностью, так и самостоятельно</w:t>
      </w:r>
      <w:r w:rsidR="00913F99" w:rsidRPr="00913F99">
        <w:t xml:space="preserve">. </w:t>
      </w:r>
      <w:r w:rsidR="00A914DE" w:rsidRPr="00913F99">
        <w:t>Моральный вред подлежит денежной компенсации в тех случаях, когда он явился результатом действий</w:t>
      </w:r>
      <w:r w:rsidR="00913F99">
        <w:t xml:space="preserve"> (</w:t>
      </w:r>
      <w:r w:rsidR="00A914DE" w:rsidRPr="00913F99">
        <w:t>бездействия</w:t>
      </w:r>
      <w:r w:rsidR="00913F99" w:rsidRPr="00913F99">
        <w:t xml:space="preserve">) </w:t>
      </w:r>
      <w:r w:rsidR="00A914DE" w:rsidRPr="00913F99">
        <w:t>госслужащих, нарушивших личные неимущественные права либо посягавших на принадлежащие гражданину другие нематериальные блага</w:t>
      </w:r>
      <w:r w:rsidR="00913F99" w:rsidRPr="00913F99">
        <w:t xml:space="preserve">. </w:t>
      </w:r>
      <w:r w:rsidR="00A914DE" w:rsidRPr="00913F99">
        <w:t>Размер компенсации морального вреда определяется судом</w:t>
      </w:r>
      <w:r w:rsidR="00913F99" w:rsidRPr="00913F99">
        <w:t>.</w:t>
      </w:r>
    </w:p>
    <w:p w:rsidR="00913F99" w:rsidRDefault="00A914DE" w:rsidP="00913F99">
      <w:pPr>
        <w:ind w:firstLine="709"/>
      </w:pPr>
      <w:r w:rsidRPr="00913F99">
        <w:t xml:space="preserve">Хотя гражданско-правовая ответственность госслужащих и наступает в связи с должностным проступком, тем не </w:t>
      </w:r>
      <w:r w:rsidR="00BE376E" w:rsidRPr="00913F99">
        <w:t>менее,</w:t>
      </w:r>
      <w:r w:rsidRPr="00913F99">
        <w:t xml:space="preserve"> ее нельзя рассматривать как дисциплинарную санкцию</w:t>
      </w:r>
      <w:r w:rsidR="00913F99" w:rsidRPr="00913F99">
        <w:t xml:space="preserve">. </w:t>
      </w:r>
      <w:r w:rsidRPr="00913F99">
        <w:t>Гражданско-правовая ответственность представляет собой самостоятельный вид юридической ответственности, и она может применяться одновременно и наряду с мерами дисциплинарных взысканий</w:t>
      </w:r>
      <w:r w:rsidR="00913F99" w:rsidRPr="00913F99">
        <w:t xml:space="preserve">. </w:t>
      </w:r>
      <w:r w:rsidRPr="00913F99">
        <w:t>Поэтому привлечение госслужащих к этому виду ответственности не освобождает</w:t>
      </w:r>
      <w:r w:rsidR="00F57E67" w:rsidRPr="00913F99">
        <w:t xml:space="preserve"> его от обязанности возместить государству причиненный имущественный вред</w:t>
      </w:r>
      <w:r w:rsidR="00913F99" w:rsidRPr="00913F99">
        <w:t xml:space="preserve">. </w:t>
      </w:r>
      <w:r w:rsidR="00F57E67" w:rsidRPr="00913F99">
        <w:t>Более того, привлечение к административной или уголовной ответственности является необходимым условием привлечения и к материальной ответственности</w:t>
      </w:r>
      <w:r w:rsidR="00913F99" w:rsidRPr="00913F99">
        <w:t>.</w:t>
      </w:r>
    </w:p>
    <w:p w:rsidR="00913F99" w:rsidRDefault="00F57E67" w:rsidP="00913F99">
      <w:pPr>
        <w:ind w:firstLine="709"/>
      </w:pPr>
      <w:r w:rsidRPr="00913F99">
        <w:t>Отдельные категории госслужащих, виновные в причинении имущественного вреда государству при исполнении ими должностных обязанностей, несут материальную ответственность на основе специальных нормативных актов</w:t>
      </w:r>
      <w:r w:rsidR="00913F99" w:rsidRPr="00913F99">
        <w:t xml:space="preserve">. </w:t>
      </w:r>
      <w:r w:rsidRPr="00913F99">
        <w:t>Госслужащие, виновные в причинении материального ущерба не при исполнении должностных обязанностей, несут материальную ответственность в общегражданском порядке</w:t>
      </w:r>
      <w:r w:rsidR="00913F99" w:rsidRPr="00913F99">
        <w:t xml:space="preserve">. </w:t>
      </w:r>
      <w:r w:rsidRPr="00913F99">
        <w:rPr>
          <w:rStyle w:val="aa"/>
          <w:color w:val="000000"/>
        </w:rPr>
        <w:footnoteReference w:id="6"/>
      </w:r>
      <w:r w:rsidR="002570A8" w:rsidRPr="00913F99">
        <w:t xml:space="preserve"> Причинение государственному органу вреда при исполнении должностных обязанностей не должно ставить госслужащего в затруднительное материальное положение, лишать его самого и его семью необходимых средств к существованию</w:t>
      </w:r>
      <w:r w:rsidR="00913F99" w:rsidRPr="00913F99">
        <w:t xml:space="preserve">. </w:t>
      </w:r>
      <w:r w:rsidR="002570A8" w:rsidRPr="00913F99">
        <w:t xml:space="preserve">Поэтому госслужащие в большинстве случаев несут ограниченную материальную ответственность, </w:t>
      </w:r>
      <w:r w:rsidR="00913F99">
        <w:t>т.е.</w:t>
      </w:r>
      <w:r w:rsidR="00913F99" w:rsidRPr="00913F99">
        <w:t xml:space="preserve"> </w:t>
      </w:r>
      <w:r w:rsidR="002570A8" w:rsidRPr="00913F99">
        <w:t>возмещение материального ущерба в заранее установленных пределах</w:t>
      </w:r>
      <w:r w:rsidR="00913F99" w:rsidRPr="00913F99">
        <w:t xml:space="preserve">. </w:t>
      </w:r>
      <w:r w:rsidR="002570A8" w:rsidRPr="00913F99">
        <w:t>Таким пределом следует считать определенную часть месячного содержания госслужащего</w:t>
      </w:r>
      <w:r w:rsidR="00913F99" w:rsidRPr="00913F99">
        <w:t xml:space="preserve">. </w:t>
      </w:r>
      <w:r w:rsidR="002570A8" w:rsidRPr="00913F99">
        <w:t>Размер возмещаемого ущерба, причиненного по вине нескольких госслужащих, определяется для каждого из них с учетом степени вины, вида и предела материальной ответственности</w:t>
      </w:r>
      <w:r w:rsidR="00913F99" w:rsidRPr="00913F99">
        <w:t xml:space="preserve">. </w:t>
      </w:r>
      <w:r w:rsidR="00BD71FA" w:rsidRPr="00913F99">
        <w:t>Руководитель государственного органа при обнаружении ущерба обязан назначить административное расследование для установления причин ущерба, его размера и виновных лиц</w:t>
      </w:r>
      <w:r w:rsidR="00913F99" w:rsidRPr="00913F99">
        <w:t xml:space="preserve">. </w:t>
      </w:r>
      <w:r w:rsidR="00BD71FA" w:rsidRPr="00913F99">
        <w:t xml:space="preserve">Административное расследование </w:t>
      </w:r>
      <w:r w:rsidR="00BE376E" w:rsidRPr="00913F99">
        <w:t>может,</w:t>
      </w:r>
      <w:r w:rsidR="00BD71FA" w:rsidRPr="00913F99">
        <w:t xml:space="preserve"> не проводится, если причина ущерба, его размер и виновные лица установлены судом либо в результате ревизии, проверки, дознания или следствия</w:t>
      </w:r>
      <w:r w:rsidR="00913F99" w:rsidRPr="00913F99">
        <w:t xml:space="preserve">. </w:t>
      </w:r>
      <w:r w:rsidR="00BD71FA" w:rsidRPr="00913F99">
        <w:t>Госслужащий вправе обжаловать применение к нему мер материальной ответственности в соответствующий орган или в суд в течение двух недель со дня объявления взыскания</w:t>
      </w:r>
      <w:r w:rsidR="00913F99" w:rsidRPr="00913F99">
        <w:t>.</w:t>
      </w:r>
    </w:p>
    <w:p w:rsidR="00913F99" w:rsidRDefault="004C10DF" w:rsidP="004C10DF">
      <w:pPr>
        <w:pStyle w:val="2"/>
      </w:pPr>
      <w:r>
        <w:br w:type="page"/>
      </w:r>
      <w:bookmarkStart w:id="6" w:name="_Toc257543386"/>
      <w:r w:rsidR="00C838C6" w:rsidRPr="00913F99">
        <w:t>Заключение</w:t>
      </w:r>
      <w:bookmarkEnd w:id="6"/>
    </w:p>
    <w:p w:rsidR="004C10DF" w:rsidRPr="004C10DF" w:rsidRDefault="004C10DF" w:rsidP="004C10DF">
      <w:pPr>
        <w:ind w:firstLine="709"/>
      </w:pPr>
    </w:p>
    <w:p w:rsidR="00913F99" w:rsidRDefault="00394D6C" w:rsidP="00913F99">
      <w:pPr>
        <w:ind w:firstLine="709"/>
      </w:pPr>
      <w:r w:rsidRPr="00913F99">
        <w:t>Необходимо введение ответственности не только по принципу вины в деятельности государственных служащих</w:t>
      </w:r>
      <w:r w:rsidR="00913F99">
        <w:t xml:space="preserve"> (</w:t>
      </w:r>
      <w:r w:rsidRPr="00913F99">
        <w:t xml:space="preserve">доказанность коррумпированности, взяточничество и </w:t>
      </w:r>
      <w:r w:rsidR="00913F99">
        <w:t>т.д.)</w:t>
      </w:r>
      <w:r w:rsidR="00913F99" w:rsidRPr="00913F99">
        <w:t>,</w:t>
      </w:r>
      <w:r w:rsidRPr="00913F99">
        <w:t xml:space="preserve"> но и за результат этой деятельности, либо полученный противоправным путем, либо приносящий общественный вред, и за последствия действий, нарушающих состояние государственной и общественной безопасности</w:t>
      </w:r>
      <w:r w:rsidR="00913F99" w:rsidRPr="00913F99">
        <w:t>.</w:t>
      </w:r>
    </w:p>
    <w:p w:rsidR="00913F99" w:rsidRDefault="004C10DF" w:rsidP="004C10DF">
      <w:pPr>
        <w:pStyle w:val="2"/>
      </w:pPr>
      <w:r>
        <w:br w:type="page"/>
      </w:r>
      <w:bookmarkStart w:id="7" w:name="_Toc257543387"/>
      <w:r w:rsidR="00C838C6" w:rsidRPr="00913F99">
        <w:t>Литература</w:t>
      </w:r>
      <w:bookmarkEnd w:id="7"/>
    </w:p>
    <w:p w:rsidR="004C10DF" w:rsidRDefault="004C10DF" w:rsidP="00913F99">
      <w:pPr>
        <w:ind w:firstLine="709"/>
      </w:pPr>
    </w:p>
    <w:p w:rsidR="009E569C" w:rsidRPr="00913F99" w:rsidRDefault="009E569C" w:rsidP="004C10DF">
      <w:pPr>
        <w:pStyle w:val="a0"/>
        <w:tabs>
          <w:tab w:val="left" w:pos="402"/>
        </w:tabs>
      </w:pPr>
      <w:r w:rsidRPr="00913F99">
        <w:t>Кодекс РФ об административных правонарушениях от 30декабря 2001 г</w:t>
      </w:r>
      <w:r w:rsidR="00913F99" w:rsidRPr="00913F99">
        <w:t xml:space="preserve">. </w:t>
      </w:r>
      <w:r w:rsidRPr="00913F99">
        <w:t>№ 195-ФЗ</w:t>
      </w:r>
      <w:r w:rsidR="00913F99">
        <w:t xml:space="preserve"> // "</w:t>
      </w:r>
      <w:r w:rsidRPr="00913F99">
        <w:t>Российская газета</w:t>
      </w:r>
      <w:r w:rsidR="00913F99">
        <w:t xml:space="preserve">" </w:t>
      </w:r>
      <w:r w:rsidRPr="00913F99">
        <w:t>от 31 декабря 2001 г</w:t>
      </w:r>
      <w:r w:rsidR="00913F99" w:rsidRPr="00913F99">
        <w:t xml:space="preserve">. </w:t>
      </w:r>
      <w:r w:rsidRPr="00913F99">
        <w:t>№ 256</w:t>
      </w:r>
    </w:p>
    <w:p w:rsidR="009E569C" w:rsidRPr="00913F99" w:rsidRDefault="009E569C" w:rsidP="004C10DF">
      <w:pPr>
        <w:pStyle w:val="a0"/>
        <w:tabs>
          <w:tab w:val="left" w:pos="402"/>
        </w:tabs>
      </w:pPr>
      <w:r w:rsidRPr="00913F99">
        <w:t>Уголовный кодекс РФ от 13 июня 1996 г</w:t>
      </w:r>
      <w:r w:rsidR="00913F99" w:rsidRPr="00913F99">
        <w:t xml:space="preserve">. </w:t>
      </w:r>
      <w:r w:rsidRPr="00913F99">
        <w:t>№ 63-ФЗ</w:t>
      </w:r>
      <w:r w:rsidR="00913F99">
        <w:t xml:space="preserve"> // "</w:t>
      </w:r>
      <w:r w:rsidRPr="00913F99">
        <w:t>Российская газета</w:t>
      </w:r>
      <w:r w:rsidR="00913F99">
        <w:t xml:space="preserve">" </w:t>
      </w:r>
      <w:r w:rsidRPr="00913F99">
        <w:t>от 18, 19, 20, 25 июня 1996 г</w:t>
      </w:r>
      <w:r w:rsidR="00913F99" w:rsidRPr="00913F99">
        <w:t xml:space="preserve">. </w:t>
      </w:r>
      <w:r w:rsidRPr="00913F99">
        <w:t>№ 113, 114, 115, 118</w:t>
      </w:r>
    </w:p>
    <w:p w:rsidR="00BE376E" w:rsidRPr="00913F99" w:rsidRDefault="009E569C" w:rsidP="004C10DF">
      <w:pPr>
        <w:pStyle w:val="a0"/>
        <w:tabs>
          <w:tab w:val="left" w:pos="402"/>
        </w:tabs>
      </w:pPr>
      <w:r w:rsidRPr="00913F99">
        <w:t>ФЗ</w:t>
      </w:r>
      <w:r w:rsidR="00913F99">
        <w:t xml:space="preserve"> "</w:t>
      </w:r>
      <w:r w:rsidRPr="00913F99">
        <w:t>О государственной гражданской службе Российской Федерации</w:t>
      </w:r>
      <w:r w:rsidR="00913F99">
        <w:t xml:space="preserve">" </w:t>
      </w:r>
      <w:r w:rsidRPr="00913F99">
        <w:t>от 27 июля 2004</w:t>
      </w:r>
      <w:r w:rsidR="00913F99">
        <w:t xml:space="preserve"> </w:t>
      </w:r>
      <w:r w:rsidRPr="00913F99">
        <w:t>г</w:t>
      </w:r>
      <w:r w:rsidR="00913F99" w:rsidRPr="00913F99">
        <w:t xml:space="preserve">. </w:t>
      </w:r>
      <w:r w:rsidRPr="00913F99">
        <w:t>№</w:t>
      </w:r>
      <w:r w:rsidR="00913F99">
        <w:t xml:space="preserve"> </w:t>
      </w:r>
      <w:r w:rsidRPr="00913F99">
        <w:t>79-ФЗ</w:t>
      </w:r>
      <w:r w:rsidR="00913F99">
        <w:t xml:space="preserve"> // "</w:t>
      </w:r>
      <w:r w:rsidRPr="00913F99">
        <w:t>Российская газета</w:t>
      </w:r>
      <w:r w:rsidR="00913F99">
        <w:t xml:space="preserve">" </w:t>
      </w:r>
      <w:r w:rsidRPr="00913F99">
        <w:t>от 31 июля 2004 г</w:t>
      </w:r>
      <w:r w:rsidR="00913F99" w:rsidRPr="00913F99">
        <w:t xml:space="preserve">. </w:t>
      </w:r>
      <w:r w:rsidRPr="00913F99">
        <w:t>№ 162</w:t>
      </w:r>
    </w:p>
    <w:p w:rsidR="00394D6C" w:rsidRPr="00913F99" w:rsidRDefault="00394D6C" w:rsidP="004C10DF">
      <w:pPr>
        <w:pStyle w:val="a0"/>
        <w:tabs>
          <w:tab w:val="left" w:pos="402"/>
        </w:tabs>
      </w:pPr>
      <w:r w:rsidRPr="00913F99">
        <w:t>ФЗ РФ</w:t>
      </w:r>
      <w:r w:rsidR="00913F99">
        <w:t xml:space="preserve"> "</w:t>
      </w:r>
      <w:r w:rsidRPr="00913F99">
        <w:t>О системе государственной службы РФ</w:t>
      </w:r>
      <w:r w:rsidR="00913F99">
        <w:t xml:space="preserve">" </w:t>
      </w:r>
      <w:r w:rsidR="00A462A1" w:rsidRPr="00913F99">
        <w:t>от 27 мая 2003</w:t>
      </w:r>
      <w:r w:rsidR="00BE376E" w:rsidRPr="00913F99">
        <w:t xml:space="preserve"> </w:t>
      </w:r>
      <w:r w:rsidR="00A462A1" w:rsidRPr="00913F99">
        <w:t>г</w:t>
      </w:r>
      <w:r w:rsidR="00913F99" w:rsidRPr="00913F99">
        <w:t xml:space="preserve">. </w:t>
      </w:r>
      <w:r w:rsidR="00BE376E" w:rsidRPr="00913F99">
        <w:t>№ 58-ФЗ</w:t>
      </w:r>
      <w:r w:rsidR="00913F99">
        <w:t xml:space="preserve"> // "</w:t>
      </w:r>
      <w:r w:rsidR="00BE376E" w:rsidRPr="00913F99">
        <w:t>Российская газета</w:t>
      </w:r>
      <w:r w:rsidR="00913F99">
        <w:t xml:space="preserve">" </w:t>
      </w:r>
      <w:r w:rsidR="00BE376E" w:rsidRPr="00913F99">
        <w:t>от 31 мая 2003 г</w:t>
      </w:r>
      <w:r w:rsidR="00913F99" w:rsidRPr="00913F99">
        <w:t xml:space="preserve">. </w:t>
      </w:r>
      <w:r w:rsidR="00BE376E" w:rsidRPr="00913F99">
        <w:t>№ 104</w:t>
      </w:r>
    </w:p>
    <w:p w:rsidR="00913F99" w:rsidRDefault="00A462A1" w:rsidP="004C10DF">
      <w:pPr>
        <w:pStyle w:val="a0"/>
        <w:tabs>
          <w:tab w:val="left" w:pos="402"/>
        </w:tabs>
      </w:pPr>
      <w:r w:rsidRPr="004C10DF">
        <w:t xml:space="preserve">Ноздрачев </w:t>
      </w:r>
      <w:r w:rsidR="009E569C" w:rsidRPr="004C10DF">
        <w:t>А</w:t>
      </w:r>
      <w:r w:rsidR="00913F99" w:rsidRPr="004C10DF">
        <w:t>.Ф.</w:t>
      </w:r>
      <w:r w:rsidR="00913F99">
        <w:rPr>
          <w:i/>
          <w:iCs/>
        </w:rPr>
        <w:t xml:space="preserve"> </w:t>
      </w:r>
      <w:r w:rsidRPr="00913F99">
        <w:t>Государственная служба</w:t>
      </w:r>
      <w:r w:rsidR="00913F99" w:rsidRPr="00913F99">
        <w:t xml:space="preserve">. </w:t>
      </w:r>
      <w:r w:rsidRPr="00913F99">
        <w:t>Уч</w:t>
      </w:r>
      <w:r w:rsidR="009E569C" w:rsidRPr="00913F99">
        <w:t>ебник</w:t>
      </w:r>
      <w:r w:rsidR="00913F99" w:rsidRPr="00913F99">
        <w:t xml:space="preserve">. </w:t>
      </w:r>
      <w:r w:rsidR="00913F99">
        <w:t>-</w:t>
      </w:r>
      <w:r w:rsidRPr="00913F99">
        <w:t xml:space="preserve"> М</w:t>
      </w:r>
      <w:r w:rsidR="00913F99">
        <w:t>.; "</w:t>
      </w:r>
      <w:r w:rsidRPr="00913F99">
        <w:t>Статут</w:t>
      </w:r>
      <w:r w:rsidR="00913F99">
        <w:t xml:space="preserve">", </w:t>
      </w:r>
      <w:r w:rsidRPr="00913F99">
        <w:t>1999</w:t>
      </w:r>
      <w:r w:rsidR="00913F99" w:rsidRPr="00913F99">
        <w:t>.</w:t>
      </w:r>
    </w:p>
    <w:p w:rsidR="00827DBF" w:rsidRPr="00913F99" w:rsidRDefault="00827DBF" w:rsidP="00913F99">
      <w:pPr>
        <w:ind w:firstLine="709"/>
      </w:pPr>
      <w:bookmarkStart w:id="8" w:name="_GoBack"/>
      <w:bookmarkEnd w:id="8"/>
    </w:p>
    <w:sectPr w:rsidR="00827DBF" w:rsidRPr="00913F99" w:rsidSect="00913F99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E3A" w:rsidRDefault="00980E3A">
      <w:pPr>
        <w:ind w:firstLine="709"/>
      </w:pPr>
      <w:r>
        <w:separator/>
      </w:r>
    </w:p>
  </w:endnote>
  <w:endnote w:type="continuationSeparator" w:id="0">
    <w:p w:rsidR="00980E3A" w:rsidRDefault="00980E3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F99" w:rsidRDefault="00913F99" w:rsidP="004C10DF">
    <w:pPr>
      <w:pStyle w:val="ab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E3A" w:rsidRDefault="00980E3A">
      <w:pPr>
        <w:ind w:firstLine="709"/>
      </w:pPr>
      <w:r>
        <w:separator/>
      </w:r>
    </w:p>
  </w:footnote>
  <w:footnote w:type="continuationSeparator" w:id="0">
    <w:p w:rsidR="00980E3A" w:rsidRDefault="00980E3A">
      <w:pPr>
        <w:ind w:firstLine="709"/>
      </w:pPr>
      <w:r>
        <w:continuationSeparator/>
      </w:r>
    </w:p>
  </w:footnote>
  <w:footnote w:id="1">
    <w:p w:rsidR="00980E3A" w:rsidRDefault="00913F99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5A3909">
        <w:rPr>
          <w:i/>
          <w:iCs/>
        </w:rPr>
        <w:t>Ноздрачев А.Ф.</w:t>
      </w:r>
      <w:r>
        <w:t xml:space="preserve"> Государственная служба. – М., 1999. ст. 499.</w:t>
      </w:r>
    </w:p>
  </w:footnote>
  <w:footnote w:id="2">
    <w:p w:rsidR="00980E3A" w:rsidRDefault="00913F99" w:rsidP="004C10DF">
      <w:pPr>
        <w:pStyle w:val="a8"/>
      </w:pPr>
      <w:r w:rsidRPr="005A3909">
        <w:rPr>
          <w:rStyle w:val="aa"/>
          <w:sz w:val="20"/>
          <w:szCs w:val="20"/>
        </w:rPr>
        <w:footnoteRef/>
      </w:r>
      <w:r w:rsidRPr="005A3909">
        <w:t xml:space="preserve"> ФЗ </w:t>
      </w:r>
      <w:r>
        <w:t>«</w:t>
      </w:r>
      <w:r w:rsidRPr="005A3909">
        <w:t>О государственной гражданской службе Российской Федерации</w:t>
      </w:r>
      <w:r>
        <w:t xml:space="preserve">» </w:t>
      </w:r>
      <w:r w:rsidRPr="005A3909">
        <w:t>№79-ФЗ от 27 июля 2004 г.</w:t>
      </w:r>
    </w:p>
  </w:footnote>
  <w:footnote w:id="3">
    <w:p w:rsidR="00980E3A" w:rsidRDefault="00913F99">
      <w:pPr>
        <w:pStyle w:val="a8"/>
      </w:pPr>
      <w:r>
        <w:rPr>
          <w:rStyle w:val="aa"/>
          <w:sz w:val="20"/>
          <w:szCs w:val="20"/>
        </w:rPr>
        <w:footnoteRef/>
      </w:r>
      <w:r w:rsidRPr="00584FEA">
        <w:t xml:space="preserve"> </w:t>
      </w:r>
      <w:r>
        <w:t>Ст. 53 Конституция РФ, ст. 16, 1069 ГК РФ</w:t>
      </w:r>
    </w:p>
  </w:footnote>
  <w:footnote w:id="4">
    <w:p w:rsidR="00980E3A" w:rsidRDefault="00913F99">
      <w:pPr>
        <w:pStyle w:val="a8"/>
      </w:pPr>
      <w:r>
        <w:rPr>
          <w:rStyle w:val="aa"/>
          <w:sz w:val="20"/>
          <w:szCs w:val="20"/>
        </w:rPr>
        <w:footnoteRef/>
      </w:r>
      <w:r w:rsidRPr="005A3909">
        <w:t xml:space="preserve"> </w:t>
      </w:r>
      <w:r>
        <w:t>Ст. 120 ГК РФ</w:t>
      </w:r>
    </w:p>
  </w:footnote>
  <w:footnote w:id="5">
    <w:p w:rsidR="00980E3A" w:rsidRDefault="00913F99">
      <w:pPr>
        <w:pStyle w:val="a8"/>
      </w:pPr>
      <w:r>
        <w:rPr>
          <w:rStyle w:val="aa"/>
          <w:sz w:val="20"/>
          <w:szCs w:val="20"/>
        </w:rPr>
        <w:footnoteRef/>
      </w:r>
      <w:r w:rsidRPr="005A3909">
        <w:t xml:space="preserve"> </w:t>
      </w:r>
      <w:r>
        <w:t>Ст. 1069 ГК РФ</w:t>
      </w:r>
    </w:p>
  </w:footnote>
  <w:footnote w:id="6">
    <w:p w:rsidR="00980E3A" w:rsidRDefault="00913F99">
      <w:pPr>
        <w:pStyle w:val="a8"/>
      </w:pPr>
      <w:r>
        <w:rPr>
          <w:rStyle w:val="aa"/>
          <w:sz w:val="20"/>
          <w:szCs w:val="20"/>
        </w:rPr>
        <w:footnoteRef/>
      </w:r>
      <w:r w:rsidRPr="005A3909">
        <w:t xml:space="preserve"> </w:t>
      </w:r>
      <w:r>
        <w:t>Ст. 59 ГК РФ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F99" w:rsidRDefault="00FD75C4" w:rsidP="00913F99">
    <w:pPr>
      <w:pStyle w:val="ae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913F99" w:rsidRDefault="00913F99" w:rsidP="00913F99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461E15"/>
    <w:multiLevelType w:val="hybridMultilevel"/>
    <w:tmpl w:val="82A68F6E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0262C14"/>
    <w:multiLevelType w:val="multilevel"/>
    <w:tmpl w:val="8AE60EDC"/>
    <w:lvl w:ilvl="0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CBC15BD"/>
    <w:multiLevelType w:val="hybridMultilevel"/>
    <w:tmpl w:val="118EF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E6D4389"/>
    <w:multiLevelType w:val="hybridMultilevel"/>
    <w:tmpl w:val="B47C8752"/>
    <w:lvl w:ilvl="0" w:tplc="AA1C865A">
      <w:start w:val="1"/>
      <w:numFmt w:val="decimal"/>
      <w:lvlText w:val="%1)"/>
      <w:lvlJc w:val="left"/>
      <w:pPr>
        <w:tabs>
          <w:tab w:val="num" w:pos="1482"/>
        </w:tabs>
        <w:ind w:left="1482" w:hanging="9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2E6F0412"/>
    <w:multiLevelType w:val="hybridMultilevel"/>
    <w:tmpl w:val="B2DE5F22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EB48EF"/>
    <w:multiLevelType w:val="hybridMultilevel"/>
    <w:tmpl w:val="990C1016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439872C0"/>
    <w:multiLevelType w:val="hybridMultilevel"/>
    <w:tmpl w:val="E9142DE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337767"/>
    <w:multiLevelType w:val="hybridMultilevel"/>
    <w:tmpl w:val="D36447F0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557B1979"/>
    <w:multiLevelType w:val="hybridMultilevel"/>
    <w:tmpl w:val="E02ED8D0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A2877A8"/>
    <w:multiLevelType w:val="hybridMultilevel"/>
    <w:tmpl w:val="544A1466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79844E8">
      <w:start w:val="1"/>
      <w:numFmt w:val="bullet"/>
      <w:lvlText w:val=""/>
      <w:lvlJc w:val="left"/>
      <w:pPr>
        <w:tabs>
          <w:tab w:val="num" w:pos="1931"/>
        </w:tabs>
        <w:ind w:left="1080" w:firstLine="567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5C4644EC"/>
    <w:multiLevelType w:val="hybridMultilevel"/>
    <w:tmpl w:val="ABFED984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61C763F5"/>
    <w:multiLevelType w:val="hybridMultilevel"/>
    <w:tmpl w:val="BB5AE264"/>
    <w:lvl w:ilvl="0" w:tplc="4D704044">
      <w:start w:val="1"/>
      <w:numFmt w:val="decimal"/>
      <w:lvlText w:val="%1."/>
      <w:lvlJc w:val="left"/>
      <w:pPr>
        <w:tabs>
          <w:tab w:val="num" w:pos="1812"/>
        </w:tabs>
        <w:ind w:left="1812" w:hanging="1245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4">
    <w:nsid w:val="684330B7"/>
    <w:multiLevelType w:val="hybridMultilevel"/>
    <w:tmpl w:val="402AFB96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68E9111D"/>
    <w:multiLevelType w:val="hybridMultilevel"/>
    <w:tmpl w:val="4E94FBB0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6AF578A8"/>
    <w:multiLevelType w:val="hybridMultilevel"/>
    <w:tmpl w:val="23F25AA0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6DD14472"/>
    <w:multiLevelType w:val="multilevel"/>
    <w:tmpl w:val="544A1466"/>
    <w:lvl w:ilvl="0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"/>
      <w:lvlJc w:val="left"/>
      <w:pPr>
        <w:tabs>
          <w:tab w:val="num" w:pos="1931"/>
        </w:tabs>
        <w:ind w:left="1080" w:firstLine="56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6F76601B"/>
    <w:multiLevelType w:val="hybridMultilevel"/>
    <w:tmpl w:val="B74C5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1257380"/>
    <w:multiLevelType w:val="hybridMultilevel"/>
    <w:tmpl w:val="8AE60EDC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7A072D60"/>
    <w:multiLevelType w:val="hybridMultilevel"/>
    <w:tmpl w:val="42F647BA"/>
    <w:lvl w:ilvl="0" w:tplc="9118C2E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5"/>
  </w:num>
  <w:num w:numId="5">
    <w:abstractNumId w:val="11"/>
  </w:num>
  <w:num w:numId="6">
    <w:abstractNumId w:val="17"/>
  </w:num>
  <w:num w:numId="7">
    <w:abstractNumId w:val="1"/>
  </w:num>
  <w:num w:numId="8">
    <w:abstractNumId w:val="14"/>
  </w:num>
  <w:num w:numId="9">
    <w:abstractNumId w:val="19"/>
  </w:num>
  <w:num w:numId="10">
    <w:abstractNumId w:val="2"/>
  </w:num>
  <w:num w:numId="11">
    <w:abstractNumId w:val="10"/>
  </w:num>
  <w:num w:numId="12">
    <w:abstractNumId w:val="7"/>
  </w:num>
  <w:num w:numId="13">
    <w:abstractNumId w:val="4"/>
  </w:num>
  <w:num w:numId="14">
    <w:abstractNumId w:val="8"/>
  </w:num>
  <w:num w:numId="15">
    <w:abstractNumId w:val="9"/>
  </w:num>
  <w:num w:numId="16">
    <w:abstractNumId w:val="16"/>
  </w:num>
  <w:num w:numId="17">
    <w:abstractNumId w:val="20"/>
  </w:num>
  <w:num w:numId="18">
    <w:abstractNumId w:val="3"/>
  </w:num>
  <w:num w:numId="19">
    <w:abstractNumId w:val="6"/>
  </w:num>
  <w:num w:numId="20">
    <w:abstractNumId w:val="0"/>
  </w:num>
  <w:num w:numId="21">
    <w:abstractNumId w:val="2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5830"/>
    <w:rsid w:val="000022F6"/>
    <w:rsid w:val="0001621E"/>
    <w:rsid w:val="000173F4"/>
    <w:rsid w:val="00037A57"/>
    <w:rsid w:val="000541F0"/>
    <w:rsid w:val="00066A02"/>
    <w:rsid w:val="00075529"/>
    <w:rsid w:val="000765BA"/>
    <w:rsid w:val="000811AF"/>
    <w:rsid w:val="000A1B45"/>
    <w:rsid w:val="000A39BF"/>
    <w:rsid w:val="000B32A5"/>
    <w:rsid w:val="000B65FA"/>
    <w:rsid w:val="000C1A9D"/>
    <w:rsid w:val="000E05F6"/>
    <w:rsid w:val="000F489B"/>
    <w:rsid w:val="000F7D33"/>
    <w:rsid w:val="001551DB"/>
    <w:rsid w:val="00161D31"/>
    <w:rsid w:val="00173232"/>
    <w:rsid w:val="0018488A"/>
    <w:rsid w:val="00195A58"/>
    <w:rsid w:val="001A1BF2"/>
    <w:rsid w:val="001A5513"/>
    <w:rsid w:val="001B071C"/>
    <w:rsid w:val="001D3F87"/>
    <w:rsid w:val="001F7AFA"/>
    <w:rsid w:val="00215336"/>
    <w:rsid w:val="002273B7"/>
    <w:rsid w:val="002460FC"/>
    <w:rsid w:val="00250EF8"/>
    <w:rsid w:val="002570A8"/>
    <w:rsid w:val="00260B5F"/>
    <w:rsid w:val="00291997"/>
    <w:rsid w:val="002A32F8"/>
    <w:rsid w:val="002C70F7"/>
    <w:rsid w:val="002D2866"/>
    <w:rsid w:val="002D41DD"/>
    <w:rsid w:val="002D590A"/>
    <w:rsid w:val="002F22D6"/>
    <w:rsid w:val="003009E7"/>
    <w:rsid w:val="00303F15"/>
    <w:rsid w:val="0037022E"/>
    <w:rsid w:val="00377E85"/>
    <w:rsid w:val="00381BED"/>
    <w:rsid w:val="00394D6C"/>
    <w:rsid w:val="00395769"/>
    <w:rsid w:val="003A4744"/>
    <w:rsid w:val="003A4CCD"/>
    <w:rsid w:val="003A72F2"/>
    <w:rsid w:val="003C069C"/>
    <w:rsid w:val="003C0992"/>
    <w:rsid w:val="003C2098"/>
    <w:rsid w:val="003C5E48"/>
    <w:rsid w:val="003C70AE"/>
    <w:rsid w:val="003D3724"/>
    <w:rsid w:val="003E48FF"/>
    <w:rsid w:val="003E52E9"/>
    <w:rsid w:val="003E6E4B"/>
    <w:rsid w:val="00454A7B"/>
    <w:rsid w:val="00471E64"/>
    <w:rsid w:val="00486734"/>
    <w:rsid w:val="004B1F1E"/>
    <w:rsid w:val="004B713E"/>
    <w:rsid w:val="004C10DF"/>
    <w:rsid w:val="005113FE"/>
    <w:rsid w:val="0051342F"/>
    <w:rsid w:val="0051632F"/>
    <w:rsid w:val="00577183"/>
    <w:rsid w:val="0058112B"/>
    <w:rsid w:val="00584FEA"/>
    <w:rsid w:val="005953D4"/>
    <w:rsid w:val="005A3909"/>
    <w:rsid w:val="005A6608"/>
    <w:rsid w:val="005A73EC"/>
    <w:rsid w:val="005B003C"/>
    <w:rsid w:val="005B1AC4"/>
    <w:rsid w:val="005E239D"/>
    <w:rsid w:val="005F0CA9"/>
    <w:rsid w:val="005F3916"/>
    <w:rsid w:val="006126E1"/>
    <w:rsid w:val="0061647E"/>
    <w:rsid w:val="00616A0B"/>
    <w:rsid w:val="00621EFC"/>
    <w:rsid w:val="006317CD"/>
    <w:rsid w:val="006743A5"/>
    <w:rsid w:val="00684AFA"/>
    <w:rsid w:val="006905AA"/>
    <w:rsid w:val="006913BB"/>
    <w:rsid w:val="0069699C"/>
    <w:rsid w:val="006B0468"/>
    <w:rsid w:val="006B4642"/>
    <w:rsid w:val="006B51F0"/>
    <w:rsid w:val="006C17A6"/>
    <w:rsid w:val="006F7F5F"/>
    <w:rsid w:val="007040EA"/>
    <w:rsid w:val="007048F1"/>
    <w:rsid w:val="007108DD"/>
    <w:rsid w:val="00721462"/>
    <w:rsid w:val="0073573D"/>
    <w:rsid w:val="00746940"/>
    <w:rsid w:val="00773390"/>
    <w:rsid w:val="00775B29"/>
    <w:rsid w:val="00782D68"/>
    <w:rsid w:val="00790952"/>
    <w:rsid w:val="00797647"/>
    <w:rsid w:val="007A36C3"/>
    <w:rsid w:val="007A3EA7"/>
    <w:rsid w:val="007A5167"/>
    <w:rsid w:val="007A668E"/>
    <w:rsid w:val="007A7D85"/>
    <w:rsid w:val="007E152E"/>
    <w:rsid w:val="007E24ED"/>
    <w:rsid w:val="007E33DB"/>
    <w:rsid w:val="007F5378"/>
    <w:rsid w:val="00806D66"/>
    <w:rsid w:val="00812C7A"/>
    <w:rsid w:val="00813669"/>
    <w:rsid w:val="00815952"/>
    <w:rsid w:val="00822F51"/>
    <w:rsid w:val="00827DBF"/>
    <w:rsid w:val="00866EFC"/>
    <w:rsid w:val="008670B0"/>
    <w:rsid w:val="00877669"/>
    <w:rsid w:val="00880E8C"/>
    <w:rsid w:val="008811AB"/>
    <w:rsid w:val="008A12FB"/>
    <w:rsid w:val="008B5C77"/>
    <w:rsid w:val="008C7EA2"/>
    <w:rsid w:val="008F3BCF"/>
    <w:rsid w:val="008F6517"/>
    <w:rsid w:val="008F78B6"/>
    <w:rsid w:val="00913F99"/>
    <w:rsid w:val="009301F2"/>
    <w:rsid w:val="00936333"/>
    <w:rsid w:val="00936763"/>
    <w:rsid w:val="00970B4F"/>
    <w:rsid w:val="00977F5F"/>
    <w:rsid w:val="00980E3A"/>
    <w:rsid w:val="00985756"/>
    <w:rsid w:val="00987C6B"/>
    <w:rsid w:val="009A1920"/>
    <w:rsid w:val="009A7CB5"/>
    <w:rsid w:val="009B1574"/>
    <w:rsid w:val="009C21A5"/>
    <w:rsid w:val="009E07CE"/>
    <w:rsid w:val="009E569C"/>
    <w:rsid w:val="009F08E8"/>
    <w:rsid w:val="009F0972"/>
    <w:rsid w:val="00A118D1"/>
    <w:rsid w:val="00A168E6"/>
    <w:rsid w:val="00A33865"/>
    <w:rsid w:val="00A462A1"/>
    <w:rsid w:val="00A56CAA"/>
    <w:rsid w:val="00A56CBE"/>
    <w:rsid w:val="00A747EB"/>
    <w:rsid w:val="00A843CA"/>
    <w:rsid w:val="00A85DBE"/>
    <w:rsid w:val="00A8686C"/>
    <w:rsid w:val="00A914DE"/>
    <w:rsid w:val="00A95830"/>
    <w:rsid w:val="00AA2758"/>
    <w:rsid w:val="00AA70F8"/>
    <w:rsid w:val="00B071FF"/>
    <w:rsid w:val="00B42500"/>
    <w:rsid w:val="00B46F06"/>
    <w:rsid w:val="00B515CC"/>
    <w:rsid w:val="00B63B1D"/>
    <w:rsid w:val="00B670B1"/>
    <w:rsid w:val="00B768CE"/>
    <w:rsid w:val="00B96685"/>
    <w:rsid w:val="00BA2C3F"/>
    <w:rsid w:val="00BC0CDF"/>
    <w:rsid w:val="00BD71FA"/>
    <w:rsid w:val="00BE376E"/>
    <w:rsid w:val="00BE6961"/>
    <w:rsid w:val="00C01FCD"/>
    <w:rsid w:val="00C049AB"/>
    <w:rsid w:val="00C3300C"/>
    <w:rsid w:val="00C35A3B"/>
    <w:rsid w:val="00C6082E"/>
    <w:rsid w:val="00C61124"/>
    <w:rsid w:val="00C654C5"/>
    <w:rsid w:val="00C670E5"/>
    <w:rsid w:val="00C717A3"/>
    <w:rsid w:val="00C74286"/>
    <w:rsid w:val="00C816CC"/>
    <w:rsid w:val="00C838C6"/>
    <w:rsid w:val="00C86BEF"/>
    <w:rsid w:val="00CA0E3A"/>
    <w:rsid w:val="00CA632A"/>
    <w:rsid w:val="00CE2580"/>
    <w:rsid w:val="00D10837"/>
    <w:rsid w:val="00D16948"/>
    <w:rsid w:val="00D2501C"/>
    <w:rsid w:val="00D311A5"/>
    <w:rsid w:val="00D32E62"/>
    <w:rsid w:val="00D458AE"/>
    <w:rsid w:val="00D47740"/>
    <w:rsid w:val="00D5142E"/>
    <w:rsid w:val="00D57FB4"/>
    <w:rsid w:val="00D62F2C"/>
    <w:rsid w:val="00D66370"/>
    <w:rsid w:val="00D7438A"/>
    <w:rsid w:val="00D8438F"/>
    <w:rsid w:val="00D86591"/>
    <w:rsid w:val="00D944E5"/>
    <w:rsid w:val="00D95C67"/>
    <w:rsid w:val="00DB0E69"/>
    <w:rsid w:val="00DB1DB0"/>
    <w:rsid w:val="00E01CEC"/>
    <w:rsid w:val="00E06101"/>
    <w:rsid w:val="00E24D9B"/>
    <w:rsid w:val="00E26775"/>
    <w:rsid w:val="00E3358B"/>
    <w:rsid w:val="00E515DC"/>
    <w:rsid w:val="00E64045"/>
    <w:rsid w:val="00E9455D"/>
    <w:rsid w:val="00EF03BC"/>
    <w:rsid w:val="00F03097"/>
    <w:rsid w:val="00F208D2"/>
    <w:rsid w:val="00F2214D"/>
    <w:rsid w:val="00F431C5"/>
    <w:rsid w:val="00F45FAD"/>
    <w:rsid w:val="00F57E67"/>
    <w:rsid w:val="00F603AB"/>
    <w:rsid w:val="00F63F0D"/>
    <w:rsid w:val="00F73AD1"/>
    <w:rsid w:val="00F86F81"/>
    <w:rsid w:val="00F96DB0"/>
    <w:rsid w:val="00FC24B2"/>
    <w:rsid w:val="00FD04F8"/>
    <w:rsid w:val="00FD75C4"/>
    <w:rsid w:val="00FE0EA8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3E39DB-C233-4B4D-89C4-4E0EAED5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13F9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13F99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13F99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913F9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13F99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13F99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13F9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13F9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13F9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rsid w:val="00A95830"/>
    <w:pPr>
      <w:ind w:firstLine="709"/>
      <w:jc w:val="center"/>
    </w:pPr>
    <w:rPr>
      <w:b/>
      <w:bCs/>
      <w:sz w:val="32"/>
      <w:szCs w:val="32"/>
    </w:rPr>
  </w:style>
  <w:style w:type="character" w:customStyle="1" w:styleId="a7">
    <w:name w:val="Название Знак"/>
    <w:link w:val="a6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eading">
    <w:name w:val="Heading"/>
    <w:uiPriority w:val="99"/>
    <w:rsid w:val="005B003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8">
    <w:name w:val="footnote text"/>
    <w:basedOn w:val="a2"/>
    <w:link w:val="a9"/>
    <w:autoRedefine/>
    <w:uiPriority w:val="99"/>
    <w:semiHidden/>
    <w:rsid w:val="00913F99"/>
    <w:pPr>
      <w:ind w:firstLine="709"/>
    </w:pPr>
    <w:rPr>
      <w:color w:val="000000"/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913F99"/>
    <w:rPr>
      <w:rFonts w:cs="Times New Roman"/>
      <w:color w:val="000000"/>
      <w:lang w:val="ru-RU" w:eastAsia="ru-RU"/>
    </w:rPr>
  </w:style>
  <w:style w:type="character" w:styleId="aa">
    <w:name w:val="footnote reference"/>
    <w:uiPriority w:val="99"/>
    <w:semiHidden/>
    <w:rsid w:val="00913F99"/>
    <w:rPr>
      <w:rFonts w:cs="Times New Roman"/>
      <w:sz w:val="28"/>
      <w:szCs w:val="28"/>
      <w:vertAlign w:val="superscript"/>
    </w:rPr>
  </w:style>
  <w:style w:type="paragraph" w:styleId="ab">
    <w:name w:val="footer"/>
    <w:basedOn w:val="a2"/>
    <w:link w:val="ac"/>
    <w:uiPriority w:val="99"/>
    <w:semiHidden/>
    <w:rsid w:val="00913F99"/>
    <w:pPr>
      <w:tabs>
        <w:tab w:val="center" w:pos="4819"/>
        <w:tab w:val="right" w:pos="9639"/>
      </w:tabs>
      <w:ind w:firstLine="709"/>
    </w:pPr>
  </w:style>
  <w:style w:type="character" w:customStyle="1" w:styleId="ac">
    <w:name w:val="Нижний колонтитул Знак"/>
    <w:link w:val="ab"/>
    <w:uiPriority w:val="99"/>
    <w:semiHidden/>
    <w:locked/>
    <w:rsid w:val="00913F99"/>
    <w:rPr>
      <w:rFonts w:cs="Times New Roman"/>
      <w:sz w:val="28"/>
      <w:szCs w:val="28"/>
      <w:lang w:val="ru-RU" w:eastAsia="ru-RU"/>
    </w:rPr>
  </w:style>
  <w:style w:type="character" w:customStyle="1" w:styleId="ad">
    <w:name w:val="Верхний колонтитул Знак"/>
    <w:link w:val="ae"/>
    <w:uiPriority w:val="99"/>
    <w:semiHidden/>
    <w:locked/>
    <w:rsid w:val="00913F99"/>
    <w:rPr>
      <w:rFonts w:cs="Times New Roman"/>
      <w:noProof/>
      <w:kern w:val="16"/>
      <w:sz w:val="28"/>
      <w:szCs w:val="28"/>
      <w:lang w:val="ru-RU" w:eastAsia="ru-RU"/>
    </w:rPr>
  </w:style>
  <w:style w:type="character" w:styleId="af">
    <w:name w:val="page number"/>
    <w:uiPriority w:val="99"/>
    <w:rsid w:val="00913F99"/>
    <w:rPr>
      <w:rFonts w:ascii="Times New Roman" w:hAnsi="Times New Roman" w:cs="Times New Roman"/>
      <w:sz w:val="28"/>
      <w:szCs w:val="28"/>
    </w:rPr>
  </w:style>
  <w:style w:type="character" w:customStyle="1" w:styleId="af0">
    <w:name w:val="Гипертекстовая ссылка"/>
    <w:uiPriority w:val="99"/>
    <w:rsid w:val="00877669"/>
    <w:rPr>
      <w:rFonts w:cs="Times New Roman"/>
      <w:color w:val="008000"/>
      <w:u w:val="single"/>
    </w:rPr>
  </w:style>
  <w:style w:type="paragraph" w:customStyle="1" w:styleId="af1">
    <w:name w:val="Таблицы (моноширинный)"/>
    <w:basedOn w:val="a2"/>
    <w:next w:val="a2"/>
    <w:uiPriority w:val="99"/>
    <w:rsid w:val="00721462"/>
    <w:pPr>
      <w:ind w:firstLine="709"/>
    </w:pPr>
    <w:rPr>
      <w:rFonts w:ascii="Courier New" w:hAnsi="Courier New" w:cs="Courier New"/>
    </w:rPr>
  </w:style>
  <w:style w:type="paragraph" w:customStyle="1" w:styleId="af2">
    <w:name w:val="Прижатый влево"/>
    <w:basedOn w:val="a2"/>
    <w:next w:val="a2"/>
    <w:uiPriority w:val="99"/>
    <w:rsid w:val="00721462"/>
    <w:pPr>
      <w:ind w:firstLine="709"/>
    </w:pPr>
    <w:rPr>
      <w:rFonts w:ascii="Arial" w:hAnsi="Arial" w:cs="Arial"/>
    </w:rPr>
  </w:style>
  <w:style w:type="character" w:customStyle="1" w:styleId="af3">
    <w:name w:val="Цветовое выделение"/>
    <w:uiPriority w:val="99"/>
    <w:rsid w:val="00987C6B"/>
    <w:rPr>
      <w:b/>
      <w:color w:val="000080"/>
    </w:rPr>
  </w:style>
  <w:style w:type="paragraph" w:customStyle="1" w:styleId="af4">
    <w:name w:val="Комментарий"/>
    <w:basedOn w:val="a2"/>
    <w:next w:val="a2"/>
    <w:uiPriority w:val="99"/>
    <w:rsid w:val="00987C6B"/>
    <w:pPr>
      <w:ind w:left="170" w:firstLine="709"/>
    </w:pPr>
    <w:rPr>
      <w:rFonts w:ascii="Arial" w:hAnsi="Arial" w:cs="Arial"/>
      <w:i/>
      <w:iCs/>
      <w:color w:val="800080"/>
    </w:rPr>
  </w:style>
  <w:style w:type="paragraph" w:customStyle="1" w:styleId="af5">
    <w:name w:val="Заголовок статьи"/>
    <w:basedOn w:val="a2"/>
    <w:next w:val="a2"/>
    <w:uiPriority w:val="99"/>
    <w:rsid w:val="009F0972"/>
    <w:pPr>
      <w:ind w:left="1612" w:hanging="892"/>
    </w:pPr>
    <w:rPr>
      <w:rFonts w:ascii="Arial" w:hAnsi="Arial" w:cs="Arial"/>
    </w:rPr>
  </w:style>
  <w:style w:type="table" w:styleId="-1">
    <w:name w:val="Table Web 1"/>
    <w:basedOn w:val="a4"/>
    <w:uiPriority w:val="99"/>
    <w:rsid w:val="00913F9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header"/>
    <w:basedOn w:val="a2"/>
    <w:next w:val="af6"/>
    <w:link w:val="ad"/>
    <w:uiPriority w:val="99"/>
    <w:rsid w:val="00913F9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f7">
    <w:name w:val="endnote reference"/>
    <w:uiPriority w:val="99"/>
    <w:semiHidden/>
    <w:rsid w:val="00913F99"/>
    <w:rPr>
      <w:rFonts w:cs="Times New Roman"/>
      <w:vertAlign w:val="superscript"/>
    </w:rPr>
  </w:style>
  <w:style w:type="paragraph" w:styleId="af6">
    <w:name w:val="Body Text"/>
    <w:basedOn w:val="a2"/>
    <w:link w:val="af8"/>
    <w:uiPriority w:val="99"/>
    <w:rsid w:val="00913F99"/>
    <w:pPr>
      <w:ind w:firstLine="709"/>
    </w:pPr>
  </w:style>
  <w:style w:type="character" w:customStyle="1" w:styleId="af8">
    <w:name w:val="Основной текст Знак"/>
    <w:link w:val="af6"/>
    <w:uiPriority w:val="99"/>
    <w:semiHidden/>
    <w:locked/>
    <w:rPr>
      <w:rFonts w:cs="Times New Roman"/>
      <w:sz w:val="28"/>
      <w:szCs w:val="28"/>
    </w:rPr>
  </w:style>
  <w:style w:type="paragraph" w:customStyle="1" w:styleId="af9">
    <w:name w:val="выделение"/>
    <w:uiPriority w:val="99"/>
    <w:rsid w:val="00913F9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a">
    <w:name w:val="Hyperlink"/>
    <w:uiPriority w:val="99"/>
    <w:rsid w:val="00913F99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b"/>
    <w:uiPriority w:val="99"/>
    <w:rsid w:val="00913F9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b">
    <w:name w:val="Body Text Indent"/>
    <w:basedOn w:val="a2"/>
    <w:link w:val="afc"/>
    <w:uiPriority w:val="99"/>
    <w:rsid w:val="00913F99"/>
    <w:pPr>
      <w:shd w:val="clear" w:color="auto" w:fill="FFFFFF"/>
      <w:spacing w:before="192"/>
      <w:ind w:right="-5" w:firstLine="360"/>
    </w:pPr>
  </w:style>
  <w:style w:type="character" w:customStyle="1" w:styleId="afc">
    <w:name w:val="Основной текст с отступом Знак"/>
    <w:link w:val="afb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913F99"/>
    <w:pPr>
      <w:numPr>
        <w:numId w:val="19"/>
      </w:numPr>
      <w:spacing w:line="360" w:lineRule="auto"/>
      <w:jc w:val="both"/>
    </w:pPr>
    <w:rPr>
      <w:sz w:val="28"/>
      <w:szCs w:val="28"/>
    </w:rPr>
  </w:style>
  <w:style w:type="paragraph" w:styleId="afd">
    <w:name w:val="Plain Text"/>
    <w:basedOn w:val="a2"/>
    <w:link w:val="12"/>
    <w:uiPriority w:val="99"/>
    <w:rsid w:val="00913F9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d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f">
    <w:name w:val="caption"/>
    <w:basedOn w:val="a2"/>
    <w:next w:val="a2"/>
    <w:uiPriority w:val="99"/>
    <w:qFormat/>
    <w:rsid w:val="00913F99"/>
    <w:pPr>
      <w:ind w:firstLine="709"/>
    </w:pPr>
    <w:rPr>
      <w:b/>
      <w:bCs/>
      <w:sz w:val="20"/>
      <w:szCs w:val="20"/>
    </w:rPr>
  </w:style>
  <w:style w:type="character" w:customStyle="1" w:styleId="aff0">
    <w:name w:val="номер страницы"/>
    <w:uiPriority w:val="99"/>
    <w:rsid w:val="00913F99"/>
    <w:rPr>
      <w:rFonts w:cs="Times New Roman"/>
      <w:sz w:val="28"/>
      <w:szCs w:val="28"/>
    </w:rPr>
  </w:style>
  <w:style w:type="paragraph" w:styleId="aff1">
    <w:name w:val="Normal (Web)"/>
    <w:basedOn w:val="a2"/>
    <w:uiPriority w:val="99"/>
    <w:rsid w:val="00913F99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f2">
    <w:name w:val="Обычный +"/>
    <w:basedOn w:val="a2"/>
    <w:autoRedefine/>
    <w:uiPriority w:val="99"/>
    <w:rsid w:val="00913F99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913F99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913F9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13F99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913F99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13F99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913F9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913F9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f3">
    <w:name w:val="Table Grid"/>
    <w:basedOn w:val="a4"/>
    <w:uiPriority w:val="99"/>
    <w:rsid w:val="00913F9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4">
    <w:name w:val="содержание"/>
    <w:autoRedefine/>
    <w:uiPriority w:val="99"/>
    <w:rsid w:val="00913F9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13F99"/>
    <w:pPr>
      <w:numPr>
        <w:numId w:val="20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13F99"/>
    <w:pPr>
      <w:numPr>
        <w:numId w:val="2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13F9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13F9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13F9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13F99"/>
    <w:rPr>
      <w:i/>
      <w:iCs/>
    </w:rPr>
  </w:style>
  <w:style w:type="paragraph" w:customStyle="1" w:styleId="aff5">
    <w:name w:val="ТАБЛИЦА"/>
    <w:next w:val="a2"/>
    <w:autoRedefine/>
    <w:uiPriority w:val="99"/>
    <w:rsid w:val="00913F99"/>
    <w:pPr>
      <w:spacing w:line="360" w:lineRule="auto"/>
    </w:pPr>
    <w:rPr>
      <w:color w:val="000000"/>
    </w:rPr>
  </w:style>
  <w:style w:type="paragraph" w:customStyle="1" w:styleId="aff6">
    <w:name w:val="Стиль ТАБЛИЦА + Междустр.интервал:  полуторный"/>
    <w:basedOn w:val="aff5"/>
    <w:uiPriority w:val="99"/>
    <w:rsid w:val="00913F99"/>
  </w:style>
  <w:style w:type="paragraph" w:customStyle="1" w:styleId="14">
    <w:name w:val="Стиль ТАБЛИЦА + Междустр.интервал:  полуторный1"/>
    <w:basedOn w:val="aff5"/>
    <w:autoRedefine/>
    <w:uiPriority w:val="99"/>
    <w:rsid w:val="00913F99"/>
  </w:style>
  <w:style w:type="table" w:customStyle="1" w:styleId="15">
    <w:name w:val="Стиль таблицы1"/>
    <w:basedOn w:val="a4"/>
    <w:uiPriority w:val="99"/>
    <w:rsid w:val="00913F9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913F99"/>
    <w:pPr>
      <w:ind w:firstLine="709"/>
    </w:pPr>
    <w:rPr>
      <w:b/>
      <w:bCs/>
    </w:rPr>
  </w:style>
  <w:style w:type="paragraph" w:customStyle="1" w:styleId="aff7">
    <w:name w:val="схема"/>
    <w:autoRedefine/>
    <w:uiPriority w:val="99"/>
    <w:rsid w:val="00913F99"/>
    <w:pPr>
      <w:jc w:val="center"/>
    </w:pPr>
  </w:style>
  <w:style w:type="paragraph" w:styleId="aff8">
    <w:name w:val="endnote text"/>
    <w:basedOn w:val="a2"/>
    <w:link w:val="aff9"/>
    <w:uiPriority w:val="99"/>
    <w:semiHidden/>
    <w:rsid w:val="00913F99"/>
    <w:pPr>
      <w:ind w:firstLine="709"/>
    </w:pPr>
    <w:rPr>
      <w:sz w:val="20"/>
      <w:szCs w:val="20"/>
    </w:rPr>
  </w:style>
  <w:style w:type="character" w:customStyle="1" w:styleId="aff9">
    <w:name w:val="Текст концевой сноски Знак"/>
    <w:link w:val="aff8"/>
    <w:uiPriority w:val="99"/>
    <w:semiHidden/>
    <w:locked/>
    <w:rPr>
      <w:rFonts w:cs="Times New Roman"/>
      <w:sz w:val="20"/>
      <w:szCs w:val="20"/>
    </w:rPr>
  </w:style>
  <w:style w:type="paragraph" w:customStyle="1" w:styleId="affa">
    <w:name w:val="титут"/>
    <w:autoRedefine/>
    <w:uiPriority w:val="99"/>
    <w:rsid w:val="00913F9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2287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-</Company>
  <LinksUpToDate>false</LinksUpToDate>
  <CharactersWithSpaces>15294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Ирина</dc:creator>
  <cp:keywords/>
  <dc:description/>
  <cp:lastModifiedBy>admin</cp:lastModifiedBy>
  <cp:revision>2</cp:revision>
  <dcterms:created xsi:type="dcterms:W3CDTF">2014-03-07T13:54:00Z</dcterms:created>
  <dcterms:modified xsi:type="dcterms:W3CDTF">2014-03-07T13:54:00Z</dcterms:modified>
</cp:coreProperties>
</file>