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67A" w:rsidRPr="00E565A4" w:rsidRDefault="006A367A" w:rsidP="0062455D">
      <w:pPr>
        <w:tabs>
          <w:tab w:val="left" w:pos="5580"/>
        </w:tabs>
        <w:spacing w:line="360" w:lineRule="auto"/>
        <w:ind w:firstLine="709"/>
        <w:jc w:val="center"/>
        <w:rPr>
          <w:sz w:val="28"/>
          <w:szCs w:val="72"/>
        </w:rPr>
      </w:pPr>
    </w:p>
    <w:p w:rsidR="006A367A" w:rsidRPr="00E565A4" w:rsidRDefault="006A367A" w:rsidP="0062455D">
      <w:pPr>
        <w:tabs>
          <w:tab w:val="left" w:pos="5580"/>
        </w:tabs>
        <w:spacing w:line="360" w:lineRule="auto"/>
        <w:ind w:firstLine="709"/>
        <w:jc w:val="center"/>
        <w:rPr>
          <w:sz w:val="28"/>
          <w:szCs w:val="72"/>
        </w:rPr>
      </w:pPr>
    </w:p>
    <w:p w:rsidR="006A367A" w:rsidRPr="00E565A4" w:rsidRDefault="006A367A" w:rsidP="0062455D">
      <w:pPr>
        <w:tabs>
          <w:tab w:val="left" w:pos="5580"/>
        </w:tabs>
        <w:spacing w:line="360" w:lineRule="auto"/>
        <w:ind w:firstLine="709"/>
        <w:jc w:val="center"/>
        <w:rPr>
          <w:sz w:val="28"/>
          <w:szCs w:val="72"/>
        </w:rPr>
      </w:pPr>
    </w:p>
    <w:p w:rsidR="006A367A" w:rsidRPr="00E565A4" w:rsidRDefault="006A367A" w:rsidP="0062455D">
      <w:pPr>
        <w:tabs>
          <w:tab w:val="left" w:pos="5580"/>
        </w:tabs>
        <w:spacing w:line="360" w:lineRule="auto"/>
        <w:ind w:firstLine="709"/>
        <w:jc w:val="center"/>
        <w:rPr>
          <w:sz w:val="28"/>
          <w:szCs w:val="72"/>
          <w:lang w:val="en-US"/>
        </w:rPr>
      </w:pPr>
    </w:p>
    <w:p w:rsidR="00E565A4" w:rsidRPr="00E565A4" w:rsidRDefault="00E565A4" w:rsidP="0062455D">
      <w:pPr>
        <w:tabs>
          <w:tab w:val="left" w:pos="5580"/>
        </w:tabs>
        <w:spacing w:line="360" w:lineRule="auto"/>
        <w:ind w:firstLine="709"/>
        <w:jc w:val="center"/>
        <w:rPr>
          <w:sz w:val="28"/>
          <w:szCs w:val="72"/>
          <w:lang w:val="en-US"/>
        </w:rPr>
      </w:pPr>
    </w:p>
    <w:p w:rsidR="00E565A4" w:rsidRPr="00E565A4" w:rsidRDefault="00E565A4" w:rsidP="0062455D">
      <w:pPr>
        <w:tabs>
          <w:tab w:val="left" w:pos="5580"/>
        </w:tabs>
        <w:spacing w:line="360" w:lineRule="auto"/>
        <w:ind w:firstLine="709"/>
        <w:jc w:val="center"/>
        <w:rPr>
          <w:sz w:val="28"/>
          <w:szCs w:val="72"/>
          <w:lang w:val="en-US"/>
        </w:rPr>
      </w:pPr>
    </w:p>
    <w:p w:rsidR="00E565A4" w:rsidRPr="00E565A4" w:rsidRDefault="00E565A4" w:rsidP="0062455D">
      <w:pPr>
        <w:tabs>
          <w:tab w:val="left" w:pos="5580"/>
        </w:tabs>
        <w:spacing w:line="360" w:lineRule="auto"/>
        <w:ind w:firstLine="709"/>
        <w:jc w:val="center"/>
        <w:rPr>
          <w:sz w:val="28"/>
          <w:szCs w:val="72"/>
          <w:lang w:val="en-US"/>
        </w:rPr>
      </w:pPr>
    </w:p>
    <w:p w:rsidR="00E565A4" w:rsidRPr="00E565A4" w:rsidRDefault="00E565A4" w:rsidP="0062455D">
      <w:pPr>
        <w:tabs>
          <w:tab w:val="left" w:pos="5580"/>
        </w:tabs>
        <w:spacing w:line="360" w:lineRule="auto"/>
        <w:ind w:firstLine="709"/>
        <w:jc w:val="center"/>
        <w:rPr>
          <w:sz w:val="28"/>
          <w:szCs w:val="72"/>
          <w:lang w:val="en-US"/>
        </w:rPr>
      </w:pPr>
    </w:p>
    <w:p w:rsidR="00E565A4" w:rsidRPr="00E565A4" w:rsidRDefault="00E565A4" w:rsidP="0062455D">
      <w:pPr>
        <w:tabs>
          <w:tab w:val="left" w:pos="5580"/>
        </w:tabs>
        <w:spacing w:line="360" w:lineRule="auto"/>
        <w:ind w:firstLine="709"/>
        <w:jc w:val="center"/>
        <w:rPr>
          <w:sz w:val="28"/>
          <w:szCs w:val="72"/>
          <w:lang w:val="en-US"/>
        </w:rPr>
      </w:pPr>
    </w:p>
    <w:p w:rsidR="00E565A4" w:rsidRPr="00E565A4" w:rsidRDefault="00E565A4" w:rsidP="0062455D">
      <w:pPr>
        <w:tabs>
          <w:tab w:val="left" w:pos="5580"/>
        </w:tabs>
        <w:spacing w:line="360" w:lineRule="auto"/>
        <w:ind w:firstLine="709"/>
        <w:jc w:val="center"/>
        <w:rPr>
          <w:sz w:val="28"/>
          <w:szCs w:val="72"/>
          <w:lang w:val="en-US"/>
        </w:rPr>
      </w:pPr>
    </w:p>
    <w:p w:rsidR="006A367A" w:rsidRPr="00E565A4" w:rsidRDefault="006A367A" w:rsidP="0062455D">
      <w:pPr>
        <w:tabs>
          <w:tab w:val="left" w:pos="5580"/>
        </w:tabs>
        <w:spacing w:line="360" w:lineRule="auto"/>
        <w:ind w:firstLine="709"/>
        <w:jc w:val="center"/>
        <w:rPr>
          <w:sz w:val="28"/>
          <w:szCs w:val="72"/>
        </w:rPr>
      </w:pPr>
      <w:r w:rsidRPr="00E565A4">
        <w:rPr>
          <w:sz w:val="28"/>
          <w:szCs w:val="72"/>
        </w:rPr>
        <w:t>Контрольная работа №1</w:t>
      </w:r>
    </w:p>
    <w:p w:rsidR="0062455D" w:rsidRDefault="0062455D" w:rsidP="0062455D">
      <w:pPr>
        <w:tabs>
          <w:tab w:val="left" w:pos="5580"/>
        </w:tabs>
        <w:spacing w:line="360" w:lineRule="auto"/>
        <w:ind w:firstLine="709"/>
        <w:jc w:val="center"/>
        <w:rPr>
          <w:sz w:val="28"/>
          <w:szCs w:val="72"/>
        </w:rPr>
      </w:pPr>
      <w:r>
        <w:rPr>
          <w:sz w:val="28"/>
          <w:szCs w:val="72"/>
        </w:rPr>
        <w:t>"</w:t>
      </w:r>
      <w:r w:rsidR="006A367A" w:rsidRPr="00E565A4">
        <w:rPr>
          <w:sz w:val="28"/>
          <w:szCs w:val="72"/>
        </w:rPr>
        <w:t>Юридические и организационные основы охраны окружающей среды</w:t>
      </w:r>
      <w:r>
        <w:rPr>
          <w:sz w:val="28"/>
          <w:szCs w:val="72"/>
        </w:rPr>
        <w:t>"</w:t>
      </w:r>
    </w:p>
    <w:p w:rsidR="00E565A4" w:rsidRPr="00E565A4" w:rsidRDefault="00E565A4" w:rsidP="0062455D">
      <w:pPr>
        <w:tabs>
          <w:tab w:val="left" w:pos="5580"/>
        </w:tabs>
        <w:spacing w:line="360" w:lineRule="auto"/>
        <w:ind w:firstLine="709"/>
        <w:jc w:val="center"/>
        <w:rPr>
          <w:sz w:val="28"/>
          <w:szCs w:val="72"/>
        </w:rPr>
      </w:pPr>
    </w:p>
    <w:p w:rsidR="00E565A4" w:rsidRPr="00E565A4" w:rsidRDefault="00E565A4" w:rsidP="0062455D">
      <w:pPr>
        <w:tabs>
          <w:tab w:val="left" w:pos="5580"/>
        </w:tabs>
        <w:spacing w:line="360" w:lineRule="auto"/>
        <w:ind w:firstLine="709"/>
        <w:jc w:val="center"/>
        <w:rPr>
          <w:sz w:val="28"/>
          <w:szCs w:val="72"/>
        </w:rPr>
      </w:pPr>
    </w:p>
    <w:p w:rsidR="006A367A" w:rsidRPr="00E565A4" w:rsidRDefault="006A367A" w:rsidP="0062455D">
      <w:pPr>
        <w:tabs>
          <w:tab w:val="left" w:pos="5580"/>
        </w:tabs>
        <w:spacing w:line="360" w:lineRule="auto"/>
        <w:ind w:firstLine="5670"/>
        <w:rPr>
          <w:sz w:val="28"/>
          <w:szCs w:val="72"/>
        </w:rPr>
      </w:pPr>
      <w:r w:rsidRPr="00E565A4">
        <w:rPr>
          <w:sz w:val="28"/>
          <w:szCs w:val="72"/>
        </w:rPr>
        <w:t xml:space="preserve">Студентки </w:t>
      </w:r>
      <w:r w:rsidRPr="00E565A4">
        <w:rPr>
          <w:sz w:val="28"/>
          <w:szCs w:val="72"/>
          <w:lang w:val="en-US"/>
        </w:rPr>
        <w:t>VI</w:t>
      </w:r>
      <w:r w:rsidRPr="00E565A4">
        <w:rPr>
          <w:sz w:val="28"/>
          <w:szCs w:val="72"/>
        </w:rPr>
        <w:t xml:space="preserve"> курса ООС</w:t>
      </w:r>
    </w:p>
    <w:p w:rsidR="006A367A" w:rsidRPr="00E565A4" w:rsidRDefault="006A367A" w:rsidP="0062455D">
      <w:pPr>
        <w:tabs>
          <w:tab w:val="left" w:pos="5580"/>
        </w:tabs>
        <w:spacing w:line="360" w:lineRule="auto"/>
        <w:ind w:firstLine="5670"/>
        <w:rPr>
          <w:sz w:val="28"/>
          <w:szCs w:val="72"/>
        </w:rPr>
      </w:pPr>
      <w:r w:rsidRPr="00E565A4">
        <w:rPr>
          <w:sz w:val="28"/>
          <w:szCs w:val="72"/>
        </w:rPr>
        <w:t>Гебень Ольги Анатольевны</w:t>
      </w:r>
    </w:p>
    <w:p w:rsidR="006A367A" w:rsidRPr="00E565A4" w:rsidRDefault="006A367A" w:rsidP="0062455D">
      <w:pPr>
        <w:tabs>
          <w:tab w:val="left" w:pos="5580"/>
        </w:tabs>
        <w:spacing w:line="360" w:lineRule="auto"/>
        <w:ind w:firstLine="709"/>
        <w:jc w:val="center"/>
        <w:rPr>
          <w:sz w:val="28"/>
          <w:szCs w:val="28"/>
        </w:rPr>
      </w:pPr>
    </w:p>
    <w:p w:rsidR="006A367A" w:rsidRPr="00E565A4" w:rsidRDefault="006A367A" w:rsidP="0062455D">
      <w:pPr>
        <w:tabs>
          <w:tab w:val="left" w:pos="5580"/>
        </w:tabs>
        <w:spacing w:line="360" w:lineRule="auto"/>
        <w:ind w:firstLine="709"/>
        <w:jc w:val="center"/>
        <w:rPr>
          <w:sz w:val="28"/>
          <w:szCs w:val="28"/>
        </w:rPr>
      </w:pPr>
    </w:p>
    <w:p w:rsidR="006A367A" w:rsidRPr="00E565A4" w:rsidRDefault="006A367A" w:rsidP="0062455D">
      <w:pPr>
        <w:tabs>
          <w:tab w:val="left" w:pos="5580"/>
        </w:tabs>
        <w:spacing w:line="360" w:lineRule="auto"/>
        <w:ind w:firstLine="709"/>
        <w:jc w:val="center"/>
        <w:rPr>
          <w:sz w:val="28"/>
          <w:szCs w:val="28"/>
        </w:rPr>
      </w:pPr>
    </w:p>
    <w:p w:rsidR="006A367A" w:rsidRPr="00E565A4" w:rsidRDefault="006A367A" w:rsidP="0062455D">
      <w:pPr>
        <w:tabs>
          <w:tab w:val="left" w:pos="5580"/>
        </w:tabs>
        <w:spacing w:line="360" w:lineRule="auto"/>
        <w:ind w:firstLine="709"/>
        <w:jc w:val="center"/>
        <w:rPr>
          <w:sz w:val="28"/>
          <w:szCs w:val="28"/>
        </w:rPr>
      </w:pPr>
    </w:p>
    <w:p w:rsidR="006A367A" w:rsidRPr="00E565A4" w:rsidRDefault="006A367A" w:rsidP="0062455D">
      <w:pPr>
        <w:tabs>
          <w:tab w:val="left" w:pos="5580"/>
        </w:tabs>
        <w:spacing w:line="360" w:lineRule="auto"/>
        <w:ind w:firstLine="709"/>
        <w:jc w:val="center"/>
        <w:rPr>
          <w:sz w:val="28"/>
          <w:szCs w:val="28"/>
        </w:rPr>
      </w:pPr>
    </w:p>
    <w:p w:rsidR="006A367A" w:rsidRPr="00E565A4" w:rsidRDefault="006A367A" w:rsidP="0062455D">
      <w:pPr>
        <w:tabs>
          <w:tab w:val="left" w:pos="5580"/>
        </w:tabs>
        <w:spacing w:line="360" w:lineRule="auto"/>
        <w:ind w:firstLine="709"/>
        <w:jc w:val="center"/>
        <w:rPr>
          <w:sz w:val="28"/>
          <w:szCs w:val="28"/>
        </w:rPr>
      </w:pPr>
    </w:p>
    <w:p w:rsidR="006A367A" w:rsidRPr="00E565A4" w:rsidRDefault="006A367A" w:rsidP="0062455D">
      <w:pPr>
        <w:tabs>
          <w:tab w:val="left" w:pos="5580"/>
        </w:tabs>
        <w:spacing w:line="360" w:lineRule="auto"/>
        <w:ind w:firstLine="709"/>
        <w:jc w:val="center"/>
        <w:rPr>
          <w:sz w:val="28"/>
          <w:szCs w:val="28"/>
        </w:rPr>
      </w:pPr>
    </w:p>
    <w:p w:rsidR="006A367A" w:rsidRPr="00E565A4" w:rsidRDefault="006A367A" w:rsidP="0062455D">
      <w:pPr>
        <w:tabs>
          <w:tab w:val="left" w:pos="5580"/>
        </w:tabs>
        <w:spacing w:line="360" w:lineRule="auto"/>
        <w:ind w:firstLine="709"/>
        <w:jc w:val="center"/>
        <w:rPr>
          <w:sz w:val="28"/>
          <w:szCs w:val="28"/>
        </w:rPr>
      </w:pPr>
    </w:p>
    <w:p w:rsidR="006A367A" w:rsidRPr="00E565A4" w:rsidRDefault="006A367A" w:rsidP="0062455D">
      <w:pPr>
        <w:tabs>
          <w:tab w:val="left" w:pos="5580"/>
        </w:tabs>
        <w:spacing w:line="360" w:lineRule="auto"/>
        <w:ind w:firstLine="709"/>
        <w:jc w:val="center"/>
        <w:rPr>
          <w:sz w:val="28"/>
          <w:szCs w:val="28"/>
        </w:rPr>
      </w:pPr>
    </w:p>
    <w:p w:rsidR="006A367A" w:rsidRPr="00E565A4" w:rsidRDefault="006A367A" w:rsidP="0062455D">
      <w:pPr>
        <w:tabs>
          <w:tab w:val="left" w:pos="5580"/>
        </w:tabs>
        <w:spacing w:line="360" w:lineRule="auto"/>
        <w:ind w:firstLine="709"/>
        <w:jc w:val="center"/>
        <w:rPr>
          <w:sz w:val="28"/>
          <w:szCs w:val="28"/>
        </w:rPr>
      </w:pPr>
    </w:p>
    <w:p w:rsidR="006A367A" w:rsidRPr="00E565A4" w:rsidRDefault="006A367A" w:rsidP="0062455D">
      <w:pPr>
        <w:tabs>
          <w:tab w:val="left" w:pos="5580"/>
        </w:tabs>
        <w:spacing w:line="360" w:lineRule="auto"/>
        <w:ind w:firstLine="709"/>
        <w:jc w:val="center"/>
        <w:rPr>
          <w:sz w:val="28"/>
          <w:szCs w:val="28"/>
        </w:rPr>
      </w:pPr>
    </w:p>
    <w:p w:rsidR="00E565A4" w:rsidRPr="00E565A4" w:rsidRDefault="006A367A" w:rsidP="0062455D">
      <w:pPr>
        <w:tabs>
          <w:tab w:val="left" w:pos="5580"/>
        </w:tabs>
        <w:spacing w:line="360" w:lineRule="auto"/>
        <w:ind w:firstLine="709"/>
        <w:jc w:val="center"/>
        <w:rPr>
          <w:sz w:val="28"/>
          <w:szCs w:val="40"/>
        </w:rPr>
      </w:pPr>
      <w:r w:rsidRPr="00E565A4">
        <w:rPr>
          <w:sz w:val="28"/>
          <w:szCs w:val="40"/>
        </w:rPr>
        <w:t>БГТУ 2010</w:t>
      </w:r>
    </w:p>
    <w:p w:rsidR="00E565A4" w:rsidRPr="00E565A4" w:rsidRDefault="00E565A4" w:rsidP="00E565A4">
      <w:pPr>
        <w:spacing w:line="360" w:lineRule="auto"/>
        <w:ind w:firstLine="709"/>
        <w:jc w:val="both"/>
        <w:rPr>
          <w:sz w:val="28"/>
          <w:szCs w:val="40"/>
        </w:rPr>
      </w:pPr>
      <w:r w:rsidRPr="00E565A4">
        <w:rPr>
          <w:sz w:val="28"/>
          <w:szCs w:val="40"/>
        </w:rPr>
        <w:br w:type="page"/>
      </w:r>
    </w:p>
    <w:p w:rsidR="00A854C5" w:rsidRPr="00E565A4" w:rsidRDefault="006B1AB5"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1</w:t>
      </w:r>
      <w:r w:rsidR="00A854C5" w:rsidRPr="00E565A4">
        <w:rPr>
          <w:rFonts w:ascii="Times New Roman" w:hAnsi="Times New Roman" w:cs="Times New Roman"/>
          <w:sz w:val="28"/>
          <w:szCs w:val="24"/>
        </w:rPr>
        <w:t>.</w:t>
      </w:r>
      <w:r w:rsidR="00E565A4" w:rsidRPr="00E565A4">
        <w:rPr>
          <w:rFonts w:ascii="Times New Roman" w:hAnsi="Times New Roman" w:cs="Times New Roman"/>
          <w:sz w:val="28"/>
          <w:szCs w:val="24"/>
        </w:rPr>
        <w:t xml:space="preserve"> </w:t>
      </w:r>
      <w:r w:rsidRPr="00E565A4">
        <w:rPr>
          <w:rFonts w:ascii="Times New Roman" w:hAnsi="Times New Roman" w:cs="Times New Roman"/>
          <w:sz w:val="28"/>
          <w:szCs w:val="24"/>
        </w:rPr>
        <w:t>Источники экологического права</w:t>
      </w:r>
    </w:p>
    <w:p w:rsidR="006B1AB5" w:rsidRPr="00E565A4" w:rsidRDefault="006B1AB5" w:rsidP="00E565A4">
      <w:pPr>
        <w:pStyle w:val="ConsPlusNormal"/>
        <w:widowControl/>
        <w:spacing w:line="360" w:lineRule="auto"/>
        <w:ind w:firstLine="709"/>
        <w:jc w:val="both"/>
        <w:outlineLvl w:val="0"/>
        <w:rPr>
          <w:rFonts w:ascii="Times New Roman" w:hAnsi="Times New Roman" w:cs="Times New Roman"/>
          <w:sz w:val="28"/>
          <w:szCs w:val="24"/>
        </w:rPr>
      </w:pP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В теории права понятие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источники права</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трактуется: во-первых, как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сила, создающая право</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т. е. власть государства, которая реагирует на потребности развития общественных отношений и принимает соответствующие правовые решения; во-вторых, как форма выражения государственной воли, в которой содержится правовое решение государства. Ведущим источником права в современных условиях признается нормативный правовой акт. Он имеет ряд неоспоримых преимуществ: а) издается оперативно и в любой своей части может быть изменен, что позволяет достаточно быстро реагировать на социальные процессы; б) нормативные правовые акты определенным образом систематизированы; в) они позволяют точно фиксировать содержание правовых норм, что способствует проведению единой политики; г) нормативные правовые акты поддерживаются государством, что выражается в применении мер ответственности в случае их нарушения. Определение источника права как нормативного правового акта также демонстрирует связь между системой права и системой законодательства.</w:t>
      </w:r>
    </w:p>
    <w:p w:rsidR="008C0713" w:rsidRPr="00E565A4"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Наличие самостоятельных источников права рассматривается в качестве обязательного признака самостоятельности отрасли права. Источниками экологического права признаются нормативные правовые акты, содержащие правовые нормы, которые регулируют экологические отношения. Они обладают признаками, характеризующими особенности нормативного правового массива, регламентирующего экологические отношения:</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во-первых, значительная часть экологических норм содержится в кодифицированных нормативных правовых актах, притом, что сама отрасль не кодифицирована;</w:t>
      </w:r>
    </w:p>
    <w:p w:rsidR="008C0713" w:rsidRPr="00E565A4"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 во-вторых, нормы, на основании которых регулируются экологические отношения, содержатся также в источниках иных отраслей права и составляют так называемые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экологизированные нормы</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w:t>
      </w:r>
    </w:p>
    <w:p w:rsidR="008C0713" w:rsidRPr="00E565A4"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в третьих, в числе источников экологического права значительное место занимают международно-правовые акты.</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Конституция Республики Беларусь в соответствии с ее юридической силой</w:t>
      </w:r>
      <w:r w:rsidRPr="00E565A4">
        <w:rPr>
          <w:rFonts w:ascii="Times New Roman" w:hAnsi="Times New Roman" w:cs="Times New Roman"/>
          <w:color w:val="auto"/>
          <w:sz w:val="28"/>
          <w:szCs w:val="28"/>
        </w:rPr>
        <w:t xml:space="preserve"> </w:t>
      </w:r>
      <w:r w:rsidRPr="00E565A4">
        <w:rPr>
          <w:rFonts w:ascii="Times New Roman" w:hAnsi="Times New Roman" w:cs="Times New Roman"/>
          <w:color w:val="auto"/>
          <w:sz w:val="28"/>
          <w:szCs w:val="24"/>
        </w:rPr>
        <w:t>является первым источником права. На основе конституционных норм формируется вся система текущего законодательства. Основные положения экологической доктрины Республики Беларусь также определены в Конституции.</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Система законодательства есть правовое явление, корреляционно связанное с системой права как внутренней структурой права, в которой отражены объединение и дифференциация объективно обусловленных юридических норм. В то же время в правовой системе Республики Беларусь отрасль права, регулирующая отношения в области окружающей среды, называется экологическое право, а отрасль законодательства в соответствии с Единым правовым классификатором Республики Беларусь определена как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законодательство об охране окружающей среды и рациональном использовании природных ресурсов</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w:t>
      </w:r>
    </w:p>
    <w:p w:rsidR="008C0713" w:rsidRPr="00E565A4"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Основой иерархии во всей системе законодательства является юридическая сила нормативного правового акта, под которой согласно ст. 1 этого же Закона понимается характеристика нормативного правового акта, определяющая обязательность его применения к соответствующим общественным отношениям, а также его соподчиненность по отношению к иным нормативным правовым актам.</w:t>
      </w:r>
    </w:p>
    <w:p w:rsidR="008C0713" w:rsidRPr="00E565A4"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В силу названных выше особенностей экологического права построение системы его источников только на основе критерия юридической силы нормативных правовых актов не позволяет отразить специфику взаимодействия источников между собой, а также применение их к экологическим правоотношениям. Необходимо учитывать как факторы, влияющие на формирование системы экологического законодательства: а) наличие в его структуре блока природоресурсных подотраслей (земельное, водное, горное лесное и т. д. законодательство); б) включение в число источников так называемых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экологизированных</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норм; в) регулирование отношений в области окружающей среды нормами международного права окружающей среды. Сказанное диктует выделение в системе экологического законодательства нескольких уровней и групп.</w:t>
      </w:r>
    </w:p>
    <w:p w:rsidR="008C0713" w:rsidRPr="00E565A4"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bCs/>
          <w:color w:val="auto"/>
          <w:sz w:val="28"/>
          <w:szCs w:val="24"/>
        </w:rPr>
        <w:t>Первый уровень</w:t>
      </w:r>
      <w:r w:rsidRPr="00E565A4">
        <w:rPr>
          <w:rFonts w:ascii="Times New Roman" w:hAnsi="Times New Roman" w:cs="Times New Roman"/>
          <w:color w:val="auto"/>
          <w:sz w:val="28"/>
          <w:szCs w:val="24"/>
        </w:rPr>
        <w:t xml:space="preserve"> источников, регулирующих отношения в области окружающей среды, составляют нормативные правовые акты</w:t>
      </w:r>
      <w:r w:rsidRPr="00E565A4">
        <w:rPr>
          <w:rFonts w:ascii="Times New Roman" w:hAnsi="Times New Roman" w:cs="Times New Roman"/>
          <w:iCs/>
          <w:color w:val="auto"/>
          <w:sz w:val="28"/>
          <w:szCs w:val="24"/>
        </w:rPr>
        <w:t xml:space="preserve"> собственно экологического содержания</w:t>
      </w:r>
      <w:r w:rsidRPr="00E565A4">
        <w:rPr>
          <w:rFonts w:ascii="Times New Roman" w:hAnsi="Times New Roman" w:cs="Times New Roman"/>
          <w:color w:val="auto"/>
          <w:sz w:val="28"/>
          <w:szCs w:val="24"/>
        </w:rPr>
        <w:t>, т. е. принятые с целью:</w:t>
      </w:r>
    </w:p>
    <w:p w:rsidR="008C0713" w:rsidRPr="00E565A4"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1) регулирования отношений по использованию и охране компонентов природной среды (природоресурсное законодательство);</w:t>
      </w:r>
    </w:p>
    <w:p w:rsidR="008C0713" w:rsidRPr="00E565A4"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2) охраны окружающей среды и обеспечения экологической безопасности.</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bCs/>
          <w:iCs/>
          <w:color w:val="auto"/>
          <w:sz w:val="28"/>
          <w:szCs w:val="24"/>
        </w:rPr>
        <w:t>Природоресурсное законодательство</w:t>
      </w:r>
      <w:r w:rsidRPr="00E565A4">
        <w:rPr>
          <w:rFonts w:ascii="Times New Roman" w:hAnsi="Times New Roman" w:cs="Times New Roman"/>
          <w:color w:val="auto"/>
          <w:sz w:val="28"/>
          <w:szCs w:val="24"/>
        </w:rPr>
        <w:t xml:space="preserve"> сложилось в процессе использования природных ресурсов и основано на естественных особенностях отдельных компонентов природной среды (земли, недр, вод и т. д.). Таким образом, в эту группу входят самостоятельные по сути подотрасли, объединенные в силу естественной взаимосвязи природных компонентов в окружающей среде:</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земельное право или правовой режим использования и охраны земель;</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горное право или правовой режим использования и охраны недр;</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водное право или правовой режим использования и охраны вод;</w:t>
      </w:r>
    </w:p>
    <w:p w:rsidR="008C0713" w:rsidRPr="00E565A4"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лесное право или правовой режим использования и охраны лесов;</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правовой режим использования и охраны растительного мира вне лесов;</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фаунистическое право или правовой режим охраны и использования животного мира;</w:t>
      </w:r>
    </w:p>
    <w:p w:rsidR="008C0713" w:rsidRPr="00E565A4"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правовая охрана атмосферного воздуха;</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правовая охрана озонового слоя.</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Каждую из названных подотраслей экологического законодательства возглавляет соответствующий законодательный акт: Кодекс Республики Беларусь о земле, Кодекс Республики Беларусь о недрах, Водный кодекс Республики Беларусь и Лесной кодекс Республики Беларусь, Законы Республики Беларусь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растительном мире</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 животном мире</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Об охране атмосферного воздуха</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Об охране озонового слоя</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Следует отметить, что правовое регулирование растительного мира обособилось от правового режима лесов в связи с принятием в </w:t>
      </w:r>
      <w:smartTag w:uri="urn:schemas-microsoft-com:office:smarttags" w:element="metricconverter">
        <w:smartTagPr>
          <w:attr w:name="ProductID" w:val="2003 г"/>
        </w:smartTagPr>
        <w:r w:rsidRPr="00E565A4">
          <w:rPr>
            <w:rFonts w:ascii="Times New Roman" w:hAnsi="Times New Roman" w:cs="Times New Roman"/>
            <w:color w:val="auto"/>
            <w:sz w:val="28"/>
            <w:szCs w:val="24"/>
          </w:rPr>
          <w:t>2003 г</w:t>
        </w:r>
      </w:smartTag>
      <w:r w:rsidRPr="00E565A4">
        <w:rPr>
          <w:rFonts w:ascii="Times New Roman" w:hAnsi="Times New Roman" w:cs="Times New Roman"/>
          <w:color w:val="auto"/>
          <w:sz w:val="28"/>
          <w:szCs w:val="24"/>
        </w:rPr>
        <w:t>. соответствующего закона.</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bCs/>
          <w:iCs/>
          <w:color w:val="auto"/>
          <w:sz w:val="28"/>
          <w:szCs w:val="24"/>
        </w:rPr>
        <w:t>Нормативные правовые акты, принятые с целью охраны окружающей среды и обеспечения экологической безопасности,</w:t>
      </w:r>
      <w:r w:rsidR="0062455D">
        <w:rPr>
          <w:rFonts w:ascii="Times New Roman" w:hAnsi="Times New Roman" w:cs="Times New Roman"/>
          <w:bCs/>
          <w:iCs/>
          <w:color w:val="auto"/>
          <w:sz w:val="28"/>
          <w:szCs w:val="24"/>
        </w:rPr>
        <w:t xml:space="preserve"> </w:t>
      </w:r>
      <w:r w:rsidRPr="00E565A4">
        <w:rPr>
          <w:rFonts w:ascii="Times New Roman" w:hAnsi="Times New Roman" w:cs="Times New Roman"/>
          <w:color w:val="auto"/>
          <w:sz w:val="28"/>
          <w:szCs w:val="24"/>
        </w:rPr>
        <w:t xml:space="preserve">устанавливают специальные механизмы, которые в общем виде закреплены в Законе Республики Беларусь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Об охране окружающей среды</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Необходимость разработки и принятия целого ряда нормативных правовых актов, входящих в эту группу, обусловлена особенностями окружающей среды, выступающей в качестве объекта правоотношений. Экологическое законодательство рассматривает охрану окружающей среды в качестве неотъемлемого условия устойчивого экономического и социального развития государства и предусматривает целый ряд требований в этой области, которые предъявляются к хозяйственной и иной деятельности в качестве обязательных условий и ограничений.</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Сказанное позволяет выделить в системе экологического законодательства группу, объединяющую как законы, так и принятые в их развитие иные акты законодательства, включая технические нормативные правовые акты, которые содержат нормы, устанавливающие параметры качества окружающей среды, и эколого-правовые механизмы, посредством которых оно обеспечивается. В этой группе представлены следующие Законы: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Об особо охраняемых природных территориях</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 налоге за использование природных ресурсов (экологический налог)</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 государственной экологической экспертизе</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Об обращении с отходами</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Нормы, содержащиеся в названных выше законах и принятых в их развитие нормативных правовых актах, образуют соответствующий институт или подинститут экологического права. Обращает на себя внимание, что те или иные правоотношения, закрепленные в Законе Республики Беларусь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Об охране окружающей среды</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в дальнейшем получают развитие в законах или иных актах законодательства (например, система особо охраняемых природных территорий закреплена на уровне закона, а Национальная система мониторинга окружающей среды определена актом Правительства).</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В юридической литературе, в частности В.И. Андрейцевым, в качестве самостоятельной группы источников экологического законодательства выделяют также законодательство в сфере экологической безопасности. Такая позиция заслуживает поддержку, поскольку в данном случае имеет место свой специфический предмет регулирования</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 xml:space="preserve">– отношения в области экологической безопасности в особых условиях чрезвычайных ситуаций природного и техногенного характера. Сюда следует включать Законы: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 правовом режиме территорий, подвергшихся радиоактивному загрязнению в результате катастрофы на Чернобыльской АЭС</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 радиационной безопасности населения</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 защите населения и территорий от чрезвычайных ситуаций природного и техногенного характера</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 промышленной безопасности опасных производственных объектов</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 безопасности генно-инженерной деятельности</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в развитие которых принят ряд иных актов законодательства.</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bCs/>
          <w:color w:val="auto"/>
          <w:sz w:val="28"/>
          <w:szCs w:val="24"/>
        </w:rPr>
        <w:t>Второй</w:t>
      </w:r>
      <w:r w:rsidRPr="00E565A4">
        <w:rPr>
          <w:rFonts w:ascii="Times New Roman" w:hAnsi="Times New Roman" w:cs="Times New Roman"/>
          <w:color w:val="auto"/>
          <w:sz w:val="28"/>
          <w:szCs w:val="24"/>
        </w:rPr>
        <w:t xml:space="preserve"> </w:t>
      </w:r>
      <w:r w:rsidRPr="00E565A4">
        <w:rPr>
          <w:rFonts w:ascii="Times New Roman" w:hAnsi="Times New Roman" w:cs="Times New Roman"/>
          <w:bCs/>
          <w:color w:val="auto"/>
          <w:sz w:val="28"/>
          <w:szCs w:val="24"/>
        </w:rPr>
        <w:t xml:space="preserve">уровень </w:t>
      </w:r>
      <w:r w:rsidRPr="00E565A4">
        <w:rPr>
          <w:rFonts w:ascii="Times New Roman" w:hAnsi="Times New Roman" w:cs="Times New Roman"/>
          <w:color w:val="auto"/>
          <w:sz w:val="28"/>
          <w:szCs w:val="24"/>
        </w:rPr>
        <w:t xml:space="preserve">в системе экологического законодательства составляют так называемые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экологизированные</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нормы и нормативные правовые акты, в которых они содержатся. Этот уровень является как бы внешним для собственно экологического законодательства. Если группы источников, входящие в собственно экологическое законодательство, представляют внутреннее деление экологического права, то этот уровень позволяет расширить границы правового регулирования сферы взаимодействия общества</w:t>
      </w:r>
      <w:r w:rsidR="00DB7081" w:rsidRPr="00E565A4">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с окружающей средой.</w:t>
      </w:r>
    </w:p>
    <w:p w:rsidR="008C0713" w:rsidRPr="00E565A4"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Понятие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экологизированные нормы</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введено профессором В.В.Петровым. Под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экологизацией нормативно-правовых актов</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он понимает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внедрение эколого-правовых требований в содержание, правовую ткань нормативно-правового акта</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Пример сочетания собственно экологического законодательства с нормами иных правовых отраслей представляет институт ответственности за нарушение экологического законодательства: деяния, нарушающие экологическое законодательство, определены в источниках экологического права, например, Законе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Об охране окружающей среды</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и др., а меры ответственности – в административном, уголовном, гражданском законодательстве. При этом основой для применения мер административной, уголовной, гражданско-правовой ответственности все же являются положения экологического законодательства, поскольку квалификация правонарушения возможна только с использованием специальных экологических норм, устанавливающих характер правонарушения, его квалифицирующие признаки (например, причинение вреда особо охраняемым природным территориям или животным и растениям, занесенным в Красную книгу), определяющих при помощи специальных такс или методик размер причиненного окружающей среде вреда.</w:t>
      </w:r>
    </w:p>
    <w:p w:rsidR="008C0713" w:rsidRPr="00E565A4"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Потребность во включении в систему экологического законодательства норм иных отраслей также обусловлена и тем, что, как мы уже говорили ранее, окружающая среда – это сложная природно-социальная система. Таким образом, присутствие в рассматриваемом уровне норм хозяйственного права, а также так называемых социальных норм является настоятельной необходимостью, поскольку по отношению к юридическим лицам, деятельность которых загрязняет окружающую среду, нормы экологического права действуют через нормативные акты, регулирующие экономическую деятельность этих субъектов. Например, Закон Республики Беларусь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 магистральном трубопроводном транспорте</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устанавливает меры обеспечения экологической безопасности при создании магистральных трубопроводов, при их эксплуатации и выводе из эксплуатации, консервации и ликвидации.</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К социальным нормам, в частности, относится законодательство, обеспечивающее санитарно-эпидемическое благополучие населения, градостроительное законодательство. Важнейшей составляющей названных отраслей являются технические нормативные правовые акты, устанавливающие нормативы (стандарты, правила, регламенты) хозяйственной деятельности с целью обеспечения безопасности человека. Санитарно-эпидемическое законодательство регулирует качество окружающей среды в аспекте сохранения ее как среды обитания человека. Консолидирует систему санитарно-эпидемических норм Закон Республики Беларусь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санитарно-эпидемическом благополучии населения</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Правовую основу градостроительной деятельности составляет Закон Республики Беларусь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Об архитектурной, градостроительной и строительной деятельности в Республике Беларусь</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Статья</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5 названного Закона устанавливает требования в области охраны окружающей среды, обеспечения безопасности территорий и их защиты от чрезвычайных ситуаций природного и техногенного характера, предъявляемые к разработке градостроительной и проектной документации на строительство и застройку населенных пунктов.</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Экологическую окраску в настоящее время имеют многие правовые институты: институт права собственности, обязательств вследствие причинения вреда, сервитут и иные в гражданском праве, институты административной ответственности и управления в области охраны окружающей среды – в административном праве; институт прав человека</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 в конституционном праве; экологическое налогообложение</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 в налоговом и т.</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д.</w:t>
      </w:r>
    </w:p>
    <w:p w:rsidR="008C0713" w:rsidRPr="00E565A4"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Таким образом, расширяя границы правового регулирования сферы взаимодействия общества с окружающей средой,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экологизация</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законодательства позволяет эффективно использовать все имеющиеся в законодательстве правовые формы и механизмы с целью достижения благоприятной для человека окружающей среды.</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bCs/>
          <w:color w:val="auto"/>
          <w:sz w:val="28"/>
          <w:szCs w:val="24"/>
        </w:rPr>
        <w:t>Третий уровень составляют нормы международного права</w:t>
      </w:r>
      <w:r w:rsidRPr="00E565A4">
        <w:rPr>
          <w:rFonts w:ascii="Times New Roman" w:hAnsi="Times New Roman" w:cs="Times New Roman"/>
          <w:color w:val="auto"/>
          <w:sz w:val="28"/>
          <w:szCs w:val="24"/>
        </w:rPr>
        <w:t>, регулирующие отношения по охране окружающей среды.</w:t>
      </w:r>
    </w:p>
    <w:p w:rsidR="008C0713" w:rsidRPr="00E565A4"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В соответствии со ст. 8 Конституции Республика Беларусь признает приоритет общепризнанных принципов международного права и обеспечивает соответствие им законодательства. Процедуры признания норм международного права закреплены в Законе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 международных договорах Республики Беларусь</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Республика Беларусь заключает и исполняет международные договоры в соответствии с общепризнанными принципами и нормами международного права, в том числе Венской конвенцией о праве международных договоров 1969</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г.</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Согласие Республики Беларусь на обязательность для нее международного договора может быть выражено подписанием международного договора, путем обмена нотами, письмами или иными документами, образующими международный договор, ратификацией международного договора, утверждением (принятием) международного договора, присоединением к международному договору, путем правопреемства в отношении международного договора. Решения о согласии на обязательность для Республики Беларусь межгосударственных и межправительственных договоров принимаются Президентом Республики Беларусь, Национальным собранием Республики Беларусь или Советом Министров Республики Беларусь в соответствии с их компетенцией.</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Ратификации подлежат межгосударственные и межправительственные договоры, в которых предусмотрена их ратификация, а также устанавливающие иные правила, чем те,</w:t>
      </w:r>
      <w:r w:rsidR="00EA7449" w:rsidRPr="00E565A4">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которые содержатся</w:t>
      </w:r>
      <w:r w:rsidR="00EA7449" w:rsidRPr="00E565A4">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в декретах и указах Президента Республики Беларусь, законах Республики Беларусь</w:t>
      </w:r>
      <w:r w:rsidR="00EA7449" w:rsidRPr="00E565A4">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предметом которых являются вопросы, относящиеся только к сфере законодательного регулирования, но не урегулированные декретами и указами Президента Республики Беларусь, законами Республики Беларусь о территориальном разграничении Республики Беларусь с другими государствами, об участии Республики Беларусь в международных организациях и межгосударственных образованиях. Межгосударственные и межправительственные договоры, не подлежащие ратификации и не вступающие в силу со дня подписания, обмена нотами, письмами или иными документами, образующими международный договор, подлежат утверждению (принятию). Присоединение Республики Беларусь к международным договорам осуществляется исходя из условий международного договора, а также в других случаях, предусмотренных международным правом.</w:t>
      </w:r>
    </w:p>
    <w:p w:rsidR="008C0713" w:rsidRPr="00E565A4"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Большинство международных соглашений в области охраны окружающей среды являются общими многосторонними договорами, рассматриваемыми в теории и практике международного права как соглашения, которые посвящены вопросу, представляющему интерес для международного сообщества государств в целом; направлены на создание общепризнанных норм международного права; предназначены для участия всех государств. Среди них особенно выделяются так называемые рамочные соглашения, поскольку они, как правило, имеют глобальный характер, фиксируют общие для всех государств-участников обязательства, но при этом не ограничивают договаривающиеся стороны перечислением запрещенных действий. Например, рамочными являются Венская конвенция об охране озонового слоя </w:t>
      </w:r>
      <w:smartTag w:uri="urn:schemas-microsoft-com:office:smarttags" w:element="metricconverter">
        <w:smartTagPr>
          <w:attr w:name="ProductID" w:val="1985 г"/>
        </w:smartTagPr>
        <w:r w:rsidRPr="00E565A4">
          <w:rPr>
            <w:rFonts w:ascii="Times New Roman" w:hAnsi="Times New Roman" w:cs="Times New Roman"/>
            <w:color w:val="auto"/>
            <w:sz w:val="28"/>
            <w:szCs w:val="24"/>
          </w:rPr>
          <w:t>1985 г</w:t>
        </w:r>
      </w:smartTag>
      <w:r w:rsidRPr="00E565A4">
        <w:rPr>
          <w:rFonts w:ascii="Times New Roman" w:hAnsi="Times New Roman" w:cs="Times New Roman"/>
          <w:color w:val="auto"/>
          <w:sz w:val="28"/>
          <w:szCs w:val="24"/>
        </w:rPr>
        <w:t xml:space="preserve">., конвенция ООН об изменении климата </w:t>
      </w:r>
      <w:smartTag w:uri="urn:schemas-microsoft-com:office:smarttags" w:element="metricconverter">
        <w:smartTagPr>
          <w:attr w:name="ProductID" w:val="1992 г"/>
        </w:smartTagPr>
        <w:r w:rsidRPr="00E565A4">
          <w:rPr>
            <w:rFonts w:ascii="Times New Roman" w:hAnsi="Times New Roman" w:cs="Times New Roman"/>
            <w:color w:val="auto"/>
            <w:sz w:val="28"/>
            <w:szCs w:val="24"/>
          </w:rPr>
          <w:t>1992 г</w:t>
        </w:r>
      </w:smartTag>
      <w:r w:rsidRPr="00E565A4">
        <w:rPr>
          <w:rFonts w:ascii="Times New Roman" w:hAnsi="Times New Roman" w:cs="Times New Roman"/>
          <w:color w:val="auto"/>
          <w:sz w:val="28"/>
          <w:szCs w:val="24"/>
        </w:rPr>
        <w:t>.</w:t>
      </w:r>
    </w:p>
    <w:p w:rsidR="008C0713" w:rsidRPr="00E565A4"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Нормы права, содержащиеся в международных договорах Республики Беларусь, вступивших в силу, признаются частью действующего на территории Республики Беларусь законодательства,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нормативного правового акта, и имеют силу того нормативного правового акта, которым выражено согласие Республики Беларусь на обязательность для нее соответствующего международного договора.</w:t>
      </w:r>
    </w:p>
    <w:p w:rsidR="0062455D"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Особое место среди международных договоров как источников экологического законодательства занимает Конвенция о доступе к информации, участии общественности в процессе принятия решений и доступе к правосудию по вопросам, касающимся окружающей среды (Орхусская). Данный международный документ определяет основные права граждан в экологической сфере, необходимые для содействия защите права каждого человека нынешнего и будущих поколений на благоприятную окружающую среду: а)</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право на доступ к экологической информации; б)</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право на участие в принятии экологически значимых решений; в)</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право на доступ к правосудию по вопросам, касающимся окружающей среды. Конвенция представляет собой новый вид международного соглашения в области окружающей среды. Она декларирует, что принцип устойчивого развития, провозглашенный на Декларации Конференции ООН по окружающей среде и развитию (Рио-де-Жанейро, 1992</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г.), может быть реализован только путем активного взаимодействия между общественностью и государственными органами в условиях демократии. Предмет Конвенции – взаимоотношения между обществом и государством по поводу состояния окружающей среды, поэтому в отличие от основного массива международных норм по охране окружающей среды, устанавливающих обязательства государств в отношении друг друга, Конвенция охватывает обязательства, которые государства-участники несут перед общественностью своих государств. Конвенция предоставляет публичные права гражданам и налагает на государства-участники обязательства по обеспечению экологических прав. Новизна Конвенции проявляется также в том, что, впервые в практике международного публичного права субъектом международного документа признается общественность наряду с привычными субъектами</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 государствами.</w:t>
      </w:r>
    </w:p>
    <w:p w:rsidR="008C0713" w:rsidRPr="00E565A4" w:rsidRDefault="008C0713"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Консолидирует систему экологического законодательства Закон Республики Беларусь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Об охране окружающей среды</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w:t>
      </w:r>
    </w:p>
    <w:p w:rsidR="008C0713" w:rsidRPr="00E565A4" w:rsidRDefault="008C0713" w:rsidP="00E565A4">
      <w:pPr>
        <w:pStyle w:val="ConsPlusNormal"/>
        <w:widowControl/>
        <w:spacing w:line="360" w:lineRule="auto"/>
        <w:ind w:firstLine="709"/>
        <w:jc w:val="both"/>
        <w:outlineLvl w:val="0"/>
        <w:rPr>
          <w:rFonts w:ascii="Times New Roman" w:hAnsi="Times New Roman" w:cs="Times New Roman"/>
          <w:sz w:val="28"/>
          <w:szCs w:val="24"/>
        </w:rPr>
      </w:pPr>
    </w:p>
    <w:p w:rsidR="006B1AB5" w:rsidRPr="00E565A4" w:rsidRDefault="006B1AB5"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2.</w:t>
      </w:r>
      <w:r w:rsidR="00E565A4" w:rsidRPr="00E565A4">
        <w:rPr>
          <w:rFonts w:ascii="Times New Roman" w:hAnsi="Times New Roman" w:cs="Times New Roman"/>
          <w:sz w:val="28"/>
          <w:szCs w:val="24"/>
        </w:rPr>
        <w:t xml:space="preserve"> </w:t>
      </w:r>
      <w:r w:rsidRPr="00E565A4">
        <w:rPr>
          <w:rFonts w:ascii="Times New Roman" w:hAnsi="Times New Roman" w:cs="Times New Roman"/>
          <w:sz w:val="28"/>
          <w:szCs w:val="24"/>
        </w:rPr>
        <w:t>Понятие и формы собственности на природные ресурсы, природные объекты и природные комплексы</w:t>
      </w:r>
    </w:p>
    <w:p w:rsidR="00FC2062" w:rsidRPr="00E565A4" w:rsidRDefault="00FC2062" w:rsidP="00E565A4">
      <w:pPr>
        <w:pStyle w:val="text"/>
        <w:spacing w:line="360" w:lineRule="auto"/>
        <w:ind w:firstLine="709"/>
        <w:rPr>
          <w:rFonts w:ascii="Times New Roman" w:hAnsi="Times New Roman" w:cs="Times New Roman"/>
          <w:color w:val="auto"/>
          <w:sz w:val="28"/>
          <w:szCs w:val="24"/>
        </w:rPr>
      </w:pPr>
    </w:p>
    <w:p w:rsidR="0062455D" w:rsidRDefault="00FC2062"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Право собственности на компоненты природной среды представляет собой совокупность правовых норм, закрепляющих принадлежность определенного имущества (компонентов природной среды) соответствующим субъектам (государству, физическим, юридическим лицам), определяющих содержание их правомочий и обеспечивающих защиту прав и законных интересов собственника (право собственности в </w:t>
      </w:r>
      <w:r w:rsidRPr="00E565A4">
        <w:rPr>
          <w:rFonts w:ascii="Times New Roman" w:hAnsi="Times New Roman" w:cs="Times New Roman"/>
          <w:iCs/>
          <w:color w:val="auto"/>
          <w:sz w:val="28"/>
          <w:szCs w:val="24"/>
        </w:rPr>
        <w:t>объективном смысле</w:t>
      </w:r>
      <w:r w:rsidRPr="00E565A4">
        <w:rPr>
          <w:rFonts w:ascii="Times New Roman" w:hAnsi="Times New Roman" w:cs="Times New Roman"/>
          <w:color w:val="auto"/>
          <w:sz w:val="28"/>
          <w:szCs w:val="24"/>
        </w:rPr>
        <w:t>). Как правовой институт право собственности на компоненты природной среды объединяет нормы конституционного, гражданского, природоресурсного, налогового, уголовного, административного права, т. е. является комплексным институтом права.</w:t>
      </w:r>
    </w:p>
    <w:p w:rsidR="00FC2062" w:rsidRPr="00E565A4" w:rsidRDefault="00FC2062" w:rsidP="00E565A4">
      <w:pPr>
        <w:pStyle w:val="text"/>
        <w:spacing w:line="360" w:lineRule="auto"/>
        <w:ind w:firstLine="709"/>
        <w:rPr>
          <w:rFonts w:ascii="Times New Roman" w:hAnsi="Times New Roman" w:cs="Times New Roman"/>
          <w:iCs/>
          <w:color w:val="auto"/>
          <w:sz w:val="28"/>
          <w:szCs w:val="24"/>
        </w:rPr>
      </w:pPr>
      <w:r w:rsidRPr="00E565A4">
        <w:rPr>
          <w:rFonts w:ascii="Times New Roman" w:hAnsi="Times New Roman" w:cs="Times New Roman"/>
          <w:color w:val="auto"/>
          <w:sz w:val="28"/>
          <w:szCs w:val="24"/>
        </w:rPr>
        <w:t>Правомочия собственника имущества владеть, пользоваться</w:t>
      </w:r>
      <w:r w:rsidR="00EA6CC5" w:rsidRPr="00E565A4">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 xml:space="preserve">и распоряжаться своим имуществом, в данном случае, компонентами природной среды, именуются правом собственности в </w:t>
      </w:r>
      <w:r w:rsidRPr="00E565A4">
        <w:rPr>
          <w:rFonts w:ascii="Times New Roman" w:hAnsi="Times New Roman" w:cs="Times New Roman"/>
          <w:iCs/>
          <w:color w:val="auto"/>
          <w:sz w:val="28"/>
          <w:szCs w:val="24"/>
        </w:rPr>
        <w:t>субъективном смысле.</w:t>
      </w:r>
    </w:p>
    <w:p w:rsidR="0062455D" w:rsidRDefault="00FC2062"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Следует отметить, что право собственности на компоненты природной среды имеет специфику, по сравнению с правом собственности в классическом, гражданско-правовом смысле, что обусловлено особенностями объекта рассматриваемых правоотношений. Так, компонентами природной среды в соответствии со ст. 1 Закона Республики Беларусь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Об охране окружающей среды</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являются: земля (включая почвы), недра, поверхностные и подземные воды, атмосферный воздух, растительный и животный мир, а также озоновый слой и околоземное космическое пространство, обеспечивающие в совокупности благоприятные условия для существования жизни на Земле.</w:t>
      </w:r>
    </w:p>
    <w:p w:rsidR="0062455D" w:rsidRDefault="00FC2062"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Самостоятельными объектами права собственности выступают: земля, недра, поверхностные и подземные воды, растительный и животный мир. С одной стороны, данные объекты являются </w:t>
      </w:r>
      <w:r w:rsidRPr="00E565A4">
        <w:rPr>
          <w:rFonts w:ascii="Times New Roman" w:hAnsi="Times New Roman" w:cs="Times New Roman"/>
          <w:iCs/>
          <w:color w:val="auto"/>
          <w:sz w:val="28"/>
          <w:szCs w:val="24"/>
        </w:rPr>
        <w:t>вещами,</w:t>
      </w:r>
      <w:r w:rsidRPr="00E565A4">
        <w:rPr>
          <w:rFonts w:ascii="Times New Roman" w:hAnsi="Times New Roman" w:cs="Times New Roman"/>
          <w:color w:val="auto"/>
          <w:sz w:val="28"/>
          <w:szCs w:val="24"/>
        </w:rPr>
        <w:t xml:space="preserve"> имуществом в гражданско-правовом смысле и выполняют экономические функции в качестве средств производства. С другой стороны, они характеризуются также особым свойством, которое проявляется в их </w:t>
      </w:r>
      <w:r w:rsidRPr="00E565A4">
        <w:rPr>
          <w:rFonts w:ascii="Times New Roman" w:hAnsi="Times New Roman" w:cs="Times New Roman"/>
          <w:iCs/>
          <w:color w:val="auto"/>
          <w:sz w:val="28"/>
          <w:szCs w:val="24"/>
        </w:rPr>
        <w:t>экологическом, рекреационном, оздоровительном, эстетическом назначении.</w:t>
      </w:r>
      <w:r w:rsidRPr="00E565A4">
        <w:rPr>
          <w:rFonts w:ascii="Times New Roman" w:hAnsi="Times New Roman" w:cs="Times New Roman"/>
          <w:color w:val="auto"/>
          <w:sz w:val="28"/>
          <w:szCs w:val="24"/>
        </w:rPr>
        <w:t xml:space="preserve"> Так, являясь пространственным базисом для размещения зданий, сооружений и т. п., земля остается единственным местом для проживания человека, и в этом смысле ее значение неоценимо. Атмосферный воздух, озоновый слой и околоземное космическое пространство как компоненты природной среды не обладают признаком овеществленности и не могут находиться в собственности.</w:t>
      </w:r>
    </w:p>
    <w:p w:rsidR="00FC2062" w:rsidRPr="00E565A4" w:rsidRDefault="00FC2062"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Конституция Республики Беларусь, ГК устанавливают две формы собственности на компоненты природной среды: государственную и частную. В статье 13 Конституции Республики Беларусь декларируется исключительная государственная собственность на недра, воды, леса. Земли сельскохозяйственного назначения согласно указанной статье Конституции находятся в собственности государства. Законом могут быть определены и другие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 Юридические лица частной формы собственности и физические лица не могут приобретать право собственности на объекты, находящиеся только в собственности государства. Так, Закон Республики Беларусь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Об объектах, находящихся только в собственности государства</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устанавливает, что только в государственной (республиканской) собственности находятся:</w:t>
      </w:r>
    </w:p>
    <w:p w:rsidR="00FC2062" w:rsidRPr="00E565A4" w:rsidRDefault="00FC2062"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земли сельскохозяйственного назначения, а также иные земли, не подлежащие передаче в частную собственность (например, согласно ст.</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38 КоЗ</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земли общего пользования; земли транспорта и связи; земли, предоставленные для нужд обороны; земли лесного фонда; земли водного фонда и др.);</w:t>
      </w:r>
    </w:p>
    <w:p w:rsidR="00FC2062" w:rsidRPr="00E565A4" w:rsidRDefault="00FC2062"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недра;</w:t>
      </w:r>
    </w:p>
    <w:p w:rsidR="00FC2062" w:rsidRPr="00E565A4" w:rsidRDefault="00FC2062"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воды;</w:t>
      </w:r>
    </w:p>
    <w:p w:rsidR="00FC2062" w:rsidRPr="00E565A4" w:rsidRDefault="00FC2062"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леса;</w:t>
      </w:r>
    </w:p>
    <w:p w:rsidR="00FC2062" w:rsidRPr="00E565A4" w:rsidRDefault="00FC2062"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особо охраняемые природные территории и объекты;</w:t>
      </w:r>
    </w:p>
    <w:p w:rsidR="00FC2062" w:rsidRPr="00E565A4" w:rsidRDefault="00FC2062"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животные и растения, включенные в Красную книгу Республики Беларусь.</w:t>
      </w:r>
    </w:p>
    <w:p w:rsidR="00FC2062" w:rsidRPr="00E565A4" w:rsidRDefault="00FC2062"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Согласно ст. 6 Закона Республики Беларусь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 животном мире</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объекты животного мира, обитающие в состоянии естественной свободы на территории Республики Беларусь, находятся в собственности государства. Дикие животные, их части и (или) дериваты, изъятые в установленном порядке из среды их обитания, а также содержащиеся и (или) разведенные в неволе юридическими лицами, гражданами находятся в собственности указанных субъектов, если иное не установлено законодательными актами.</w:t>
      </w:r>
    </w:p>
    <w:p w:rsidR="00FC2062" w:rsidRPr="00E565A4" w:rsidRDefault="00FC2062"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Объекты растительного мира, расположенные на территории Республики Беларусь, согласно ст. 6 Закона Республики Беларусь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 растительном мире</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находятся в государственной собственности. Такие объекты, расположенные в границах земельных участков, принадлежащих иным субъектам на праве частной собственности, принадлежат гражданам или юридическим лицам — собственникам земельных участков. Объекты растительного мира, на законном основании посаженные и культивируемые пользователями земельных участков или водных объектов, являются их собственностью. Объекты растительного мира следуют судьбе земельного участка или водного объекта, в границах которых они расположены.</w:t>
      </w:r>
      <w:r w:rsidRPr="00E565A4">
        <w:rPr>
          <w:rFonts w:ascii="Times New Roman" w:hAnsi="Times New Roman" w:cs="Times New Roman"/>
          <w:iCs/>
          <w:color w:val="auto"/>
          <w:sz w:val="28"/>
          <w:szCs w:val="24"/>
        </w:rPr>
        <w:t xml:space="preserve"> </w:t>
      </w:r>
      <w:r w:rsidRPr="00E565A4">
        <w:rPr>
          <w:rFonts w:ascii="Times New Roman" w:hAnsi="Times New Roman" w:cs="Times New Roman"/>
          <w:color w:val="auto"/>
          <w:sz w:val="28"/>
          <w:szCs w:val="24"/>
        </w:rPr>
        <w:t>Объекты растительного мира, а равно права пользования ими не могут быть самостоятельным предметом купли, продажи, мены, дарения, наследования, вклада, залога или отчуждаться в иной форме.</w:t>
      </w:r>
    </w:p>
    <w:p w:rsidR="00FC2062" w:rsidRPr="00E565A4" w:rsidRDefault="00FC2062"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законодательством о земле и других природных ресурсах. Таким образом, компоненты природной среды по общему правилу отнесены к ограниченно оборотоспособным объектам</w:t>
      </w:r>
      <w:r w:rsidRPr="00E565A4">
        <w:rPr>
          <w:rFonts w:ascii="Times New Roman" w:hAnsi="Times New Roman" w:cs="Times New Roman"/>
          <w:iCs/>
          <w:color w:val="auto"/>
          <w:sz w:val="28"/>
          <w:szCs w:val="24"/>
        </w:rPr>
        <w:t xml:space="preserve">, </w:t>
      </w:r>
      <w:r w:rsidRPr="00E565A4">
        <w:rPr>
          <w:rFonts w:ascii="Times New Roman" w:hAnsi="Times New Roman" w:cs="Times New Roman"/>
          <w:color w:val="auto"/>
          <w:sz w:val="28"/>
          <w:szCs w:val="24"/>
        </w:rPr>
        <w:t>т. е. таким, которые могут принадлежать лишь определенным участникам гражданского оборота либо нахождение которых в обороте допускается по специальному разрешению в порядке, установленном законодательными актами.</w:t>
      </w:r>
    </w:p>
    <w:p w:rsidR="00EA6CC5" w:rsidRPr="00E565A4" w:rsidRDefault="00EA6CC5" w:rsidP="00E565A4">
      <w:pPr>
        <w:pStyle w:val="ConsPlusNormal"/>
        <w:widowControl/>
        <w:spacing w:line="360" w:lineRule="auto"/>
        <w:ind w:firstLine="709"/>
        <w:jc w:val="both"/>
        <w:outlineLvl w:val="0"/>
        <w:rPr>
          <w:rFonts w:ascii="Times New Roman" w:hAnsi="Times New Roman" w:cs="Times New Roman"/>
          <w:sz w:val="28"/>
          <w:szCs w:val="24"/>
        </w:rPr>
      </w:pPr>
    </w:p>
    <w:p w:rsidR="006B1AB5" w:rsidRPr="00E565A4" w:rsidRDefault="006B1AB5"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3.</w:t>
      </w:r>
      <w:r w:rsidR="00E565A4" w:rsidRPr="00E565A4">
        <w:rPr>
          <w:rFonts w:ascii="Times New Roman" w:hAnsi="Times New Roman" w:cs="Times New Roman"/>
          <w:sz w:val="28"/>
          <w:szCs w:val="24"/>
        </w:rPr>
        <w:t xml:space="preserve"> </w:t>
      </w:r>
      <w:r w:rsidRPr="00E565A4">
        <w:rPr>
          <w:rFonts w:ascii="Times New Roman" w:hAnsi="Times New Roman" w:cs="Times New Roman"/>
          <w:sz w:val="28"/>
          <w:szCs w:val="24"/>
        </w:rPr>
        <w:t>Правовое регулирование использования и охраны атмосферного пространства</w:t>
      </w:r>
    </w:p>
    <w:p w:rsidR="006B1AB5" w:rsidRPr="00E565A4" w:rsidRDefault="006B1AB5" w:rsidP="00E565A4">
      <w:pPr>
        <w:pStyle w:val="ConsPlusNormal"/>
        <w:widowControl/>
        <w:spacing w:line="360" w:lineRule="auto"/>
        <w:ind w:firstLine="709"/>
        <w:jc w:val="both"/>
        <w:outlineLvl w:val="0"/>
        <w:rPr>
          <w:rFonts w:ascii="Times New Roman" w:hAnsi="Times New Roman" w:cs="Times New Roman"/>
          <w:sz w:val="28"/>
          <w:szCs w:val="24"/>
        </w:rPr>
      </w:pPr>
    </w:p>
    <w:p w:rsidR="006F6F1B" w:rsidRPr="00E565A4"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В соответствии со ст. 5 Закона Республики Беларусь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Об охране окружающей среды</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атмосферный воздух выделяется как самостоятельный объект отношений в области охраны окружающей среды, который следует отграничивать по правовым и естественно-природным признакам от других элементов атмосферного пространства, таких как озоновый слой, климат, а также от околоземного космического пространства, выходящего за пределы земной атмосферы.</w:t>
      </w:r>
    </w:p>
    <w:p w:rsidR="006F6F1B" w:rsidRPr="00E565A4"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Понятие и признаки атмосферного воздуха как объекта правового регулирования закреплены в Законе Республики Беларусь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Об охране атмосферного воздуха</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В соответствии с данным Законом атмосферный воздух определяется как охраняемый природный объект, представляющий собой газовую оболочку нашей планеты. Таким образом, атмосферный воздух охватывает собой естественную смесь газов атмосферы, находящуюся за пределами жилых, производственных и иных помещений. При этом не весь газовый состав атмосферы подпадает под правовое регулирование законодательства об атмосферном воздухе. Так, озоновый слой атмосферы, охрана которого названа как одно из требований по охране атмосферного воздуха (ст. 42 Закона Республики Беларусь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Об охране атмосферного воздуха</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составляет самостоятельный объект правового регулирования. В рамках выполнения международных обязательств Республики Беларусь по реализации положений Киотского протокола к Рамочной конвенции Организации Объединенных Наций об изменении климата осуществляется регулирование выбросов парниковых газов, т. е. газообразных составляющих атмосферы как природного, так и антропогенного происхождения, которые поглощают и переизлучают инфракрасное излучение.</w:t>
      </w:r>
    </w:p>
    <w:p w:rsidR="006F6F1B" w:rsidRPr="00E565A4"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В отличие от других компонентов природной среды, являющихся объектами природоресурсных отношений, атмосферный воздух рассматривается в законодательстве как охраняемый объект, а не объект использования. Приоритет охраны в правовом регулировании отношений, возникающих по поводу атмосферного воздуха, связан с его жизненно важным значением для обеспечения благоприятного состояния окружающей среды, а также с особыми естественно-природными свойствами атмосферного воздуха, которые существенно отличают его от других объектов природопользования. В силу своих физических свойств, таких как наличие постоянного не контролируемого человеком движения и непрерывного перемешивания, атмосферный воздух не может быть объектом права собственности. Эти же свойства атмосферного воздуха ограничивают его использование как индивидуализированного объекта природопользования.</w:t>
      </w:r>
    </w:p>
    <w:p w:rsidR="006F6F1B" w:rsidRPr="00E565A4"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Государство имеет суверенные права на воздушное пространство, образующее составную часть государственной территории Республики Беларусь, но не являющееся компонентом природной среды. По отношению к атмосферному воздуху государство обладает определенными полномочиями по регулированию общественных отношений, связанных с охраной атмосферного воздуха, в том числе выполнению международных обязательств, принятых на себя Республикой Беларусь в данной области.</w:t>
      </w:r>
    </w:p>
    <w:p w:rsidR="0062455D"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Право пользования атмосферным воздухом как совокупность норм, которые регулируют использование полезных свойств данного компонента природной среды, в законодательстве об охране атмосферного воздуха специально не выделяется. Учитывая имеющееся в экологическом законодательстве понятие природопользования как деятельности, в процессе которой используются природные ресурсы и оказывается воздействие на окружающую среду, есть основания вести речь о постепенном формировании такого института применительно к атмосферному воздуху.</w:t>
      </w:r>
    </w:p>
    <w:p w:rsidR="006F6F1B" w:rsidRPr="00E565A4"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Можно выделить некоторые составляющие атмосферы, которые могут использоваться в человеческой деятельности и которые в будущем могут получить статус ресурсов, например, смесь газов, составляющих атмосферный воздух, полезные свойства атмосферы, формирующие погоду и климат, и некоторые другие. Пользование этими природными элементами специально не регулируется. В соответствии со ст. 39 Закона Республики Беларусь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Об охране атмосферного воздуха</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предусмотрено только потребление атмосферного воздуха для производственных нужд.</w:t>
      </w:r>
    </w:p>
    <w:p w:rsidR="006F6F1B" w:rsidRPr="00E565A4"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В соответствии со ст. 13 Закона Республики Беларусь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Об охране атмосферного воздуха</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государственное управление в области охраны атмосферного воздуха осуществляется Президентом Республики Беларусь, Советом Министров Республики Беларусь, Министерством природных ресурсов и охраны окружающей среды Республики Беларусь, включая Департамент по гидрометеорологии указанного министерства, Министерством здравоохранения Республики Беларусь, Министерством внутренних дел Республики Беларусь и их органами на местах, а также местными Советами депутатов, исполнительными и распорядительными органами в пределах их компетенции.</w:t>
      </w:r>
    </w:p>
    <w:p w:rsidR="006F6F1B" w:rsidRPr="00E565A4"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iCs/>
          <w:color w:val="auto"/>
          <w:sz w:val="28"/>
          <w:szCs w:val="24"/>
        </w:rPr>
        <w:t>Контроль за охраной атмосферного воздуха</w:t>
      </w:r>
      <w:r w:rsidRPr="00E565A4">
        <w:rPr>
          <w:rFonts w:ascii="Times New Roman" w:hAnsi="Times New Roman" w:cs="Times New Roman"/>
          <w:color w:val="auto"/>
          <w:sz w:val="28"/>
          <w:szCs w:val="24"/>
        </w:rPr>
        <w:t xml:space="preserve"> состоит из государственного, ведомственного, производственного и общественного контроля.</w:t>
      </w:r>
    </w:p>
    <w:p w:rsidR="006F6F1B" w:rsidRPr="00E565A4"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Государственный контроль за охраной атмосферного воздуха имеет своей задачей обеспечение осуществления органами государственного управления и исполнительной власти, юридическими и физическими лицами мероприятий по охране атмосферного воздуха, выполнения условий выбросов загрязняющих веществ в атмосферный воздух и других вредных воздействий на него, а также иных правил, установленных законодательством Республики Беларусь об охране атмосферного воздуха. Государственный контроль за соблюдением правил, требований и нормативов по охране атмосферного воздуха в пределах своей компетенции осуществляют должностные лица республиканских органов государственного управления по природным ресурсам и охране окружающей среды, здравоохранения, внутренних дел и их территориальных органов.</w:t>
      </w:r>
    </w:p>
    <w:p w:rsidR="006F6F1B" w:rsidRPr="00E565A4"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Республиканские органы государственного управления обязаны осуществлять контроль за проектированием</w:t>
      </w:r>
      <w:r w:rsidR="00E85A7A" w:rsidRPr="00E565A4">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строительством</w:t>
      </w:r>
      <w:r w:rsidR="00E85A7A" w:rsidRPr="00E565A4">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и эксплуатацией сооружений, оборудования и аппаратуры для очистки выбросов загрязняющих веществ в атмосферный воздух</w:t>
      </w:r>
      <w:r w:rsidR="00E85A7A" w:rsidRPr="00E565A4">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и снижения вредного физического и иного воздействия на него,</w:t>
      </w:r>
      <w:r w:rsidR="00E85A7A" w:rsidRPr="00E565A4">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а также за оснащением их приборами, необходимыми для постоянного наблюдения за эффективностью очистки, величиной выбросов и вредных физических и иных воздействий на атмосферный воздух на подведомственных им субъектах хозяйствования (ведомственный контроль).</w:t>
      </w:r>
    </w:p>
    <w:p w:rsidR="006F6F1B" w:rsidRPr="00E565A4"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Производственный контроль за охраной атмосферного воздуха осуществляется субъектами хозяйствования и имеет своей задачей проверку выполнения планов и мероприятий по охране атмосферного воздуха, соблюдения нормативов качества атмосферного воздуха, выполнения требований по его охране.</w:t>
      </w:r>
    </w:p>
    <w:p w:rsidR="006F6F1B" w:rsidRPr="00E565A4"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iCs/>
          <w:color w:val="auto"/>
          <w:sz w:val="28"/>
          <w:szCs w:val="24"/>
        </w:rPr>
        <w:t>Мониторинг атмосферного воздуха</w:t>
      </w:r>
      <w:r w:rsidRPr="00E565A4">
        <w:rPr>
          <w:rFonts w:ascii="Times New Roman" w:hAnsi="Times New Roman" w:cs="Times New Roman"/>
          <w:color w:val="auto"/>
          <w:sz w:val="28"/>
          <w:szCs w:val="24"/>
        </w:rPr>
        <w:t xml:space="preserve"> является самостоятельным видом мониторинга окружающей среды в составе Национальной системы мониторинга окружающей среды в Республике Беларусь. Его основными задачами являются:</w:t>
      </w:r>
    </w:p>
    <w:p w:rsidR="006F6F1B" w:rsidRPr="00E565A4"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наблюдение за состоянием атмосферного воздуха и источниками его загрязнения;</w:t>
      </w:r>
    </w:p>
    <w:p w:rsidR="006F6F1B" w:rsidRPr="00E565A4"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оценка и прогноз основных тенденций изменения качества атмосферного воздуха;</w:t>
      </w:r>
    </w:p>
    <w:p w:rsidR="006F6F1B" w:rsidRPr="00E565A4"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выработка рекомендаций для принятия решений в области управления качеством атмосферного воздуха.</w:t>
      </w:r>
    </w:p>
    <w:p w:rsidR="006F6F1B" w:rsidRPr="00E565A4"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Порядок проведения мониторинга атмосферного воздуха устанавливается Советом Министров Республики Беларусь.</w:t>
      </w:r>
    </w:p>
    <w:p w:rsidR="0062455D"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Объектами наблюдений при проведении мониторинга атмосферного воздуха являются атмосферный воздух, атмосферные осадки, снежный покров и иные объекты, определяемые Министерством природных ресурсов и охраны окружающей среды Республики Беларусь. Сбор, хранение, обработка и передача информации о состоянии атмосферного воздуха и источников его загрязнения осуществляются указанным министерством и его территориальными органами.</w:t>
      </w:r>
    </w:p>
    <w:p w:rsidR="006F6F1B" w:rsidRPr="00E565A4"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Наблюдение за состоянием атмосферного воздуха осуществляется также в рамках локального мониторинга окружающей среды. При его проведении юридические лица, осуществляющие эксплуатацию источников вредного воздействия на окружающую среду, в обязательном порядке осуществляют наблюдение за выбросами загрязняющих веществ в атмосферный воздух на определенных в установленном порядке стационарных источниках. Перечень параметров и периодичность проведения наблюдений устанавливаются территориальными органами Министерства природных ресурсов и охраны окружающей среды Республики Беларусь с учетом мощности стационарного источника и уровня его вредного воздействия на атмосферный воздух, но не реже одного раза в месяц.</w:t>
      </w:r>
    </w:p>
    <w:p w:rsidR="006F6F1B" w:rsidRPr="00E565A4"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iCs/>
          <w:color w:val="auto"/>
          <w:sz w:val="28"/>
          <w:szCs w:val="24"/>
        </w:rPr>
        <w:t xml:space="preserve">Государственный учет вредных воздействий на атмосферный воздух </w:t>
      </w:r>
      <w:r w:rsidRPr="00E565A4">
        <w:rPr>
          <w:rFonts w:ascii="Times New Roman" w:hAnsi="Times New Roman" w:cs="Times New Roman"/>
          <w:color w:val="auto"/>
          <w:sz w:val="28"/>
          <w:szCs w:val="24"/>
        </w:rPr>
        <w:t>предусматривает инвентаризацию выбросов загрязняющих веществ в атмосферный воздух и государственный учет объектов, оказывающих вредное воздействие на атмосферный воздух. Инвентаризация представляет собой комплекс мероприятий, выполняемых природопользователем, включающий выявление и систематизацию сведений об источниках выделения и выбросов загрязняющих веществ в атмосферный воздух, в том числе место нахождения источников и определение качественных и количественных показателей выбросов. Инвентаризация выбросов загрязняющих веществ в атмосферный воздух осуществляется всеми субъектами хозяйствования независимо от подчиненности и форм собственности, деятельность которых связана с выбросами загрязняющих веществ в атмосферный воздух, в сроки, определяемые Министерством природных ресурсов и охраны окружающей среды Республики Беларусь. Она связана с выполнением возлагаемой на юридические лица обязанности обеспечивать контроль за объемом</w:t>
      </w:r>
      <w:r w:rsidR="00E85A7A" w:rsidRPr="00E565A4">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и составом загрязняющих веществ, выбрасываемых в атмосферный воздух.</w:t>
      </w:r>
    </w:p>
    <w:p w:rsidR="006F6F1B" w:rsidRPr="00E565A4"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Хозяйственные и иные объекты, оказывающие вредное воздействие на атмосферный воздух, виды и количество загрязняющих веществ, выбрасываемых в атмосферный воздух, а также виды и размеры вредных физических и иных воздействий на него подлежат государственному учету. Отнесение предприятий к объектам, оказывающим вредное воздействие на атмосферный воздух, производится</w:t>
      </w:r>
      <w:r w:rsidR="00E85A7A" w:rsidRPr="00E565A4">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в соответствии с критериями экологической опасности, разрабатываемыми органами, осуществляющими государственный контроль в области охраны атмосферного воздуха. Перечень объектов, которые представляют сведения о выбросах загрязняющих веществ в атмосферный воздух по государственной статистической отчетности, определяется Министерством природных ресурсов и охране окружающей среды Республики Беларусь.</w:t>
      </w:r>
    </w:p>
    <w:p w:rsidR="0062455D" w:rsidRDefault="006F6F1B"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В целях сбора, анализа и обобщения данных о состоянии атмосферного воздуха ведется </w:t>
      </w:r>
      <w:r w:rsidRPr="00E565A4">
        <w:rPr>
          <w:rFonts w:ascii="Times New Roman" w:hAnsi="Times New Roman" w:cs="Times New Roman"/>
          <w:iCs/>
          <w:color w:val="auto"/>
          <w:sz w:val="28"/>
          <w:szCs w:val="24"/>
        </w:rPr>
        <w:t>государственный кадастр атмосферного воздуха</w:t>
      </w:r>
      <w:r w:rsidRPr="00E565A4">
        <w:rPr>
          <w:rFonts w:ascii="Times New Roman" w:hAnsi="Times New Roman" w:cs="Times New Roman"/>
          <w:color w:val="auto"/>
          <w:sz w:val="28"/>
          <w:szCs w:val="24"/>
        </w:rPr>
        <w:t xml:space="preserve">, который представляет собой свод необходимых сведений и документов о состоянии воздушного бассейна Республики Беларусь. Порядок ведения государственного кадастра атмосферного воздуха устанавливается Советом Министров Республики Беларусь. Кадастр атмосферного воздуха ведет Министерство природных ресурсов и охраны окружающей среды Республики Беларусь, совместно с Министерством по чрезвычайным ситуациям Республики Беларусь, Министерством по статистике и анализу Республики Беларусь, Министерством здравоохранения Республики Беларусь. Атмосферные характеристики, отражающие климатические условия Республики Беларусь, учитываются в </w:t>
      </w:r>
      <w:r w:rsidRPr="00E565A4">
        <w:rPr>
          <w:rFonts w:ascii="Times New Roman" w:hAnsi="Times New Roman" w:cs="Times New Roman"/>
          <w:iCs/>
          <w:color w:val="auto"/>
          <w:sz w:val="28"/>
          <w:szCs w:val="24"/>
        </w:rPr>
        <w:t>государственном климатическом кадастре</w:t>
      </w:r>
      <w:r w:rsidRPr="00E565A4">
        <w:rPr>
          <w:rFonts w:ascii="Times New Roman" w:hAnsi="Times New Roman" w:cs="Times New Roman"/>
          <w:color w:val="auto"/>
          <w:sz w:val="28"/>
          <w:szCs w:val="24"/>
        </w:rPr>
        <w:t>.</w:t>
      </w:r>
    </w:p>
    <w:p w:rsidR="006F6F1B" w:rsidRPr="00E565A4" w:rsidRDefault="006F6F1B" w:rsidP="00E565A4">
      <w:pPr>
        <w:pStyle w:val="ConsPlusNormal"/>
        <w:widowControl/>
        <w:spacing w:line="360" w:lineRule="auto"/>
        <w:ind w:firstLine="709"/>
        <w:jc w:val="both"/>
        <w:outlineLvl w:val="0"/>
        <w:rPr>
          <w:rFonts w:ascii="Times New Roman" w:hAnsi="Times New Roman" w:cs="Times New Roman"/>
          <w:sz w:val="28"/>
          <w:szCs w:val="24"/>
        </w:rPr>
      </w:pPr>
    </w:p>
    <w:p w:rsidR="006B1AB5" w:rsidRPr="00E565A4" w:rsidRDefault="006B1AB5"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4.</w:t>
      </w:r>
      <w:r w:rsidR="00E565A4" w:rsidRPr="00E565A4">
        <w:rPr>
          <w:rFonts w:ascii="Times New Roman" w:hAnsi="Times New Roman" w:cs="Times New Roman"/>
          <w:sz w:val="28"/>
          <w:szCs w:val="24"/>
        </w:rPr>
        <w:t xml:space="preserve"> </w:t>
      </w:r>
      <w:r w:rsidRPr="00E565A4">
        <w:rPr>
          <w:rFonts w:ascii="Times New Roman" w:hAnsi="Times New Roman" w:cs="Times New Roman"/>
          <w:sz w:val="28"/>
          <w:szCs w:val="24"/>
        </w:rPr>
        <w:t>Виды наказаний за экологические преступления</w:t>
      </w:r>
    </w:p>
    <w:p w:rsidR="006B1AB5" w:rsidRPr="00E565A4" w:rsidRDefault="006B1AB5" w:rsidP="00E565A4">
      <w:pPr>
        <w:pStyle w:val="ConsPlusNormal"/>
        <w:widowControl/>
        <w:spacing w:line="360" w:lineRule="auto"/>
        <w:ind w:firstLine="709"/>
        <w:jc w:val="both"/>
        <w:outlineLvl w:val="0"/>
        <w:rPr>
          <w:rFonts w:ascii="Times New Roman" w:hAnsi="Times New Roman" w:cs="Times New Roman"/>
          <w:sz w:val="28"/>
          <w:szCs w:val="24"/>
        </w:rPr>
      </w:pPr>
    </w:p>
    <w:p w:rsidR="0062455D"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Эколого-правовая ответственность выступает важным звеном правового обеспечения рационального природопользования и охраны окружающей среды. В юридической литературе признано, что ответственность проявляется как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обязанность выполнять соответствующие нормы поведения и обязанность нести неблагоприятные последствия за их нарушение</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При этом для экологических правоотношений представляется важным рассмотрение юридической ответственности не только в традиционном</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(ретроспективном), но и в перспективном смысле.</w:t>
      </w:r>
      <w:r w:rsidRPr="00E565A4">
        <w:rPr>
          <w:rFonts w:ascii="Times New Roman" w:hAnsi="Times New Roman" w:cs="Times New Roman"/>
          <w:iCs/>
          <w:color w:val="auto"/>
          <w:sz w:val="28"/>
          <w:szCs w:val="24"/>
        </w:rPr>
        <w:t xml:space="preserve"> </w:t>
      </w:r>
      <w:r w:rsidRPr="00E565A4">
        <w:rPr>
          <w:rFonts w:ascii="Times New Roman" w:hAnsi="Times New Roman" w:cs="Times New Roman"/>
          <w:color w:val="auto"/>
          <w:sz w:val="28"/>
          <w:szCs w:val="24"/>
        </w:rPr>
        <w:t>В последнем случае</w:t>
      </w:r>
      <w:r w:rsidRPr="00E565A4">
        <w:rPr>
          <w:rFonts w:ascii="Times New Roman" w:hAnsi="Times New Roman" w:cs="Times New Roman"/>
          <w:iCs/>
          <w:color w:val="auto"/>
          <w:sz w:val="28"/>
          <w:szCs w:val="24"/>
        </w:rPr>
        <w:t xml:space="preserve"> </w:t>
      </w:r>
      <w:r w:rsidRPr="00E565A4">
        <w:rPr>
          <w:rFonts w:ascii="Times New Roman" w:hAnsi="Times New Roman" w:cs="Times New Roman"/>
          <w:color w:val="auto"/>
          <w:sz w:val="28"/>
          <w:szCs w:val="24"/>
        </w:rPr>
        <w:t>под ответственностью понимается обязанность соблюдения требований в области охраны окружающей среды.</w:t>
      </w:r>
    </w:p>
    <w:p w:rsidR="0062455D"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В случае нарушения законодательства эколого-правовая ответственность заключается в применении к нарушителям мер государственного принуждения и предусматривает возложение обязанности претерпевать неблагоприятные последствия, вызванные совершением экологического правонарушения. Привлечение лиц к ответственности за нарушение экологического законодательства не освобождает их от возмещения вреда, причиненного в результате вредного воздействия на окружающую среду (гражданско-правовой ответственности). Таким образом, различают следующие виды юридической ответственности за нарушение экологического законодательства:</w:t>
      </w:r>
    </w:p>
    <w:p w:rsidR="00BC4689" w:rsidRPr="00E565A4"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административную;</w:t>
      </w:r>
    </w:p>
    <w:p w:rsidR="00BC4689" w:rsidRPr="00E565A4"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уголовную;</w:t>
      </w:r>
    </w:p>
    <w:p w:rsidR="00BC4689" w:rsidRPr="00E565A4"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гражданско-правовую;</w:t>
      </w:r>
    </w:p>
    <w:p w:rsidR="0062455D"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дисциплинарную.</w:t>
      </w:r>
    </w:p>
    <w:p w:rsidR="00BC4689" w:rsidRPr="00E565A4"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В уголовном праве понятие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экологическое преступление</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начали употреблять в начале 80-х годов XX века. Так, Ю.И. Ляпунов к преступным деяниям в области охраны окружающей среды относит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предусмотренное уголовным законом общественно опасное воздействие на естественный ресурс, выразившееся в его захвате, уничтожении (истреблении), повреждении (порче)</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В.В.</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Петров определяет экологическое преступление как общественно опасное деяние, нарушающее экологический правопорядок и причиняющее вред окружающей среде.</w:t>
      </w:r>
    </w:p>
    <w:p w:rsidR="0062455D"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С принятием УК Республики Беларусь 1999 года в законодательство было введено понятие </w:t>
      </w:r>
      <w:r w:rsidRPr="00E565A4">
        <w:rPr>
          <w:rFonts w:ascii="Times New Roman" w:hAnsi="Times New Roman" w:cs="Times New Roman"/>
          <w:iCs/>
          <w:color w:val="auto"/>
          <w:sz w:val="28"/>
          <w:szCs w:val="24"/>
        </w:rPr>
        <w:t xml:space="preserve">преступления против экологической безопасности и природной среды, </w:t>
      </w:r>
      <w:r w:rsidRPr="00E565A4">
        <w:rPr>
          <w:rFonts w:ascii="Times New Roman" w:hAnsi="Times New Roman" w:cs="Times New Roman"/>
          <w:color w:val="auto"/>
          <w:sz w:val="28"/>
          <w:szCs w:val="24"/>
        </w:rPr>
        <w:t>под которым</w:t>
      </w:r>
      <w:r w:rsidR="0062455D">
        <w:rPr>
          <w:rFonts w:ascii="Times New Roman" w:hAnsi="Times New Roman" w:cs="Times New Roman"/>
          <w:iCs/>
          <w:color w:val="auto"/>
          <w:sz w:val="28"/>
          <w:szCs w:val="24"/>
        </w:rPr>
        <w:t xml:space="preserve"> </w:t>
      </w:r>
      <w:r w:rsidRPr="00E565A4">
        <w:rPr>
          <w:rFonts w:ascii="Times New Roman" w:hAnsi="Times New Roman" w:cs="Times New Roman"/>
          <w:color w:val="auto"/>
          <w:sz w:val="28"/>
          <w:szCs w:val="24"/>
        </w:rPr>
        <w:t>понимается совершенное умышленно или по неосторожности общественно опасное деяние, причинившее или могущее причинить вред земле, водам, недрам, лесам, животному и растительному миру, атмосфере и другим природным объектам, отнесенным к таковым законодательством об охране окружающей среды, независимо от форм собственности.</w:t>
      </w:r>
    </w:p>
    <w:p w:rsidR="0062455D"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Общественная опасность уголовно наказуемого деяния определяется характером наступивших последствий:</w:t>
      </w:r>
    </w:p>
    <w:p w:rsidR="0062455D"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совершение нарушений в течение года после наложения административного взыскания за такие же нарушения (например, ч. 1 ст. 282 УК);</w:t>
      </w:r>
    </w:p>
    <w:p w:rsidR="00BC4689" w:rsidRPr="00E565A4"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смерть либо заболевания людей (например, ч.</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3 ст. 272 УК);</w:t>
      </w:r>
    </w:p>
    <w:p w:rsidR="00BC4689" w:rsidRPr="00E565A4"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причинение ущерба в крупном либо особо крупном размере (например, ст. 264, ст. 276 УК);</w:t>
      </w:r>
    </w:p>
    <w:p w:rsidR="0062455D"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гибель растительности или животных, заведомо для виновного занесенных в Красную книгу Республики Беларусь ( например, ч. 2 ст. 281 УК) и т. п.</w:t>
      </w:r>
    </w:p>
    <w:p w:rsidR="00BC4689" w:rsidRPr="00E565A4"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xml:space="preserve">Составы преступлений в области окружающей среды определены в Главе 26 УК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Преступления против экологической безопасности и природной среды</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(ст. 263—283 УК). Ряд составов преступлений в области окружающей среды находится в иных главах. Например, в Главе 17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Преступления против мира и безопасности человечества</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установлена уголовная ответственность за экоцид, т.</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 xml:space="preserve">е. умышленное массовое уничтожение растительного или животного мира, либо отравление атмосферы или водных ресурсов, либо совершение иных умышленных действий, способных вызвать экологическую катастрофу (ст. 131 УК); в главе 33 </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Преступления против порядка управления</w:t>
      </w:r>
      <w:r w:rsidR="0062455D">
        <w:rPr>
          <w:rFonts w:ascii="Times New Roman" w:hAnsi="Times New Roman" w:cs="Times New Roman"/>
          <w:color w:val="auto"/>
          <w:sz w:val="28"/>
          <w:szCs w:val="24"/>
        </w:rPr>
        <w:t>"</w:t>
      </w:r>
      <w:r w:rsidRPr="00E565A4">
        <w:rPr>
          <w:rFonts w:ascii="Times New Roman" w:hAnsi="Times New Roman" w:cs="Times New Roman"/>
          <w:color w:val="auto"/>
          <w:sz w:val="28"/>
          <w:szCs w:val="24"/>
        </w:rPr>
        <w:t xml:space="preserve"> – за самовольное занятие земельного участка (ст. 386 УК) и т. д.</w:t>
      </w:r>
    </w:p>
    <w:p w:rsidR="0062455D"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С учетом объекта посягательства можно выделить две группы экологических преступлений. Во-первых, преступления, которые посягают на экологический правопорядок в целом. Объектом таких посягательств являются общественные отношения по поводу</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окружающей среды как интегрированного объекта правового регулирования, например, нарушение правил безопасности при обращении с экологически опасными веществами и отходами (ст. 278 УК), сокрытие либо умышленное искажение сведений о загрязнении окружающей среды (ст. 279 УК), прием в эксплуатацию экологически опасных объектов (ст. 266 УК) и т. д.</w:t>
      </w:r>
    </w:p>
    <w:p w:rsidR="0062455D"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Вторую, наиболее многочисленную группу экологических преступлений составляют те, в которых в качестве объекта выступает порядок использования и охраны отдельных компонентов природной среды или природных объектов:</w:t>
      </w:r>
    </w:p>
    <w:p w:rsidR="00BC4689" w:rsidRPr="00E565A4"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порча земель – ст. 269 УК;</w:t>
      </w:r>
    </w:p>
    <w:p w:rsidR="00BC4689" w:rsidRPr="00E565A4"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нарушение правил охраны недр – 271 УК;</w:t>
      </w:r>
    </w:p>
    <w:p w:rsidR="00BC4689" w:rsidRPr="00E565A4"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загрязнение либо засорение вод — ст. 272 УК;</w:t>
      </w:r>
    </w:p>
    <w:p w:rsidR="00BC4689" w:rsidRPr="00E565A4"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загрязнение атмосферы — ст. 274;</w:t>
      </w:r>
    </w:p>
    <w:p w:rsidR="00BC4689" w:rsidRPr="00E565A4"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загрязнение леса – 275 УК;</w:t>
      </w:r>
    </w:p>
    <w:p w:rsidR="00BC4689" w:rsidRPr="00E565A4"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незаконная порубка деревьев и кустарников — ст. 277 УК;</w:t>
      </w:r>
    </w:p>
    <w:p w:rsidR="00BC4689" w:rsidRPr="00E565A4"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незаконная добыча рыбы и водных животных – 281 УК;</w:t>
      </w:r>
    </w:p>
    <w:p w:rsidR="00BC4689" w:rsidRPr="00E565A4"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 незаконная охота — ст. 282 УК и др.</w:t>
      </w:r>
    </w:p>
    <w:p w:rsidR="00BC4689" w:rsidRPr="00E565A4"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Следует отметить, что по общему правилу (примечание 2 к Главе 26 УК) крупным признается размер ущерба на сумму, в 250 и более раз превышающую размер базовой величины, а особо крупным – размер ущерба на сумму, в 1000 и более раз превышающую размер базовой величины, установленный на день совершения преступления. Отмечая экологическую ценность таких компонентов природной среды, как растительный и животный мир, законодатель установил более высокие требования при применении мер уголовной ответственности за нарушение законодательства об охране и использовании названных объектов. Так, крупным размером ущерба при загрязнении леса и незаконной порубке деревьев и кустарников признается ущерб на сумму, в 80 и более раз превышающую размер базовой величины, установленный на день совершения преступления. Особо крупным размером ущерба при уничтожении либо повреждении леса в результате неосторожного обращения с огнем, несоблюдении правил производства взрывных работ, нарушении правил эксплуатации других источников повышенной опасности, нарушении порядка заготовки и вывозки древесины, а также незаконной порубке деревьев и кустарников</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признается размер ущерба на сумму, в 250 и более раз превышающую размер базовой величины, установленный на день совершения преступления. При нарушении законодательства о животном мире согласно примечанию к ст. 281–282 УК крупным и особо крупным признается соответственно ущерб в размере 40 и более, 100 и более базовых величин, установленных на день совершения преступления.</w:t>
      </w:r>
    </w:p>
    <w:p w:rsidR="00BC4689" w:rsidRPr="00E565A4" w:rsidRDefault="00BC4689" w:rsidP="00E565A4">
      <w:pPr>
        <w:pStyle w:val="text"/>
        <w:spacing w:line="360" w:lineRule="auto"/>
        <w:ind w:firstLine="709"/>
        <w:rPr>
          <w:rFonts w:ascii="Times New Roman" w:hAnsi="Times New Roman" w:cs="Times New Roman"/>
          <w:color w:val="auto"/>
          <w:sz w:val="28"/>
          <w:szCs w:val="24"/>
        </w:rPr>
      </w:pPr>
      <w:r w:rsidRPr="00E565A4">
        <w:rPr>
          <w:rFonts w:ascii="Times New Roman" w:hAnsi="Times New Roman" w:cs="Times New Roman"/>
          <w:color w:val="auto"/>
          <w:sz w:val="28"/>
          <w:szCs w:val="24"/>
        </w:rPr>
        <w:t>Обсудив практику рассмотрения судами дел об ответственности за правонарушения против экологической безопасности и природной среды, Пленум Верховного Суда Республики Беларусь в постановлении от 18</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 xml:space="preserve">декабря </w:t>
      </w:r>
      <w:smartTag w:uri="urn:schemas-microsoft-com:office:smarttags" w:element="metricconverter">
        <w:smartTagPr>
          <w:attr w:name="ProductID" w:val="2003 г"/>
        </w:smartTagPr>
        <w:r w:rsidRPr="00E565A4">
          <w:rPr>
            <w:rFonts w:ascii="Times New Roman" w:hAnsi="Times New Roman" w:cs="Times New Roman"/>
            <w:color w:val="auto"/>
            <w:sz w:val="28"/>
            <w:szCs w:val="24"/>
          </w:rPr>
          <w:t>2003 г</w:t>
        </w:r>
      </w:smartTag>
      <w:r w:rsidRPr="00E565A4">
        <w:rPr>
          <w:rFonts w:ascii="Times New Roman" w:hAnsi="Times New Roman" w:cs="Times New Roman"/>
          <w:color w:val="auto"/>
          <w:sz w:val="28"/>
          <w:szCs w:val="24"/>
        </w:rPr>
        <w:t>. №</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13 обратил внимание судов на то, что строгое соблюдение законодательства об охране окружающей среды является условием обеспечения экологической безопасности и рационального использования природных ресурсов. В силу этого при рассмотрении дел о нарушении законодательства в данной области следует обеспечивать всестороннее и полное исследование обстоятельств противоправного деяния, учитывать характер наступивших последствий, не допускать необоснованного освобождения виновных от ответственности,</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а также от возмещения ущерба, причиненного вредным воздействием на окружающую природную среду. Судам надлежит иметь в виду, что особенностью правовых норм, устанавливающих</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ответственность</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за</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нарушение</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законодательства об охране окружающей среды, является их</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отсылочный и бланкетный характер. Поэтому при их применении необходимо обращаться к нормативным правовым актам и международным договорам Республики Беларусь, регулирующим</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отношения в области охраны и рационального использования природных объектов, а</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также порядок возмещения причиненного вреда. Было отмечено, что судам необходимо устанавливать причинную связь между совершенными действиями (бездействием)</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и</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наступившими вредными последствиями либо между деянием и возникновением угрозы причинения физического</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или</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экологического вреда и выяснять, не вызваны ли эти последствия иными факторами и не наступили ли они вне зависимости от установленного нарушения, а равно и то, не совершены ли действия в состоянии крайней необходимости. Устранение</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виновными лицами последствий нарушения и приведение природного объекта в первоначальное состояние не является основанием для освобождения их от ответственности за допущенное правонарушение. Если причиненный вред не был устранен или возмещен до рассмотрения дела, суд должен принять меры по его возмещению. Судам надлежит иметь в виду, что основанием уголовной ответственности за преступления с признаками административной преюдиции является умышленное совершение виновным запрещенного уголовным законом деяния. Совершение в таких случаях деяния по неосторожности в течение</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года</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после</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наложения административного взыскания за такое же нарушение, при отсутствии последствий в виде заболевания</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людей,</w:t>
      </w:r>
      <w:r w:rsidR="0062455D">
        <w:rPr>
          <w:rFonts w:ascii="Times New Roman" w:hAnsi="Times New Roman" w:cs="Times New Roman"/>
          <w:color w:val="auto"/>
          <w:sz w:val="28"/>
          <w:szCs w:val="24"/>
        </w:rPr>
        <w:t xml:space="preserve"> </w:t>
      </w:r>
      <w:r w:rsidRPr="00E565A4">
        <w:rPr>
          <w:rFonts w:ascii="Times New Roman" w:hAnsi="Times New Roman" w:cs="Times New Roman"/>
          <w:color w:val="auto"/>
          <w:sz w:val="28"/>
          <w:szCs w:val="24"/>
        </w:rPr>
        <w:t>смерти или причинения ущерба в крупном размере, влечет административную ответственность.</w:t>
      </w:r>
    </w:p>
    <w:p w:rsidR="00BC4689" w:rsidRPr="00E565A4" w:rsidRDefault="00BC4689" w:rsidP="00E565A4">
      <w:pPr>
        <w:pStyle w:val="ConsPlusNormal"/>
        <w:widowControl/>
        <w:spacing w:line="360" w:lineRule="auto"/>
        <w:ind w:firstLine="709"/>
        <w:jc w:val="both"/>
        <w:outlineLvl w:val="0"/>
        <w:rPr>
          <w:rFonts w:ascii="Times New Roman" w:hAnsi="Times New Roman" w:cs="Times New Roman"/>
          <w:sz w:val="28"/>
          <w:szCs w:val="24"/>
        </w:rPr>
      </w:pPr>
    </w:p>
    <w:p w:rsidR="006B1AB5" w:rsidRPr="00E565A4" w:rsidRDefault="006B1AB5"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5.</w:t>
      </w:r>
      <w:r w:rsidR="00E565A4" w:rsidRPr="00E565A4">
        <w:rPr>
          <w:rFonts w:ascii="Times New Roman" w:hAnsi="Times New Roman" w:cs="Times New Roman"/>
          <w:sz w:val="28"/>
          <w:szCs w:val="24"/>
        </w:rPr>
        <w:t xml:space="preserve"> </w:t>
      </w:r>
      <w:r w:rsidRPr="00E565A4">
        <w:rPr>
          <w:rFonts w:ascii="Times New Roman" w:hAnsi="Times New Roman" w:cs="Times New Roman"/>
          <w:sz w:val="28"/>
          <w:szCs w:val="24"/>
        </w:rPr>
        <w:t>Венская Конференция об охране озонового слоя и Протоколы к ней</w:t>
      </w:r>
    </w:p>
    <w:p w:rsidR="006B1AB5" w:rsidRPr="00E565A4" w:rsidRDefault="006B1AB5" w:rsidP="00E565A4">
      <w:pPr>
        <w:pStyle w:val="ConsPlusNormal"/>
        <w:widowControl/>
        <w:spacing w:line="360" w:lineRule="auto"/>
        <w:ind w:firstLine="709"/>
        <w:jc w:val="both"/>
        <w:outlineLvl w:val="0"/>
        <w:rPr>
          <w:rFonts w:ascii="Times New Roman" w:hAnsi="Times New Roman" w:cs="Times New Roman"/>
          <w:sz w:val="28"/>
          <w:szCs w:val="24"/>
        </w:rPr>
      </w:pPr>
    </w:p>
    <w:p w:rsidR="00773B5E" w:rsidRPr="00E565A4" w:rsidRDefault="00773B5E" w:rsidP="00E565A4">
      <w:pPr>
        <w:autoSpaceDE w:val="0"/>
        <w:autoSpaceDN w:val="0"/>
        <w:adjustRightInd w:val="0"/>
        <w:spacing w:line="360" w:lineRule="auto"/>
        <w:ind w:firstLine="709"/>
        <w:jc w:val="both"/>
        <w:rPr>
          <w:sz w:val="28"/>
        </w:rPr>
      </w:pPr>
      <w:r w:rsidRPr="00E565A4">
        <w:rPr>
          <w:sz w:val="28"/>
        </w:rPr>
        <w:t>Конвенция принята 22 марта 1985 года в Вене на Конференции полномочных представителей по охране озонового слоя и подписана от имени Белорусской ССР 22 марта 1985 года.</w:t>
      </w:r>
    </w:p>
    <w:p w:rsidR="00773B5E" w:rsidRPr="00E565A4" w:rsidRDefault="00773B5E" w:rsidP="00E565A4">
      <w:pPr>
        <w:autoSpaceDE w:val="0"/>
        <w:autoSpaceDN w:val="0"/>
        <w:adjustRightInd w:val="0"/>
        <w:spacing w:line="360" w:lineRule="auto"/>
        <w:ind w:firstLine="709"/>
        <w:jc w:val="both"/>
        <w:rPr>
          <w:sz w:val="28"/>
        </w:rPr>
      </w:pPr>
      <w:r w:rsidRPr="00E565A4">
        <w:rPr>
          <w:sz w:val="28"/>
        </w:rPr>
        <w:t>Принята Советом Министров Белорусской ССР 23 мая 1986 года.</w:t>
      </w:r>
    </w:p>
    <w:p w:rsidR="00773B5E" w:rsidRPr="00E565A4" w:rsidRDefault="00773B5E" w:rsidP="00E565A4">
      <w:pPr>
        <w:autoSpaceDE w:val="0"/>
        <w:autoSpaceDN w:val="0"/>
        <w:adjustRightInd w:val="0"/>
        <w:spacing w:line="360" w:lineRule="auto"/>
        <w:ind w:firstLine="709"/>
        <w:jc w:val="both"/>
        <w:rPr>
          <w:sz w:val="28"/>
        </w:rPr>
      </w:pPr>
      <w:r w:rsidRPr="00E565A4">
        <w:rPr>
          <w:sz w:val="28"/>
        </w:rPr>
        <w:t>Документ о принятии депонирован 20 июня 1986 года.</w:t>
      </w:r>
    </w:p>
    <w:p w:rsidR="007A7FA7" w:rsidRPr="00E565A4" w:rsidRDefault="007A7FA7" w:rsidP="00E565A4">
      <w:pPr>
        <w:autoSpaceDE w:val="0"/>
        <w:autoSpaceDN w:val="0"/>
        <w:adjustRightInd w:val="0"/>
        <w:spacing w:line="360" w:lineRule="auto"/>
        <w:ind w:firstLine="709"/>
        <w:jc w:val="both"/>
        <w:rPr>
          <w:sz w:val="28"/>
        </w:rPr>
      </w:pPr>
      <w:r w:rsidRPr="00E565A4">
        <w:rPr>
          <w:sz w:val="28"/>
        </w:rPr>
        <w:t>Вступила в силу для Республики Беларусь 22 сентября 1988 года.</w:t>
      </w:r>
    </w:p>
    <w:p w:rsidR="007A7FA7" w:rsidRPr="00E565A4" w:rsidRDefault="007A7FA7" w:rsidP="0062455D">
      <w:pPr>
        <w:autoSpaceDE w:val="0"/>
        <w:autoSpaceDN w:val="0"/>
        <w:adjustRightInd w:val="0"/>
        <w:spacing w:line="360" w:lineRule="auto"/>
        <w:ind w:firstLine="709"/>
        <w:jc w:val="both"/>
        <w:rPr>
          <w:sz w:val="28"/>
        </w:rPr>
      </w:pPr>
      <w:r w:rsidRPr="00E565A4">
        <w:rPr>
          <w:sz w:val="28"/>
        </w:rPr>
        <w:t>Стороны настоящей Конвенции,</w:t>
      </w:r>
      <w:r w:rsidR="0062455D">
        <w:rPr>
          <w:sz w:val="28"/>
        </w:rPr>
        <w:t xml:space="preserve"> </w:t>
      </w:r>
      <w:r w:rsidRPr="00E565A4">
        <w:rPr>
          <w:sz w:val="28"/>
        </w:rPr>
        <w:t>сознавая потенциально пагубное воздействие изменения состояния озонового слоя на здоровье человека и окружающую среду,</w:t>
      </w:r>
      <w:r w:rsidR="0062455D">
        <w:rPr>
          <w:sz w:val="28"/>
        </w:rPr>
        <w:t xml:space="preserve"> </w:t>
      </w:r>
      <w:r w:rsidRPr="00E565A4">
        <w:rPr>
          <w:sz w:val="28"/>
        </w:rPr>
        <w:t>ссылаясь на соответствующие положения Декларации Конференции Организации Объединенных Наций по проблемам окружающей человека среды и, в частности, на принцип 21, который предусматривает, что "в соответствии с Уставом Организации Объединенных Наций и принципами международного права государства имеют суверенное право разрабатывать свои собственные ресурсы согласно своей политике в области окружающей среды и несут ответственность за обеспечение того, чтобы деятельность в рамках их юрисдикции или контроля не наносила ущерба окружающей среде других государств или районов за пределами действия национальной юрисдикции",</w:t>
      </w:r>
      <w:r w:rsidR="0062455D">
        <w:rPr>
          <w:sz w:val="28"/>
        </w:rPr>
        <w:t xml:space="preserve"> </w:t>
      </w:r>
      <w:r w:rsidRPr="00E565A4">
        <w:rPr>
          <w:sz w:val="28"/>
        </w:rPr>
        <w:t>принимая во внимание обстоятельства и особые потребности развивающихся стран,</w:t>
      </w:r>
      <w:r w:rsidR="0062455D">
        <w:rPr>
          <w:sz w:val="28"/>
        </w:rPr>
        <w:t xml:space="preserve"> </w:t>
      </w:r>
      <w:r w:rsidRPr="00E565A4">
        <w:rPr>
          <w:sz w:val="28"/>
        </w:rPr>
        <w:t>учитывая работу и исследования, проводимые как в международных, так и в национальных организациях, и, в частности, Всемирный план действий по озоновому слою Программы Организации Объединенных Наций по окружающей среде,</w:t>
      </w:r>
      <w:r w:rsidR="0062455D">
        <w:rPr>
          <w:sz w:val="28"/>
        </w:rPr>
        <w:t xml:space="preserve"> </w:t>
      </w:r>
      <w:r w:rsidRPr="00E565A4">
        <w:rPr>
          <w:sz w:val="28"/>
        </w:rPr>
        <w:t>учитывая также предупредительные меры по защите озонового слоя, уже принятые на национальном и международном уровнях,</w:t>
      </w:r>
      <w:r w:rsidR="0062455D">
        <w:rPr>
          <w:sz w:val="28"/>
        </w:rPr>
        <w:t xml:space="preserve"> </w:t>
      </w:r>
      <w:r w:rsidRPr="00E565A4">
        <w:rPr>
          <w:sz w:val="28"/>
        </w:rPr>
        <w:t>сознавая, что меры по охране озонового слоя от изменений в результате деятельности человека требуют международного сотрудничества и действий на международном уровне и должны основываться на соответствующих научно-технических соображениях,</w:t>
      </w:r>
      <w:r w:rsidR="0062455D">
        <w:rPr>
          <w:sz w:val="28"/>
        </w:rPr>
        <w:t xml:space="preserve"> </w:t>
      </w:r>
      <w:r w:rsidRPr="00E565A4">
        <w:rPr>
          <w:sz w:val="28"/>
        </w:rPr>
        <w:t>сознавая также необходимость проведения дальнейших исследований и систематических наблюдений для получения дополнительных научных сведений об озоновом слое и о возможных отрицательных последствиях изменения его состояния,</w:t>
      </w:r>
      <w:r w:rsidR="0062455D">
        <w:rPr>
          <w:sz w:val="28"/>
        </w:rPr>
        <w:t xml:space="preserve"> </w:t>
      </w:r>
      <w:r w:rsidRPr="00E565A4">
        <w:rPr>
          <w:sz w:val="28"/>
        </w:rPr>
        <w:t>исполненные решимости защитить здоровье людей и окружающую среду от неблагоприятного воздействия изменений состояния озонового слоя,</w:t>
      </w:r>
      <w:r w:rsidR="0062455D">
        <w:rPr>
          <w:sz w:val="28"/>
        </w:rPr>
        <w:t xml:space="preserve"> </w:t>
      </w:r>
      <w:r w:rsidRPr="00E565A4">
        <w:rPr>
          <w:sz w:val="28"/>
        </w:rPr>
        <w:t>договорились о следующем:</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1</w:t>
      </w:r>
    </w:p>
    <w:p w:rsidR="007A7FA7" w:rsidRPr="00E565A4" w:rsidRDefault="0062455D" w:rsidP="00E565A4">
      <w:pPr>
        <w:autoSpaceDE w:val="0"/>
        <w:autoSpaceDN w:val="0"/>
        <w:adjustRightInd w:val="0"/>
        <w:spacing w:line="360" w:lineRule="auto"/>
        <w:ind w:firstLine="709"/>
        <w:jc w:val="both"/>
        <w:rPr>
          <w:sz w:val="28"/>
        </w:rPr>
      </w:pPr>
      <w:r w:rsidRPr="00E565A4">
        <w:rPr>
          <w:sz w:val="28"/>
        </w:rPr>
        <w:t>Определения</w:t>
      </w:r>
    </w:p>
    <w:p w:rsidR="007A7FA7" w:rsidRPr="00E565A4" w:rsidRDefault="007A7FA7" w:rsidP="00E565A4">
      <w:pPr>
        <w:autoSpaceDE w:val="0"/>
        <w:autoSpaceDN w:val="0"/>
        <w:adjustRightInd w:val="0"/>
        <w:spacing w:line="360" w:lineRule="auto"/>
        <w:ind w:firstLine="709"/>
        <w:jc w:val="both"/>
        <w:rPr>
          <w:sz w:val="28"/>
        </w:rPr>
      </w:pPr>
      <w:r w:rsidRPr="00E565A4">
        <w:rPr>
          <w:sz w:val="28"/>
        </w:rPr>
        <w:t>В настоящей Конвенции: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1. "Озоновый слой" означает слой атмосферного озона над пограничным слоем планеты.</w:t>
      </w:r>
    </w:p>
    <w:p w:rsidR="007A7FA7" w:rsidRPr="00E565A4" w:rsidRDefault="007A7FA7" w:rsidP="00E565A4">
      <w:pPr>
        <w:autoSpaceDE w:val="0"/>
        <w:autoSpaceDN w:val="0"/>
        <w:adjustRightInd w:val="0"/>
        <w:spacing w:line="360" w:lineRule="auto"/>
        <w:ind w:firstLine="709"/>
        <w:jc w:val="both"/>
        <w:rPr>
          <w:sz w:val="28"/>
        </w:rPr>
      </w:pPr>
      <w:r w:rsidRPr="00E565A4">
        <w:rPr>
          <w:sz w:val="28"/>
        </w:rPr>
        <w:t>2. "Неблагоприятное воздействие" означает изменения в физической среде или биоте, включая изменения климата, которые имеют значительные вредные последствия для здоровья человека или для состава, восстановительной способности или продуктивности природных и регулируемых экосистем или для материалов, используемых человеком.</w:t>
      </w:r>
    </w:p>
    <w:p w:rsidR="007A7FA7" w:rsidRPr="00E565A4" w:rsidRDefault="007A7FA7" w:rsidP="00E565A4">
      <w:pPr>
        <w:autoSpaceDE w:val="0"/>
        <w:autoSpaceDN w:val="0"/>
        <w:adjustRightInd w:val="0"/>
        <w:spacing w:line="360" w:lineRule="auto"/>
        <w:ind w:firstLine="709"/>
        <w:jc w:val="both"/>
        <w:rPr>
          <w:sz w:val="28"/>
        </w:rPr>
      </w:pPr>
      <w:r w:rsidRPr="00E565A4">
        <w:rPr>
          <w:sz w:val="28"/>
        </w:rPr>
        <w:t>3. "Альтернативные технологии или оборудование" означают технологии или оборудование, использование которых позволяет уменьшить или совсем устранить выбросы веществ, оказывающих или способных оказать неблагоприятное воздействие на озоновый слой.</w:t>
      </w:r>
    </w:p>
    <w:p w:rsidR="007A7FA7" w:rsidRPr="00E565A4" w:rsidRDefault="007A7FA7" w:rsidP="00E565A4">
      <w:pPr>
        <w:autoSpaceDE w:val="0"/>
        <w:autoSpaceDN w:val="0"/>
        <w:adjustRightInd w:val="0"/>
        <w:spacing w:line="360" w:lineRule="auto"/>
        <w:ind w:firstLine="709"/>
        <w:jc w:val="both"/>
        <w:rPr>
          <w:sz w:val="28"/>
        </w:rPr>
      </w:pPr>
      <w:r w:rsidRPr="00E565A4">
        <w:rPr>
          <w:sz w:val="28"/>
        </w:rPr>
        <w:t>4. "Альтернативные вещества" означают вещества, которые уменьшают, устраняют или предупреждают неблагоприятное воздействие на озоновый слой.</w:t>
      </w:r>
    </w:p>
    <w:p w:rsidR="007A7FA7" w:rsidRPr="00E565A4" w:rsidRDefault="007A7FA7" w:rsidP="00E565A4">
      <w:pPr>
        <w:autoSpaceDE w:val="0"/>
        <w:autoSpaceDN w:val="0"/>
        <w:adjustRightInd w:val="0"/>
        <w:spacing w:line="360" w:lineRule="auto"/>
        <w:ind w:firstLine="709"/>
        <w:jc w:val="both"/>
        <w:rPr>
          <w:sz w:val="28"/>
        </w:rPr>
      </w:pPr>
      <w:r w:rsidRPr="00E565A4">
        <w:rPr>
          <w:sz w:val="28"/>
        </w:rPr>
        <w:t>5. "Стороны" с прописной буквы означают, если в тексте не указано иное, Стороны настоящей Конвенции.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6. "Региональная организация по экономической интеграции" означает организацию, образованную суверенными государствами данного региона, которая компетентна в вопросах, регулируемых настоящей Конвенцией и протоколами к ней, и должным образом уполномочена, в соответствии с ее внутренними процедурами, подписывать, ратифицировать, принимать, одобрять соответствующие документы или присоединяться к ним.</w:t>
      </w:r>
    </w:p>
    <w:p w:rsidR="007A7FA7" w:rsidRPr="00E565A4" w:rsidRDefault="007A7FA7" w:rsidP="00E565A4">
      <w:pPr>
        <w:autoSpaceDE w:val="0"/>
        <w:autoSpaceDN w:val="0"/>
        <w:adjustRightInd w:val="0"/>
        <w:spacing w:line="360" w:lineRule="auto"/>
        <w:ind w:firstLine="709"/>
        <w:jc w:val="both"/>
        <w:rPr>
          <w:sz w:val="28"/>
        </w:rPr>
      </w:pPr>
      <w:r w:rsidRPr="00E565A4">
        <w:rPr>
          <w:sz w:val="28"/>
        </w:rPr>
        <w:t>7. "Протоколы" означают протоколы к настоящей Конвенции.</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2</w:t>
      </w:r>
    </w:p>
    <w:p w:rsidR="007A7FA7" w:rsidRPr="00E565A4" w:rsidRDefault="0062455D" w:rsidP="00E565A4">
      <w:pPr>
        <w:autoSpaceDE w:val="0"/>
        <w:autoSpaceDN w:val="0"/>
        <w:adjustRightInd w:val="0"/>
        <w:spacing w:line="360" w:lineRule="auto"/>
        <w:ind w:firstLine="709"/>
        <w:jc w:val="both"/>
        <w:rPr>
          <w:sz w:val="28"/>
        </w:rPr>
      </w:pPr>
      <w:r w:rsidRPr="00E565A4">
        <w:rPr>
          <w:sz w:val="28"/>
        </w:rPr>
        <w:t>Общие обязательства</w:t>
      </w:r>
    </w:p>
    <w:p w:rsidR="007A7FA7" w:rsidRPr="00E565A4" w:rsidRDefault="007A7FA7" w:rsidP="00E565A4">
      <w:pPr>
        <w:autoSpaceDE w:val="0"/>
        <w:autoSpaceDN w:val="0"/>
        <w:adjustRightInd w:val="0"/>
        <w:spacing w:line="360" w:lineRule="auto"/>
        <w:ind w:firstLine="709"/>
        <w:jc w:val="both"/>
        <w:rPr>
          <w:sz w:val="28"/>
        </w:rPr>
      </w:pPr>
      <w:r w:rsidRPr="00E565A4">
        <w:rPr>
          <w:sz w:val="28"/>
        </w:rPr>
        <w:t>1. Стороны принимают надлежащие меры в соответствии с положениями настоящей Конвенции и тех действующих протоколов, участниками которых они являются, для защиты здоровья человека и окружающей среды от неблагоприятных последствий, которые являются или могут являться результатом человеческой деятельности, изменяющей или способной изменить состояние озонового слоя.</w:t>
      </w:r>
    </w:p>
    <w:p w:rsidR="007A7FA7" w:rsidRPr="00E565A4" w:rsidRDefault="007A7FA7" w:rsidP="00E565A4">
      <w:pPr>
        <w:autoSpaceDE w:val="0"/>
        <w:autoSpaceDN w:val="0"/>
        <w:adjustRightInd w:val="0"/>
        <w:spacing w:line="360" w:lineRule="auto"/>
        <w:ind w:firstLine="709"/>
        <w:jc w:val="both"/>
        <w:rPr>
          <w:sz w:val="28"/>
        </w:rPr>
      </w:pPr>
      <w:r w:rsidRPr="00E565A4">
        <w:rPr>
          <w:sz w:val="28"/>
        </w:rPr>
        <w:t>2. С этой целью Стороны в соответствии с имеющимися в их распоряжении средствами и со своими возможностями: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a) сотрудничают посредством систематических наблюдений, исследований и обмена информацией для того, чтобы глубже познать и оценить воздействие деятельности человека на озоновый слой и последствия изменения состояния озонового слоя для здоровья человека и окружающей среды;</w:t>
      </w:r>
    </w:p>
    <w:p w:rsidR="007A7FA7" w:rsidRPr="00E565A4" w:rsidRDefault="007A7FA7" w:rsidP="00E565A4">
      <w:pPr>
        <w:autoSpaceDE w:val="0"/>
        <w:autoSpaceDN w:val="0"/>
        <w:adjustRightInd w:val="0"/>
        <w:spacing w:line="360" w:lineRule="auto"/>
        <w:ind w:firstLine="709"/>
        <w:jc w:val="both"/>
        <w:rPr>
          <w:sz w:val="28"/>
        </w:rPr>
      </w:pPr>
      <w:r w:rsidRPr="00E565A4">
        <w:rPr>
          <w:sz w:val="28"/>
        </w:rPr>
        <w:t>b) принимают надлежащие законодательные или административные меры и сотрудничают в согласовании соответствующих программных мероприятий для контролирования, ограничения, сокращения или предотвращения деятельности человека, подпадающей под их юрисдикцию или контроль, если будет обнаружено, что эта деятельность оказывает или может оказать неблагоприятное влияние, изменяя или создавая возможность изменения состояния озонового слоя;</w:t>
      </w:r>
    </w:p>
    <w:p w:rsidR="007A7FA7" w:rsidRPr="00E565A4" w:rsidRDefault="007A7FA7" w:rsidP="00E565A4">
      <w:pPr>
        <w:autoSpaceDE w:val="0"/>
        <w:autoSpaceDN w:val="0"/>
        <w:adjustRightInd w:val="0"/>
        <w:spacing w:line="360" w:lineRule="auto"/>
        <w:ind w:firstLine="709"/>
        <w:jc w:val="both"/>
        <w:rPr>
          <w:sz w:val="28"/>
        </w:rPr>
      </w:pPr>
      <w:r w:rsidRPr="00E565A4">
        <w:rPr>
          <w:sz w:val="28"/>
        </w:rPr>
        <w:t>с) сотрудничают в разработке согласованных мер, процедур и стандартов для выполнения настоящей Конвенции в целях принятия протоколов и приложений;</w:t>
      </w:r>
    </w:p>
    <w:p w:rsidR="007A7FA7" w:rsidRPr="00E565A4" w:rsidRDefault="007A7FA7" w:rsidP="00E565A4">
      <w:pPr>
        <w:autoSpaceDE w:val="0"/>
        <w:autoSpaceDN w:val="0"/>
        <w:adjustRightInd w:val="0"/>
        <w:spacing w:line="360" w:lineRule="auto"/>
        <w:ind w:firstLine="709"/>
        <w:jc w:val="both"/>
        <w:rPr>
          <w:sz w:val="28"/>
        </w:rPr>
      </w:pPr>
      <w:r w:rsidRPr="00E565A4">
        <w:rPr>
          <w:sz w:val="28"/>
        </w:rPr>
        <w:t>d) сотрудничают с компетентными международными органами в целях эффективного выполнения настоящей Конвенции и протоколов, участниками которых они являются.</w:t>
      </w:r>
    </w:p>
    <w:p w:rsidR="007A7FA7" w:rsidRPr="00E565A4" w:rsidRDefault="007A7FA7" w:rsidP="00E565A4">
      <w:pPr>
        <w:autoSpaceDE w:val="0"/>
        <w:autoSpaceDN w:val="0"/>
        <w:adjustRightInd w:val="0"/>
        <w:spacing w:line="360" w:lineRule="auto"/>
        <w:ind w:firstLine="709"/>
        <w:jc w:val="both"/>
        <w:rPr>
          <w:sz w:val="28"/>
        </w:rPr>
      </w:pPr>
      <w:r w:rsidRPr="00E565A4">
        <w:rPr>
          <w:sz w:val="28"/>
        </w:rPr>
        <w:t>3. Положения настоящей Конвенции никоим образом не затрагивают права Сторон принимать в соответствии с международным правом внутригосударственные меры в дополнение к мерам, предусмотренным в пунктах 1 и 2 выше; они не затрагивают также дополнительных внутригосударственных мер, уже принятых Сторонами, при условии, что такие меры совместимы с их обязательствами в рамках настоящей Конвенции.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4. Применение настоящей статьи основывается на соответствующих научно-технических соображениях.</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3</w:t>
      </w:r>
    </w:p>
    <w:p w:rsidR="007A7FA7" w:rsidRPr="00E565A4" w:rsidRDefault="0062455D" w:rsidP="00E565A4">
      <w:pPr>
        <w:autoSpaceDE w:val="0"/>
        <w:autoSpaceDN w:val="0"/>
        <w:adjustRightInd w:val="0"/>
        <w:spacing w:line="360" w:lineRule="auto"/>
        <w:ind w:firstLine="709"/>
        <w:jc w:val="both"/>
        <w:rPr>
          <w:sz w:val="28"/>
        </w:rPr>
      </w:pPr>
      <w:r w:rsidRPr="00E565A4">
        <w:rPr>
          <w:sz w:val="28"/>
        </w:rPr>
        <w:t>Исследования и систематические наблюдения</w:t>
      </w:r>
    </w:p>
    <w:p w:rsidR="007A7FA7" w:rsidRPr="00E565A4" w:rsidRDefault="007A7FA7" w:rsidP="00E565A4">
      <w:pPr>
        <w:autoSpaceDE w:val="0"/>
        <w:autoSpaceDN w:val="0"/>
        <w:adjustRightInd w:val="0"/>
        <w:spacing w:line="360" w:lineRule="auto"/>
        <w:ind w:firstLine="709"/>
        <w:jc w:val="both"/>
        <w:rPr>
          <w:sz w:val="28"/>
        </w:rPr>
      </w:pPr>
      <w:r w:rsidRPr="00E565A4">
        <w:rPr>
          <w:sz w:val="28"/>
        </w:rPr>
        <w:t>1. Стороны обязуются в соответствующем порядке организовать исследования и научные оценки и сотрудничать непосредственно или через компетентные международные органы в их проведении по следующим вопросам:</w:t>
      </w:r>
    </w:p>
    <w:p w:rsidR="007A7FA7" w:rsidRPr="00E565A4" w:rsidRDefault="007A7FA7" w:rsidP="00E565A4">
      <w:pPr>
        <w:autoSpaceDE w:val="0"/>
        <w:autoSpaceDN w:val="0"/>
        <w:adjustRightInd w:val="0"/>
        <w:spacing w:line="360" w:lineRule="auto"/>
        <w:ind w:firstLine="709"/>
        <w:jc w:val="both"/>
        <w:rPr>
          <w:sz w:val="28"/>
        </w:rPr>
      </w:pPr>
      <w:r w:rsidRPr="00E565A4">
        <w:rPr>
          <w:sz w:val="28"/>
        </w:rPr>
        <w:t>a) физические и химические процессы, которые могут влиять на озоновый слой;</w:t>
      </w:r>
    </w:p>
    <w:p w:rsidR="007A7FA7" w:rsidRPr="00E565A4" w:rsidRDefault="007A7FA7" w:rsidP="00E565A4">
      <w:pPr>
        <w:autoSpaceDE w:val="0"/>
        <w:autoSpaceDN w:val="0"/>
        <w:adjustRightInd w:val="0"/>
        <w:spacing w:line="360" w:lineRule="auto"/>
        <w:ind w:firstLine="709"/>
        <w:jc w:val="both"/>
        <w:rPr>
          <w:sz w:val="28"/>
        </w:rPr>
      </w:pPr>
      <w:r w:rsidRPr="00E565A4">
        <w:rPr>
          <w:sz w:val="28"/>
        </w:rPr>
        <w:t>b) влияние на здоровье человека и другие биологические последствия, вызываемые изменениями состояния озонового слоя, особенно изменениями ультрафиолетового солнечного излучения, влияющего на живые организмы (УФ-Б);</w:t>
      </w:r>
    </w:p>
    <w:p w:rsidR="007A7FA7" w:rsidRPr="00E565A4" w:rsidRDefault="007A7FA7" w:rsidP="00E565A4">
      <w:pPr>
        <w:autoSpaceDE w:val="0"/>
        <w:autoSpaceDN w:val="0"/>
        <w:adjustRightInd w:val="0"/>
        <w:spacing w:line="360" w:lineRule="auto"/>
        <w:ind w:firstLine="709"/>
        <w:jc w:val="both"/>
        <w:rPr>
          <w:sz w:val="28"/>
        </w:rPr>
      </w:pPr>
      <w:r w:rsidRPr="00E565A4">
        <w:rPr>
          <w:sz w:val="28"/>
        </w:rPr>
        <w:t>c) влияние изменений состояния озонового слоя на климат;</w:t>
      </w:r>
    </w:p>
    <w:p w:rsidR="007A7FA7" w:rsidRPr="00E565A4" w:rsidRDefault="007A7FA7" w:rsidP="00E565A4">
      <w:pPr>
        <w:autoSpaceDE w:val="0"/>
        <w:autoSpaceDN w:val="0"/>
        <w:adjustRightInd w:val="0"/>
        <w:spacing w:line="360" w:lineRule="auto"/>
        <w:ind w:firstLine="709"/>
        <w:jc w:val="both"/>
        <w:rPr>
          <w:sz w:val="28"/>
        </w:rPr>
      </w:pPr>
      <w:r w:rsidRPr="00E565A4">
        <w:rPr>
          <w:sz w:val="28"/>
        </w:rPr>
        <w:t>d) воздействие любых изменений состояния озонового слоя и любого последующего изменения интенсивности излучения УФ-Б на природные и искусственные материалы, используемые человеком;</w:t>
      </w:r>
    </w:p>
    <w:p w:rsidR="007A7FA7" w:rsidRPr="00E565A4" w:rsidRDefault="007A7FA7" w:rsidP="00E565A4">
      <w:pPr>
        <w:autoSpaceDE w:val="0"/>
        <w:autoSpaceDN w:val="0"/>
        <w:adjustRightInd w:val="0"/>
        <w:spacing w:line="360" w:lineRule="auto"/>
        <w:ind w:firstLine="709"/>
        <w:jc w:val="both"/>
        <w:rPr>
          <w:sz w:val="28"/>
        </w:rPr>
      </w:pPr>
      <w:r w:rsidRPr="00E565A4">
        <w:rPr>
          <w:sz w:val="28"/>
        </w:rPr>
        <w:t>e) вещества, практика работы, процессы и виды деятельности, которые могут влиять на озоновый слой, и их кумулятивное воздействие;</w:t>
      </w:r>
    </w:p>
    <w:p w:rsidR="007A7FA7" w:rsidRPr="00E565A4" w:rsidRDefault="007A7FA7" w:rsidP="00E565A4">
      <w:pPr>
        <w:autoSpaceDE w:val="0"/>
        <w:autoSpaceDN w:val="0"/>
        <w:adjustRightInd w:val="0"/>
        <w:spacing w:line="360" w:lineRule="auto"/>
        <w:ind w:firstLine="709"/>
        <w:jc w:val="both"/>
        <w:rPr>
          <w:sz w:val="28"/>
        </w:rPr>
      </w:pPr>
      <w:r w:rsidRPr="00E565A4">
        <w:rPr>
          <w:sz w:val="28"/>
        </w:rPr>
        <w:t>f) альтернативные вещества и технологии;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g) соответствующие социально-экономические вопросы;</w:t>
      </w:r>
    </w:p>
    <w:p w:rsidR="007A7FA7" w:rsidRPr="00E565A4" w:rsidRDefault="007A7FA7" w:rsidP="00E565A4">
      <w:pPr>
        <w:autoSpaceDE w:val="0"/>
        <w:autoSpaceDN w:val="0"/>
        <w:adjustRightInd w:val="0"/>
        <w:spacing w:line="360" w:lineRule="auto"/>
        <w:ind w:firstLine="709"/>
        <w:jc w:val="both"/>
        <w:rPr>
          <w:sz w:val="28"/>
        </w:rPr>
      </w:pPr>
      <w:r w:rsidRPr="00E565A4">
        <w:rPr>
          <w:sz w:val="28"/>
        </w:rPr>
        <w:t>а также по другим вопросам, подробно рассматриваемым в приложениях I и II.</w:t>
      </w:r>
    </w:p>
    <w:p w:rsidR="007A7FA7" w:rsidRPr="00E565A4" w:rsidRDefault="007A7FA7" w:rsidP="00E565A4">
      <w:pPr>
        <w:autoSpaceDE w:val="0"/>
        <w:autoSpaceDN w:val="0"/>
        <w:adjustRightInd w:val="0"/>
        <w:spacing w:line="360" w:lineRule="auto"/>
        <w:ind w:firstLine="709"/>
        <w:jc w:val="both"/>
        <w:rPr>
          <w:sz w:val="28"/>
        </w:rPr>
      </w:pPr>
      <w:r w:rsidRPr="00E565A4">
        <w:rPr>
          <w:sz w:val="28"/>
        </w:rPr>
        <w:t>2. Стороны обязуются сами или через компетентные международные органы с полным учетом национального законодательства и такого рода деятельности, проводимой как на национальном, так и на международном уровнях, содействовать проведению или проводить совместные или взаимодополняющие программы систематических наблюдений за состоянием озонового слоя и другими соответствующими параметрами, как это предусмотрено в приложении I.</w:t>
      </w:r>
    </w:p>
    <w:p w:rsidR="007A7FA7" w:rsidRPr="00E565A4" w:rsidRDefault="007A7FA7" w:rsidP="00E565A4">
      <w:pPr>
        <w:autoSpaceDE w:val="0"/>
        <w:autoSpaceDN w:val="0"/>
        <w:adjustRightInd w:val="0"/>
        <w:spacing w:line="360" w:lineRule="auto"/>
        <w:ind w:firstLine="709"/>
        <w:jc w:val="both"/>
        <w:rPr>
          <w:sz w:val="28"/>
        </w:rPr>
      </w:pPr>
      <w:r w:rsidRPr="00E565A4">
        <w:rPr>
          <w:sz w:val="28"/>
        </w:rPr>
        <w:t>3. Стороны обязуются сотрудничать непосредственно или через компетентные международные органы в обеспечении сбора, проверки и регулярной и своевременной передачи исследовательских данных через соответствующие международные центры данных.</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4</w:t>
      </w:r>
    </w:p>
    <w:p w:rsidR="007A7FA7" w:rsidRPr="00E565A4" w:rsidRDefault="0062455D" w:rsidP="00E565A4">
      <w:pPr>
        <w:autoSpaceDE w:val="0"/>
        <w:autoSpaceDN w:val="0"/>
        <w:adjustRightInd w:val="0"/>
        <w:spacing w:line="360" w:lineRule="auto"/>
        <w:ind w:firstLine="709"/>
        <w:jc w:val="both"/>
        <w:rPr>
          <w:sz w:val="28"/>
        </w:rPr>
      </w:pPr>
      <w:r w:rsidRPr="00E565A4">
        <w:rPr>
          <w:sz w:val="28"/>
        </w:rPr>
        <w:t>Сотрудничество в правовой и научно-технической областях</w:t>
      </w:r>
    </w:p>
    <w:p w:rsidR="007A7FA7" w:rsidRPr="00E565A4" w:rsidRDefault="007A7FA7" w:rsidP="00E565A4">
      <w:pPr>
        <w:autoSpaceDE w:val="0"/>
        <w:autoSpaceDN w:val="0"/>
        <w:adjustRightInd w:val="0"/>
        <w:spacing w:line="360" w:lineRule="auto"/>
        <w:ind w:firstLine="709"/>
        <w:jc w:val="both"/>
        <w:rPr>
          <w:sz w:val="28"/>
        </w:rPr>
      </w:pPr>
      <w:r w:rsidRPr="00E565A4">
        <w:rPr>
          <w:sz w:val="28"/>
        </w:rPr>
        <w:t>1. Стороны содействуют и благоприятствуют обмену научно-технической, социально-экономической, коммерческой и правовой информацией, имеющей отношение к настоящей Конвенции, в соответствии с более подробными положениями, содержащимися в приложении II. Такая информация предоставляется органам, о которых договорятся Стороны. Любой такой орган, получающий информацию, которую поставляющая сторона считает конфиденциальной, гарантирует неразглашение такой информации и обобщает ее таким образом, чтобы сохранить ее конфиденциальный характер до того, как она будет предоставлена в распоряжение всех Сторон.</w:t>
      </w:r>
    </w:p>
    <w:p w:rsidR="007A7FA7" w:rsidRPr="00E565A4" w:rsidRDefault="007A7FA7" w:rsidP="00E565A4">
      <w:pPr>
        <w:autoSpaceDE w:val="0"/>
        <w:autoSpaceDN w:val="0"/>
        <w:adjustRightInd w:val="0"/>
        <w:spacing w:line="360" w:lineRule="auto"/>
        <w:ind w:firstLine="709"/>
        <w:jc w:val="both"/>
        <w:rPr>
          <w:sz w:val="28"/>
        </w:rPr>
      </w:pPr>
      <w:r w:rsidRPr="00E565A4">
        <w:rPr>
          <w:sz w:val="28"/>
        </w:rPr>
        <w:t>2. Стороны сотрудничают в соответствии с их национальными законами, нормами и практикой и с учетом, в частности, потребностей развивающихся стран в содействии, непосредственно или через компетентные международные органы, развитию и передаче технологии и знаний. Такое сотрудничество осуществляется, в частности, путем:</w:t>
      </w:r>
    </w:p>
    <w:p w:rsidR="007A7FA7" w:rsidRPr="00E565A4" w:rsidRDefault="007A7FA7" w:rsidP="00E565A4">
      <w:pPr>
        <w:autoSpaceDE w:val="0"/>
        <w:autoSpaceDN w:val="0"/>
        <w:adjustRightInd w:val="0"/>
        <w:spacing w:line="360" w:lineRule="auto"/>
        <w:ind w:firstLine="709"/>
        <w:jc w:val="both"/>
        <w:rPr>
          <w:sz w:val="28"/>
        </w:rPr>
      </w:pPr>
      <w:r w:rsidRPr="00E565A4">
        <w:rPr>
          <w:sz w:val="28"/>
        </w:rPr>
        <w:t>a) облегчения приобретения альтернативных технологий другими Сторонами;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b) предоставления им информации об альтернативных технологиях и оборудовании и соответствующих инструкций или руководств;</w:t>
      </w:r>
    </w:p>
    <w:p w:rsidR="007A7FA7" w:rsidRPr="00E565A4" w:rsidRDefault="007A7FA7" w:rsidP="00E565A4">
      <w:pPr>
        <w:autoSpaceDE w:val="0"/>
        <w:autoSpaceDN w:val="0"/>
        <w:adjustRightInd w:val="0"/>
        <w:spacing w:line="360" w:lineRule="auto"/>
        <w:ind w:firstLine="709"/>
        <w:jc w:val="both"/>
        <w:rPr>
          <w:sz w:val="28"/>
        </w:rPr>
      </w:pPr>
      <w:r w:rsidRPr="00E565A4">
        <w:rPr>
          <w:sz w:val="28"/>
        </w:rPr>
        <w:t>c) поставки необходимого оборудования и аппаратуры для проведения исследований и систематических наблюдений;</w:t>
      </w:r>
    </w:p>
    <w:p w:rsidR="007A7FA7" w:rsidRPr="00E565A4" w:rsidRDefault="007A7FA7" w:rsidP="00E565A4">
      <w:pPr>
        <w:autoSpaceDE w:val="0"/>
        <w:autoSpaceDN w:val="0"/>
        <w:adjustRightInd w:val="0"/>
        <w:spacing w:line="360" w:lineRule="auto"/>
        <w:ind w:firstLine="709"/>
        <w:jc w:val="both"/>
        <w:rPr>
          <w:sz w:val="28"/>
        </w:rPr>
      </w:pPr>
      <w:r w:rsidRPr="00E565A4">
        <w:rPr>
          <w:sz w:val="28"/>
        </w:rPr>
        <w:t>d) подготовки необходимых научно-технических кадров.</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5</w:t>
      </w:r>
    </w:p>
    <w:p w:rsidR="007A7FA7" w:rsidRPr="00E565A4" w:rsidRDefault="0062455D" w:rsidP="00E565A4">
      <w:pPr>
        <w:autoSpaceDE w:val="0"/>
        <w:autoSpaceDN w:val="0"/>
        <w:adjustRightInd w:val="0"/>
        <w:spacing w:line="360" w:lineRule="auto"/>
        <w:ind w:firstLine="709"/>
        <w:jc w:val="both"/>
        <w:rPr>
          <w:sz w:val="28"/>
        </w:rPr>
      </w:pPr>
      <w:r w:rsidRPr="00E565A4">
        <w:rPr>
          <w:sz w:val="28"/>
        </w:rPr>
        <w:t>Передача информации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Стороны через секретариат передают Конференции Сторон, учрежденной на основе статьи 6, информацию о мерах, принимаемых ими по осуществлению настоящей Конвенции и протоколов, участниками которых они являются, в такой форме и с такой периодичностью, какие будут установлены на совещаниях сторон соответствующих договорных документов.</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6</w:t>
      </w:r>
    </w:p>
    <w:p w:rsidR="007A7FA7" w:rsidRPr="00E565A4" w:rsidRDefault="0062455D" w:rsidP="00E565A4">
      <w:pPr>
        <w:autoSpaceDE w:val="0"/>
        <w:autoSpaceDN w:val="0"/>
        <w:adjustRightInd w:val="0"/>
        <w:spacing w:line="360" w:lineRule="auto"/>
        <w:ind w:firstLine="709"/>
        <w:jc w:val="both"/>
        <w:rPr>
          <w:sz w:val="28"/>
        </w:rPr>
      </w:pPr>
      <w:r w:rsidRPr="00E565A4">
        <w:rPr>
          <w:sz w:val="28"/>
        </w:rPr>
        <w:t>Конференция сторон</w:t>
      </w:r>
    </w:p>
    <w:p w:rsidR="007A7FA7" w:rsidRPr="00E565A4" w:rsidRDefault="007A7FA7" w:rsidP="00E565A4">
      <w:pPr>
        <w:autoSpaceDE w:val="0"/>
        <w:autoSpaceDN w:val="0"/>
        <w:adjustRightInd w:val="0"/>
        <w:spacing w:line="360" w:lineRule="auto"/>
        <w:ind w:firstLine="709"/>
        <w:jc w:val="both"/>
        <w:rPr>
          <w:sz w:val="28"/>
        </w:rPr>
      </w:pPr>
      <w:r w:rsidRPr="00E565A4">
        <w:rPr>
          <w:sz w:val="28"/>
        </w:rPr>
        <w:t>1. Настоящим учреждается Конференция Сторон. Первое совещание Конференции Сторон созывается назначенным на временной основе в соответствии со статьей 7 секретариатом не позднее чем через год после вступления в силу настоящей Конвенции. В дальнейшем очередные совещания Конференции Сторон созываются с периодичностью, которую установит Конференция на первом совещании.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2. Внеочередные совещания Конференции Сторон созываются тогда, когда Конференция сочтет это необходимым, или по письменной просьбе одной из Сторон при условии, что в течение шести месяцев после ее направления секретариатом Сторонам эта просьба будет поддержана не менее чем одной третью Сторон.</w:t>
      </w:r>
    </w:p>
    <w:p w:rsidR="007A7FA7" w:rsidRPr="00E565A4" w:rsidRDefault="007A7FA7" w:rsidP="00E565A4">
      <w:pPr>
        <w:autoSpaceDE w:val="0"/>
        <w:autoSpaceDN w:val="0"/>
        <w:adjustRightInd w:val="0"/>
        <w:spacing w:line="360" w:lineRule="auto"/>
        <w:ind w:firstLine="709"/>
        <w:jc w:val="both"/>
        <w:rPr>
          <w:sz w:val="28"/>
        </w:rPr>
      </w:pPr>
      <w:r w:rsidRPr="00E565A4">
        <w:rPr>
          <w:sz w:val="28"/>
        </w:rPr>
        <w:t>3. Конференция Сторон консенсусом согласовывает и принимает правила процедуры и финансовые правила как свои, так и любых вспомогательных органов, которые она может учредить, а также финансовые положения, регулирующие функционирование секретариата.</w:t>
      </w:r>
    </w:p>
    <w:p w:rsidR="007A7FA7" w:rsidRPr="00E565A4" w:rsidRDefault="007A7FA7" w:rsidP="00E565A4">
      <w:pPr>
        <w:autoSpaceDE w:val="0"/>
        <w:autoSpaceDN w:val="0"/>
        <w:adjustRightInd w:val="0"/>
        <w:spacing w:line="360" w:lineRule="auto"/>
        <w:ind w:firstLine="709"/>
        <w:jc w:val="both"/>
        <w:rPr>
          <w:sz w:val="28"/>
        </w:rPr>
      </w:pPr>
      <w:r w:rsidRPr="00E565A4">
        <w:rPr>
          <w:sz w:val="28"/>
        </w:rPr>
        <w:t>4. Конференция Сторон постоянно следит за выполнением настоящей Конвенции и, кроме того:</w:t>
      </w:r>
    </w:p>
    <w:p w:rsidR="007A7FA7" w:rsidRPr="00E565A4" w:rsidRDefault="007A7FA7" w:rsidP="00E565A4">
      <w:pPr>
        <w:autoSpaceDE w:val="0"/>
        <w:autoSpaceDN w:val="0"/>
        <w:adjustRightInd w:val="0"/>
        <w:spacing w:line="360" w:lineRule="auto"/>
        <w:ind w:firstLine="709"/>
        <w:jc w:val="both"/>
        <w:rPr>
          <w:sz w:val="28"/>
        </w:rPr>
      </w:pPr>
      <w:r w:rsidRPr="00E565A4">
        <w:rPr>
          <w:sz w:val="28"/>
        </w:rPr>
        <w:t>a) устанавливает форму и периодичность передачи информации, которая должна представляться в соответствии со статьей 5, и рассматривает такую информацию, а также доклады, представляемые любым вспомогательным органом;</w:t>
      </w:r>
    </w:p>
    <w:p w:rsidR="007A7FA7" w:rsidRPr="00E565A4" w:rsidRDefault="007A7FA7" w:rsidP="00E565A4">
      <w:pPr>
        <w:autoSpaceDE w:val="0"/>
        <w:autoSpaceDN w:val="0"/>
        <w:adjustRightInd w:val="0"/>
        <w:spacing w:line="360" w:lineRule="auto"/>
        <w:ind w:firstLine="709"/>
        <w:jc w:val="both"/>
        <w:rPr>
          <w:sz w:val="28"/>
        </w:rPr>
      </w:pPr>
      <w:r w:rsidRPr="00E565A4">
        <w:rPr>
          <w:sz w:val="28"/>
        </w:rPr>
        <w:t>b) проводит обзор научной информации о состоянии озонового слоя, о его возможном изменении и о возможных последствиях любого такого изменения;</w:t>
      </w:r>
    </w:p>
    <w:p w:rsidR="007A7FA7" w:rsidRPr="00E565A4" w:rsidRDefault="007A7FA7" w:rsidP="00E565A4">
      <w:pPr>
        <w:autoSpaceDE w:val="0"/>
        <w:autoSpaceDN w:val="0"/>
        <w:adjustRightInd w:val="0"/>
        <w:spacing w:line="360" w:lineRule="auto"/>
        <w:ind w:firstLine="709"/>
        <w:jc w:val="both"/>
        <w:rPr>
          <w:sz w:val="28"/>
        </w:rPr>
      </w:pPr>
      <w:r w:rsidRPr="00E565A4">
        <w:rPr>
          <w:sz w:val="28"/>
        </w:rPr>
        <w:t>c) содействует в соответствии со статьей 2 согласованию соответствующей политики, стратегии и мер в целях сведения к минимуму выброса веществ, вызывающих или способных вызвать изменения состояния озонового слоя, и выносит рекомендации по любым другим мерам, относящимся к настоящей Конвенции;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d) принимает в соответствии со статьями 3 и 4 программы исследований, систематических наблюдений, научно-технического сотрудничества, обмена информацией и передачи технологии и знаний;</w:t>
      </w:r>
    </w:p>
    <w:p w:rsidR="007A7FA7" w:rsidRPr="00E565A4" w:rsidRDefault="007A7FA7" w:rsidP="00E565A4">
      <w:pPr>
        <w:autoSpaceDE w:val="0"/>
        <w:autoSpaceDN w:val="0"/>
        <w:adjustRightInd w:val="0"/>
        <w:spacing w:line="360" w:lineRule="auto"/>
        <w:ind w:firstLine="709"/>
        <w:jc w:val="both"/>
        <w:rPr>
          <w:sz w:val="28"/>
        </w:rPr>
      </w:pPr>
      <w:r w:rsidRPr="00E565A4">
        <w:rPr>
          <w:sz w:val="28"/>
        </w:rPr>
        <w:t>e) по мере необходимости рассматривает и принимает поправки к настоящей Конвенции или приложениям к ней в соответствии со статьями 9 и 10;</w:t>
      </w:r>
    </w:p>
    <w:p w:rsidR="007A7FA7" w:rsidRPr="00E565A4" w:rsidRDefault="007A7FA7" w:rsidP="00E565A4">
      <w:pPr>
        <w:autoSpaceDE w:val="0"/>
        <w:autoSpaceDN w:val="0"/>
        <w:adjustRightInd w:val="0"/>
        <w:spacing w:line="360" w:lineRule="auto"/>
        <w:ind w:firstLine="709"/>
        <w:jc w:val="both"/>
        <w:rPr>
          <w:sz w:val="28"/>
        </w:rPr>
      </w:pPr>
      <w:r w:rsidRPr="00E565A4">
        <w:rPr>
          <w:sz w:val="28"/>
        </w:rPr>
        <w:t>f) рассматривает поправки к любому протоколу, а также любым приложениям к нему и, при наличии соответствующего решения, рекомендует сторонам таких протоколов принять их;</w:t>
      </w:r>
    </w:p>
    <w:p w:rsidR="007A7FA7" w:rsidRPr="00E565A4" w:rsidRDefault="007A7FA7" w:rsidP="00E565A4">
      <w:pPr>
        <w:autoSpaceDE w:val="0"/>
        <w:autoSpaceDN w:val="0"/>
        <w:adjustRightInd w:val="0"/>
        <w:spacing w:line="360" w:lineRule="auto"/>
        <w:ind w:firstLine="709"/>
        <w:jc w:val="both"/>
        <w:rPr>
          <w:sz w:val="28"/>
        </w:rPr>
      </w:pPr>
      <w:r w:rsidRPr="00E565A4">
        <w:rPr>
          <w:sz w:val="28"/>
        </w:rPr>
        <w:t>g) по мере необходимости рассматривает и принимает дополнительные приложения к настоящей Конвенции в соответствии со статьей 10;</w:t>
      </w:r>
    </w:p>
    <w:p w:rsidR="007A7FA7" w:rsidRPr="00E565A4" w:rsidRDefault="007A7FA7" w:rsidP="00E565A4">
      <w:pPr>
        <w:autoSpaceDE w:val="0"/>
        <w:autoSpaceDN w:val="0"/>
        <w:adjustRightInd w:val="0"/>
        <w:spacing w:line="360" w:lineRule="auto"/>
        <w:ind w:firstLine="709"/>
        <w:jc w:val="both"/>
        <w:rPr>
          <w:sz w:val="28"/>
        </w:rPr>
      </w:pPr>
      <w:r w:rsidRPr="00E565A4">
        <w:rPr>
          <w:sz w:val="28"/>
        </w:rPr>
        <w:t>h) по мере необходимости рассматривает и принимает протоколы в соответствии со статьей 8;</w:t>
      </w:r>
    </w:p>
    <w:p w:rsidR="007A7FA7" w:rsidRPr="00E565A4" w:rsidRDefault="007A7FA7" w:rsidP="00E565A4">
      <w:pPr>
        <w:autoSpaceDE w:val="0"/>
        <w:autoSpaceDN w:val="0"/>
        <w:adjustRightInd w:val="0"/>
        <w:spacing w:line="360" w:lineRule="auto"/>
        <w:ind w:firstLine="709"/>
        <w:jc w:val="both"/>
        <w:rPr>
          <w:sz w:val="28"/>
        </w:rPr>
      </w:pPr>
      <w:r w:rsidRPr="00E565A4">
        <w:rPr>
          <w:sz w:val="28"/>
        </w:rPr>
        <w:t>i) учреждает такие вспомогательные органы, какие представляются необходимыми для осуществления настоящей Конвенции;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j) пользуется по мере надобности услугами компетентных международных органов и научных комитетов, в частности Всемирной метеорологической организации и Всемирной организации здравоохранения, а также Координационного комитета по озоновому слою, в области научных исследований, систематических наблюдений и других видов деятельности, связанных с целями настоящей Конвенции, и надлежащим образом использует информацию, получаемую от таких органов и комитетов;</w:t>
      </w:r>
    </w:p>
    <w:p w:rsidR="007A7FA7" w:rsidRPr="00E565A4" w:rsidRDefault="007A7FA7" w:rsidP="00E565A4">
      <w:pPr>
        <w:autoSpaceDE w:val="0"/>
        <w:autoSpaceDN w:val="0"/>
        <w:adjustRightInd w:val="0"/>
        <w:spacing w:line="360" w:lineRule="auto"/>
        <w:ind w:firstLine="709"/>
        <w:jc w:val="both"/>
        <w:rPr>
          <w:sz w:val="28"/>
        </w:rPr>
      </w:pPr>
      <w:r w:rsidRPr="00E565A4">
        <w:rPr>
          <w:sz w:val="28"/>
        </w:rPr>
        <w:t>k) рассматривает и принимает любые дополнительные меры, которые могут потребоваться для достижения целей настоящей Конвенции.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5. Организация Объединенных Наций, ее специализированные учреждения и Международное агентство по атомной энергии, а также любое государство, не являющееся Стороной настоящей Конвенции, могут быть представлены на совещаниях Конференции Сторон наблюдателями. Любые органы или учреждения, национальные или международные, правительственные или неправительственные, обладающие компетенцией в областях, относящихся к защите озонового слоя, которые известили секретариат о своем желании быть представленными на совещании Конференции Сторон в качестве наблюдателей, могут быть допущены к участию в нем, если против этого не возражает по меньшей мере одна треть присутствующих на совещании Сторон. Допуск и участие наблюдателей регулируются правилами процедуры, принятыми Конференцией Сторон.</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7</w:t>
      </w:r>
    </w:p>
    <w:p w:rsidR="007A7FA7" w:rsidRPr="00E565A4" w:rsidRDefault="0062455D" w:rsidP="00E565A4">
      <w:pPr>
        <w:autoSpaceDE w:val="0"/>
        <w:autoSpaceDN w:val="0"/>
        <w:adjustRightInd w:val="0"/>
        <w:spacing w:line="360" w:lineRule="auto"/>
        <w:ind w:firstLine="709"/>
        <w:jc w:val="both"/>
        <w:rPr>
          <w:sz w:val="28"/>
        </w:rPr>
      </w:pPr>
      <w:r w:rsidRPr="00E565A4">
        <w:rPr>
          <w:sz w:val="28"/>
        </w:rPr>
        <w:t>Секретариат</w:t>
      </w:r>
    </w:p>
    <w:p w:rsidR="007A7FA7" w:rsidRPr="00E565A4" w:rsidRDefault="007A7FA7" w:rsidP="00E565A4">
      <w:pPr>
        <w:autoSpaceDE w:val="0"/>
        <w:autoSpaceDN w:val="0"/>
        <w:adjustRightInd w:val="0"/>
        <w:spacing w:line="360" w:lineRule="auto"/>
        <w:ind w:firstLine="709"/>
        <w:jc w:val="both"/>
        <w:rPr>
          <w:sz w:val="28"/>
        </w:rPr>
      </w:pPr>
      <w:r w:rsidRPr="00E565A4">
        <w:rPr>
          <w:sz w:val="28"/>
        </w:rPr>
        <w:t>1. На секретариат возлагаются следующие функции: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a) организация и обслуживание совещаний, как это предусмотрено в статьях 6, 8, 9 и 10;</w:t>
      </w:r>
    </w:p>
    <w:p w:rsidR="007A7FA7" w:rsidRPr="00E565A4" w:rsidRDefault="007A7FA7" w:rsidP="00E565A4">
      <w:pPr>
        <w:autoSpaceDE w:val="0"/>
        <w:autoSpaceDN w:val="0"/>
        <w:adjustRightInd w:val="0"/>
        <w:spacing w:line="360" w:lineRule="auto"/>
        <w:ind w:firstLine="709"/>
        <w:jc w:val="both"/>
        <w:rPr>
          <w:sz w:val="28"/>
        </w:rPr>
      </w:pPr>
      <w:r w:rsidRPr="00E565A4">
        <w:rPr>
          <w:sz w:val="28"/>
        </w:rPr>
        <w:t>b) подготовка и передача докладов, основанных на информации, получаемой согласно статьям 4 и 5, а также на информации, получаемой от совещаний вспомогательных органов, учрежденных согласно статье 6;</w:t>
      </w:r>
    </w:p>
    <w:p w:rsidR="007A7FA7" w:rsidRPr="00E565A4" w:rsidRDefault="007A7FA7" w:rsidP="00E565A4">
      <w:pPr>
        <w:autoSpaceDE w:val="0"/>
        <w:autoSpaceDN w:val="0"/>
        <w:adjustRightInd w:val="0"/>
        <w:spacing w:line="360" w:lineRule="auto"/>
        <w:ind w:firstLine="709"/>
        <w:jc w:val="both"/>
        <w:rPr>
          <w:sz w:val="28"/>
        </w:rPr>
      </w:pPr>
      <w:r w:rsidRPr="00E565A4">
        <w:rPr>
          <w:sz w:val="28"/>
        </w:rPr>
        <w:t>c) выполнение функций, возлагаемых на него любыми протоколами;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d) подготовка докладов о его деятельности по выполнению своих функций в соответствии с настоящей Конвенцией и представление их Конференции Сторон;</w:t>
      </w:r>
    </w:p>
    <w:p w:rsidR="007A7FA7" w:rsidRPr="00E565A4" w:rsidRDefault="007A7FA7" w:rsidP="00E565A4">
      <w:pPr>
        <w:autoSpaceDE w:val="0"/>
        <w:autoSpaceDN w:val="0"/>
        <w:adjustRightInd w:val="0"/>
        <w:spacing w:line="360" w:lineRule="auto"/>
        <w:ind w:firstLine="709"/>
        <w:jc w:val="both"/>
        <w:rPr>
          <w:sz w:val="28"/>
        </w:rPr>
      </w:pPr>
      <w:r w:rsidRPr="00E565A4">
        <w:rPr>
          <w:sz w:val="28"/>
        </w:rPr>
        <w:t>e) обеспечение необходимой координации деятельности с другими соответствующими международными органами и, в частности, заключение таких административных и договорных соглашений, какие могут потребоваться для эффективного выполнения его функций;</w:t>
      </w:r>
    </w:p>
    <w:p w:rsidR="007A7FA7" w:rsidRPr="00E565A4" w:rsidRDefault="007A7FA7" w:rsidP="00E565A4">
      <w:pPr>
        <w:autoSpaceDE w:val="0"/>
        <w:autoSpaceDN w:val="0"/>
        <w:adjustRightInd w:val="0"/>
        <w:spacing w:line="360" w:lineRule="auto"/>
        <w:ind w:firstLine="709"/>
        <w:jc w:val="both"/>
        <w:rPr>
          <w:sz w:val="28"/>
        </w:rPr>
      </w:pPr>
      <w:r w:rsidRPr="00E565A4">
        <w:rPr>
          <w:sz w:val="28"/>
        </w:rPr>
        <w:t>f) выполнение таких других функций, какие могут быть определены Конференцией Сторон.</w:t>
      </w:r>
    </w:p>
    <w:p w:rsidR="007A7FA7" w:rsidRPr="00E565A4" w:rsidRDefault="007A7FA7" w:rsidP="00E565A4">
      <w:pPr>
        <w:autoSpaceDE w:val="0"/>
        <w:autoSpaceDN w:val="0"/>
        <w:adjustRightInd w:val="0"/>
        <w:spacing w:line="360" w:lineRule="auto"/>
        <w:ind w:firstLine="709"/>
        <w:jc w:val="both"/>
        <w:rPr>
          <w:sz w:val="28"/>
        </w:rPr>
      </w:pPr>
      <w:r w:rsidRPr="00E565A4">
        <w:rPr>
          <w:sz w:val="28"/>
        </w:rPr>
        <w:t>2. Функции секретариата будут выполняться временно Программой Организации Объединенных Наций по окружающей среде вплоть до завершения первого очередного совещания Конференции Сторон, созванного во исполнение статьи 6. На своем первом очередном совещании Конференция Сторон учреждает секретариат из числа тех существующих компетентных международных организаций, которые выразили готовность выполнять функции секретариата в соответствии с настоящей Конвенцией.</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8</w:t>
      </w:r>
    </w:p>
    <w:p w:rsidR="007A7FA7" w:rsidRPr="00E565A4" w:rsidRDefault="0062455D" w:rsidP="00E565A4">
      <w:pPr>
        <w:autoSpaceDE w:val="0"/>
        <w:autoSpaceDN w:val="0"/>
        <w:adjustRightInd w:val="0"/>
        <w:spacing w:line="360" w:lineRule="auto"/>
        <w:ind w:firstLine="709"/>
        <w:jc w:val="both"/>
        <w:rPr>
          <w:sz w:val="28"/>
        </w:rPr>
      </w:pPr>
      <w:r w:rsidRPr="00E565A4">
        <w:rPr>
          <w:sz w:val="28"/>
        </w:rPr>
        <w:t>Принятие протоколов</w:t>
      </w:r>
    </w:p>
    <w:p w:rsidR="007A7FA7" w:rsidRPr="00E565A4" w:rsidRDefault="007A7FA7" w:rsidP="00E565A4">
      <w:pPr>
        <w:autoSpaceDE w:val="0"/>
        <w:autoSpaceDN w:val="0"/>
        <w:adjustRightInd w:val="0"/>
        <w:spacing w:line="360" w:lineRule="auto"/>
        <w:ind w:firstLine="709"/>
        <w:jc w:val="both"/>
        <w:rPr>
          <w:sz w:val="28"/>
        </w:rPr>
      </w:pPr>
      <w:r w:rsidRPr="00E565A4">
        <w:rPr>
          <w:sz w:val="28"/>
        </w:rPr>
        <w:t>1. Конференция Сторон может принимать на совещаниях протоколы в соответствии со статьей 2.</w:t>
      </w:r>
    </w:p>
    <w:p w:rsidR="007A7FA7" w:rsidRPr="00E565A4" w:rsidRDefault="007A7FA7" w:rsidP="00E565A4">
      <w:pPr>
        <w:autoSpaceDE w:val="0"/>
        <w:autoSpaceDN w:val="0"/>
        <w:adjustRightInd w:val="0"/>
        <w:spacing w:line="360" w:lineRule="auto"/>
        <w:ind w:firstLine="709"/>
        <w:jc w:val="both"/>
        <w:rPr>
          <w:sz w:val="28"/>
        </w:rPr>
      </w:pPr>
      <w:r w:rsidRPr="00E565A4">
        <w:rPr>
          <w:sz w:val="28"/>
        </w:rPr>
        <w:t>2. Текст любого предлагаемого протокола передается Сторонам секретариатом по меньшей мере за шесть месяцев до проведения такого совещания.</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9</w:t>
      </w:r>
    </w:p>
    <w:p w:rsidR="007A7FA7" w:rsidRPr="00E565A4" w:rsidRDefault="0062455D" w:rsidP="00E565A4">
      <w:pPr>
        <w:autoSpaceDE w:val="0"/>
        <w:autoSpaceDN w:val="0"/>
        <w:adjustRightInd w:val="0"/>
        <w:spacing w:line="360" w:lineRule="auto"/>
        <w:ind w:firstLine="709"/>
        <w:jc w:val="both"/>
        <w:rPr>
          <w:sz w:val="28"/>
        </w:rPr>
      </w:pPr>
      <w:r w:rsidRPr="00E565A4">
        <w:rPr>
          <w:sz w:val="28"/>
        </w:rPr>
        <w:t>Поправки к конвенции или протоколам</w:t>
      </w:r>
    </w:p>
    <w:p w:rsidR="007A7FA7" w:rsidRPr="00E565A4" w:rsidRDefault="007A7FA7" w:rsidP="00E565A4">
      <w:pPr>
        <w:autoSpaceDE w:val="0"/>
        <w:autoSpaceDN w:val="0"/>
        <w:adjustRightInd w:val="0"/>
        <w:spacing w:line="360" w:lineRule="auto"/>
        <w:ind w:firstLine="709"/>
        <w:jc w:val="both"/>
        <w:rPr>
          <w:sz w:val="28"/>
        </w:rPr>
      </w:pPr>
      <w:r w:rsidRPr="00E565A4">
        <w:rPr>
          <w:sz w:val="28"/>
        </w:rPr>
        <w:t>1. Любая из Сторон может предлагать поправки к настоящей Конвенции или любому протоколу. В таких поправках должным образом учитываются, в частности, соответствующие научно-технические соображения.</w:t>
      </w:r>
    </w:p>
    <w:p w:rsidR="007A7FA7" w:rsidRPr="00E565A4" w:rsidRDefault="007A7FA7" w:rsidP="00E565A4">
      <w:pPr>
        <w:autoSpaceDE w:val="0"/>
        <w:autoSpaceDN w:val="0"/>
        <w:adjustRightInd w:val="0"/>
        <w:spacing w:line="360" w:lineRule="auto"/>
        <w:ind w:firstLine="709"/>
        <w:jc w:val="both"/>
        <w:rPr>
          <w:sz w:val="28"/>
        </w:rPr>
      </w:pPr>
      <w:r w:rsidRPr="00E565A4">
        <w:rPr>
          <w:sz w:val="28"/>
        </w:rPr>
        <w:t>2. Поправки к настоящей Конвенции принимаются на совещании Конференции Сторон. Поправки к любому протоколу принимаются на совещании Сторон соответствующего протокола. Текст любой предложенной поправки к настоящей Конвенции или любому протоколу, если в этом протоколе не предусмотрено иное, сообщается секретариатом Сторонам не позднее, чем за шесть месяцев до проведения совещания, на котором ее предлагается принять. Секретариат сообщает также текст предложенных поправок странам, подписавшим Конвенцию, для их сведения.</w:t>
      </w:r>
    </w:p>
    <w:p w:rsidR="007A7FA7" w:rsidRPr="00E565A4" w:rsidRDefault="007A7FA7" w:rsidP="00E565A4">
      <w:pPr>
        <w:autoSpaceDE w:val="0"/>
        <w:autoSpaceDN w:val="0"/>
        <w:adjustRightInd w:val="0"/>
        <w:spacing w:line="360" w:lineRule="auto"/>
        <w:ind w:firstLine="709"/>
        <w:jc w:val="both"/>
        <w:rPr>
          <w:sz w:val="28"/>
        </w:rPr>
      </w:pPr>
      <w:r w:rsidRPr="00E565A4">
        <w:rPr>
          <w:sz w:val="28"/>
        </w:rPr>
        <w:t>3. Стороны прилагают все усилия к достижению согласия в отношении принятия любой предложенной поправки к настоящей Конвенции путем консенсуса. Если исчерпаны все средства для достижения консенсуса, а согласия не достигнуто, то в качестве последней меры поправка принимается большинством в три четверти голосов Сторон Конвенции, присутствующих на совещании и участвующих в голосовании, и представляется Депозитарием всем Сторонам для ратификации, утверждения или присоединения.</w:t>
      </w:r>
    </w:p>
    <w:p w:rsidR="007A7FA7" w:rsidRPr="00E565A4" w:rsidRDefault="007A7FA7" w:rsidP="00E565A4">
      <w:pPr>
        <w:autoSpaceDE w:val="0"/>
        <w:autoSpaceDN w:val="0"/>
        <w:adjustRightInd w:val="0"/>
        <w:spacing w:line="360" w:lineRule="auto"/>
        <w:ind w:firstLine="709"/>
        <w:jc w:val="both"/>
        <w:rPr>
          <w:sz w:val="28"/>
        </w:rPr>
      </w:pPr>
      <w:r w:rsidRPr="00E565A4">
        <w:rPr>
          <w:sz w:val="28"/>
        </w:rPr>
        <w:t>4. Процедура, упомянутая в пункте 3 выше, применяется к поправкам к любому протоколу, за исключением тех случаев, когда для их принятия достаточно большинства в две трети голосов присутствующих на совещании и участвующих в голосовании Сторон этого протокола.</w:t>
      </w:r>
    </w:p>
    <w:p w:rsidR="007A7FA7" w:rsidRPr="00E565A4" w:rsidRDefault="007A7FA7" w:rsidP="00E565A4">
      <w:pPr>
        <w:autoSpaceDE w:val="0"/>
        <w:autoSpaceDN w:val="0"/>
        <w:adjustRightInd w:val="0"/>
        <w:spacing w:line="360" w:lineRule="auto"/>
        <w:ind w:firstLine="709"/>
        <w:jc w:val="both"/>
        <w:rPr>
          <w:sz w:val="28"/>
        </w:rPr>
      </w:pPr>
      <w:r w:rsidRPr="00E565A4">
        <w:rPr>
          <w:sz w:val="28"/>
        </w:rPr>
        <w:t>5. Депозитарию направляются письменные уведомления о ратификации, одобрении или принятии поправок. Поправки, принятые в соответствии с пунктом 3 или 4 выше, вступают в силу для тех Сторон, которые приняли их, на девяностый день после получения Депозитарием уведомления об их ратификации, одобрении или принятии по меньшей мере тремя четвертями Сторон настоящей Конвенции или по меньшей мере двумя третями Сторон данного протокола, если только в этом протоколе не предусмотрено иное. В дальнейшем для любой другой Стороны поправки вступают в силу на девяностый день после сдачи данной Стороной на хранение документа о ратификации, одобрении или принятии этих поправок.</w:t>
      </w:r>
    </w:p>
    <w:p w:rsidR="007A7FA7" w:rsidRPr="00E565A4" w:rsidRDefault="007A7FA7" w:rsidP="00E565A4">
      <w:pPr>
        <w:autoSpaceDE w:val="0"/>
        <w:autoSpaceDN w:val="0"/>
        <w:adjustRightInd w:val="0"/>
        <w:spacing w:line="360" w:lineRule="auto"/>
        <w:ind w:firstLine="709"/>
        <w:jc w:val="both"/>
        <w:rPr>
          <w:sz w:val="28"/>
        </w:rPr>
      </w:pPr>
      <w:r w:rsidRPr="00E565A4">
        <w:rPr>
          <w:sz w:val="28"/>
        </w:rPr>
        <w:t>6. Для целей настоящей статьи под термином "Стороны, присутствующие и участвующие в голосовании" имеются в виду Стороны, присутствующие и голосующие "за" или "против".</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10</w:t>
      </w:r>
    </w:p>
    <w:p w:rsidR="007A7FA7" w:rsidRPr="00E565A4" w:rsidRDefault="0062455D" w:rsidP="00E565A4">
      <w:pPr>
        <w:autoSpaceDE w:val="0"/>
        <w:autoSpaceDN w:val="0"/>
        <w:adjustRightInd w:val="0"/>
        <w:spacing w:line="360" w:lineRule="auto"/>
        <w:ind w:firstLine="709"/>
        <w:jc w:val="both"/>
        <w:rPr>
          <w:sz w:val="28"/>
        </w:rPr>
      </w:pPr>
      <w:r w:rsidRPr="00E565A4">
        <w:rPr>
          <w:sz w:val="28"/>
        </w:rPr>
        <w:t>Принятие приложений и внесение в них поправок</w:t>
      </w:r>
    </w:p>
    <w:p w:rsidR="007A7FA7" w:rsidRPr="00E565A4" w:rsidRDefault="007A7FA7" w:rsidP="00E565A4">
      <w:pPr>
        <w:autoSpaceDE w:val="0"/>
        <w:autoSpaceDN w:val="0"/>
        <w:adjustRightInd w:val="0"/>
        <w:spacing w:line="360" w:lineRule="auto"/>
        <w:ind w:firstLine="709"/>
        <w:jc w:val="both"/>
        <w:rPr>
          <w:sz w:val="28"/>
        </w:rPr>
      </w:pPr>
      <w:r w:rsidRPr="00E565A4">
        <w:rPr>
          <w:sz w:val="28"/>
        </w:rPr>
        <w:t>1. Приложения к настоящей Конвенции или к любому протоколу составляют, соответственно, неотъемлемую часть настоящей Конвенции или этого протокола, и если прямо не предусматривается иного, то ссылка на настоящую Конвенцию или на протоколы к ней представляет собой в то же время ссылку на любые приложения к ним. Такие приложения ограничиваются научно-техническими и административными вопросами.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2. Если каким-либо протоколом не предусматривается иных положений в отношении приложений к нему, то применяется следующая процедура предложения, принятия и вступления в силу дополнительных приложений к настоящей Конвенции или приложений к протоколу:</w:t>
      </w:r>
    </w:p>
    <w:p w:rsidR="007A7FA7" w:rsidRPr="00E565A4" w:rsidRDefault="007A7FA7" w:rsidP="00E565A4">
      <w:pPr>
        <w:autoSpaceDE w:val="0"/>
        <w:autoSpaceDN w:val="0"/>
        <w:adjustRightInd w:val="0"/>
        <w:spacing w:line="360" w:lineRule="auto"/>
        <w:ind w:firstLine="709"/>
        <w:jc w:val="both"/>
        <w:rPr>
          <w:sz w:val="28"/>
        </w:rPr>
      </w:pPr>
      <w:r w:rsidRPr="00E565A4">
        <w:rPr>
          <w:sz w:val="28"/>
        </w:rPr>
        <w:t>a) приложения к настоящей Конвенции предлагаются и принимаются в соответствии с процедурой, установленной в пунктах 2 и 3 статьи 9, а приложения к любому протоколу предлагаются и принимаются согласно процедуре, установленной в пунктах 2 и 4 статьи 9;</w:t>
      </w:r>
    </w:p>
    <w:p w:rsidR="007A7FA7" w:rsidRPr="00E565A4" w:rsidRDefault="007A7FA7" w:rsidP="00E565A4">
      <w:pPr>
        <w:autoSpaceDE w:val="0"/>
        <w:autoSpaceDN w:val="0"/>
        <w:adjustRightInd w:val="0"/>
        <w:spacing w:line="360" w:lineRule="auto"/>
        <w:ind w:firstLine="709"/>
        <w:jc w:val="both"/>
        <w:rPr>
          <w:sz w:val="28"/>
        </w:rPr>
      </w:pPr>
      <w:r w:rsidRPr="00E565A4">
        <w:rPr>
          <w:sz w:val="28"/>
        </w:rPr>
        <w:t>b) любая сторона, не считающая возможным одобрить дополнительное приложение к настоящей Конвенции или приложение к любому протоколу, участником которого она является, уведомляет об этом Депозитария в письменной форме в течение шести месяцев со дня направления Депозитарием сообщения о принятии. Депозитарий незамедлительно уведомляет все Стороны о любом таком полученном им уведомлении. Сторона может в любое время заменить ранее направленное заявление о возражении заявлением о принятии, после чего приложения вступают в силу для данной Стороны.</w:t>
      </w:r>
    </w:p>
    <w:p w:rsidR="007A7FA7" w:rsidRPr="00E565A4" w:rsidRDefault="007A7FA7" w:rsidP="00E565A4">
      <w:pPr>
        <w:autoSpaceDE w:val="0"/>
        <w:autoSpaceDN w:val="0"/>
        <w:adjustRightInd w:val="0"/>
        <w:spacing w:line="360" w:lineRule="auto"/>
        <w:ind w:firstLine="709"/>
        <w:jc w:val="both"/>
        <w:rPr>
          <w:sz w:val="28"/>
        </w:rPr>
      </w:pPr>
      <w:r w:rsidRPr="00E565A4">
        <w:rPr>
          <w:sz w:val="28"/>
        </w:rPr>
        <w:t>c) по истечении шести месяцев со дня рассылки сообщения Депозитарием приложение вступает в силу для всех тех Сторон настоящей Конвенции или любого из соответствующих протоколов, которые не представили уведомления в соответствии с положениями подпункта (b) выше.</w:t>
      </w:r>
    </w:p>
    <w:p w:rsidR="007A7FA7" w:rsidRPr="00E565A4" w:rsidRDefault="007A7FA7" w:rsidP="00E565A4">
      <w:pPr>
        <w:autoSpaceDE w:val="0"/>
        <w:autoSpaceDN w:val="0"/>
        <w:adjustRightInd w:val="0"/>
        <w:spacing w:line="360" w:lineRule="auto"/>
        <w:ind w:firstLine="709"/>
        <w:jc w:val="both"/>
        <w:rPr>
          <w:sz w:val="28"/>
        </w:rPr>
      </w:pPr>
      <w:r w:rsidRPr="00E565A4">
        <w:rPr>
          <w:sz w:val="28"/>
        </w:rPr>
        <w:t>3. Предложение, принятие и вступление в силу поправок к приложениям к настоящей Конвенции или к любому протоколу, регулируются процедурой, аналогичной той, которая установлена для предложения, принятия и вступления в силу приложений к Конвенции или приложений к протоколам. В приложениях и поправках к ним должным образом учитываются, в частности, соответствующие научно-технические соображения.</w:t>
      </w:r>
    </w:p>
    <w:p w:rsidR="007A7FA7" w:rsidRPr="00E565A4" w:rsidRDefault="007A7FA7" w:rsidP="00E565A4">
      <w:pPr>
        <w:autoSpaceDE w:val="0"/>
        <w:autoSpaceDN w:val="0"/>
        <w:adjustRightInd w:val="0"/>
        <w:spacing w:line="360" w:lineRule="auto"/>
        <w:ind w:firstLine="709"/>
        <w:jc w:val="both"/>
        <w:rPr>
          <w:sz w:val="28"/>
        </w:rPr>
      </w:pPr>
      <w:r w:rsidRPr="00E565A4">
        <w:rPr>
          <w:sz w:val="28"/>
        </w:rPr>
        <w:t>4. Если дополнительное приложение или поправка к приложению связаны с внесением поправки в настоящую Конвенцию или протокол, то это дополнительное приложение или приложение с внесенными в него поправками вступает в силу лишь после вступления в силу поправки к настоящей Конвенции или к соответствующему протоколу.</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11</w:t>
      </w:r>
    </w:p>
    <w:p w:rsidR="007A7FA7" w:rsidRPr="00E565A4" w:rsidRDefault="0062455D" w:rsidP="00E565A4">
      <w:pPr>
        <w:autoSpaceDE w:val="0"/>
        <w:autoSpaceDN w:val="0"/>
        <w:adjustRightInd w:val="0"/>
        <w:spacing w:line="360" w:lineRule="auto"/>
        <w:ind w:firstLine="709"/>
        <w:jc w:val="both"/>
        <w:rPr>
          <w:sz w:val="28"/>
        </w:rPr>
      </w:pPr>
      <w:r w:rsidRPr="00E565A4">
        <w:rPr>
          <w:sz w:val="28"/>
        </w:rPr>
        <w:t>Урегулирование споров</w:t>
      </w:r>
    </w:p>
    <w:p w:rsidR="007A7FA7" w:rsidRPr="00E565A4" w:rsidRDefault="007A7FA7" w:rsidP="00E565A4">
      <w:pPr>
        <w:autoSpaceDE w:val="0"/>
        <w:autoSpaceDN w:val="0"/>
        <w:adjustRightInd w:val="0"/>
        <w:spacing w:line="360" w:lineRule="auto"/>
        <w:ind w:firstLine="709"/>
        <w:jc w:val="both"/>
        <w:rPr>
          <w:sz w:val="28"/>
        </w:rPr>
      </w:pPr>
      <w:r w:rsidRPr="00E565A4">
        <w:rPr>
          <w:sz w:val="28"/>
        </w:rPr>
        <w:t>1. В случае спора между Сторонами относительно толкования или применения настоящей Конвенции заинтересованные стороны стремятся к его урегулированию путем переговоров.</w:t>
      </w:r>
    </w:p>
    <w:p w:rsidR="007A7FA7" w:rsidRPr="00E565A4" w:rsidRDefault="007A7FA7" w:rsidP="00E565A4">
      <w:pPr>
        <w:autoSpaceDE w:val="0"/>
        <w:autoSpaceDN w:val="0"/>
        <w:adjustRightInd w:val="0"/>
        <w:spacing w:line="360" w:lineRule="auto"/>
        <w:ind w:firstLine="709"/>
        <w:jc w:val="both"/>
        <w:rPr>
          <w:sz w:val="28"/>
        </w:rPr>
      </w:pPr>
      <w:r w:rsidRPr="00E565A4">
        <w:rPr>
          <w:sz w:val="28"/>
        </w:rPr>
        <w:t>2. Если заинтересованные стороны не могут достичь согласия путем переговоров, они могут совместно прибегнуть к добрым услугам третьей стороны или обратиться к ней с просьбой о посредничестве.</w:t>
      </w:r>
    </w:p>
    <w:p w:rsidR="007A7FA7" w:rsidRPr="00E565A4" w:rsidRDefault="007A7FA7" w:rsidP="00E565A4">
      <w:pPr>
        <w:autoSpaceDE w:val="0"/>
        <w:autoSpaceDN w:val="0"/>
        <w:adjustRightInd w:val="0"/>
        <w:spacing w:line="360" w:lineRule="auto"/>
        <w:ind w:firstLine="709"/>
        <w:jc w:val="both"/>
        <w:rPr>
          <w:sz w:val="28"/>
        </w:rPr>
      </w:pPr>
      <w:r w:rsidRPr="00E565A4">
        <w:rPr>
          <w:sz w:val="28"/>
        </w:rPr>
        <w:t>3. При ратификации, принятии, одобрении настоящей Конвенции или присоединении к ней или в любое время после этого государство или региональная организация экономической интеграции могут направить Депозитарию письменное заявление о том, что в отношении спора, который не был разрешен в соответствии с положениями пункта 1 или пункта 2 выше, они признают одно или оба из следующих средств урегулирования спора как обязательные:</w:t>
      </w:r>
    </w:p>
    <w:p w:rsidR="007A7FA7" w:rsidRPr="00E565A4" w:rsidRDefault="007A7FA7" w:rsidP="00E565A4">
      <w:pPr>
        <w:autoSpaceDE w:val="0"/>
        <w:autoSpaceDN w:val="0"/>
        <w:adjustRightInd w:val="0"/>
        <w:spacing w:line="360" w:lineRule="auto"/>
        <w:ind w:firstLine="709"/>
        <w:jc w:val="both"/>
        <w:rPr>
          <w:sz w:val="28"/>
        </w:rPr>
      </w:pPr>
      <w:r w:rsidRPr="00E565A4">
        <w:rPr>
          <w:sz w:val="28"/>
        </w:rPr>
        <w:t>a) арбитраж в соответствии с процедурами, которые будут установлены Конференцией Сторон на ее первом очередном заседании;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b) передача спора в Международный Суд.</w:t>
      </w:r>
    </w:p>
    <w:p w:rsidR="007A7FA7" w:rsidRPr="00E565A4" w:rsidRDefault="007A7FA7" w:rsidP="00E565A4">
      <w:pPr>
        <w:autoSpaceDE w:val="0"/>
        <w:autoSpaceDN w:val="0"/>
        <w:adjustRightInd w:val="0"/>
        <w:spacing w:line="360" w:lineRule="auto"/>
        <w:ind w:firstLine="709"/>
        <w:jc w:val="both"/>
        <w:rPr>
          <w:sz w:val="28"/>
        </w:rPr>
      </w:pPr>
      <w:r w:rsidRPr="00E565A4">
        <w:rPr>
          <w:sz w:val="28"/>
        </w:rPr>
        <w:t>4. Если стороны не приняли, в соответствии с пунктом 3 выше, одну и ту же или любую из процедур, то спор передается на урегулирование путем согласительной процедуры в соответствии с пунктом 5 ниже, если стороны не договорились об ином.</w:t>
      </w:r>
    </w:p>
    <w:p w:rsidR="007A7FA7" w:rsidRPr="00E565A4" w:rsidRDefault="007A7FA7" w:rsidP="00E565A4">
      <w:pPr>
        <w:autoSpaceDE w:val="0"/>
        <w:autoSpaceDN w:val="0"/>
        <w:adjustRightInd w:val="0"/>
        <w:spacing w:line="360" w:lineRule="auto"/>
        <w:ind w:firstLine="709"/>
        <w:jc w:val="both"/>
        <w:rPr>
          <w:sz w:val="28"/>
        </w:rPr>
      </w:pPr>
      <w:r w:rsidRPr="00E565A4">
        <w:rPr>
          <w:sz w:val="28"/>
        </w:rPr>
        <w:t>5. По просьбе одной из сторон спора создается согласительная комиссия. Комиссия состоит из равного числа членов, назначаемых каждой заинтересованной стороной, и председателя, выбранного совместно членами, назначенными каждой стороной. Комиссия выносит окончательное решение, имеющее рекомендательный характер, которое стороны добросовестно учитывают.</w:t>
      </w:r>
    </w:p>
    <w:p w:rsidR="007A7FA7" w:rsidRPr="00E565A4" w:rsidRDefault="007A7FA7" w:rsidP="00E565A4">
      <w:pPr>
        <w:autoSpaceDE w:val="0"/>
        <w:autoSpaceDN w:val="0"/>
        <w:adjustRightInd w:val="0"/>
        <w:spacing w:line="360" w:lineRule="auto"/>
        <w:ind w:firstLine="709"/>
        <w:jc w:val="both"/>
        <w:rPr>
          <w:sz w:val="28"/>
        </w:rPr>
      </w:pPr>
      <w:r w:rsidRPr="00E565A4">
        <w:rPr>
          <w:sz w:val="28"/>
        </w:rPr>
        <w:t>6. Положения настоящей статьи применяются в отношении любого протокола, если в этом протоколе не предусматривается иное.</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12</w:t>
      </w:r>
    </w:p>
    <w:p w:rsidR="007A7FA7" w:rsidRPr="00E565A4" w:rsidRDefault="0062455D" w:rsidP="00E565A4">
      <w:pPr>
        <w:autoSpaceDE w:val="0"/>
        <w:autoSpaceDN w:val="0"/>
        <w:adjustRightInd w:val="0"/>
        <w:spacing w:line="360" w:lineRule="auto"/>
        <w:ind w:firstLine="709"/>
        <w:jc w:val="both"/>
        <w:rPr>
          <w:sz w:val="28"/>
        </w:rPr>
      </w:pPr>
      <w:r w:rsidRPr="00E565A4">
        <w:rPr>
          <w:sz w:val="28"/>
        </w:rPr>
        <w:t>Подписание</w:t>
      </w:r>
    </w:p>
    <w:p w:rsidR="007A7FA7" w:rsidRPr="00E565A4" w:rsidRDefault="007A7FA7" w:rsidP="00E565A4">
      <w:pPr>
        <w:autoSpaceDE w:val="0"/>
        <w:autoSpaceDN w:val="0"/>
        <w:adjustRightInd w:val="0"/>
        <w:spacing w:line="360" w:lineRule="auto"/>
        <w:ind w:firstLine="709"/>
        <w:jc w:val="both"/>
        <w:rPr>
          <w:sz w:val="28"/>
        </w:rPr>
      </w:pPr>
      <w:r w:rsidRPr="00E565A4">
        <w:rPr>
          <w:sz w:val="28"/>
        </w:rPr>
        <w:t>1. Настоящая Конвенция открыта для подписания государствами и региональными организациями экономической интеграции в Федеральном министерстве иностранных дел Австрийской Республики в Вене с 22 марта 1985 года по 21 сентября 1985 года и в Центральных учреждениях Организации Объединенных Наций в Нью-Йорке с 22 сентября 1985 года по 21 марта 1986 года.</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13</w:t>
      </w:r>
    </w:p>
    <w:p w:rsidR="007A7FA7" w:rsidRPr="00E565A4" w:rsidRDefault="0062455D" w:rsidP="00E565A4">
      <w:pPr>
        <w:autoSpaceDE w:val="0"/>
        <w:autoSpaceDN w:val="0"/>
        <w:adjustRightInd w:val="0"/>
        <w:spacing w:line="360" w:lineRule="auto"/>
        <w:ind w:firstLine="709"/>
        <w:jc w:val="both"/>
        <w:rPr>
          <w:sz w:val="28"/>
        </w:rPr>
      </w:pPr>
      <w:r w:rsidRPr="00E565A4">
        <w:rPr>
          <w:sz w:val="28"/>
        </w:rPr>
        <w:t>Ратификация, принятие или одобрение</w:t>
      </w:r>
    </w:p>
    <w:p w:rsidR="007A7FA7" w:rsidRPr="00E565A4" w:rsidRDefault="007A7FA7" w:rsidP="00E565A4">
      <w:pPr>
        <w:autoSpaceDE w:val="0"/>
        <w:autoSpaceDN w:val="0"/>
        <w:adjustRightInd w:val="0"/>
        <w:spacing w:line="360" w:lineRule="auto"/>
        <w:ind w:firstLine="709"/>
        <w:jc w:val="both"/>
        <w:rPr>
          <w:sz w:val="28"/>
        </w:rPr>
      </w:pPr>
      <w:r w:rsidRPr="00E565A4">
        <w:rPr>
          <w:sz w:val="28"/>
        </w:rPr>
        <w:t>1. Настоящая Конвенция и любой протокол подлежат ратификации, принятию или одобрению государствами и региональными организациями экономической интеграции. Документы о ратификации, принятии или одобрении сдаются на хранение Депозитарию.</w:t>
      </w:r>
    </w:p>
    <w:p w:rsidR="007A7FA7" w:rsidRPr="00E565A4" w:rsidRDefault="007A7FA7" w:rsidP="00E565A4">
      <w:pPr>
        <w:autoSpaceDE w:val="0"/>
        <w:autoSpaceDN w:val="0"/>
        <w:adjustRightInd w:val="0"/>
        <w:spacing w:line="360" w:lineRule="auto"/>
        <w:ind w:firstLine="709"/>
        <w:jc w:val="both"/>
        <w:rPr>
          <w:sz w:val="28"/>
        </w:rPr>
      </w:pPr>
      <w:r w:rsidRPr="00E565A4">
        <w:rPr>
          <w:sz w:val="28"/>
        </w:rPr>
        <w:t>2. Любая организация, указанная в пункте 1 выше, которая становятся Стороной Конвенции или любого протокола, и при этом ни одно ее государство-член не является такой Стороной, будет связана всеми обязательствами, вытекающими из Конвенции или протокола соответственно. В случае, когда одно или более государств - членов такой организации являются Сторонами Конвенции или соответствующего протокола, эта организация и ее государства-члены принимают решение в отношении их соответствующих обязанностей по выполнению своих обязательств, вытекающих из Конвенции или протокола, соответственно. В таких случаях организация и государства-члены не могут осуществлять параллельно права, вытекающие из Конвенции или соответствующего протокола.</w:t>
      </w:r>
    </w:p>
    <w:p w:rsidR="007A7FA7" w:rsidRPr="00E565A4" w:rsidRDefault="007A7FA7" w:rsidP="00E565A4">
      <w:pPr>
        <w:autoSpaceDE w:val="0"/>
        <w:autoSpaceDN w:val="0"/>
        <w:adjustRightInd w:val="0"/>
        <w:spacing w:line="360" w:lineRule="auto"/>
        <w:ind w:firstLine="709"/>
        <w:jc w:val="both"/>
        <w:rPr>
          <w:sz w:val="28"/>
        </w:rPr>
      </w:pPr>
      <w:r w:rsidRPr="00E565A4">
        <w:rPr>
          <w:sz w:val="28"/>
        </w:rPr>
        <w:t>3. В своих документах о ратификации, принятии или одобрении организации, указанные в пункте 1 выше, заявляют о пределах своей компетенции в вопросах, регулируемых Конвенцией или соответствующим протоколом. Эти организации также уведомляют Депозитария о любом существенном изменении пределов своей компетенции.</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14</w:t>
      </w:r>
    </w:p>
    <w:p w:rsidR="007A7FA7" w:rsidRPr="00E565A4" w:rsidRDefault="0062455D" w:rsidP="00E565A4">
      <w:pPr>
        <w:autoSpaceDE w:val="0"/>
        <w:autoSpaceDN w:val="0"/>
        <w:adjustRightInd w:val="0"/>
        <w:spacing w:line="360" w:lineRule="auto"/>
        <w:ind w:firstLine="709"/>
        <w:jc w:val="both"/>
        <w:rPr>
          <w:sz w:val="28"/>
        </w:rPr>
      </w:pPr>
      <w:r w:rsidRPr="00E565A4">
        <w:rPr>
          <w:sz w:val="28"/>
        </w:rPr>
        <w:t>Присоединение</w:t>
      </w:r>
    </w:p>
    <w:p w:rsidR="007A7FA7" w:rsidRPr="00E565A4" w:rsidRDefault="007A7FA7" w:rsidP="00E565A4">
      <w:pPr>
        <w:autoSpaceDE w:val="0"/>
        <w:autoSpaceDN w:val="0"/>
        <w:adjustRightInd w:val="0"/>
        <w:spacing w:line="360" w:lineRule="auto"/>
        <w:ind w:firstLine="709"/>
        <w:jc w:val="both"/>
        <w:rPr>
          <w:sz w:val="28"/>
        </w:rPr>
      </w:pPr>
      <w:r w:rsidRPr="00E565A4">
        <w:rPr>
          <w:sz w:val="28"/>
        </w:rPr>
        <w:t>1. Настоящая Конвенция и любой протокол открыты для присоединения государств и региональных организаций экономической интеграции с даты прекращения подписания Конвенции или соответствующего протокола. Документы о присоединении сдаются на хранение Депозитарию.</w:t>
      </w:r>
    </w:p>
    <w:p w:rsidR="007A7FA7" w:rsidRPr="00E565A4" w:rsidRDefault="007A7FA7" w:rsidP="00E565A4">
      <w:pPr>
        <w:autoSpaceDE w:val="0"/>
        <w:autoSpaceDN w:val="0"/>
        <w:adjustRightInd w:val="0"/>
        <w:spacing w:line="360" w:lineRule="auto"/>
        <w:ind w:firstLine="709"/>
        <w:jc w:val="both"/>
        <w:rPr>
          <w:sz w:val="28"/>
        </w:rPr>
      </w:pPr>
      <w:r w:rsidRPr="00E565A4">
        <w:rPr>
          <w:sz w:val="28"/>
        </w:rPr>
        <w:t>2. В своих документах о присоединении организации, указанные в пункте 1 выше, заявляют о пределах своей компетенции в вопросах, регулируемых Конвенцией или соответствующим протоколом. Эти организации также уведомляют Депозитария о любом существенном изменении пределов своей компетенции.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3. Положения пункта 2 статьи 13 применяются к региональным организациям экономической интеграции, которые присоединяются к настоящей Конвенции или любому протоколу.</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15</w:t>
      </w:r>
    </w:p>
    <w:p w:rsidR="007A7FA7" w:rsidRPr="00E565A4" w:rsidRDefault="0062455D" w:rsidP="00E565A4">
      <w:pPr>
        <w:autoSpaceDE w:val="0"/>
        <w:autoSpaceDN w:val="0"/>
        <w:adjustRightInd w:val="0"/>
        <w:spacing w:line="360" w:lineRule="auto"/>
        <w:ind w:firstLine="709"/>
        <w:jc w:val="both"/>
        <w:rPr>
          <w:sz w:val="28"/>
        </w:rPr>
      </w:pPr>
      <w:r w:rsidRPr="00E565A4">
        <w:rPr>
          <w:sz w:val="28"/>
        </w:rPr>
        <w:t>Право голоса</w:t>
      </w:r>
    </w:p>
    <w:p w:rsidR="007A7FA7" w:rsidRPr="00E565A4" w:rsidRDefault="007A7FA7" w:rsidP="00E565A4">
      <w:pPr>
        <w:autoSpaceDE w:val="0"/>
        <w:autoSpaceDN w:val="0"/>
        <w:adjustRightInd w:val="0"/>
        <w:spacing w:line="360" w:lineRule="auto"/>
        <w:ind w:firstLine="709"/>
        <w:jc w:val="both"/>
        <w:rPr>
          <w:sz w:val="28"/>
        </w:rPr>
      </w:pPr>
      <w:r w:rsidRPr="00E565A4">
        <w:rPr>
          <w:sz w:val="28"/>
        </w:rPr>
        <w:t>1. Каждая Сторона Конвенции или любого протокола имеет один голос.</w:t>
      </w:r>
    </w:p>
    <w:p w:rsidR="007A7FA7" w:rsidRPr="00E565A4" w:rsidRDefault="007A7FA7" w:rsidP="00E565A4">
      <w:pPr>
        <w:autoSpaceDE w:val="0"/>
        <w:autoSpaceDN w:val="0"/>
        <w:adjustRightInd w:val="0"/>
        <w:spacing w:line="360" w:lineRule="auto"/>
        <w:ind w:firstLine="709"/>
        <w:jc w:val="both"/>
        <w:rPr>
          <w:sz w:val="28"/>
        </w:rPr>
      </w:pPr>
      <w:r w:rsidRPr="00E565A4">
        <w:rPr>
          <w:sz w:val="28"/>
        </w:rPr>
        <w:t>2. За исключением положения, предусмотренного в пункте 1 выше, региональные организации экономической интеграции в вопросах, входящих в их компетенцию, осуществляют свое право голоса, располагая числом голосов, равным числу их государств-членов, являющихся Сторонами Конвенции или соответствующего протокола. Указанные организации теряют свое право голоса, если их государства-члены осуществляют свое право голоса, и наоборот.</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16</w:t>
      </w:r>
    </w:p>
    <w:p w:rsidR="007A7FA7" w:rsidRPr="00E565A4" w:rsidRDefault="0062455D" w:rsidP="00E565A4">
      <w:pPr>
        <w:autoSpaceDE w:val="0"/>
        <w:autoSpaceDN w:val="0"/>
        <w:adjustRightInd w:val="0"/>
        <w:spacing w:line="360" w:lineRule="auto"/>
        <w:ind w:firstLine="709"/>
        <w:jc w:val="both"/>
        <w:rPr>
          <w:sz w:val="28"/>
        </w:rPr>
      </w:pPr>
      <w:r w:rsidRPr="00E565A4">
        <w:rPr>
          <w:sz w:val="28"/>
        </w:rPr>
        <w:t>Связь между конвенцией и протоколами к ней</w:t>
      </w:r>
    </w:p>
    <w:p w:rsidR="007A7FA7" w:rsidRPr="00E565A4" w:rsidRDefault="007A7FA7" w:rsidP="00E565A4">
      <w:pPr>
        <w:autoSpaceDE w:val="0"/>
        <w:autoSpaceDN w:val="0"/>
        <w:adjustRightInd w:val="0"/>
        <w:spacing w:line="360" w:lineRule="auto"/>
        <w:ind w:firstLine="709"/>
        <w:jc w:val="both"/>
        <w:rPr>
          <w:sz w:val="28"/>
        </w:rPr>
      </w:pPr>
      <w:r w:rsidRPr="00E565A4">
        <w:rPr>
          <w:sz w:val="28"/>
        </w:rPr>
        <w:t>1. Государство или региональная организация экономической интеграции могут стать сторонами какого-либо протокола лишь в том случае, если они являются или становятся в то же время Сторонами Конвенции.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2. Решения, касающиеся любого протокола, принимаются только сторонами соответствующего протокола.</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17</w:t>
      </w:r>
    </w:p>
    <w:p w:rsidR="007A7FA7" w:rsidRPr="00E565A4" w:rsidRDefault="0062455D" w:rsidP="00E565A4">
      <w:pPr>
        <w:autoSpaceDE w:val="0"/>
        <w:autoSpaceDN w:val="0"/>
        <w:adjustRightInd w:val="0"/>
        <w:spacing w:line="360" w:lineRule="auto"/>
        <w:ind w:firstLine="709"/>
        <w:jc w:val="both"/>
        <w:rPr>
          <w:sz w:val="28"/>
        </w:rPr>
      </w:pPr>
      <w:r w:rsidRPr="00E565A4">
        <w:rPr>
          <w:sz w:val="28"/>
        </w:rPr>
        <w:t>Вступление в силу</w:t>
      </w:r>
    </w:p>
    <w:p w:rsidR="007A7FA7" w:rsidRPr="00E565A4" w:rsidRDefault="007A7FA7" w:rsidP="00E565A4">
      <w:pPr>
        <w:autoSpaceDE w:val="0"/>
        <w:autoSpaceDN w:val="0"/>
        <w:adjustRightInd w:val="0"/>
        <w:spacing w:line="360" w:lineRule="auto"/>
        <w:ind w:firstLine="709"/>
        <w:jc w:val="both"/>
        <w:rPr>
          <w:sz w:val="28"/>
        </w:rPr>
      </w:pPr>
      <w:r w:rsidRPr="00E565A4">
        <w:rPr>
          <w:sz w:val="28"/>
        </w:rPr>
        <w:t>1. Настоящая Конвенция вступает в силу на девяностый день со дня сдачи на хранение двадцатого документа о ратификации, принятии, одобрении или присоединении.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2. Любой протокол, если в этом протоколе не предусматривается иное, вступает в силу на девяностый день со дня сдачи на хранение одиннадцатого документа о ратификации, принятии или одобрении данного протокола или о присоединении к нему.</w:t>
      </w:r>
    </w:p>
    <w:p w:rsidR="007A7FA7" w:rsidRPr="00E565A4" w:rsidRDefault="007A7FA7" w:rsidP="00E565A4">
      <w:pPr>
        <w:autoSpaceDE w:val="0"/>
        <w:autoSpaceDN w:val="0"/>
        <w:adjustRightInd w:val="0"/>
        <w:spacing w:line="360" w:lineRule="auto"/>
        <w:ind w:firstLine="709"/>
        <w:jc w:val="both"/>
        <w:rPr>
          <w:sz w:val="28"/>
        </w:rPr>
      </w:pPr>
      <w:r w:rsidRPr="00E565A4">
        <w:rPr>
          <w:sz w:val="28"/>
        </w:rPr>
        <w:t>3. Для каждой Стороны, которая ратифицирует, принимает или одобряет настоящую Конвенцию или присоединяется к ней после сдачи на хранение двадцатого документа о ратификации, принятии, одобрении или присоединении, Конвенция вступает в силу на девяностый день после сдачи на хранение такой Стороной документа о ратификации, принятии, одобрении или присоединении.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4. Любой протокол, если в таком протоколе не предусматривается иное, вступает в силу для стороны, которая ратифицирует, принимает или одобряет этот протокол или присоединяется к нему после его вступления в силу согласно пункту 2 выше, на девяностый день после даты сдачи на хранение этой стороной своего документа о ратификации, принятии, одобрении или присоединении или в день, когда Конвенция вступает в силу для этой Стороны, в зависимости от того, какой из этих дней наступит позднее.</w:t>
      </w:r>
    </w:p>
    <w:p w:rsidR="007A7FA7" w:rsidRPr="00E565A4" w:rsidRDefault="007A7FA7" w:rsidP="00E565A4">
      <w:pPr>
        <w:autoSpaceDE w:val="0"/>
        <w:autoSpaceDN w:val="0"/>
        <w:adjustRightInd w:val="0"/>
        <w:spacing w:line="360" w:lineRule="auto"/>
        <w:ind w:firstLine="709"/>
        <w:jc w:val="both"/>
        <w:rPr>
          <w:sz w:val="28"/>
        </w:rPr>
      </w:pPr>
      <w:r w:rsidRPr="00E565A4">
        <w:rPr>
          <w:sz w:val="28"/>
        </w:rPr>
        <w:t>5. Для целей пунктов 1 и 2 выше любой документ, сданный на хранение региональной организацией экономической интеграции, не рассматривается в качестве дополнительного к документам, сданным на хранение государствами-членами такой организации.</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18</w:t>
      </w:r>
    </w:p>
    <w:p w:rsidR="007A7FA7" w:rsidRPr="00E565A4" w:rsidRDefault="0062455D" w:rsidP="00E565A4">
      <w:pPr>
        <w:autoSpaceDE w:val="0"/>
        <w:autoSpaceDN w:val="0"/>
        <w:adjustRightInd w:val="0"/>
        <w:spacing w:line="360" w:lineRule="auto"/>
        <w:ind w:firstLine="709"/>
        <w:jc w:val="both"/>
        <w:rPr>
          <w:sz w:val="28"/>
        </w:rPr>
      </w:pPr>
      <w:r w:rsidRPr="00E565A4">
        <w:rPr>
          <w:sz w:val="28"/>
        </w:rPr>
        <w:t>Оговорки</w:t>
      </w:r>
    </w:p>
    <w:p w:rsidR="007A7FA7" w:rsidRPr="00E565A4" w:rsidRDefault="007A7FA7" w:rsidP="00E565A4">
      <w:pPr>
        <w:autoSpaceDE w:val="0"/>
        <w:autoSpaceDN w:val="0"/>
        <w:adjustRightInd w:val="0"/>
        <w:spacing w:line="360" w:lineRule="auto"/>
        <w:ind w:firstLine="709"/>
        <w:jc w:val="both"/>
        <w:rPr>
          <w:sz w:val="28"/>
        </w:rPr>
      </w:pPr>
      <w:r w:rsidRPr="00E565A4">
        <w:rPr>
          <w:sz w:val="28"/>
        </w:rPr>
        <w:t>Никакие оговорки к настоящей Конвенции не допускаются.</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19</w:t>
      </w:r>
    </w:p>
    <w:p w:rsidR="007A7FA7" w:rsidRPr="00E565A4" w:rsidRDefault="0062455D" w:rsidP="00E565A4">
      <w:pPr>
        <w:autoSpaceDE w:val="0"/>
        <w:autoSpaceDN w:val="0"/>
        <w:adjustRightInd w:val="0"/>
        <w:spacing w:line="360" w:lineRule="auto"/>
        <w:ind w:firstLine="709"/>
        <w:jc w:val="both"/>
        <w:rPr>
          <w:sz w:val="28"/>
        </w:rPr>
      </w:pPr>
      <w:r w:rsidRPr="00E565A4">
        <w:rPr>
          <w:sz w:val="28"/>
        </w:rPr>
        <w:t>Выход</w:t>
      </w:r>
    </w:p>
    <w:p w:rsidR="007A7FA7" w:rsidRPr="00E565A4" w:rsidRDefault="007A7FA7" w:rsidP="00E565A4">
      <w:pPr>
        <w:autoSpaceDE w:val="0"/>
        <w:autoSpaceDN w:val="0"/>
        <w:adjustRightInd w:val="0"/>
        <w:spacing w:line="360" w:lineRule="auto"/>
        <w:ind w:firstLine="709"/>
        <w:jc w:val="both"/>
        <w:rPr>
          <w:sz w:val="28"/>
        </w:rPr>
      </w:pPr>
      <w:r w:rsidRPr="00E565A4">
        <w:rPr>
          <w:sz w:val="28"/>
        </w:rPr>
        <w:t>1. В любое время по истечении четырех лет со дня вступления настоящей Конвенции в силу для данной Стороны эта Сторона может выйти из Конвенции, направив письменное уведомление Депозитарию.</w:t>
      </w:r>
    </w:p>
    <w:p w:rsidR="007A7FA7" w:rsidRPr="00E565A4" w:rsidRDefault="007A7FA7" w:rsidP="00E565A4">
      <w:pPr>
        <w:autoSpaceDE w:val="0"/>
        <w:autoSpaceDN w:val="0"/>
        <w:adjustRightInd w:val="0"/>
        <w:spacing w:line="360" w:lineRule="auto"/>
        <w:ind w:firstLine="709"/>
        <w:jc w:val="both"/>
        <w:rPr>
          <w:sz w:val="28"/>
        </w:rPr>
      </w:pPr>
      <w:r w:rsidRPr="00E565A4">
        <w:rPr>
          <w:sz w:val="28"/>
        </w:rPr>
        <w:t>2. За исключением случаев, предусмотренных в каком-либо протоколе, а любое время по истечении четырех лет со дня вступления такого протокола в силу для данной стороны эта сторона может выйти из протокола, направив письменное уведомление Депозитарию.</w:t>
      </w:r>
    </w:p>
    <w:p w:rsidR="007A7FA7" w:rsidRPr="00E565A4" w:rsidRDefault="007A7FA7" w:rsidP="00E565A4">
      <w:pPr>
        <w:autoSpaceDE w:val="0"/>
        <w:autoSpaceDN w:val="0"/>
        <w:adjustRightInd w:val="0"/>
        <w:spacing w:line="360" w:lineRule="auto"/>
        <w:ind w:firstLine="709"/>
        <w:jc w:val="both"/>
        <w:rPr>
          <w:sz w:val="28"/>
        </w:rPr>
      </w:pPr>
      <w:r w:rsidRPr="00E565A4">
        <w:rPr>
          <w:sz w:val="28"/>
        </w:rPr>
        <w:t>3. Любой такой выход вступает в силу по истечении одного года со дня получения уведомления Депозитарием или в такой более поздний срок, который может быть указан в уведомлении о выходе.</w:t>
      </w:r>
    </w:p>
    <w:p w:rsidR="007A7FA7" w:rsidRPr="00E565A4" w:rsidRDefault="007A7FA7" w:rsidP="00E565A4">
      <w:pPr>
        <w:autoSpaceDE w:val="0"/>
        <w:autoSpaceDN w:val="0"/>
        <w:adjustRightInd w:val="0"/>
        <w:spacing w:line="360" w:lineRule="auto"/>
        <w:ind w:firstLine="709"/>
        <w:jc w:val="both"/>
        <w:rPr>
          <w:sz w:val="28"/>
        </w:rPr>
      </w:pPr>
      <w:r w:rsidRPr="00E565A4">
        <w:rPr>
          <w:sz w:val="28"/>
        </w:rPr>
        <w:t>4. Любая Сторона, которая выходит из настоящей Конвенции, считается также вышедшей из любого протокола, стороной которого она является.</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20</w:t>
      </w:r>
    </w:p>
    <w:p w:rsidR="007A7FA7" w:rsidRPr="00E565A4" w:rsidRDefault="0062455D" w:rsidP="00E565A4">
      <w:pPr>
        <w:autoSpaceDE w:val="0"/>
        <w:autoSpaceDN w:val="0"/>
        <w:adjustRightInd w:val="0"/>
        <w:spacing w:line="360" w:lineRule="auto"/>
        <w:ind w:firstLine="709"/>
        <w:jc w:val="both"/>
        <w:rPr>
          <w:sz w:val="28"/>
        </w:rPr>
      </w:pPr>
      <w:r w:rsidRPr="00E565A4">
        <w:rPr>
          <w:sz w:val="28"/>
        </w:rPr>
        <w:t>Депозитарий</w:t>
      </w:r>
    </w:p>
    <w:p w:rsidR="007A7FA7" w:rsidRPr="00E565A4" w:rsidRDefault="007A7FA7" w:rsidP="00E565A4">
      <w:pPr>
        <w:autoSpaceDE w:val="0"/>
        <w:autoSpaceDN w:val="0"/>
        <w:adjustRightInd w:val="0"/>
        <w:spacing w:line="360" w:lineRule="auto"/>
        <w:ind w:firstLine="709"/>
        <w:jc w:val="both"/>
        <w:rPr>
          <w:sz w:val="28"/>
        </w:rPr>
      </w:pPr>
      <w:r w:rsidRPr="00E565A4">
        <w:rPr>
          <w:sz w:val="28"/>
        </w:rPr>
        <w:t>1. Генеральный секретарь Организации Объединенных Наций выполняет функции Депозитария настоящей Конвенции и любых протоколов.</w:t>
      </w:r>
    </w:p>
    <w:p w:rsidR="007A7FA7" w:rsidRPr="00E565A4" w:rsidRDefault="007A7FA7" w:rsidP="00E565A4">
      <w:pPr>
        <w:autoSpaceDE w:val="0"/>
        <w:autoSpaceDN w:val="0"/>
        <w:adjustRightInd w:val="0"/>
        <w:spacing w:line="360" w:lineRule="auto"/>
        <w:ind w:firstLine="709"/>
        <w:jc w:val="both"/>
        <w:rPr>
          <w:sz w:val="28"/>
        </w:rPr>
      </w:pPr>
      <w:r w:rsidRPr="00E565A4">
        <w:rPr>
          <w:sz w:val="28"/>
        </w:rPr>
        <w:t>2. Депозитарий информирует Стороны, в частности, о:</w:t>
      </w:r>
    </w:p>
    <w:p w:rsidR="007A7FA7" w:rsidRPr="00E565A4" w:rsidRDefault="007A7FA7" w:rsidP="00E565A4">
      <w:pPr>
        <w:autoSpaceDE w:val="0"/>
        <w:autoSpaceDN w:val="0"/>
        <w:adjustRightInd w:val="0"/>
        <w:spacing w:line="360" w:lineRule="auto"/>
        <w:ind w:firstLine="709"/>
        <w:jc w:val="both"/>
        <w:rPr>
          <w:sz w:val="28"/>
        </w:rPr>
      </w:pPr>
      <w:r w:rsidRPr="00E565A4">
        <w:rPr>
          <w:sz w:val="28"/>
        </w:rPr>
        <w:t>a) подписании настоящей Конвенции и любого протокола и сдаче на хранение документов о ратификации, принятии или одобрении или присоединении в соответствии со статьями 13 и 14;</w:t>
      </w:r>
    </w:p>
    <w:p w:rsidR="007A7FA7" w:rsidRPr="00E565A4" w:rsidRDefault="007A7FA7" w:rsidP="00E565A4">
      <w:pPr>
        <w:autoSpaceDE w:val="0"/>
        <w:autoSpaceDN w:val="0"/>
        <w:adjustRightInd w:val="0"/>
        <w:spacing w:line="360" w:lineRule="auto"/>
        <w:ind w:firstLine="709"/>
        <w:jc w:val="both"/>
        <w:rPr>
          <w:sz w:val="28"/>
        </w:rPr>
      </w:pPr>
      <w:r w:rsidRPr="00E565A4">
        <w:rPr>
          <w:sz w:val="28"/>
        </w:rPr>
        <w:t>b) дате вступления в силу Конвенции и любого протокола в соответствии со статьей 17;</w:t>
      </w:r>
    </w:p>
    <w:p w:rsidR="007A7FA7" w:rsidRPr="00E565A4" w:rsidRDefault="007A7FA7" w:rsidP="00E565A4">
      <w:pPr>
        <w:autoSpaceDE w:val="0"/>
        <w:autoSpaceDN w:val="0"/>
        <w:adjustRightInd w:val="0"/>
        <w:spacing w:line="360" w:lineRule="auto"/>
        <w:ind w:firstLine="709"/>
        <w:jc w:val="both"/>
        <w:rPr>
          <w:sz w:val="28"/>
        </w:rPr>
      </w:pPr>
      <w:r w:rsidRPr="00E565A4">
        <w:rPr>
          <w:sz w:val="28"/>
        </w:rPr>
        <w:t>с) уведомлениях о выходе, сделанных в соответствии со статьей 19;</w:t>
      </w:r>
    </w:p>
    <w:p w:rsidR="007A7FA7" w:rsidRPr="00E565A4" w:rsidRDefault="007A7FA7" w:rsidP="00E565A4">
      <w:pPr>
        <w:autoSpaceDE w:val="0"/>
        <w:autoSpaceDN w:val="0"/>
        <w:adjustRightInd w:val="0"/>
        <w:spacing w:line="360" w:lineRule="auto"/>
        <w:ind w:firstLine="709"/>
        <w:jc w:val="both"/>
        <w:rPr>
          <w:sz w:val="28"/>
        </w:rPr>
      </w:pPr>
      <w:r w:rsidRPr="00E565A4">
        <w:rPr>
          <w:sz w:val="28"/>
        </w:rPr>
        <w:t>d) принятых поправках к Конвенции и любому протоколу, их принятии сторонами и датах их вступления в силу в соответствии со статьей 9;</w:t>
      </w:r>
    </w:p>
    <w:p w:rsidR="007A7FA7" w:rsidRPr="00E565A4" w:rsidRDefault="007A7FA7" w:rsidP="00E565A4">
      <w:pPr>
        <w:autoSpaceDE w:val="0"/>
        <w:autoSpaceDN w:val="0"/>
        <w:adjustRightInd w:val="0"/>
        <w:spacing w:line="360" w:lineRule="auto"/>
        <w:ind w:firstLine="709"/>
        <w:jc w:val="both"/>
        <w:rPr>
          <w:sz w:val="28"/>
        </w:rPr>
      </w:pPr>
      <w:r w:rsidRPr="00E565A4">
        <w:rPr>
          <w:sz w:val="28"/>
        </w:rPr>
        <w:t>e) всех сообщениях, касающихся принятия и одобрения приложений и поправок к ним в соответствии со статьей 10;</w:t>
      </w:r>
    </w:p>
    <w:p w:rsidR="007A7FA7" w:rsidRPr="00E565A4" w:rsidRDefault="007A7FA7" w:rsidP="00E565A4">
      <w:pPr>
        <w:autoSpaceDE w:val="0"/>
        <w:autoSpaceDN w:val="0"/>
        <w:adjustRightInd w:val="0"/>
        <w:spacing w:line="360" w:lineRule="auto"/>
        <w:ind w:firstLine="709"/>
        <w:jc w:val="both"/>
        <w:rPr>
          <w:sz w:val="28"/>
        </w:rPr>
      </w:pPr>
      <w:r w:rsidRPr="00E565A4">
        <w:rPr>
          <w:sz w:val="28"/>
        </w:rPr>
        <w:t>f) уведомлениях региональных организаций экономической интеграции о пределах их компетенции в вопросах, регулируемых настоящей Конвенцией и любыми протоколами и поправками к ним;</w:t>
      </w:r>
    </w:p>
    <w:p w:rsidR="007A7FA7" w:rsidRPr="00E565A4" w:rsidRDefault="007A7FA7" w:rsidP="00E565A4">
      <w:pPr>
        <w:autoSpaceDE w:val="0"/>
        <w:autoSpaceDN w:val="0"/>
        <w:adjustRightInd w:val="0"/>
        <w:spacing w:line="360" w:lineRule="auto"/>
        <w:ind w:firstLine="709"/>
        <w:jc w:val="both"/>
        <w:rPr>
          <w:sz w:val="28"/>
        </w:rPr>
      </w:pPr>
      <w:r w:rsidRPr="00E565A4">
        <w:rPr>
          <w:sz w:val="28"/>
        </w:rPr>
        <w:t>g) заявлениях, сделанных в соответствии с пунктом 3 статьи 11.</w:t>
      </w:r>
    </w:p>
    <w:p w:rsidR="007A7FA7" w:rsidRPr="00E565A4" w:rsidRDefault="007A7FA7" w:rsidP="00E565A4">
      <w:pPr>
        <w:autoSpaceDE w:val="0"/>
        <w:autoSpaceDN w:val="0"/>
        <w:adjustRightInd w:val="0"/>
        <w:spacing w:line="360" w:lineRule="auto"/>
        <w:ind w:firstLine="709"/>
        <w:jc w:val="both"/>
        <w:outlineLvl w:val="1"/>
        <w:rPr>
          <w:sz w:val="28"/>
        </w:rPr>
      </w:pPr>
      <w:r w:rsidRPr="00E565A4">
        <w:rPr>
          <w:sz w:val="28"/>
        </w:rPr>
        <w:t>Статья 21</w:t>
      </w:r>
    </w:p>
    <w:p w:rsidR="007A7FA7" w:rsidRPr="00E565A4" w:rsidRDefault="0062455D" w:rsidP="00E565A4">
      <w:pPr>
        <w:autoSpaceDE w:val="0"/>
        <w:autoSpaceDN w:val="0"/>
        <w:adjustRightInd w:val="0"/>
        <w:spacing w:line="360" w:lineRule="auto"/>
        <w:ind w:firstLine="709"/>
        <w:jc w:val="both"/>
        <w:rPr>
          <w:sz w:val="28"/>
        </w:rPr>
      </w:pPr>
      <w:r w:rsidRPr="00E565A4">
        <w:rPr>
          <w:sz w:val="28"/>
        </w:rPr>
        <w:t>Аутентичные тексты</w:t>
      </w:r>
    </w:p>
    <w:p w:rsidR="007A7FA7" w:rsidRPr="00E565A4" w:rsidRDefault="007A7FA7" w:rsidP="00E565A4">
      <w:pPr>
        <w:autoSpaceDE w:val="0"/>
        <w:autoSpaceDN w:val="0"/>
        <w:adjustRightInd w:val="0"/>
        <w:spacing w:line="360" w:lineRule="auto"/>
        <w:ind w:firstLine="709"/>
        <w:jc w:val="both"/>
        <w:rPr>
          <w:sz w:val="28"/>
        </w:rPr>
      </w:pPr>
      <w:r w:rsidRPr="00E565A4">
        <w:rPr>
          <w:sz w:val="28"/>
        </w:rPr>
        <w:t>Подлинный текст настоящей Конвенции, английский, арабский, испанский, китайский, русский и французский варианты которого являются равно аутентичными, сдается на хранение Генеральному секретарю Организации Объединенных Наций.</w:t>
      </w:r>
    </w:p>
    <w:p w:rsidR="007A7FA7" w:rsidRPr="00E565A4" w:rsidRDefault="007A7FA7" w:rsidP="00E565A4">
      <w:pPr>
        <w:autoSpaceDE w:val="0"/>
        <w:autoSpaceDN w:val="0"/>
        <w:adjustRightInd w:val="0"/>
        <w:spacing w:line="360" w:lineRule="auto"/>
        <w:ind w:firstLine="709"/>
        <w:jc w:val="both"/>
        <w:rPr>
          <w:sz w:val="28"/>
        </w:rPr>
      </w:pPr>
    </w:p>
    <w:p w:rsidR="00E565A4" w:rsidRPr="00E565A4" w:rsidRDefault="00E565A4" w:rsidP="00E565A4">
      <w:pPr>
        <w:spacing w:line="360" w:lineRule="auto"/>
        <w:ind w:firstLine="709"/>
        <w:jc w:val="both"/>
        <w:rPr>
          <w:sz w:val="28"/>
        </w:rPr>
      </w:pPr>
      <w:r w:rsidRPr="00E565A4">
        <w:rPr>
          <w:sz w:val="28"/>
        </w:rPr>
        <w:br w:type="page"/>
      </w:r>
    </w:p>
    <w:p w:rsidR="006A367A" w:rsidRPr="00E565A4" w:rsidRDefault="00E565A4"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Задачи</w:t>
      </w:r>
    </w:p>
    <w:p w:rsidR="006A367A" w:rsidRPr="00E565A4" w:rsidRDefault="006A367A"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Задача 1: Предприятие за месяц израсходовало</w:t>
      </w:r>
      <w:r w:rsidR="00985E99" w:rsidRPr="00E565A4">
        <w:rPr>
          <w:rFonts w:ascii="Times New Roman" w:hAnsi="Times New Roman" w:cs="Times New Roman"/>
          <w:sz w:val="28"/>
          <w:szCs w:val="24"/>
        </w:rPr>
        <w:t xml:space="preserve"> на нужды автотранспорта</w:t>
      </w:r>
      <w:r w:rsidRPr="00E565A4">
        <w:rPr>
          <w:rFonts w:ascii="Times New Roman" w:hAnsi="Times New Roman" w:cs="Times New Roman"/>
          <w:sz w:val="28"/>
          <w:szCs w:val="24"/>
        </w:rPr>
        <w:t xml:space="preserve"> 75</w:t>
      </w:r>
      <w:r w:rsidR="0062455D">
        <w:rPr>
          <w:rFonts w:ascii="Times New Roman" w:hAnsi="Times New Roman" w:cs="Times New Roman"/>
          <w:sz w:val="28"/>
          <w:szCs w:val="24"/>
        </w:rPr>
        <w:t xml:space="preserve"> </w:t>
      </w:r>
      <w:r w:rsidRPr="00E565A4">
        <w:rPr>
          <w:rFonts w:ascii="Times New Roman" w:hAnsi="Times New Roman" w:cs="Times New Roman"/>
          <w:sz w:val="28"/>
          <w:szCs w:val="24"/>
        </w:rPr>
        <w:t>000 л бензина неэтилированного А-76 и 40</w:t>
      </w:r>
      <w:r w:rsidR="0062455D">
        <w:rPr>
          <w:rFonts w:ascii="Times New Roman" w:hAnsi="Times New Roman" w:cs="Times New Roman"/>
          <w:sz w:val="28"/>
          <w:szCs w:val="24"/>
        </w:rPr>
        <w:t xml:space="preserve"> </w:t>
      </w:r>
      <w:r w:rsidRPr="00E565A4">
        <w:rPr>
          <w:rFonts w:ascii="Times New Roman" w:hAnsi="Times New Roman" w:cs="Times New Roman"/>
          <w:sz w:val="28"/>
          <w:szCs w:val="24"/>
        </w:rPr>
        <w:t>000 л дизтоплива. Рассчитать экологический налог.</w:t>
      </w:r>
    </w:p>
    <w:p w:rsidR="006A367A" w:rsidRPr="00E565A4"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Решение:</w:t>
      </w:r>
      <w:r w:rsidR="008A2F66" w:rsidRPr="00E565A4">
        <w:rPr>
          <w:rFonts w:ascii="Times New Roman" w:hAnsi="Times New Roman" w:cs="Times New Roman"/>
          <w:sz w:val="28"/>
          <w:szCs w:val="24"/>
        </w:rPr>
        <w:t xml:space="preserve"> </w:t>
      </w:r>
      <w:r w:rsidRPr="00E565A4">
        <w:rPr>
          <w:rFonts w:ascii="Times New Roman" w:hAnsi="Times New Roman" w:cs="Times New Roman"/>
          <w:sz w:val="28"/>
          <w:szCs w:val="24"/>
        </w:rPr>
        <w:t>Расчет экологического налога для передвижных источников ведется по формуле:</w:t>
      </w:r>
    </w:p>
    <w:p w:rsidR="00E565A4" w:rsidRPr="00E565A4" w:rsidRDefault="00E565A4"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651A4D" w:rsidP="00E565A4">
      <w:pPr>
        <w:pStyle w:val="ConsPlusNormal"/>
        <w:widowControl/>
        <w:spacing w:line="360" w:lineRule="auto"/>
        <w:ind w:firstLine="709"/>
        <w:jc w:val="both"/>
        <w:outlineLvl w:val="0"/>
        <w:rPr>
          <w:rFonts w:ascii="Times New Roman" w:hAnsi="Times New Roman" w:cs="Times New Roman"/>
          <w:sz w:val="28"/>
          <w:szCs w:val="24"/>
        </w:rPr>
      </w:pPr>
      <w:r w:rsidRPr="00651A4D">
        <w:rPr>
          <w:rFonts w:ascii="Times New Roman" w:hAnsi="Times New Roman" w:cs="Times New Roman"/>
          <w:sz w:val="28"/>
          <w:szCs w:val="24"/>
        </w:rPr>
        <w:fldChar w:fldCharType="begin"/>
      </w:r>
      <w:r w:rsidRPr="00651A4D">
        <w:rPr>
          <w:rFonts w:ascii="Times New Roman" w:hAnsi="Times New Roman" w:cs="Times New Roman"/>
          <w:sz w:val="28"/>
          <w:szCs w:val="24"/>
        </w:rPr>
        <w:instrText xml:space="preserve"> QUOTE </w:instrText>
      </w:r>
      <w:r w:rsidR="00F12E9C">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B1AB5&quot;/&gt;&lt;wsp:rsid wsp:val=&quot;006F6F1B&quot;/&gt;&lt;wsp:rsid wsp:val=&quot;00726BAC&quot;/&gt;&lt;wsp:rsid wsp:val=&quot;007442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FC2062&quot;/&gt;&lt;/wsp:rsids&gt;&lt;/w:docPr&gt;&lt;w:body&gt;&lt;wx:sect&gt;&lt;w:p wsp:rsidR=&quot;00000000&quot; wsp:rsidRDefault=&quot;007442AC&quot; wsp:rsidP=&quot;007442AC&quot;&gt;&lt;m:oMathPara&gt;&lt;m:oMath&gt;&lt;m:r&gt;&lt;m:rPr&gt;&lt;m:sty m:val=&quot;p&quot;/&gt;&lt;/m:rPr&gt;&lt;w:rPr&gt;&lt;w:rFonts w:ascii=&quot;Cambria Math&quot; w:h-ansi=&quot;Cambria Math&quot;/&gt;&lt;wx:font wx:val=&quot;Cambria Math&quot;/&gt;&lt;w:sz w:val=&quot;28&quot;/&gt;&lt;/w:rPr&gt;&lt;m:t&gt;Р­Рќ=РЎГ—&lt;/m:t&gt;&lt;/m:r&gt;&lt;m:r&gt;&lt;m:rPr&gt;&lt;m:sty m:val=&quot;p&quot;/&gt;&lt;/m:rPr&gt;&lt;w:rPr&gt;&lt;w:rFonts w:ascii=&quot;Cambria Math&quot; w:h-ansi=&quot;Cambria Math&quot;/&gt;&lt;wx:font wx:val=&quot;Cambria Math&quot;/&gt;&lt;w:sz w:val=&quot;28&quot;/&gt;&lt;w:lang w:val=&quot;EN-US&quot;/&gt;&lt;/w:rPr&gt;&lt;m:t&gt;V&lt;/m:t&gt;&lt;/m:r&gt;&lt;m:r&gt;&lt;m:rPr&gt;&lt;m:sty m:val=&quot;p&quot;/&gt;&lt;/m:rPr&gt;&lt;w:rPr&gt;&lt;w:rFonts w:ascii=&quot;Cambria Math&quot; w:h-ansi=&quot;Cambria Math&quot;/&gt;&lt;wx:font wx:val=&quot;Cambria Math&quot;/&gt;&lt;w:sz w:val=&quot;28&quot;/&gt;&lt;/w:rPr&gt;&lt;m:t&gt;Г—&lt;/m:t&gt;&lt;/m:r&gt;&lt;m:r&gt;&lt;m:rPr&gt;&lt;m:sty m:val=&quot;p&quot;/&gt;&lt;/m:rPr&gt;&lt;w:rPr&gt;&lt;w:rFonts w:ascii=&quot;Cambria Math&quot; w:h-ansi=&quot;Cambria Math&quot;/&gt;&lt;wx:font wx:val=&quot;Cambria Math&quot;/&gt;&lt;w:sz w:val=&quot;28&quot;/&gt;&lt;w:lang w:val=&quot;EN-US&quot;/&gt;&lt;/w:rPr&gt;&lt;m:t&gt;K&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 o:title="" chromakey="white"/>
          </v:shape>
        </w:pict>
      </w:r>
      <w:r w:rsidRPr="00651A4D">
        <w:rPr>
          <w:rFonts w:ascii="Times New Roman" w:hAnsi="Times New Roman" w:cs="Times New Roman"/>
          <w:sz w:val="28"/>
          <w:szCs w:val="24"/>
        </w:rPr>
        <w:instrText xml:space="preserve"> </w:instrText>
      </w:r>
      <w:r w:rsidRPr="00651A4D">
        <w:rPr>
          <w:rFonts w:ascii="Times New Roman" w:hAnsi="Times New Roman" w:cs="Times New Roman"/>
          <w:sz w:val="28"/>
          <w:szCs w:val="24"/>
        </w:rPr>
        <w:fldChar w:fldCharType="separate"/>
      </w:r>
      <w:r w:rsidR="00F12E9C">
        <w:rPr>
          <w:position w:val="-6"/>
        </w:rPr>
        <w:pict>
          <v:shape id="_x0000_i1026" type="#_x0000_t75" style="width:93.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B1AB5&quot;/&gt;&lt;wsp:rsid wsp:val=&quot;006F6F1B&quot;/&gt;&lt;wsp:rsid wsp:val=&quot;00726BAC&quot;/&gt;&lt;wsp:rsid wsp:val=&quot;007442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FC2062&quot;/&gt;&lt;/wsp:rsids&gt;&lt;/w:docPr&gt;&lt;w:body&gt;&lt;wx:sect&gt;&lt;w:p wsp:rsidR=&quot;00000000&quot; wsp:rsidRDefault=&quot;007442AC&quot; wsp:rsidP=&quot;007442AC&quot;&gt;&lt;m:oMathPara&gt;&lt;m:oMath&gt;&lt;m:r&gt;&lt;m:rPr&gt;&lt;m:sty m:val=&quot;p&quot;/&gt;&lt;/m:rPr&gt;&lt;w:rPr&gt;&lt;w:rFonts w:ascii=&quot;Cambria Math&quot; w:h-ansi=&quot;Cambria Math&quot;/&gt;&lt;wx:font wx:val=&quot;Cambria Math&quot;/&gt;&lt;w:sz w:val=&quot;28&quot;/&gt;&lt;/w:rPr&gt;&lt;m:t&gt;Р­Рќ=РЎГ—&lt;/m:t&gt;&lt;/m:r&gt;&lt;m:r&gt;&lt;m:rPr&gt;&lt;m:sty m:val=&quot;p&quot;/&gt;&lt;/m:rPr&gt;&lt;w:rPr&gt;&lt;w:rFonts w:ascii=&quot;Cambria Math&quot; w:h-ansi=&quot;Cambria Math&quot;/&gt;&lt;wx:font wx:val=&quot;Cambria Math&quot;/&gt;&lt;w:sz w:val=&quot;28&quot;/&gt;&lt;w:lang w:val=&quot;EN-US&quot;/&gt;&lt;/w:rPr&gt;&lt;m:t&gt;V&lt;/m:t&gt;&lt;/m:r&gt;&lt;m:r&gt;&lt;m:rPr&gt;&lt;m:sty m:val=&quot;p&quot;/&gt;&lt;/m:rPr&gt;&lt;w:rPr&gt;&lt;w:rFonts w:ascii=&quot;Cambria Math&quot; w:h-ansi=&quot;Cambria Math&quot;/&gt;&lt;wx:font wx:val=&quot;Cambria Math&quot;/&gt;&lt;w:sz w:val=&quot;28&quot;/&gt;&lt;/w:rPr&gt;&lt;m:t&gt;Г—&lt;/m:t&gt;&lt;/m:r&gt;&lt;m:r&gt;&lt;m:rPr&gt;&lt;m:sty m:val=&quot;p&quot;/&gt;&lt;/m:rPr&gt;&lt;w:rPr&gt;&lt;w:rFonts w:ascii=&quot;Cambria Math&quot; w:h-ansi=&quot;Cambria Math&quot;/&gt;&lt;wx:font wx:val=&quot;Cambria Math&quot;/&gt;&lt;w:sz w:val=&quot;28&quot;/&gt;&lt;w:lang w:val=&quot;EN-US&quot;/&gt;&lt;/w:rPr&gt;&lt;m:t&gt;K&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 o:title="" chromakey="white"/>
          </v:shape>
        </w:pict>
      </w:r>
      <w:r w:rsidRPr="00651A4D">
        <w:rPr>
          <w:rFonts w:ascii="Times New Roman" w:hAnsi="Times New Roman" w:cs="Times New Roman"/>
          <w:sz w:val="28"/>
          <w:szCs w:val="24"/>
        </w:rPr>
        <w:fldChar w:fldCharType="end"/>
      </w:r>
      <w:r w:rsidR="00985E99" w:rsidRPr="00E565A4">
        <w:rPr>
          <w:rFonts w:ascii="Times New Roman" w:hAnsi="Times New Roman" w:cs="Times New Roman"/>
          <w:sz w:val="28"/>
          <w:szCs w:val="24"/>
        </w:rPr>
        <w:t>,</w:t>
      </w:r>
    </w:p>
    <w:p w:rsidR="00E565A4" w:rsidRPr="00E565A4" w:rsidRDefault="00E565A4"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где ЭН – экологический налог для передвижных источников; С – ставка экологического налога,</w:t>
      </w:r>
      <w:r w:rsidR="0062455D">
        <w:rPr>
          <w:rFonts w:ascii="Times New Roman" w:hAnsi="Times New Roman" w:cs="Times New Roman"/>
          <w:sz w:val="28"/>
          <w:szCs w:val="24"/>
        </w:rPr>
        <w:t xml:space="preserve"> </w:t>
      </w:r>
      <w:r w:rsidRPr="00E565A4">
        <w:rPr>
          <w:rFonts w:ascii="Times New Roman" w:hAnsi="Times New Roman" w:cs="Times New Roman"/>
          <w:sz w:val="28"/>
          <w:szCs w:val="24"/>
        </w:rPr>
        <w:t xml:space="preserve">руб/т; </w:t>
      </w:r>
      <w:r w:rsidRPr="00E565A4">
        <w:rPr>
          <w:rFonts w:ascii="Times New Roman" w:hAnsi="Times New Roman" w:cs="Times New Roman"/>
          <w:sz w:val="28"/>
          <w:szCs w:val="24"/>
          <w:lang w:val="en-US"/>
        </w:rPr>
        <w:t>V</w:t>
      </w:r>
      <w:r w:rsidRPr="00E565A4">
        <w:rPr>
          <w:rFonts w:ascii="Times New Roman" w:hAnsi="Times New Roman" w:cs="Times New Roman"/>
          <w:sz w:val="28"/>
          <w:szCs w:val="24"/>
        </w:rPr>
        <w:t xml:space="preserve"> – количество израсходованного топлива, т; К – коэффициент.</w:t>
      </w:r>
    </w:p>
    <w:p w:rsidR="006A367A" w:rsidRPr="00E565A4" w:rsidRDefault="006A367A" w:rsidP="0062455D">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Ставка налога для бензина неэтилированного составляет – 143 990 руб/т.</w:t>
      </w:r>
      <w:r w:rsidR="0062455D">
        <w:rPr>
          <w:rFonts w:ascii="Times New Roman" w:hAnsi="Times New Roman" w:cs="Times New Roman"/>
          <w:sz w:val="28"/>
          <w:szCs w:val="24"/>
        </w:rPr>
        <w:t xml:space="preserve"> </w:t>
      </w:r>
      <w:r w:rsidRPr="00E565A4">
        <w:rPr>
          <w:rFonts w:ascii="Times New Roman" w:hAnsi="Times New Roman" w:cs="Times New Roman"/>
          <w:sz w:val="28"/>
          <w:szCs w:val="24"/>
        </w:rPr>
        <w:t>Плотность бензина А-76 неэтилированного составляет – 730 кг/м3.</w:t>
      </w:r>
    </w:p>
    <w:p w:rsidR="0062455D"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Переведем литры в килограммы:</w:t>
      </w:r>
    </w:p>
    <w:p w:rsidR="00E565A4" w:rsidRPr="00E565A4" w:rsidRDefault="00E565A4"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651A4D" w:rsidP="00E565A4">
      <w:pPr>
        <w:pStyle w:val="ConsPlusNormal"/>
        <w:widowControl/>
        <w:spacing w:line="360" w:lineRule="auto"/>
        <w:ind w:firstLine="709"/>
        <w:jc w:val="both"/>
        <w:outlineLvl w:val="0"/>
        <w:rPr>
          <w:rFonts w:ascii="Times New Roman" w:hAnsi="Times New Roman" w:cs="Times New Roman"/>
          <w:sz w:val="28"/>
          <w:szCs w:val="24"/>
        </w:rPr>
      </w:pPr>
      <w:r w:rsidRPr="00651A4D">
        <w:rPr>
          <w:rFonts w:ascii="Times New Roman" w:hAnsi="Times New Roman" w:cs="Times New Roman"/>
          <w:sz w:val="28"/>
          <w:szCs w:val="24"/>
        </w:rPr>
        <w:fldChar w:fldCharType="begin"/>
      </w:r>
      <w:r w:rsidRPr="00651A4D">
        <w:rPr>
          <w:rFonts w:ascii="Times New Roman" w:hAnsi="Times New Roman" w:cs="Times New Roman"/>
          <w:sz w:val="28"/>
          <w:szCs w:val="24"/>
        </w:rPr>
        <w:instrText xml:space="preserve"> QUOTE </w:instrText>
      </w:r>
      <w:r w:rsidR="00F12E9C">
        <w:rPr>
          <w:position w:val="-6"/>
        </w:rPr>
        <w:pict>
          <v:shape id="_x0000_i1027" type="#_x0000_t75" style="width:244.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606763&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B1AB5&quot;/&gt;&lt;wsp:rsid wsp:val=&quot;006F6F1B&quot;/&gt;&lt;wsp:rsid wsp:val=&quot;00726B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FC2062&quot;/&gt;&lt;/wsp:rsids&gt;&lt;/w:docPr&gt;&lt;w:body&gt;&lt;wx:sect&gt;&lt;w:p wsp:rsidR=&quot;00000000&quot; wsp:rsidRDefault=&quot;00606763&quot; wsp:rsidP=&quot;00606763&quot;&gt;&lt;m:oMathPara&gt;&lt;m:oMath&gt;&lt;m:r&gt;&lt;m:rPr&gt;&lt;m:sty m:val=&quot;p&quot;/&gt;&lt;/m:rPr&gt;&lt;w:rPr&gt;&lt;w:rFonts w:ascii=&quot;Cambria Math&quot; w:h-ansi=&quot;Cambria Math&quot;/&gt;&lt;wx:font wx:val=&quot;Cambria Math&quot;/&gt;&lt;w:sz w:val=&quot;28&quot;/&gt;&lt;w:lang w:val=&quot;EN-US&quot;/&gt;&lt;/w:rPr&gt;&lt;m:t&gt;m&lt;/m:t&gt;&lt;/m:r&gt;&lt;m:r&gt;&lt;m:rPr&gt;&lt;m:sty m:val=&quot;p&quot;/&gt;&lt;/m:rPr&gt;&lt;w:rPr&gt;&lt;w:rFonts w:ascii=&quot;Cambria Math&quot; w:h-ansi=&quot;Cambria Math&quot;/&gt;&lt;wx:font wx:val=&quot;Cambria Math&quot;/&gt;&lt;w:sz w:val=&quot;28&quot;/&gt;&lt;/w:rPr&gt;&lt;m:t&gt;=&lt;/m:t&gt;&lt;/m:r&gt;&lt;m:r&gt;&lt;m:rPr&gt;&lt;m:sty m:val=&quot;p&quot;/&gt;&lt;/m:rPr&gt;&lt;w:rPr&gt;&lt;w:rFonts w:ascii=&quot;Cambria Math&quot; w:h-ansi=&quot;Cambria Math&quot;/&gt;&lt;wx:font wx:val=&quot;Cambria Math&quot;/&gt;&lt;w:sz w:val=&quot;28&quot;/&gt;&lt;w:lang w:val=&quot;EN-US&quot;/&gt;&lt;/w:rPr&gt;&lt;m:t&gt;V&lt;/m:t&gt;&lt;/m:r&gt;&lt;m:r&gt;&lt;m:rPr&gt;&lt;m:sty m:val=&quot;p&quot;/&gt;&lt;/m:rPr&gt;&lt;w:rPr&gt;&lt;w:rFonts w:ascii=&quot;Cambria Math&quot; w:h-ansi=&quot;Cambria Math&quot;/&gt;&lt;wx:font wx:val=&quot;Cambria Math&quot;/&gt;&lt;w:sz w:val=&quot;28&quot;/&gt;&lt;/w:rPr&gt;&lt;m:t&gt;Г—&lt;/m:t&gt;&lt;/m:r&gt;&lt;m:r&gt;&lt;m:rPr&gt;&lt;m:sty m:val=&quot;p&quot;/&gt;&lt;/m:rPr&gt;&lt;w:rPr&gt;&lt;w:rFonts w:ascii=&quot;Cambria Math&quot; w:h-ansi=&quot;Cambria Math&quot;/&gt;&lt;wx:font wx:val=&quot;Cambria Math&quot;/&gt;&lt;w:sz w:val=&quot;28&quot;/&gt;&lt;w:lang w:val=&quot;EN-US&quot;/&gt;&lt;/w:rPr&gt;&lt;m:t&gt;ПЃ&lt;/m:t&gt;&lt;/m:r&gt;&lt;m:r&gt;&lt;m:rPr&gt;&lt;m:sty m:val=&quot;p&quot;/&gt;&lt;/m:rPr&gt;&lt;w:rPr&gt;&lt;w:rFonts w:ascii=&quot;Cambria Math&quot; w:h-ansi=&quot;Cambria Math&quot;/&gt;&lt;wx:font wx:val=&quot;Cambria Math&quot;/&gt;&lt;w:sz w:val=&quot;28&quot;/&gt;&lt;/w:rPr&gt;&lt;m:t&gt;=75Г—730=54750=54,7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651A4D">
        <w:rPr>
          <w:rFonts w:ascii="Times New Roman" w:hAnsi="Times New Roman" w:cs="Times New Roman"/>
          <w:sz w:val="28"/>
          <w:szCs w:val="24"/>
        </w:rPr>
        <w:instrText xml:space="preserve"> </w:instrText>
      </w:r>
      <w:r w:rsidRPr="00651A4D">
        <w:rPr>
          <w:rFonts w:ascii="Times New Roman" w:hAnsi="Times New Roman" w:cs="Times New Roman"/>
          <w:sz w:val="28"/>
          <w:szCs w:val="24"/>
        </w:rPr>
        <w:fldChar w:fldCharType="separate"/>
      </w:r>
      <w:r w:rsidR="00F12E9C">
        <w:rPr>
          <w:position w:val="-6"/>
        </w:rPr>
        <w:pict>
          <v:shape id="_x0000_i1028" type="#_x0000_t75" style="width:244.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606763&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B1AB5&quot;/&gt;&lt;wsp:rsid wsp:val=&quot;006F6F1B&quot;/&gt;&lt;wsp:rsid wsp:val=&quot;00726B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FC2062&quot;/&gt;&lt;/wsp:rsids&gt;&lt;/w:docPr&gt;&lt;w:body&gt;&lt;wx:sect&gt;&lt;w:p wsp:rsidR=&quot;00000000&quot; wsp:rsidRDefault=&quot;00606763&quot; wsp:rsidP=&quot;00606763&quot;&gt;&lt;m:oMathPara&gt;&lt;m:oMath&gt;&lt;m:r&gt;&lt;m:rPr&gt;&lt;m:sty m:val=&quot;p&quot;/&gt;&lt;/m:rPr&gt;&lt;w:rPr&gt;&lt;w:rFonts w:ascii=&quot;Cambria Math&quot; w:h-ansi=&quot;Cambria Math&quot;/&gt;&lt;wx:font wx:val=&quot;Cambria Math&quot;/&gt;&lt;w:sz w:val=&quot;28&quot;/&gt;&lt;w:lang w:val=&quot;EN-US&quot;/&gt;&lt;/w:rPr&gt;&lt;m:t&gt;m&lt;/m:t&gt;&lt;/m:r&gt;&lt;m:r&gt;&lt;m:rPr&gt;&lt;m:sty m:val=&quot;p&quot;/&gt;&lt;/m:rPr&gt;&lt;w:rPr&gt;&lt;w:rFonts w:ascii=&quot;Cambria Math&quot; w:h-ansi=&quot;Cambria Math&quot;/&gt;&lt;wx:font wx:val=&quot;Cambria Math&quot;/&gt;&lt;w:sz w:val=&quot;28&quot;/&gt;&lt;/w:rPr&gt;&lt;m:t&gt;=&lt;/m:t&gt;&lt;/m:r&gt;&lt;m:r&gt;&lt;m:rPr&gt;&lt;m:sty m:val=&quot;p&quot;/&gt;&lt;/m:rPr&gt;&lt;w:rPr&gt;&lt;w:rFonts w:ascii=&quot;Cambria Math&quot; w:h-ansi=&quot;Cambria Math&quot;/&gt;&lt;wx:font wx:val=&quot;Cambria Math&quot;/&gt;&lt;w:sz w:val=&quot;28&quot;/&gt;&lt;w:lang w:val=&quot;EN-US&quot;/&gt;&lt;/w:rPr&gt;&lt;m:t&gt;V&lt;/m:t&gt;&lt;/m:r&gt;&lt;m:r&gt;&lt;m:rPr&gt;&lt;m:sty m:val=&quot;p&quot;/&gt;&lt;/m:rPr&gt;&lt;w:rPr&gt;&lt;w:rFonts w:ascii=&quot;Cambria Math&quot; w:h-ansi=&quot;Cambria Math&quot;/&gt;&lt;wx:font wx:val=&quot;Cambria Math&quot;/&gt;&lt;w:sz w:val=&quot;28&quot;/&gt;&lt;/w:rPr&gt;&lt;m:t&gt;Г—&lt;/m:t&gt;&lt;/m:r&gt;&lt;m:r&gt;&lt;m:rPr&gt;&lt;m:sty m:val=&quot;p&quot;/&gt;&lt;/m:rPr&gt;&lt;w:rPr&gt;&lt;w:rFonts w:ascii=&quot;Cambria Math&quot; w:h-ansi=&quot;Cambria Math&quot;/&gt;&lt;wx:font wx:val=&quot;Cambria Math&quot;/&gt;&lt;w:sz w:val=&quot;28&quot;/&gt;&lt;w:lang w:val=&quot;EN-US&quot;/&gt;&lt;/w:rPr&gt;&lt;m:t&gt;ПЃ&lt;/m:t&gt;&lt;/m:r&gt;&lt;m:r&gt;&lt;m:rPr&gt;&lt;m:sty m:val=&quot;p&quot;/&gt;&lt;/m:rPr&gt;&lt;w:rPr&gt;&lt;w:rFonts w:ascii=&quot;Cambria Math&quot; w:h-ansi=&quot;Cambria Math&quot;/&gt;&lt;wx:font wx:val=&quot;Cambria Math&quot;/&gt;&lt;w:sz w:val=&quot;28&quot;/&gt;&lt;/w:rPr&gt;&lt;m:t&gt;=75Г—730=54750=54,7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651A4D">
        <w:rPr>
          <w:rFonts w:ascii="Times New Roman" w:hAnsi="Times New Roman" w:cs="Times New Roman"/>
          <w:sz w:val="28"/>
          <w:szCs w:val="24"/>
        </w:rPr>
        <w:fldChar w:fldCharType="end"/>
      </w:r>
      <w:r w:rsidR="00E91EBA" w:rsidRPr="00E565A4">
        <w:rPr>
          <w:rFonts w:ascii="Times New Roman" w:hAnsi="Times New Roman" w:cs="Times New Roman"/>
          <w:sz w:val="28"/>
          <w:szCs w:val="24"/>
        </w:rPr>
        <w:t xml:space="preserve"> т</w:t>
      </w:r>
    </w:p>
    <w:p w:rsidR="00E565A4" w:rsidRPr="00E565A4" w:rsidRDefault="00E565A4" w:rsidP="00E565A4">
      <w:pPr>
        <w:pStyle w:val="ConsPlusNormal"/>
        <w:widowControl/>
        <w:spacing w:line="360" w:lineRule="auto"/>
        <w:ind w:firstLine="709"/>
        <w:jc w:val="both"/>
        <w:outlineLvl w:val="0"/>
        <w:rPr>
          <w:rFonts w:ascii="Times New Roman" w:hAnsi="Times New Roman" w:cs="Times New Roman"/>
          <w:sz w:val="28"/>
          <w:szCs w:val="24"/>
        </w:rPr>
      </w:pPr>
    </w:p>
    <w:p w:rsidR="00161D56" w:rsidRPr="00E565A4" w:rsidRDefault="00830885"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Отсюда экологический налог с учетом ставки индексации будет равен</w:t>
      </w:r>
    </w:p>
    <w:p w:rsidR="00E565A4" w:rsidRPr="00E565A4" w:rsidRDefault="00E565A4"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651A4D" w:rsidP="00E565A4">
      <w:pPr>
        <w:pStyle w:val="ConsPlusNormal"/>
        <w:widowControl/>
        <w:spacing w:line="360" w:lineRule="auto"/>
        <w:ind w:firstLine="709"/>
        <w:jc w:val="both"/>
        <w:outlineLvl w:val="0"/>
        <w:rPr>
          <w:rFonts w:ascii="Times New Roman" w:hAnsi="Times New Roman" w:cs="Times New Roman"/>
          <w:sz w:val="28"/>
          <w:szCs w:val="24"/>
        </w:rPr>
      </w:pPr>
      <w:r w:rsidRPr="00651A4D">
        <w:rPr>
          <w:rFonts w:ascii="Times New Roman" w:hAnsi="Times New Roman" w:cs="Times New Roman"/>
          <w:sz w:val="28"/>
          <w:szCs w:val="24"/>
        </w:rPr>
        <w:fldChar w:fldCharType="begin"/>
      </w:r>
      <w:r w:rsidRPr="00651A4D">
        <w:rPr>
          <w:rFonts w:ascii="Times New Roman" w:hAnsi="Times New Roman" w:cs="Times New Roman"/>
          <w:sz w:val="28"/>
          <w:szCs w:val="24"/>
        </w:rPr>
        <w:instrText xml:space="preserve"> QUOTE </w:instrText>
      </w:r>
      <w:r w:rsidR="00F12E9C">
        <w:rPr>
          <w:position w:val="-6"/>
        </w:rPr>
        <w:pict>
          <v:shape id="_x0000_i1029" type="#_x0000_t75" style="width:24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B1AB5&quot;/&gt;&lt;wsp:rsid wsp:val=&quot;006F6F1B&quot;/&gt;&lt;wsp:rsid wsp:val=&quot;00726B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FC2062&quot;/&gt;&lt;wsp:rsid wsp:val=&quot;00FE4D92&quot;/&gt;&lt;/wsp:rsids&gt;&lt;/w:docPr&gt;&lt;w:body&gt;&lt;wx:sect&gt;&lt;w:p wsp:rsidR=&quot;00000000&quot; wsp:rsidRDefault=&quot;00FE4D92&quot; wsp:rsidP=&quot;00FE4D92&quot;&gt;&lt;m:oMathPara&gt;&lt;m:oMath&gt;&lt;m:r&gt;&lt;m:rPr&gt;&lt;m:sty m:val=&quot;p&quot;/&gt;&lt;/m:rPr&gt;&lt;w:rPr&gt;&lt;w:rFonts w:ascii=&quot;Cambria Math&quot; w:h-ansi=&quot;Cambria Math&quot;/&gt;&lt;wx:font wx:val=&quot;Cambria Math&quot;/&gt;&lt;w:sz w:val=&quot;28&quot;/&gt;&lt;/w:rPr&gt;&lt;m:t&gt;Р­Рќ=54,75Г—143990Г—1,17=922363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651A4D">
        <w:rPr>
          <w:rFonts w:ascii="Times New Roman" w:hAnsi="Times New Roman" w:cs="Times New Roman"/>
          <w:sz w:val="28"/>
          <w:szCs w:val="24"/>
        </w:rPr>
        <w:instrText xml:space="preserve"> </w:instrText>
      </w:r>
      <w:r w:rsidRPr="00651A4D">
        <w:rPr>
          <w:rFonts w:ascii="Times New Roman" w:hAnsi="Times New Roman" w:cs="Times New Roman"/>
          <w:sz w:val="28"/>
          <w:szCs w:val="24"/>
        </w:rPr>
        <w:fldChar w:fldCharType="separate"/>
      </w:r>
      <w:r w:rsidR="00F12E9C">
        <w:rPr>
          <w:position w:val="-6"/>
        </w:rPr>
        <w:pict>
          <v:shape id="_x0000_i1030" type="#_x0000_t75" style="width:24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B1AB5&quot;/&gt;&lt;wsp:rsid wsp:val=&quot;006F6F1B&quot;/&gt;&lt;wsp:rsid wsp:val=&quot;00726B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FC2062&quot;/&gt;&lt;wsp:rsid wsp:val=&quot;00FE4D92&quot;/&gt;&lt;/wsp:rsids&gt;&lt;/w:docPr&gt;&lt;w:body&gt;&lt;wx:sect&gt;&lt;w:p wsp:rsidR=&quot;00000000&quot; wsp:rsidRDefault=&quot;00FE4D92&quot; wsp:rsidP=&quot;00FE4D92&quot;&gt;&lt;m:oMathPara&gt;&lt;m:oMath&gt;&lt;m:r&gt;&lt;m:rPr&gt;&lt;m:sty m:val=&quot;p&quot;/&gt;&lt;/m:rPr&gt;&lt;w:rPr&gt;&lt;w:rFonts w:ascii=&quot;Cambria Math&quot; w:h-ansi=&quot;Cambria Math&quot;/&gt;&lt;wx:font wx:val=&quot;Cambria Math&quot;/&gt;&lt;w:sz w:val=&quot;28&quot;/&gt;&lt;/w:rPr&gt;&lt;m:t&gt;Р­Рќ=54,75Г—143990Г—1,17=922363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651A4D">
        <w:rPr>
          <w:rFonts w:ascii="Times New Roman" w:hAnsi="Times New Roman" w:cs="Times New Roman"/>
          <w:sz w:val="28"/>
          <w:szCs w:val="24"/>
        </w:rPr>
        <w:fldChar w:fldCharType="end"/>
      </w:r>
      <w:r w:rsidR="0062455D">
        <w:rPr>
          <w:rFonts w:ascii="Times New Roman" w:hAnsi="Times New Roman" w:cs="Times New Roman"/>
          <w:sz w:val="28"/>
          <w:szCs w:val="24"/>
        </w:rPr>
        <w:t xml:space="preserve"> </w:t>
      </w:r>
      <w:r w:rsidR="006A367A" w:rsidRPr="00E565A4">
        <w:rPr>
          <w:rFonts w:ascii="Times New Roman" w:hAnsi="Times New Roman" w:cs="Times New Roman"/>
          <w:sz w:val="28"/>
          <w:szCs w:val="24"/>
        </w:rPr>
        <w:t>руб.</w:t>
      </w:r>
    </w:p>
    <w:p w:rsidR="00E565A4" w:rsidRPr="00E565A4" w:rsidRDefault="00E565A4"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Ставка налога для дизтоплива составляет – 90 270 руб/т.</w:t>
      </w:r>
    </w:p>
    <w:p w:rsidR="006A367A" w:rsidRPr="00E565A4"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Плотность дизтоплива составляет – 840 кг/м3.</w:t>
      </w:r>
    </w:p>
    <w:p w:rsidR="0062455D"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Переведем литры в килограммы:</w:t>
      </w:r>
    </w:p>
    <w:p w:rsidR="00E565A4" w:rsidRPr="00E565A4" w:rsidRDefault="00E565A4"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651A4D" w:rsidP="00E565A4">
      <w:pPr>
        <w:pStyle w:val="ConsPlusNormal"/>
        <w:widowControl/>
        <w:spacing w:line="360" w:lineRule="auto"/>
        <w:ind w:firstLine="709"/>
        <w:jc w:val="both"/>
        <w:outlineLvl w:val="0"/>
        <w:rPr>
          <w:rFonts w:ascii="Times New Roman" w:hAnsi="Times New Roman" w:cs="Times New Roman"/>
          <w:sz w:val="28"/>
          <w:szCs w:val="24"/>
        </w:rPr>
      </w:pPr>
      <w:r w:rsidRPr="00651A4D">
        <w:rPr>
          <w:rFonts w:ascii="Times New Roman" w:hAnsi="Times New Roman" w:cs="Times New Roman"/>
          <w:sz w:val="28"/>
          <w:szCs w:val="24"/>
        </w:rPr>
        <w:fldChar w:fldCharType="begin"/>
      </w:r>
      <w:r w:rsidRPr="00651A4D">
        <w:rPr>
          <w:rFonts w:ascii="Times New Roman" w:hAnsi="Times New Roman" w:cs="Times New Roman"/>
          <w:sz w:val="28"/>
          <w:szCs w:val="24"/>
        </w:rPr>
        <w:instrText xml:space="preserve"> QUOTE </w:instrText>
      </w:r>
      <w:r w:rsidR="00F12E9C">
        <w:rPr>
          <w:position w:val="-6"/>
        </w:rPr>
        <w:pict>
          <v:shape id="_x0000_i1031" type="#_x0000_t75" style="width:236.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0333&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B1AB5&quot;/&gt;&lt;wsp:rsid wsp:val=&quot;006F6F1B&quot;/&gt;&lt;wsp:rsid wsp:val=&quot;00726B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FC2062&quot;/&gt;&lt;/wsp:rsids&gt;&lt;/w:docPr&gt;&lt;w:body&gt;&lt;wx:sect&gt;&lt;w:p wsp:rsidR=&quot;00000000&quot; wsp:rsidRDefault=&quot;000D0333&quot; wsp:rsidP=&quot;000D0333&quot;&gt;&lt;m:oMathPara&gt;&lt;m:oMath&gt;&lt;m:r&gt;&lt;m:rPr&gt;&lt;m:sty m:val=&quot;p&quot;/&gt;&lt;/m:rPr&gt;&lt;w:rPr&gt;&lt;w:rFonts w:ascii=&quot;Cambria Math&quot; w:h-ansi=&quot;Cambria Math&quot;/&gt;&lt;wx:font wx:val=&quot;Cambria Math&quot;/&gt;&lt;w:sz w:val=&quot;28&quot;/&gt;&lt;w:lang w:val=&quot;EN-US&quot;/&gt;&lt;/w:rPr&gt;&lt;m:t&gt;m&lt;/m:t&gt;&lt;/m:r&gt;&lt;m:r&gt;&lt;m:rPr&gt;&lt;m:sty m:val=&quot;p&quot;/&gt;&lt;/m:rPr&gt;&lt;w:rPr&gt;&lt;w:rFonts w:ascii=&quot;Cambria Math&quot; w:h-ansi=&quot;Cambria Math&quot;/&gt;&lt;wx:font wx:val=&quot;Cambria Math&quot;/&gt;&lt;w:sz w:val=&quot;28&quot;/&gt;&lt;/w:rPr&gt;&lt;m:t&gt;=&lt;/m:t&gt;&lt;/m:r&gt;&lt;m:r&gt;&lt;m:rPr&gt;&lt;m:sty m:val=&quot;p&quot;/&gt;&lt;/m:rPr&gt;&lt;w:rPr&gt;&lt;w:rFonts w:ascii=&quot;Cambria Math&quot; w:h-ansi=&quot;Cambria Math&quot;/&gt;&lt;wx:font wx:val=&quot;Cambria Math&quot;/&gt;&lt;w:sz w:val=&quot;28&quot;/&gt;&lt;w:lang w:val=&quot;EN-US&quot;/&gt;&lt;/w:rPr&gt;&lt;m:t&gt;V&lt;/m:t&gt;&lt;/m:r&gt;&lt;m:r&gt;&lt;m:rPr&gt;&lt;m:sty m:val=&quot;p&quot;/&gt;&lt;/m:rPr&gt;&lt;w:rPr&gt;&lt;w:rFonts w:ascii=&quot;Cambria Math&quot; w:h-ansi=&quot;Cambria Math&quot;/&gt;&lt;wx:font wx:val=&quot;Cambria Math&quot;/&gt;&lt;w:sz w:val=&quot;28&quot;/&gt;&lt;/w:rPr&gt;&lt;m:t&gt;Г—&lt;/m:t&gt;&lt;/m:r&gt;&lt;m:r&gt;&lt;m:rPr&gt;&lt;m:sty m:val=&quot;p&quot;/&gt;&lt;/m:rPr&gt;&lt;w:rPr&gt;&lt;w:rFonts w:ascii=&quot;Cambria Math&quot; w:h-ansi=&quot;Cambria Math&quot;/&gt;&lt;wx:font wx:val=&quot;Cambria Math&quot;/&gt;&lt;w:sz w:val=&quot;28&quot;/&gt;&lt;w:lang w:val=&quot;EN-US&quot;/&gt;&lt;/w:rPr&gt;&lt;m:t&gt;ПЃ&lt;/m:t&gt;&lt;/m:r&gt;&lt;m:r&gt;&lt;m:rPr&gt;&lt;m:sty m:val=&quot;p&quot;/&gt;&lt;/m:rPr&gt;&lt;w:rPr&gt;&lt;w:rFonts w:ascii=&quot;Cambria Math&quot; w:h-ansi=&quot;Cambria Math&quot;/&gt;&lt;wx:font wx:val=&quot;Cambria Math&quot;/&gt;&lt;w:sz w:val=&quot;28&quot;/&gt;&lt;/w:rPr&gt;&lt;m:t&gt;=40Г—840=33600=33,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651A4D">
        <w:rPr>
          <w:rFonts w:ascii="Times New Roman" w:hAnsi="Times New Roman" w:cs="Times New Roman"/>
          <w:sz w:val="28"/>
          <w:szCs w:val="24"/>
        </w:rPr>
        <w:instrText xml:space="preserve"> </w:instrText>
      </w:r>
      <w:r w:rsidRPr="00651A4D">
        <w:rPr>
          <w:rFonts w:ascii="Times New Roman" w:hAnsi="Times New Roman" w:cs="Times New Roman"/>
          <w:sz w:val="28"/>
          <w:szCs w:val="24"/>
        </w:rPr>
        <w:fldChar w:fldCharType="separate"/>
      </w:r>
      <w:r w:rsidR="00F12E9C">
        <w:rPr>
          <w:position w:val="-6"/>
        </w:rPr>
        <w:pict>
          <v:shape id="_x0000_i1032" type="#_x0000_t75" style="width:236.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0333&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B1AB5&quot;/&gt;&lt;wsp:rsid wsp:val=&quot;006F6F1B&quot;/&gt;&lt;wsp:rsid wsp:val=&quot;00726B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FC2062&quot;/&gt;&lt;/wsp:rsids&gt;&lt;/w:docPr&gt;&lt;w:body&gt;&lt;wx:sect&gt;&lt;w:p wsp:rsidR=&quot;00000000&quot; wsp:rsidRDefault=&quot;000D0333&quot; wsp:rsidP=&quot;000D0333&quot;&gt;&lt;m:oMathPara&gt;&lt;m:oMath&gt;&lt;m:r&gt;&lt;m:rPr&gt;&lt;m:sty m:val=&quot;p&quot;/&gt;&lt;/m:rPr&gt;&lt;w:rPr&gt;&lt;w:rFonts w:ascii=&quot;Cambria Math&quot; w:h-ansi=&quot;Cambria Math&quot;/&gt;&lt;wx:font wx:val=&quot;Cambria Math&quot;/&gt;&lt;w:sz w:val=&quot;28&quot;/&gt;&lt;w:lang w:val=&quot;EN-US&quot;/&gt;&lt;/w:rPr&gt;&lt;m:t&gt;m&lt;/m:t&gt;&lt;/m:r&gt;&lt;m:r&gt;&lt;m:rPr&gt;&lt;m:sty m:val=&quot;p&quot;/&gt;&lt;/m:rPr&gt;&lt;w:rPr&gt;&lt;w:rFonts w:ascii=&quot;Cambria Math&quot; w:h-ansi=&quot;Cambria Math&quot;/&gt;&lt;wx:font wx:val=&quot;Cambria Math&quot;/&gt;&lt;w:sz w:val=&quot;28&quot;/&gt;&lt;/w:rPr&gt;&lt;m:t&gt;=&lt;/m:t&gt;&lt;/m:r&gt;&lt;m:r&gt;&lt;m:rPr&gt;&lt;m:sty m:val=&quot;p&quot;/&gt;&lt;/m:rPr&gt;&lt;w:rPr&gt;&lt;w:rFonts w:ascii=&quot;Cambria Math&quot; w:h-ansi=&quot;Cambria Math&quot;/&gt;&lt;wx:font wx:val=&quot;Cambria Math&quot;/&gt;&lt;w:sz w:val=&quot;28&quot;/&gt;&lt;w:lang w:val=&quot;EN-US&quot;/&gt;&lt;/w:rPr&gt;&lt;m:t&gt;V&lt;/m:t&gt;&lt;/m:r&gt;&lt;m:r&gt;&lt;m:rPr&gt;&lt;m:sty m:val=&quot;p&quot;/&gt;&lt;/m:rPr&gt;&lt;w:rPr&gt;&lt;w:rFonts w:ascii=&quot;Cambria Math&quot; w:h-ansi=&quot;Cambria Math&quot;/&gt;&lt;wx:font wx:val=&quot;Cambria Math&quot;/&gt;&lt;w:sz w:val=&quot;28&quot;/&gt;&lt;/w:rPr&gt;&lt;m:t&gt;Г—&lt;/m:t&gt;&lt;/m:r&gt;&lt;m:r&gt;&lt;m:rPr&gt;&lt;m:sty m:val=&quot;p&quot;/&gt;&lt;/m:rPr&gt;&lt;w:rPr&gt;&lt;w:rFonts w:ascii=&quot;Cambria Math&quot; w:h-ansi=&quot;Cambria Math&quot;/&gt;&lt;wx:font wx:val=&quot;Cambria Math&quot;/&gt;&lt;w:sz w:val=&quot;28&quot;/&gt;&lt;w:lang w:val=&quot;EN-US&quot;/&gt;&lt;/w:rPr&gt;&lt;m:t&gt;ПЃ&lt;/m:t&gt;&lt;/m:r&gt;&lt;m:r&gt;&lt;m:rPr&gt;&lt;m:sty m:val=&quot;p&quot;/&gt;&lt;/m:rPr&gt;&lt;w:rPr&gt;&lt;w:rFonts w:ascii=&quot;Cambria Math&quot; w:h-ansi=&quot;Cambria Math&quot;/&gt;&lt;wx:font wx:val=&quot;Cambria Math&quot;/&gt;&lt;w:sz w:val=&quot;28&quot;/&gt;&lt;/w:rPr&gt;&lt;m:t&gt;=40Г—840=33600=33,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651A4D">
        <w:rPr>
          <w:rFonts w:ascii="Times New Roman" w:hAnsi="Times New Roman" w:cs="Times New Roman"/>
          <w:sz w:val="28"/>
          <w:szCs w:val="24"/>
        </w:rPr>
        <w:fldChar w:fldCharType="end"/>
      </w:r>
      <w:r w:rsidR="0062455D">
        <w:rPr>
          <w:rFonts w:ascii="Times New Roman" w:hAnsi="Times New Roman" w:cs="Times New Roman"/>
          <w:sz w:val="28"/>
          <w:szCs w:val="24"/>
        </w:rPr>
        <w:t xml:space="preserve"> </w:t>
      </w:r>
      <w:r w:rsidR="006A367A" w:rsidRPr="00E565A4">
        <w:rPr>
          <w:rFonts w:ascii="Times New Roman" w:hAnsi="Times New Roman" w:cs="Times New Roman"/>
          <w:sz w:val="28"/>
          <w:szCs w:val="24"/>
        </w:rPr>
        <w:t>т</w:t>
      </w:r>
    </w:p>
    <w:p w:rsidR="006A367A" w:rsidRPr="00E565A4" w:rsidRDefault="00651A4D" w:rsidP="00E565A4">
      <w:pPr>
        <w:pStyle w:val="ConsPlusNormal"/>
        <w:widowControl/>
        <w:spacing w:line="360" w:lineRule="auto"/>
        <w:ind w:firstLine="709"/>
        <w:jc w:val="both"/>
        <w:outlineLvl w:val="0"/>
        <w:rPr>
          <w:rFonts w:ascii="Times New Roman" w:hAnsi="Times New Roman" w:cs="Times New Roman"/>
          <w:sz w:val="28"/>
          <w:szCs w:val="24"/>
        </w:rPr>
      </w:pPr>
      <w:r w:rsidRPr="00651A4D">
        <w:rPr>
          <w:rFonts w:ascii="Times New Roman" w:hAnsi="Times New Roman" w:cs="Times New Roman"/>
          <w:sz w:val="28"/>
          <w:szCs w:val="24"/>
        </w:rPr>
        <w:fldChar w:fldCharType="begin"/>
      </w:r>
      <w:r w:rsidRPr="00651A4D">
        <w:rPr>
          <w:rFonts w:ascii="Times New Roman" w:hAnsi="Times New Roman" w:cs="Times New Roman"/>
          <w:sz w:val="28"/>
          <w:szCs w:val="24"/>
        </w:rPr>
        <w:instrText xml:space="preserve"> QUOTE </w:instrText>
      </w:r>
      <w:r w:rsidR="00F12E9C">
        <w:rPr>
          <w:position w:val="-6"/>
        </w:rPr>
        <w:pict>
          <v:shape id="_x0000_i1033" type="#_x0000_t75" style="width:266.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B1AB5&quot;/&gt;&lt;wsp:rsid wsp:val=&quot;006F6F1B&quot;/&gt;&lt;wsp:rsid wsp:val=&quot;00726B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EF34E7&quot;/&gt;&lt;wsp:rsid wsp:val=&quot;00FC2062&quot;/&gt;&lt;/wsp:rsids&gt;&lt;/w:docPr&gt;&lt;w:body&gt;&lt;wx:sect&gt;&lt;w:p wsp:rsidR=&quot;00000000&quot; wsp:rsidRDefault=&quot;00EF34E7&quot; wsp:rsidP=&quot;00EF34E7&quot;&gt;&lt;m:oMathPara&gt;&lt;m:oMath&gt;&lt;m:r&gt;&lt;m:rPr&gt;&lt;m:sty m:val=&quot;p&quot;/&gt;&lt;/m:rPr&gt;&lt;w:rPr&gt;&lt;w:rFonts w:ascii=&quot;Cambria Math&quot; w:h-ansi=&quot;Cambria Math&quot;/&gt;&lt;wx:font wx:val=&quot;Cambria Math&quot;/&gt;&lt;w:sz w:val=&quot;28&quot;/&gt;&lt;/w:rPr&gt;&lt;m:t&gt;Р­Рќ=90270Г—33,6Г—0,8Г—1,17=283895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651A4D">
        <w:rPr>
          <w:rFonts w:ascii="Times New Roman" w:hAnsi="Times New Roman" w:cs="Times New Roman"/>
          <w:sz w:val="28"/>
          <w:szCs w:val="24"/>
        </w:rPr>
        <w:instrText xml:space="preserve"> </w:instrText>
      </w:r>
      <w:r w:rsidRPr="00651A4D">
        <w:rPr>
          <w:rFonts w:ascii="Times New Roman" w:hAnsi="Times New Roman" w:cs="Times New Roman"/>
          <w:sz w:val="28"/>
          <w:szCs w:val="24"/>
        </w:rPr>
        <w:fldChar w:fldCharType="separate"/>
      </w:r>
      <w:r w:rsidR="00F12E9C">
        <w:rPr>
          <w:position w:val="-6"/>
        </w:rPr>
        <w:pict>
          <v:shape id="_x0000_i1034" type="#_x0000_t75" style="width:266.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B1AB5&quot;/&gt;&lt;wsp:rsid wsp:val=&quot;006F6F1B&quot;/&gt;&lt;wsp:rsid wsp:val=&quot;00726B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EF34E7&quot;/&gt;&lt;wsp:rsid wsp:val=&quot;00FC2062&quot;/&gt;&lt;/wsp:rsids&gt;&lt;/w:docPr&gt;&lt;w:body&gt;&lt;wx:sect&gt;&lt;w:p wsp:rsidR=&quot;00000000&quot; wsp:rsidRDefault=&quot;00EF34E7&quot; wsp:rsidP=&quot;00EF34E7&quot;&gt;&lt;m:oMathPara&gt;&lt;m:oMath&gt;&lt;m:r&gt;&lt;m:rPr&gt;&lt;m:sty m:val=&quot;p&quot;/&gt;&lt;/m:rPr&gt;&lt;w:rPr&gt;&lt;w:rFonts w:ascii=&quot;Cambria Math&quot; w:h-ansi=&quot;Cambria Math&quot;/&gt;&lt;wx:font wx:val=&quot;Cambria Math&quot;/&gt;&lt;w:sz w:val=&quot;28&quot;/&gt;&lt;/w:rPr&gt;&lt;m:t&gt;Р­Рќ=90270Г—33,6Г—0,8Г—1,17=283895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651A4D">
        <w:rPr>
          <w:rFonts w:ascii="Times New Roman" w:hAnsi="Times New Roman" w:cs="Times New Roman"/>
          <w:sz w:val="28"/>
          <w:szCs w:val="24"/>
        </w:rPr>
        <w:fldChar w:fldCharType="end"/>
      </w:r>
      <w:r w:rsidR="0062455D">
        <w:rPr>
          <w:rFonts w:ascii="Times New Roman" w:hAnsi="Times New Roman" w:cs="Times New Roman"/>
          <w:sz w:val="28"/>
          <w:szCs w:val="24"/>
        </w:rPr>
        <w:t xml:space="preserve"> </w:t>
      </w:r>
      <w:r w:rsidR="006A367A" w:rsidRPr="00E565A4">
        <w:rPr>
          <w:rFonts w:ascii="Times New Roman" w:hAnsi="Times New Roman" w:cs="Times New Roman"/>
          <w:sz w:val="28"/>
          <w:szCs w:val="24"/>
        </w:rPr>
        <w:t>руб.</w:t>
      </w:r>
    </w:p>
    <w:p w:rsidR="0062455D" w:rsidRDefault="0062455D">
      <w:pPr>
        <w:spacing w:after="200" w:line="276" w:lineRule="auto"/>
        <w:rPr>
          <w:sz w:val="28"/>
        </w:rPr>
      </w:pPr>
      <w:r>
        <w:rPr>
          <w:sz w:val="28"/>
        </w:rPr>
        <w:br w:type="page"/>
      </w:r>
    </w:p>
    <w:p w:rsidR="006A367A" w:rsidRPr="00E565A4"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Сумма экологического налога составит:</w:t>
      </w:r>
    </w:p>
    <w:p w:rsidR="00E565A4" w:rsidRPr="00E565A4" w:rsidRDefault="00E565A4"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651A4D" w:rsidP="00E565A4">
      <w:pPr>
        <w:pStyle w:val="ConsPlusNormal"/>
        <w:widowControl/>
        <w:spacing w:line="360" w:lineRule="auto"/>
        <w:ind w:firstLine="709"/>
        <w:jc w:val="both"/>
        <w:outlineLvl w:val="0"/>
        <w:rPr>
          <w:rFonts w:ascii="Times New Roman" w:hAnsi="Times New Roman" w:cs="Times New Roman"/>
          <w:sz w:val="28"/>
          <w:szCs w:val="24"/>
        </w:rPr>
      </w:pPr>
      <w:r w:rsidRPr="00651A4D">
        <w:rPr>
          <w:rFonts w:ascii="Times New Roman" w:hAnsi="Times New Roman" w:cs="Times New Roman"/>
          <w:sz w:val="28"/>
          <w:szCs w:val="24"/>
        </w:rPr>
        <w:fldChar w:fldCharType="begin"/>
      </w:r>
      <w:r w:rsidRPr="00651A4D">
        <w:rPr>
          <w:rFonts w:ascii="Times New Roman" w:hAnsi="Times New Roman" w:cs="Times New Roman"/>
          <w:sz w:val="28"/>
          <w:szCs w:val="24"/>
        </w:rPr>
        <w:instrText xml:space="preserve"> QUOTE </w:instrText>
      </w:r>
      <w:r w:rsidR="00F12E9C">
        <w:rPr>
          <w:position w:val="-6"/>
        </w:rPr>
        <w:pict>
          <v:shape id="_x0000_i1035" type="#_x0000_t75" style="width:24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B1AB5&quot;/&gt;&lt;wsp:rsid wsp:val=&quot;006F6F1B&quot;/&gt;&lt;wsp:rsid wsp:val=&quot;00726B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52375&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FC2062&quot;/&gt;&lt;/wsp:rsids&gt;&lt;/w:docPr&gt;&lt;w:body&gt;&lt;wx:sect&gt;&lt;w:p wsp:rsidR=&quot;00000000&quot; wsp:rsidRDefault=&quot;00852375&quot; wsp:rsidP=&quot;00852375&quot;&gt;&lt;m:oMathPara&gt;&lt;m:oMath&gt;&lt;m:r&gt;&lt;m:rPr&gt;&lt;m:sty m:val=&quot;p&quot;/&gt;&lt;/m:rPr&gt;&lt;w:rPr&gt;&lt;w:rFonts w:ascii=&quot;Cambria Math&quot; w:h-ansi=&quot;Cambria Math&quot;/&gt;&lt;wx:font wx:val=&quot;Cambria Math&quot;/&gt;&lt;w:sz w:val=&quot;28&quot;/&gt;&lt;/w:rPr&gt;&lt;m:t&gt;Р­Рќ=9223639+2838955=1206259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651A4D">
        <w:rPr>
          <w:rFonts w:ascii="Times New Roman" w:hAnsi="Times New Roman" w:cs="Times New Roman"/>
          <w:sz w:val="28"/>
          <w:szCs w:val="24"/>
        </w:rPr>
        <w:instrText xml:space="preserve"> </w:instrText>
      </w:r>
      <w:r w:rsidRPr="00651A4D">
        <w:rPr>
          <w:rFonts w:ascii="Times New Roman" w:hAnsi="Times New Roman" w:cs="Times New Roman"/>
          <w:sz w:val="28"/>
          <w:szCs w:val="24"/>
        </w:rPr>
        <w:fldChar w:fldCharType="separate"/>
      </w:r>
      <w:r w:rsidR="00F12E9C">
        <w:rPr>
          <w:position w:val="-6"/>
        </w:rPr>
        <w:pict>
          <v:shape id="_x0000_i1036" type="#_x0000_t75" style="width:24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B1AB5&quot;/&gt;&lt;wsp:rsid wsp:val=&quot;006F6F1B&quot;/&gt;&lt;wsp:rsid wsp:val=&quot;00726B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52375&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FC2062&quot;/&gt;&lt;/wsp:rsids&gt;&lt;/w:docPr&gt;&lt;w:body&gt;&lt;wx:sect&gt;&lt;w:p wsp:rsidR=&quot;00000000&quot; wsp:rsidRDefault=&quot;00852375&quot; wsp:rsidP=&quot;00852375&quot;&gt;&lt;m:oMathPara&gt;&lt;m:oMath&gt;&lt;m:r&gt;&lt;m:rPr&gt;&lt;m:sty m:val=&quot;p&quot;/&gt;&lt;/m:rPr&gt;&lt;w:rPr&gt;&lt;w:rFonts w:ascii=&quot;Cambria Math&quot; w:h-ansi=&quot;Cambria Math&quot;/&gt;&lt;wx:font wx:val=&quot;Cambria Math&quot;/&gt;&lt;w:sz w:val=&quot;28&quot;/&gt;&lt;/w:rPr&gt;&lt;m:t&gt;Р­Рќ=9223639+2838955=1206259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651A4D">
        <w:rPr>
          <w:rFonts w:ascii="Times New Roman" w:hAnsi="Times New Roman" w:cs="Times New Roman"/>
          <w:sz w:val="28"/>
          <w:szCs w:val="24"/>
        </w:rPr>
        <w:fldChar w:fldCharType="end"/>
      </w:r>
      <w:r w:rsidR="008A2F66" w:rsidRPr="00E565A4">
        <w:rPr>
          <w:rFonts w:ascii="Times New Roman" w:hAnsi="Times New Roman" w:cs="Times New Roman"/>
          <w:sz w:val="28"/>
          <w:szCs w:val="24"/>
        </w:rPr>
        <w:t xml:space="preserve"> </w:t>
      </w:r>
      <w:r w:rsidR="006A367A" w:rsidRPr="00E565A4">
        <w:rPr>
          <w:rFonts w:ascii="Times New Roman" w:hAnsi="Times New Roman" w:cs="Times New Roman"/>
          <w:sz w:val="28"/>
          <w:szCs w:val="24"/>
        </w:rPr>
        <w:t>руб.</w:t>
      </w:r>
    </w:p>
    <w:p w:rsidR="00E565A4" w:rsidRPr="00E565A4" w:rsidRDefault="00E565A4"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 xml:space="preserve">Ставки налога взяты согласно Указа Президента РБ от </w:t>
      </w:r>
      <w:r w:rsidR="00830885" w:rsidRPr="00E565A4">
        <w:rPr>
          <w:rFonts w:ascii="Times New Roman" w:hAnsi="Times New Roman" w:cs="Times New Roman"/>
          <w:sz w:val="28"/>
          <w:szCs w:val="24"/>
        </w:rPr>
        <w:t>14</w:t>
      </w:r>
      <w:r w:rsidRPr="00E565A4">
        <w:rPr>
          <w:rFonts w:ascii="Times New Roman" w:hAnsi="Times New Roman" w:cs="Times New Roman"/>
          <w:sz w:val="28"/>
          <w:szCs w:val="24"/>
        </w:rPr>
        <w:t xml:space="preserve"> </w:t>
      </w:r>
      <w:r w:rsidR="00830885" w:rsidRPr="00E565A4">
        <w:rPr>
          <w:rFonts w:ascii="Times New Roman" w:hAnsi="Times New Roman" w:cs="Times New Roman"/>
          <w:sz w:val="28"/>
          <w:szCs w:val="24"/>
        </w:rPr>
        <w:t>августа</w:t>
      </w:r>
      <w:r w:rsidRPr="00E565A4">
        <w:rPr>
          <w:rFonts w:ascii="Times New Roman" w:hAnsi="Times New Roman" w:cs="Times New Roman"/>
          <w:sz w:val="28"/>
          <w:szCs w:val="24"/>
        </w:rPr>
        <w:t xml:space="preserve"> 200</w:t>
      </w:r>
      <w:r w:rsidR="00830885" w:rsidRPr="00E565A4">
        <w:rPr>
          <w:rFonts w:ascii="Times New Roman" w:hAnsi="Times New Roman" w:cs="Times New Roman"/>
          <w:sz w:val="28"/>
          <w:szCs w:val="24"/>
        </w:rPr>
        <w:t>9</w:t>
      </w:r>
      <w:r w:rsidRPr="00E565A4">
        <w:rPr>
          <w:rFonts w:ascii="Times New Roman" w:hAnsi="Times New Roman" w:cs="Times New Roman"/>
          <w:sz w:val="28"/>
          <w:szCs w:val="24"/>
        </w:rPr>
        <w:t xml:space="preserve"> г. №4</w:t>
      </w:r>
      <w:r w:rsidR="008A2F66" w:rsidRPr="00E565A4">
        <w:rPr>
          <w:rFonts w:ascii="Times New Roman" w:hAnsi="Times New Roman" w:cs="Times New Roman"/>
          <w:sz w:val="28"/>
          <w:szCs w:val="24"/>
        </w:rPr>
        <w:t>21</w:t>
      </w:r>
      <w:r w:rsidRPr="00E565A4">
        <w:rPr>
          <w:rFonts w:ascii="Times New Roman" w:hAnsi="Times New Roman" w:cs="Times New Roman"/>
          <w:sz w:val="28"/>
          <w:szCs w:val="24"/>
        </w:rPr>
        <w:t xml:space="preserve"> </w:t>
      </w:r>
      <w:r w:rsidR="0062455D">
        <w:rPr>
          <w:rFonts w:ascii="Times New Roman" w:hAnsi="Times New Roman" w:cs="Times New Roman"/>
          <w:sz w:val="28"/>
          <w:szCs w:val="24"/>
        </w:rPr>
        <w:t>"</w:t>
      </w:r>
      <w:r w:rsidRPr="00E565A4">
        <w:rPr>
          <w:rFonts w:ascii="Times New Roman" w:hAnsi="Times New Roman" w:cs="Times New Roman"/>
          <w:sz w:val="28"/>
          <w:szCs w:val="24"/>
        </w:rPr>
        <w:t>О внесении дополнений и изменений в Указ Президента РБ от 7 мая 2007 г. №215.</w:t>
      </w:r>
    </w:p>
    <w:p w:rsidR="0062455D" w:rsidRDefault="0062455D"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8A2F66"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 xml:space="preserve">Таблица 1: </w:t>
      </w:r>
      <w:r w:rsidR="006A367A" w:rsidRPr="00E565A4">
        <w:rPr>
          <w:rFonts w:ascii="Times New Roman" w:hAnsi="Times New Roman" w:cs="Times New Roman"/>
          <w:sz w:val="28"/>
          <w:szCs w:val="24"/>
        </w:rPr>
        <w:t>Расчет</w:t>
      </w:r>
      <w:r w:rsidRPr="00E565A4">
        <w:rPr>
          <w:rFonts w:ascii="Times New Roman" w:hAnsi="Times New Roman" w:cs="Times New Roman"/>
          <w:sz w:val="28"/>
          <w:szCs w:val="24"/>
        </w:rPr>
        <w:t xml:space="preserve"> </w:t>
      </w:r>
      <w:r w:rsidR="006A367A" w:rsidRPr="00E565A4">
        <w:rPr>
          <w:rFonts w:ascii="Times New Roman" w:hAnsi="Times New Roman" w:cs="Times New Roman"/>
          <w:sz w:val="28"/>
          <w:szCs w:val="24"/>
        </w:rPr>
        <w:t>платы за выбросы от передвижных источников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2"/>
        <w:gridCol w:w="1985"/>
        <w:gridCol w:w="1548"/>
        <w:gridCol w:w="1162"/>
        <w:gridCol w:w="2232"/>
        <w:gridCol w:w="1603"/>
      </w:tblGrid>
      <w:tr w:rsidR="0062455D" w:rsidRPr="00651A4D" w:rsidTr="00651A4D">
        <w:trPr>
          <w:jc w:val="center"/>
        </w:trPr>
        <w:tc>
          <w:tcPr>
            <w:tcW w:w="536"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 п/п</w:t>
            </w:r>
          </w:p>
        </w:tc>
        <w:tc>
          <w:tcPr>
            <w:tcW w:w="1968"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Вид топлива</w:t>
            </w:r>
          </w:p>
        </w:tc>
        <w:tc>
          <w:tcPr>
            <w:tcW w:w="1535"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Фактически сожжено топлива, тонн</w:t>
            </w:r>
          </w:p>
        </w:tc>
        <w:tc>
          <w:tcPr>
            <w:tcW w:w="1152"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Ставка налога, руб/тонн</w:t>
            </w:r>
          </w:p>
        </w:tc>
        <w:tc>
          <w:tcPr>
            <w:tcW w:w="2213"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Понижающий коэффициент к ставке налога за передвижные источники</w:t>
            </w:r>
          </w:p>
        </w:tc>
        <w:tc>
          <w:tcPr>
            <w:tcW w:w="1589"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Экологический налог, руб.</w:t>
            </w:r>
          </w:p>
        </w:tc>
      </w:tr>
      <w:tr w:rsidR="0062455D" w:rsidRPr="00651A4D" w:rsidTr="00651A4D">
        <w:trPr>
          <w:jc w:val="center"/>
        </w:trPr>
        <w:tc>
          <w:tcPr>
            <w:tcW w:w="536"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1.</w:t>
            </w:r>
          </w:p>
        </w:tc>
        <w:tc>
          <w:tcPr>
            <w:tcW w:w="1968"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 xml:space="preserve">Бензин А-76 неэтилированный </w:t>
            </w:r>
          </w:p>
        </w:tc>
        <w:tc>
          <w:tcPr>
            <w:tcW w:w="1535"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54,75</w:t>
            </w:r>
          </w:p>
        </w:tc>
        <w:tc>
          <w:tcPr>
            <w:tcW w:w="1152"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143 990</w:t>
            </w:r>
          </w:p>
        </w:tc>
        <w:tc>
          <w:tcPr>
            <w:tcW w:w="2213"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w:t>
            </w:r>
          </w:p>
        </w:tc>
        <w:tc>
          <w:tcPr>
            <w:tcW w:w="1589" w:type="dxa"/>
            <w:shd w:val="clear" w:color="auto" w:fill="auto"/>
          </w:tcPr>
          <w:p w:rsidR="006A367A" w:rsidRPr="00651A4D" w:rsidRDefault="008A2F66"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9223639</w:t>
            </w:r>
          </w:p>
        </w:tc>
      </w:tr>
      <w:tr w:rsidR="0062455D" w:rsidRPr="00651A4D" w:rsidTr="00651A4D">
        <w:trPr>
          <w:jc w:val="center"/>
        </w:trPr>
        <w:tc>
          <w:tcPr>
            <w:tcW w:w="536"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2.</w:t>
            </w:r>
          </w:p>
        </w:tc>
        <w:tc>
          <w:tcPr>
            <w:tcW w:w="1968"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Дизельное топливо</w:t>
            </w:r>
          </w:p>
        </w:tc>
        <w:tc>
          <w:tcPr>
            <w:tcW w:w="1535"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33,6</w:t>
            </w:r>
          </w:p>
        </w:tc>
        <w:tc>
          <w:tcPr>
            <w:tcW w:w="1152"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90 270</w:t>
            </w:r>
          </w:p>
        </w:tc>
        <w:tc>
          <w:tcPr>
            <w:tcW w:w="2213"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0,8</w:t>
            </w:r>
          </w:p>
        </w:tc>
        <w:tc>
          <w:tcPr>
            <w:tcW w:w="1589" w:type="dxa"/>
            <w:shd w:val="clear" w:color="auto" w:fill="auto"/>
          </w:tcPr>
          <w:p w:rsidR="006A367A" w:rsidRPr="00651A4D" w:rsidRDefault="008A2F66"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2838955</w:t>
            </w:r>
          </w:p>
        </w:tc>
      </w:tr>
      <w:tr w:rsidR="006A367A" w:rsidRPr="00651A4D" w:rsidTr="00651A4D">
        <w:trPr>
          <w:jc w:val="center"/>
        </w:trPr>
        <w:tc>
          <w:tcPr>
            <w:tcW w:w="7404" w:type="dxa"/>
            <w:gridSpan w:val="5"/>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Итого:</w:t>
            </w:r>
          </w:p>
        </w:tc>
        <w:tc>
          <w:tcPr>
            <w:tcW w:w="1589" w:type="dxa"/>
            <w:shd w:val="clear" w:color="auto" w:fill="auto"/>
          </w:tcPr>
          <w:p w:rsidR="006A367A" w:rsidRPr="00651A4D" w:rsidRDefault="008A2F66" w:rsidP="00651A4D">
            <w:pPr>
              <w:pStyle w:val="ConsPlusNormal"/>
              <w:widowControl/>
              <w:spacing w:line="360" w:lineRule="auto"/>
              <w:ind w:firstLine="0"/>
              <w:outlineLvl w:val="0"/>
              <w:rPr>
                <w:rFonts w:ascii="Times New Roman" w:hAnsi="Times New Roman" w:cs="Times New Roman"/>
                <w:szCs w:val="24"/>
              </w:rPr>
            </w:pPr>
            <w:r w:rsidRPr="00651A4D">
              <w:rPr>
                <w:rFonts w:ascii="Times New Roman" w:hAnsi="Times New Roman" w:cs="Times New Roman"/>
                <w:szCs w:val="24"/>
              </w:rPr>
              <w:t>12062594</w:t>
            </w:r>
          </w:p>
        </w:tc>
      </w:tr>
    </w:tbl>
    <w:p w:rsidR="00660063" w:rsidRPr="00E565A4" w:rsidRDefault="00660063"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Задача 2: Объединением добыто 420 тыс. м3 песчано-гравийной смеси при установленном лимите 400 тыс. м3. Из них в дорожном строительстве было использовано 250 тыс. м3. Рассчитать налог за добычу природных ресурсов.</w:t>
      </w:r>
    </w:p>
    <w:p w:rsidR="006A367A" w:rsidRPr="00E565A4"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Решение:</w:t>
      </w:r>
      <w:r w:rsidR="008A2F66" w:rsidRPr="00E565A4">
        <w:rPr>
          <w:rFonts w:ascii="Times New Roman" w:hAnsi="Times New Roman" w:cs="Times New Roman"/>
          <w:sz w:val="28"/>
          <w:szCs w:val="24"/>
        </w:rPr>
        <w:t xml:space="preserve"> </w:t>
      </w:r>
      <w:r w:rsidRPr="00E565A4">
        <w:rPr>
          <w:rFonts w:ascii="Times New Roman" w:hAnsi="Times New Roman" w:cs="Times New Roman"/>
          <w:sz w:val="28"/>
          <w:szCs w:val="24"/>
        </w:rPr>
        <w:t>Расчет налога за добычу природных ресурсов ведется по формуле:</w:t>
      </w:r>
    </w:p>
    <w:p w:rsidR="00E565A4" w:rsidRPr="00E565A4" w:rsidRDefault="00E565A4"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651A4D" w:rsidP="00E565A4">
      <w:pPr>
        <w:pStyle w:val="ConsPlusNormal"/>
        <w:widowControl/>
        <w:spacing w:line="360" w:lineRule="auto"/>
        <w:ind w:firstLine="709"/>
        <w:jc w:val="both"/>
        <w:outlineLvl w:val="0"/>
        <w:rPr>
          <w:rFonts w:ascii="Times New Roman" w:hAnsi="Times New Roman" w:cs="Times New Roman"/>
          <w:sz w:val="28"/>
          <w:szCs w:val="24"/>
        </w:rPr>
      </w:pPr>
      <w:r w:rsidRPr="00651A4D">
        <w:rPr>
          <w:rFonts w:ascii="Times New Roman" w:hAnsi="Times New Roman" w:cs="Times New Roman"/>
          <w:sz w:val="28"/>
          <w:szCs w:val="24"/>
        </w:rPr>
        <w:fldChar w:fldCharType="begin"/>
      </w:r>
      <w:r w:rsidRPr="00651A4D">
        <w:rPr>
          <w:rFonts w:ascii="Times New Roman" w:hAnsi="Times New Roman" w:cs="Times New Roman"/>
          <w:sz w:val="28"/>
          <w:szCs w:val="24"/>
        </w:rPr>
        <w:instrText xml:space="preserve"> QUOTE </w:instrText>
      </w:r>
      <w:r w:rsidR="00F12E9C">
        <w:rPr>
          <w:position w:val="-6"/>
        </w:rPr>
        <w:pict>
          <v:shape id="_x0000_i1037" type="#_x0000_t75" style="width:111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B1AB5&quot;/&gt;&lt;wsp:rsid wsp:val=&quot;006F6F1B&quot;/&gt;&lt;wsp:rsid wsp:val=&quot;00726B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FA39CF&quot;/&gt;&lt;wsp:rsid wsp:val=&quot;00FC2062&quot;/&gt;&lt;/wsp:rsids&gt;&lt;/w:docPr&gt;&lt;w:body&gt;&lt;wx:sect&gt;&lt;w:p wsp:rsidR=&quot;00000000&quot; wsp:rsidRDefault=&quot;00FA39CF&quot; wsp:rsidP=&quot;00FA39CF&quot;&gt;&lt;m:oMathPara&gt;&lt;m:oMath&gt;&lt;m:r&gt;&lt;m:rPr&gt;&lt;m:sty m:val=&quot;p&quot;/&gt;&lt;/m:rPr&gt;&lt;w:rPr&gt;&lt;w:rFonts w:ascii=&quot;Cambria Math&quot; w:h-ansi=&quot;Cambria Math&quot;/&gt;&lt;wx:font wx:val=&quot;Cambria Math&quot;/&gt;&lt;w:sz w:val=&quot;28&quot;/&gt;&lt;/w:rPr&gt;&lt;m:t&gt;Р­Рќ=&lt;/m:t&gt;&lt;/m:r&gt;&lt;m:sSub&gt;&lt;m:sSubPr&gt;&lt;m:ctrlPr&gt;&lt;w:rPr&gt;&lt;w:rFonts w:ascii=&quot;Cambria Math&quot; w:h-ansi=&quot;Cambria Math&quot; w:cs=&quot;Arial&quot;/&gt;&lt;wx:font wx:val=&quot;Cambria Math&quot;/&gt;&lt;w:sz w:val=&quot;28&quot;/&gt;&lt;w:sz-cs w:val=&quot;20&quot;/&gt;&lt;/w:rPr&gt;&lt;/m:ctrlPr&gt;&lt;/m:sSubPr&gt;&lt;m:e&gt;&lt;m:r&gt;&lt;m:rPr&gt;&lt;m:sty m:val=&quot;p&quot;/&gt;&lt;/m:rPr&gt;&lt;w:rPr&gt;&lt;w:rFonts w:ascii=&quot;Cambria Math&quot; w:h-ansi=&quot;Cambria Math&quot;/&gt;&lt;wx:font wx:val=&quot;Cambria Math&quot;/&gt;&lt;w:sz w:val=&quot;28&quot;/&gt;&lt;w:lang w:val=&quot;EN-US&quot;/&gt;&lt;/w:rPr&gt;&lt;m:t&gt;CV&lt;/m:t&gt;&lt;/m:r&gt;&lt;/m:e&gt;&lt;m:sub&gt;&lt;m:r&gt;&lt;m:rPr&gt;&lt;m:sty m:val=&quot;p&quot;/&gt;&lt;/m:rPr&gt;&lt;w:rPr&gt;&lt;w:rFonts w:ascii=&quot;Cambria Math&quot; w:h-ansi=&quot;Cambria Math&quot;/&gt;&lt;wx:font wx:val=&quot;Cambria Math&quot;/&gt;&lt;w:sz w:val=&quot;28&quot;/&gt;&lt;/w:rPr&gt;&lt;m:t&gt;1&lt;/m:t&gt;&lt;/m:r&gt;&lt;/m:sub&gt;&lt;/m:sSub&gt;&lt;m:r&gt;&lt;m:rPr&gt;&lt;m:sty m:val=&quot;p&quot;/&gt;&lt;/m:rPr&gt;&lt;w:rPr&gt;&lt;w:rFonts w:ascii=&quot;Cambria Math&quot; w:h-ansi=&quot;Cambria Math&quot;/&gt;&lt;wx:font wx:val=&quot;Cambria Math&quot;/&gt;&lt;w:sz w:val=&quot;28&quot;/&gt;&lt;/w:rPr&gt;&lt;m:t&gt;+10&lt;/m:t&gt;&lt;/m:r&gt;&lt;m:sSub&gt;&lt;m:sSubPr&gt;&lt;m:ctrlPr&gt;&lt;w:rPr&gt;&lt;w:rFonts w:ascii=&quot;Cambria Math&quot; w:h-ansi=&quot;Cambria Math&quot; w:cs=&quot;Arial&quot;/&gt;&lt;wx:font wx:val=&quot;Cambria Math&quot;/&gt;&lt;w:sz w:val=&quot;28&quot;/&gt;&lt;w:sz-cs w:val=&quot;20&quot;/&gt;&lt;/w:rPr&gt;&lt;/m:ctrlPr&gt;&lt;/m:sSubPr&gt;&lt;m:e&gt;&lt;m:r&gt;&lt;m:rPr&gt;&lt;m:sty m:val=&quot;p&quot;/&gt;&lt;/m:rPr&gt;&lt;w:rPr&gt;&lt;w:rFonts w:ascii=&quot;Cambria Math&quot; w:h-ansi=&quot;Cambria Math&quot;/&gt;&lt;wx:font wx:val=&quot;Cambria Math&quot;/&gt;&lt;w:sz w:val=&quot;28&quot;/&gt;&lt;/w:rPr&gt;&lt;m:t&gt;CV&lt;/m:t&gt;&lt;/m:r&gt;&lt;/m:e&gt;&lt;m:sub&gt;&lt;m:r&gt;&lt;m:rPr&gt;&lt;m:sty m:val=&quot;p&quot;/&gt;&lt;/m:rPr&gt;&lt;w:rPr&gt;&lt;w:rFonts w:ascii=&quot;Cambria Math&quot; w:h-ansi=&quot;Cambria Math&quot;/&gt;&lt;wx:font wx:val=&quot;Cambria Math&quot;/&gt;&lt;w:sz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651A4D">
        <w:rPr>
          <w:rFonts w:ascii="Times New Roman" w:hAnsi="Times New Roman" w:cs="Times New Roman"/>
          <w:sz w:val="28"/>
          <w:szCs w:val="24"/>
        </w:rPr>
        <w:instrText xml:space="preserve"> </w:instrText>
      </w:r>
      <w:r w:rsidRPr="00651A4D">
        <w:rPr>
          <w:rFonts w:ascii="Times New Roman" w:hAnsi="Times New Roman" w:cs="Times New Roman"/>
          <w:sz w:val="28"/>
          <w:szCs w:val="24"/>
        </w:rPr>
        <w:fldChar w:fldCharType="separate"/>
      </w:r>
      <w:r w:rsidR="00F12E9C">
        <w:rPr>
          <w:position w:val="-6"/>
        </w:rPr>
        <w:pict>
          <v:shape id="_x0000_i1038" type="#_x0000_t75" style="width:111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B1AB5&quot;/&gt;&lt;wsp:rsid wsp:val=&quot;006F6F1B&quot;/&gt;&lt;wsp:rsid wsp:val=&quot;00726B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FA39CF&quot;/&gt;&lt;wsp:rsid wsp:val=&quot;00FC2062&quot;/&gt;&lt;/wsp:rsids&gt;&lt;/w:docPr&gt;&lt;w:body&gt;&lt;wx:sect&gt;&lt;w:p wsp:rsidR=&quot;00000000&quot; wsp:rsidRDefault=&quot;00FA39CF&quot; wsp:rsidP=&quot;00FA39CF&quot;&gt;&lt;m:oMathPara&gt;&lt;m:oMath&gt;&lt;m:r&gt;&lt;m:rPr&gt;&lt;m:sty m:val=&quot;p&quot;/&gt;&lt;/m:rPr&gt;&lt;w:rPr&gt;&lt;w:rFonts w:ascii=&quot;Cambria Math&quot; w:h-ansi=&quot;Cambria Math&quot;/&gt;&lt;wx:font wx:val=&quot;Cambria Math&quot;/&gt;&lt;w:sz w:val=&quot;28&quot;/&gt;&lt;/w:rPr&gt;&lt;m:t&gt;Р­Рќ=&lt;/m:t&gt;&lt;/m:r&gt;&lt;m:sSub&gt;&lt;m:sSubPr&gt;&lt;m:ctrlPr&gt;&lt;w:rPr&gt;&lt;w:rFonts w:ascii=&quot;Cambria Math&quot; w:h-ansi=&quot;Cambria Math&quot; w:cs=&quot;Arial&quot;/&gt;&lt;wx:font wx:val=&quot;Cambria Math&quot;/&gt;&lt;w:sz w:val=&quot;28&quot;/&gt;&lt;w:sz-cs w:val=&quot;20&quot;/&gt;&lt;/w:rPr&gt;&lt;/m:ctrlPr&gt;&lt;/m:sSubPr&gt;&lt;m:e&gt;&lt;m:r&gt;&lt;m:rPr&gt;&lt;m:sty m:val=&quot;p&quot;/&gt;&lt;/m:rPr&gt;&lt;w:rPr&gt;&lt;w:rFonts w:ascii=&quot;Cambria Math&quot; w:h-ansi=&quot;Cambria Math&quot;/&gt;&lt;wx:font wx:val=&quot;Cambria Math&quot;/&gt;&lt;w:sz w:val=&quot;28&quot;/&gt;&lt;w:lang w:val=&quot;EN-US&quot;/&gt;&lt;/w:rPr&gt;&lt;m:t&gt;CV&lt;/m:t&gt;&lt;/m:r&gt;&lt;/m:e&gt;&lt;m:sub&gt;&lt;m:r&gt;&lt;m:rPr&gt;&lt;m:sty m:val=&quot;p&quot;/&gt;&lt;/m:rPr&gt;&lt;w:rPr&gt;&lt;w:rFonts w:ascii=&quot;Cambria Math&quot; w:h-ansi=&quot;Cambria Math&quot;/&gt;&lt;wx:font wx:val=&quot;Cambria Math&quot;/&gt;&lt;w:sz w:val=&quot;28&quot;/&gt;&lt;/w:rPr&gt;&lt;m:t&gt;1&lt;/m:t&gt;&lt;/m:r&gt;&lt;/m:sub&gt;&lt;/m:sSub&gt;&lt;m:r&gt;&lt;m:rPr&gt;&lt;m:sty m:val=&quot;p&quot;/&gt;&lt;/m:rPr&gt;&lt;w:rPr&gt;&lt;w:rFonts w:ascii=&quot;Cambria Math&quot; w:h-ansi=&quot;Cambria Math&quot;/&gt;&lt;wx:font wx:val=&quot;Cambria Math&quot;/&gt;&lt;w:sz w:val=&quot;28&quot;/&gt;&lt;/w:rPr&gt;&lt;m:t&gt;+10&lt;/m:t&gt;&lt;/m:r&gt;&lt;m:sSub&gt;&lt;m:sSubPr&gt;&lt;m:ctrlPr&gt;&lt;w:rPr&gt;&lt;w:rFonts w:ascii=&quot;Cambria Math&quot; w:h-ansi=&quot;Cambria Math&quot; w:cs=&quot;Arial&quot;/&gt;&lt;wx:font wx:val=&quot;Cambria Math&quot;/&gt;&lt;w:sz w:val=&quot;28&quot;/&gt;&lt;w:sz-cs w:val=&quot;20&quot;/&gt;&lt;/w:rPr&gt;&lt;/m:ctrlPr&gt;&lt;/m:sSubPr&gt;&lt;m:e&gt;&lt;m:r&gt;&lt;m:rPr&gt;&lt;m:sty m:val=&quot;p&quot;/&gt;&lt;/m:rPr&gt;&lt;w:rPr&gt;&lt;w:rFonts w:ascii=&quot;Cambria Math&quot; w:h-ansi=&quot;Cambria Math&quot;/&gt;&lt;wx:font wx:val=&quot;Cambria Math&quot;/&gt;&lt;w:sz w:val=&quot;28&quot;/&gt;&lt;/w:rPr&gt;&lt;m:t&gt;CV&lt;/m:t&gt;&lt;/m:r&gt;&lt;/m:e&gt;&lt;m:sub&gt;&lt;m:r&gt;&lt;m:rPr&gt;&lt;m:sty m:val=&quot;p&quot;/&gt;&lt;/m:rPr&gt;&lt;w:rPr&gt;&lt;w:rFonts w:ascii=&quot;Cambria Math&quot; w:h-ansi=&quot;Cambria Math&quot;/&gt;&lt;wx:font wx:val=&quot;Cambria Math&quot;/&gt;&lt;w:sz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651A4D">
        <w:rPr>
          <w:rFonts w:ascii="Times New Roman" w:hAnsi="Times New Roman" w:cs="Times New Roman"/>
          <w:sz w:val="28"/>
          <w:szCs w:val="24"/>
        </w:rPr>
        <w:fldChar w:fldCharType="end"/>
      </w:r>
      <w:r w:rsidR="00262247" w:rsidRPr="00E565A4">
        <w:rPr>
          <w:rFonts w:ascii="Times New Roman" w:hAnsi="Times New Roman" w:cs="Times New Roman"/>
          <w:sz w:val="28"/>
          <w:szCs w:val="24"/>
        </w:rPr>
        <w:t xml:space="preserve"> </w:t>
      </w:r>
      <w:r w:rsidR="006A367A" w:rsidRPr="00E565A4">
        <w:rPr>
          <w:rFonts w:ascii="Times New Roman" w:hAnsi="Times New Roman" w:cs="Times New Roman"/>
          <w:sz w:val="28"/>
          <w:szCs w:val="24"/>
        </w:rPr>
        <w:t>,</w:t>
      </w:r>
    </w:p>
    <w:p w:rsidR="00E565A4" w:rsidRPr="00E565A4" w:rsidRDefault="00E565A4"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где ЭН – экологический налог за добычу природных ресурсов; С – ставка экологического налога, руб/т или руб/м3;</w:t>
      </w:r>
      <w:r w:rsidR="0062455D">
        <w:rPr>
          <w:rFonts w:ascii="Times New Roman" w:hAnsi="Times New Roman" w:cs="Times New Roman"/>
          <w:sz w:val="28"/>
          <w:szCs w:val="24"/>
        </w:rPr>
        <w:t xml:space="preserve"> </w:t>
      </w:r>
      <w:r w:rsidRPr="00E565A4">
        <w:rPr>
          <w:rFonts w:ascii="Times New Roman" w:hAnsi="Times New Roman" w:cs="Times New Roman"/>
          <w:sz w:val="28"/>
          <w:szCs w:val="24"/>
          <w:lang w:val="en-US"/>
        </w:rPr>
        <w:t>V</w:t>
      </w:r>
      <w:r w:rsidRPr="00E565A4">
        <w:rPr>
          <w:rFonts w:ascii="Times New Roman" w:hAnsi="Times New Roman" w:cs="Times New Roman"/>
          <w:sz w:val="28"/>
          <w:szCs w:val="24"/>
        </w:rPr>
        <w:t xml:space="preserve">1 – количество добытых природных ресурсов в пределах установленных лимитов, т или м3; </w:t>
      </w:r>
      <w:r w:rsidRPr="00E565A4">
        <w:rPr>
          <w:rFonts w:ascii="Times New Roman" w:hAnsi="Times New Roman" w:cs="Times New Roman"/>
          <w:sz w:val="28"/>
          <w:szCs w:val="24"/>
          <w:lang w:val="en-US"/>
        </w:rPr>
        <w:t>V</w:t>
      </w:r>
      <w:r w:rsidRPr="00E565A4">
        <w:rPr>
          <w:rFonts w:ascii="Times New Roman" w:hAnsi="Times New Roman" w:cs="Times New Roman"/>
          <w:sz w:val="28"/>
          <w:szCs w:val="24"/>
        </w:rPr>
        <w:t>2 -</w:t>
      </w:r>
      <w:r w:rsidRPr="00E565A4">
        <w:rPr>
          <w:rFonts w:ascii="Times New Roman" w:hAnsi="Times New Roman" w:cs="Times New Roman"/>
          <w:sz w:val="28"/>
          <w:szCs w:val="24"/>
          <w:lang w:val="be-BY"/>
        </w:rPr>
        <w:t xml:space="preserve"> </w:t>
      </w:r>
      <w:r w:rsidRPr="00E565A4">
        <w:rPr>
          <w:rFonts w:ascii="Times New Roman" w:hAnsi="Times New Roman" w:cs="Times New Roman"/>
          <w:sz w:val="28"/>
          <w:szCs w:val="24"/>
        </w:rPr>
        <w:t>количество добытых природных ресурсов, добытых сверх установленных лимитов, т или м3.</w:t>
      </w:r>
    </w:p>
    <w:p w:rsidR="006A367A" w:rsidRPr="00E565A4"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Ставка налога за добычу песчано-гравийной смеси для использования в дорожном строительстве составляет 110 руб/м3. Ставка налога за добычу песчано-гравийной смеси для иного использования – 220 руб/м3.</w:t>
      </w:r>
    </w:p>
    <w:p w:rsidR="00E565A4" w:rsidRPr="00E565A4" w:rsidRDefault="00E565A4"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651A4D" w:rsidP="00E565A4">
      <w:pPr>
        <w:pStyle w:val="ConsPlusNormal"/>
        <w:widowControl/>
        <w:spacing w:line="360" w:lineRule="auto"/>
        <w:ind w:firstLine="709"/>
        <w:jc w:val="both"/>
        <w:outlineLvl w:val="0"/>
        <w:rPr>
          <w:rFonts w:ascii="Times New Roman" w:hAnsi="Times New Roman" w:cs="Times New Roman"/>
          <w:sz w:val="28"/>
          <w:szCs w:val="24"/>
        </w:rPr>
      </w:pPr>
      <w:r w:rsidRPr="00651A4D">
        <w:rPr>
          <w:rFonts w:ascii="Times New Roman" w:hAnsi="Times New Roman" w:cs="Times New Roman"/>
          <w:sz w:val="28"/>
          <w:szCs w:val="24"/>
        </w:rPr>
        <w:fldChar w:fldCharType="begin"/>
      </w:r>
      <w:r w:rsidRPr="00651A4D">
        <w:rPr>
          <w:rFonts w:ascii="Times New Roman" w:hAnsi="Times New Roman" w:cs="Times New Roman"/>
          <w:sz w:val="28"/>
          <w:szCs w:val="24"/>
        </w:rPr>
        <w:instrText xml:space="preserve"> QUOTE </w:instrText>
      </w:r>
      <w:r w:rsidR="00F12E9C">
        <w:rPr>
          <w:position w:val="-9"/>
        </w:rPr>
        <w:pict>
          <v:shape id="_x0000_i1039" type="#_x0000_t75" style="width:41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5A6C33&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B1AB5&quot;/&gt;&lt;wsp:rsid wsp:val=&quot;006F6F1B&quot;/&gt;&lt;wsp:rsid wsp:val=&quot;00726B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FC2062&quot;/&gt;&lt;/wsp:rsids&gt;&lt;/w:docPr&gt;&lt;w:body&gt;&lt;wx:sect&gt;&lt;w:p wsp:rsidR=&quot;00000000&quot; wsp:rsidRDefault=&quot;005A6C33&quot; wsp:rsidP=&quot;005A6C33&quot;&gt;&lt;m:oMathPara&gt;&lt;m:oMath&gt;&lt;m:r&gt;&lt;m:rPr&gt;&lt;m:sty m:val=&quot;p&quot;/&gt;&lt;/m:rPr&gt;&lt;w:rPr&gt;&lt;w:rFonts w:ascii=&quot;Cambria Math&quot; w:h-ansi=&quot;Cambria Math&quot;/&gt;&lt;wx:font wx:val=&quot;Cambria Math&quot;/&gt;&lt;w:sz w:val=&quot;28&quot;/&gt;&lt;/w:rPr&gt;&lt;m:t&gt;Р­Рќ=&lt;/m:t&gt;&lt;/m:r&gt;&lt;m:d&gt;&lt;m:dPr&gt;&lt;m:ctrlPr&gt;&lt;w:rPr&gt;&lt;w:rFonts w:ascii=&quot;Cambria Math&quot; w:h-ansi=&quot;Cambria Math&quot; w:cs=&quot;Arial&quot;/&gt;&lt;wx:font wx:val=&quot;Cambria Math&quot;/&gt;&lt;w:sz w:val=&quot;28&quot;/&gt;&lt;w:sz-cs w:val=&quot;20&quot;/&gt;&lt;/w:rPr&gt;&lt;/m:ctrlPr&gt;&lt;/m:dPr&gt;&lt;m:e&gt;&lt;m:d&gt;&lt;m:dPr&gt;&lt;m:ctrlPr&gt;&lt;w:rPr&gt;&lt;w:rFonts w:ascii=&quot;Cambria Math&quot; w:h-ansi=&quot;Cambria Math&quot; w:cs=&quot;Arial&quot;/&gt;&lt;wx:font wx:val=&quot;Cambria Math&quot;/&gt;&lt;w:sz w:val=&quot;28&quot;/&gt;&lt;w:sz-cs w:val=&quot;20&quot;/&gt;&lt;/w:rPr&gt;&lt;/m:ctrlPr&gt;&lt;/m:dPr&gt;&lt;m:e&gt;&lt;m:r&gt;&lt;m:rPr&gt;&lt;m:sty m:val=&quot;p&quot;/&gt;&lt;/m:rPr&gt;&lt;w:rPr&gt;&lt;w:rFonts w:ascii=&quot;Cambria Math&quot; w:h-ansi=&quot;Cambria Math&quot;/&gt;&lt;wx:font wx:val=&quot;Cambria Math&quot;/&gt;&lt;w:sz w:val=&quot;28&quot;/&gt;&lt;/w:rPr&gt;&lt;m:t&gt;220Г—150+110Г—250&lt;/m:t&gt;&lt;/m:r&gt;&lt;/m:e&gt;&lt;/m:d&gt;&lt;m:r&gt;&lt;m:rPr&gt;&lt;m:sty m:val=&quot;p&quot;/&gt;&lt;/m:rPr&gt;&lt;w:rPr&gt;&lt;w:rFonts w:ascii=&quot;Cambria Math&quot; w:h-ansi=&quot;Cambria Math&quot;/&gt;&lt;wx:font wx:val=&quot;Cambria Math&quot;/&gt;&lt;w:sz w:val=&quot;28&quot;/&gt;&lt;/w:rPr&gt;&lt;m:t&gt;+10Г—220Г—20&lt;/m:t&gt;&lt;/m:r&gt;&lt;/m:e&gt;&lt;/m:d&gt;&lt;m:r&gt;&lt;m:rPr&gt;&lt;m:sty m:val=&quot;p&quot;/&gt;&lt;/m:rPr&gt;&lt;w:rPr&gt;&lt;w:rFonts w:ascii=&quot;Cambria Math&quot; w:h-ansi=&quot;Cambria Math&quot;/&gt;&lt;wx:font wx:val=&quot;Cambria Math&quot;/&gt;&lt;w:sz w:val=&quot;28&quot;/&gt;&lt;/w:rPr&gt;&lt;m:t&gt;Г—1,17=12226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651A4D">
        <w:rPr>
          <w:rFonts w:ascii="Times New Roman" w:hAnsi="Times New Roman" w:cs="Times New Roman"/>
          <w:sz w:val="28"/>
          <w:szCs w:val="24"/>
        </w:rPr>
        <w:instrText xml:space="preserve"> </w:instrText>
      </w:r>
      <w:r w:rsidRPr="00651A4D">
        <w:rPr>
          <w:rFonts w:ascii="Times New Roman" w:hAnsi="Times New Roman" w:cs="Times New Roman"/>
          <w:sz w:val="28"/>
          <w:szCs w:val="24"/>
        </w:rPr>
        <w:fldChar w:fldCharType="separate"/>
      </w:r>
      <w:r w:rsidR="00F12E9C">
        <w:rPr>
          <w:position w:val="-9"/>
        </w:rPr>
        <w:pict>
          <v:shape id="_x0000_i1040" type="#_x0000_t75" style="width:41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5A6C33&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B1AB5&quot;/&gt;&lt;wsp:rsid wsp:val=&quot;006F6F1B&quot;/&gt;&lt;wsp:rsid wsp:val=&quot;00726B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FC2062&quot;/&gt;&lt;/wsp:rsids&gt;&lt;/w:docPr&gt;&lt;w:body&gt;&lt;wx:sect&gt;&lt;w:p wsp:rsidR=&quot;00000000&quot; wsp:rsidRDefault=&quot;005A6C33&quot; wsp:rsidP=&quot;005A6C33&quot;&gt;&lt;m:oMathPara&gt;&lt;m:oMath&gt;&lt;m:r&gt;&lt;m:rPr&gt;&lt;m:sty m:val=&quot;p&quot;/&gt;&lt;/m:rPr&gt;&lt;w:rPr&gt;&lt;w:rFonts w:ascii=&quot;Cambria Math&quot; w:h-ansi=&quot;Cambria Math&quot;/&gt;&lt;wx:font wx:val=&quot;Cambria Math&quot;/&gt;&lt;w:sz w:val=&quot;28&quot;/&gt;&lt;/w:rPr&gt;&lt;m:t&gt;Р­Рќ=&lt;/m:t&gt;&lt;/m:r&gt;&lt;m:d&gt;&lt;m:dPr&gt;&lt;m:ctrlPr&gt;&lt;w:rPr&gt;&lt;w:rFonts w:ascii=&quot;Cambria Math&quot; w:h-ansi=&quot;Cambria Math&quot; w:cs=&quot;Arial&quot;/&gt;&lt;wx:font wx:val=&quot;Cambria Math&quot;/&gt;&lt;w:sz w:val=&quot;28&quot;/&gt;&lt;w:sz-cs w:val=&quot;20&quot;/&gt;&lt;/w:rPr&gt;&lt;/m:ctrlPr&gt;&lt;/m:dPr&gt;&lt;m:e&gt;&lt;m:d&gt;&lt;m:dPr&gt;&lt;m:ctrlPr&gt;&lt;w:rPr&gt;&lt;w:rFonts w:ascii=&quot;Cambria Math&quot; w:h-ansi=&quot;Cambria Math&quot; w:cs=&quot;Arial&quot;/&gt;&lt;wx:font wx:val=&quot;Cambria Math&quot;/&gt;&lt;w:sz w:val=&quot;28&quot;/&gt;&lt;w:sz-cs w:val=&quot;20&quot;/&gt;&lt;/w:rPr&gt;&lt;/m:ctrlPr&gt;&lt;/m:dPr&gt;&lt;m:e&gt;&lt;m:r&gt;&lt;m:rPr&gt;&lt;m:sty m:val=&quot;p&quot;/&gt;&lt;/m:rPr&gt;&lt;w:rPr&gt;&lt;w:rFonts w:ascii=&quot;Cambria Math&quot; w:h-ansi=&quot;Cambria Math&quot;/&gt;&lt;wx:font wx:val=&quot;Cambria Math&quot;/&gt;&lt;w:sz w:val=&quot;28&quot;/&gt;&lt;/w:rPr&gt;&lt;m:t&gt;220Г—150+110Г—250&lt;/m:t&gt;&lt;/m:r&gt;&lt;/m:e&gt;&lt;/m:d&gt;&lt;m:r&gt;&lt;m:rPr&gt;&lt;m:sty m:val=&quot;p&quot;/&gt;&lt;/m:rPr&gt;&lt;w:rPr&gt;&lt;w:rFonts w:ascii=&quot;Cambria Math&quot; w:h-ansi=&quot;Cambria Math&quot;/&gt;&lt;wx:font wx:val=&quot;Cambria Math&quot;/&gt;&lt;w:sz w:val=&quot;28&quot;/&gt;&lt;/w:rPr&gt;&lt;m:t&gt;+10Г—220Г—20&lt;/m:t&gt;&lt;/m:r&gt;&lt;/m:e&gt;&lt;/m:d&gt;&lt;m:r&gt;&lt;m:rPr&gt;&lt;m:sty m:val=&quot;p&quot;/&gt;&lt;/m:rPr&gt;&lt;w:rPr&gt;&lt;w:rFonts w:ascii=&quot;Cambria Math&quot; w:h-ansi=&quot;Cambria Math&quot;/&gt;&lt;wx:font wx:val=&quot;Cambria Math&quot;/&gt;&lt;w:sz w:val=&quot;28&quot;/&gt;&lt;/w:rPr&gt;&lt;m:t&gt;Г—1,17=12226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651A4D">
        <w:rPr>
          <w:rFonts w:ascii="Times New Roman" w:hAnsi="Times New Roman" w:cs="Times New Roman"/>
          <w:sz w:val="28"/>
          <w:szCs w:val="24"/>
        </w:rPr>
        <w:fldChar w:fldCharType="end"/>
      </w:r>
      <w:r w:rsidR="006A367A" w:rsidRPr="00E565A4">
        <w:rPr>
          <w:rFonts w:ascii="Times New Roman" w:hAnsi="Times New Roman" w:cs="Times New Roman"/>
          <w:sz w:val="28"/>
          <w:szCs w:val="24"/>
        </w:rPr>
        <w:t xml:space="preserve"> руб.</w:t>
      </w:r>
    </w:p>
    <w:p w:rsidR="00E565A4" w:rsidRPr="00E565A4" w:rsidRDefault="00E565A4"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 xml:space="preserve">Ставки налога взяты согласно Указа Президента РБ от </w:t>
      </w:r>
      <w:r w:rsidR="00660063" w:rsidRPr="00E565A4">
        <w:rPr>
          <w:rFonts w:ascii="Times New Roman" w:hAnsi="Times New Roman" w:cs="Times New Roman"/>
          <w:sz w:val="28"/>
          <w:szCs w:val="24"/>
        </w:rPr>
        <w:t>14</w:t>
      </w:r>
      <w:r w:rsidRPr="00E565A4">
        <w:rPr>
          <w:rFonts w:ascii="Times New Roman" w:hAnsi="Times New Roman" w:cs="Times New Roman"/>
          <w:sz w:val="28"/>
          <w:szCs w:val="24"/>
        </w:rPr>
        <w:t xml:space="preserve"> </w:t>
      </w:r>
      <w:r w:rsidR="00660063" w:rsidRPr="00E565A4">
        <w:rPr>
          <w:rFonts w:ascii="Times New Roman" w:hAnsi="Times New Roman" w:cs="Times New Roman"/>
          <w:sz w:val="28"/>
          <w:szCs w:val="24"/>
        </w:rPr>
        <w:t>августа</w:t>
      </w:r>
      <w:r w:rsidRPr="00E565A4">
        <w:rPr>
          <w:rFonts w:ascii="Times New Roman" w:hAnsi="Times New Roman" w:cs="Times New Roman"/>
          <w:sz w:val="28"/>
          <w:szCs w:val="24"/>
        </w:rPr>
        <w:t xml:space="preserve"> 200</w:t>
      </w:r>
      <w:r w:rsidR="00660063" w:rsidRPr="00E565A4">
        <w:rPr>
          <w:rFonts w:ascii="Times New Roman" w:hAnsi="Times New Roman" w:cs="Times New Roman"/>
          <w:sz w:val="28"/>
          <w:szCs w:val="24"/>
        </w:rPr>
        <w:t>9</w:t>
      </w:r>
      <w:r w:rsidRPr="00E565A4">
        <w:rPr>
          <w:rFonts w:ascii="Times New Roman" w:hAnsi="Times New Roman" w:cs="Times New Roman"/>
          <w:sz w:val="28"/>
          <w:szCs w:val="24"/>
        </w:rPr>
        <w:t xml:space="preserve"> г. №4</w:t>
      </w:r>
      <w:r w:rsidR="00660063" w:rsidRPr="00E565A4">
        <w:rPr>
          <w:rFonts w:ascii="Times New Roman" w:hAnsi="Times New Roman" w:cs="Times New Roman"/>
          <w:sz w:val="28"/>
          <w:szCs w:val="24"/>
        </w:rPr>
        <w:t>21</w:t>
      </w:r>
      <w:r w:rsidRPr="00E565A4">
        <w:rPr>
          <w:rFonts w:ascii="Times New Roman" w:hAnsi="Times New Roman" w:cs="Times New Roman"/>
          <w:sz w:val="28"/>
          <w:szCs w:val="24"/>
        </w:rPr>
        <w:t xml:space="preserve"> </w:t>
      </w:r>
      <w:r w:rsidR="0062455D">
        <w:rPr>
          <w:rFonts w:ascii="Times New Roman" w:hAnsi="Times New Roman" w:cs="Times New Roman"/>
          <w:sz w:val="28"/>
          <w:szCs w:val="24"/>
        </w:rPr>
        <w:t>"</w:t>
      </w:r>
      <w:r w:rsidRPr="00E565A4">
        <w:rPr>
          <w:rFonts w:ascii="Times New Roman" w:hAnsi="Times New Roman" w:cs="Times New Roman"/>
          <w:sz w:val="28"/>
          <w:szCs w:val="24"/>
        </w:rPr>
        <w:t>О внесении дополнений и изменений в Указ Президента РБ от 7 мая 2007 г. №215.</w:t>
      </w:r>
    </w:p>
    <w:p w:rsidR="006A367A" w:rsidRPr="00E565A4" w:rsidRDefault="006A367A"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660063"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 xml:space="preserve">Таблица 2: </w:t>
      </w:r>
      <w:r w:rsidR="006A367A" w:rsidRPr="00E565A4">
        <w:rPr>
          <w:rFonts w:ascii="Times New Roman" w:hAnsi="Times New Roman" w:cs="Times New Roman"/>
          <w:sz w:val="28"/>
          <w:szCs w:val="24"/>
        </w:rPr>
        <w:t>Расчет</w:t>
      </w:r>
      <w:r w:rsidRPr="00E565A4">
        <w:rPr>
          <w:rFonts w:ascii="Times New Roman" w:hAnsi="Times New Roman" w:cs="Times New Roman"/>
          <w:sz w:val="28"/>
          <w:szCs w:val="24"/>
        </w:rPr>
        <w:t xml:space="preserve"> </w:t>
      </w:r>
      <w:r w:rsidR="006A367A" w:rsidRPr="00E565A4">
        <w:rPr>
          <w:rFonts w:ascii="Times New Roman" w:hAnsi="Times New Roman" w:cs="Times New Roman"/>
          <w:sz w:val="28"/>
          <w:szCs w:val="24"/>
        </w:rPr>
        <w:t>платы за добычу природных ресурсов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81"/>
        <w:gridCol w:w="750"/>
        <w:gridCol w:w="700"/>
        <w:gridCol w:w="637"/>
        <w:gridCol w:w="676"/>
        <w:gridCol w:w="915"/>
        <w:gridCol w:w="1221"/>
        <w:gridCol w:w="1209"/>
        <w:gridCol w:w="1083"/>
      </w:tblGrid>
      <w:tr w:rsidR="0062455D" w:rsidRPr="00651A4D" w:rsidTr="00651A4D">
        <w:trPr>
          <w:jc w:val="center"/>
        </w:trPr>
        <w:tc>
          <w:tcPr>
            <w:tcW w:w="1764" w:type="dxa"/>
            <w:vMerge w:val="restart"/>
            <w:shd w:val="clear" w:color="auto" w:fill="auto"/>
            <w:textDirection w:val="btLr"/>
          </w:tcPr>
          <w:p w:rsidR="006A367A" w:rsidRPr="00651A4D" w:rsidRDefault="006A367A" w:rsidP="00651A4D">
            <w:pPr>
              <w:pStyle w:val="ConsPlusNormal"/>
              <w:widowControl/>
              <w:spacing w:line="360" w:lineRule="auto"/>
              <w:ind w:left="113" w:right="113" w:firstLine="0"/>
              <w:outlineLvl w:val="0"/>
              <w:rPr>
                <w:rFonts w:ascii="Times New Roman" w:hAnsi="Times New Roman" w:cs="Times New Roman"/>
              </w:rPr>
            </w:pPr>
            <w:r w:rsidRPr="00651A4D">
              <w:rPr>
                <w:rFonts w:ascii="Times New Roman" w:hAnsi="Times New Roman" w:cs="Times New Roman"/>
              </w:rPr>
              <w:t>Наименование природного ресурса</w:t>
            </w:r>
          </w:p>
        </w:tc>
        <w:tc>
          <w:tcPr>
            <w:tcW w:w="703" w:type="dxa"/>
            <w:vMerge w:val="restart"/>
            <w:shd w:val="clear" w:color="auto" w:fill="auto"/>
            <w:textDirection w:val="btLr"/>
          </w:tcPr>
          <w:p w:rsidR="006A367A" w:rsidRPr="00651A4D" w:rsidRDefault="006A367A" w:rsidP="00651A4D">
            <w:pPr>
              <w:pStyle w:val="ConsPlusNormal"/>
              <w:widowControl/>
              <w:spacing w:line="360" w:lineRule="auto"/>
              <w:ind w:left="113" w:right="113" w:firstLine="0"/>
              <w:outlineLvl w:val="0"/>
              <w:rPr>
                <w:rFonts w:ascii="Times New Roman" w:hAnsi="Times New Roman" w:cs="Times New Roman"/>
              </w:rPr>
            </w:pPr>
            <w:r w:rsidRPr="00651A4D">
              <w:rPr>
                <w:rFonts w:ascii="Times New Roman" w:hAnsi="Times New Roman" w:cs="Times New Roman"/>
              </w:rPr>
              <w:t>Установленный лимит, тыс. м3</w:t>
            </w:r>
          </w:p>
        </w:tc>
        <w:tc>
          <w:tcPr>
            <w:tcW w:w="1253" w:type="dxa"/>
            <w:gridSpan w:val="2"/>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r w:rsidRPr="00651A4D">
              <w:rPr>
                <w:rFonts w:ascii="Times New Roman" w:hAnsi="Times New Roman" w:cs="Times New Roman"/>
              </w:rPr>
              <w:t>Фактически добыто, т</w:t>
            </w:r>
          </w:p>
        </w:tc>
        <w:tc>
          <w:tcPr>
            <w:tcW w:w="1492" w:type="dxa"/>
            <w:gridSpan w:val="2"/>
            <w:vMerge w:val="restart"/>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r w:rsidRPr="00651A4D">
              <w:rPr>
                <w:rFonts w:ascii="Times New Roman" w:hAnsi="Times New Roman" w:cs="Times New Roman"/>
              </w:rPr>
              <w:t>Ставка налога, руб/м3</w:t>
            </w:r>
          </w:p>
        </w:tc>
        <w:tc>
          <w:tcPr>
            <w:tcW w:w="1145" w:type="dxa"/>
            <w:vMerge w:val="restart"/>
            <w:shd w:val="clear" w:color="auto" w:fill="auto"/>
            <w:textDirection w:val="btLr"/>
          </w:tcPr>
          <w:p w:rsidR="006A367A" w:rsidRPr="00651A4D" w:rsidRDefault="006A367A" w:rsidP="00651A4D">
            <w:pPr>
              <w:pStyle w:val="ConsPlusNormal"/>
              <w:widowControl/>
              <w:spacing w:line="360" w:lineRule="auto"/>
              <w:ind w:left="113" w:right="113" w:firstLine="0"/>
              <w:outlineLvl w:val="0"/>
              <w:rPr>
                <w:rFonts w:ascii="Times New Roman" w:hAnsi="Times New Roman" w:cs="Times New Roman"/>
              </w:rPr>
            </w:pPr>
            <w:r w:rsidRPr="00651A4D">
              <w:rPr>
                <w:rFonts w:ascii="Times New Roman" w:hAnsi="Times New Roman" w:cs="Times New Roman"/>
              </w:rPr>
              <w:t>Сумма налога за добычу ресурсов в пределах лимита, тыс. руб.</w:t>
            </w:r>
          </w:p>
        </w:tc>
        <w:tc>
          <w:tcPr>
            <w:tcW w:w="1134" w:type="dxa"/>
            <w:vMerge w:val="restart"/>
            <w:shd w:val="clear" w:color="auto" w:fill="auto"/>
            <w:textDirection w:val="btLr"/>
          </w:tcPr>
          <w:p w:rsidR="006A367A" w:rsidRPr="00651A4D" w:rsidRDefault="006A367A" w:rsidP="00651A4D">
            <w:pPr>
              <w:pStyle w:val="ConsPlusNormal"/>
              <w:widowControl/>
              <w:spacing w:line="360" w:lineRule="auto"/>
              <w:ind w:left="113" w:right="113" w:firstLine="0"/>
              <w:outlineLvl w:val="0"/>
              <w:rPr>
                <w:rFonts w:ascii="Times New Roman" w:hAnsi="Times New Roman" w:cs="Times New Roman"/>
              </w:rPr>
            </w:pPr>
            <w:r w:rsidRPr="00651A4D">
              <w:rPr>
                <w:rFonts w:ascii="Times New Roman" w:hAnsi="Times New Roman" w:cs="Times New Roman"/>
              </w:rPr>
              <w:t>Сумма налога за добычу ресурсов сверх лимита, тыс. руб.</w:t>
            </w:r>
          </w:p>
        </w:tc>
        <w:tc>
          <w:tcPr>
            <w:tcW w:w="1015" w:type="dxa"/>
            <w:vMerge w:val="restart"/>
            <w:shd w:val="clear" w:color="auto" w:fill="auto"/>
            <w:textDirection w:val="btLr"/>
          </w:tcPr>
          <w:p w:rsidR="006A367A" w:rsidRPr="00651A4D" w:rsidRDefault="006A367A" w:rsidP="00651A4D">
            <w:pPr>
              <w:pStyle w:val="ConsPlusNormal"/>
              <w:widowControl/>
              <w:spacing w:line="360" w:lineRule="auto"/>
              <w:ind w:left="113" w:right="113" w:firstLine="0"/>
              <w:outlineLvl w:val="0"/>
              <w:rPr>
                <w:rFonts w:ascii="Times New Roman" w:hAnsi="Times New Roman" w:cs="Times New Roman"/>
              </w:rPr>
            </w:pPr>
            <w:r w:rsidRPr="00651A4D">
              <w:rPr>
                <w:rFonts w:ascii="Times New Roman" w:hAnsi="Times New Roman" w:cs="Times New Roman"/>
              </w:rPr>
              <w:t>Итого экологический налог, тыс. руб.</w:t>
            </w:r>
          </w:p>
        </w:tc>
      </w:tr>
      <w:tr w:rsidR="0062455D" w:rsidRPr="00651A4D" w:rsidTr="00651A4D">
        <w:trPr>
          <w:trHeight w:val="345"/>
          <w:jc w:val="center"/>
        </w:trPr>
        <w:tc>
          <w:tcPr>
            <w:tcW w:w="1764" w:type="dxa"/>
            <w:vMerge/>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p>
        </w:tc>
        <w:tc>
          <w:tcPr>
            <w:tcW w:w="703" w:type="dxa"/>
            <w:vMerge/>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p>
        </w:tc>
        <w:tc>
          <w:tcPr>
            <w:tcW w:w="656" w:type="dxa"/>
            <w:vMerge w:val="restart"/>
            <w:shd w:val="clear" w:color="auto" w:fill="auto"/>
            <w:textDirection w:val="btLr"/>
          </w:tcPr>
          <w:p w:rsidR="006A367A" w:rsidRPr="00651A4D" w:rsidRDefault="006A367A" w:rsidP="00651A4D">
            <w:pPr>
              <w:pStyle w:val="ConsPlusNormal"/>
              <w:widowControl/>
              <w:spacing w:line="360" w:lineRule="auto"/>
              <w:ind w:left="113" w:right="113" w:firstLine="0"/>
              <w:outlineLvl w:val="0"/>
              <w:rPr>
                <w:rFonts w:ascii="Times New Roman" w:hAnsi="Times New Roman" w:cs="Times New Roman"/>
              </w:rPr>
            </w:pPr>
            <w:r w:rsidRPr="00651A4D">
              <w:rPr>
                <w:rFonts w:ascii="Times New Roman" w:hAnsi="Times New Roman" w:cs="Times New Roman"/>
              </w:rPr>
              <w:t>В пределах лимита</w:t>
            </w:r>
          </w:p>
        </w:tc>
        <w:tc>
          <w:tcPr>
            <w:tcW w:w="597" w:type="dxa"/>
            <w:vMerge w:val="restart"/>
            <w:shd w:val="clear" w:color="auto" w:fill="auto"/>
            <w:textDirection w:val="btLr"/>
          </w:tcPr>
          <w:p w:rsidR="006A367A" w:rsidRPr="00651A4D" w:rsidRDefault="006A367A" w:rsidP="00651A4D">
            <w:pPr>
              <w:pStyle w:val="ConsPlusNormal"/>
              <w:widowControl/>
              <w:spacing w:line="360" w:lineRule="auto"/>
              <w:ind w:left="113" w:right="113" w:firstLine="0"/>
              <w:outlineLvl w:val="0"/>
              <w:rPr>
                <w:rFonts w:ascii="Times New Roman" w:hAnsi="Times New Roman" w:cs="Times New Roman"/>
              </w:rPr>
            </w:pPr>
            <w:r w:rsidRPr="00651A4D">
              <w:rPr>
                <w:rFonts w:ascii="Times New Roman" w:hAnsi="Times New Roman" w:cs="Times New Roman"/>
              </w:rPr>
              <w:t>Сверх лимита</w:t>
            </w:r>
          </w:p>
        </w:tc>
        <w:tc>
          <w:tcPr>
            <w:tcW w:w="1492" w:type="dxa"/>
            <w:gridSpan w:val="2"/>
            <w:vMerge/>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p>
        </w:tc>
        <w:tc>
          <w:tcPr>
            <w:tcW w:w="1145" w:type="dxa"/>
            <w:vMerge/>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p>
        </w:tc>
        <w:tc>
          <w:tcPr>
            <w:tcW w:w="1134" w:type="dxa"/>
            <w:vMerge/>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p>
        </w:tc>
        <w:tc>
          <w:tcPr>
            <w:tcW w:w="1015" w:type="dxa"/>
            <w:vMerge/>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p>
        </w:tc>
      </w:tr>
      <w:tr w:rsidR="0062455D" w:rsidRPr="00651A4D" w:rsidTr="00651A4D">
        <w:trPr>
          <w:cantSplit/>
          <w:trHeight w:val="1589"/>
          <w:jc w:val="center"/>
        </w:trPr>
        <w:tc>
          <w:tcPr>
            <w:tcW w:w="1764" w:type="dxa"/>
            <w:vMerge/>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p>
        </w:tc>
        <w:tc>
          <w:tcPr>
            <w:tcW w:w="703" w:type="dxa"/>
            <w:vMerge/>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p>
        </w:tc>
        <w:tc>
          <w:tcPr>
            <w:tcW w:w="656" w:type="dxa"/>
            <w:vMerge/>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p>
        </w:tc>
        <w:tc>
          <w:tcPr>
            <w:tcW w:w="597" w:type="dxa"/>
            <w:vMerge/>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p>
        </w:tc>
        <w:tc>
          <w:tcPr>
            <w:tcW w:w="634" w:type="dxa"/>
            <w:shd w:val="clear" w:color="auto" w:fill="auto"/>
            <w:textDirection w:val="btLr"/>
          </w:tcPr>
          <w:p w:rsidR="006A367A" w:rsidRPr="00651A4D" w:rsidRDefault="006A367A" w:rsidP="00651A4D">
            <w:pPr>
              <w:pStyle w:val="ConsPlusNormal"/>
              <w:widowControl/>
              <w:spacing w:line="360" w:lineRule="auto"/>
              <w:ind w:left="113" w:right="113" w:firstLine="0"/>
              <w:outlineLvl w:val="0"/>
              <w:rPr>
                <w:rFonts w:ascii="Times New Roman" w:hAnsi="Times New Roman" w:cs="Times New Roman"/>
              </w:rPr>
            </w:pPr>
            <w:r w:rsidRPr="00651A4D">
              <w:rPr>
                <w:rFonts w:ascii="Times New Roman" w:hAnsi="Times New Roman" w:cs="Times New Roman"/>
              </w:rPr>
              <w:t xml:space="preserve">основная </w:t>
            </w:r>
          </w:p>
        </w:tc>
        <w:tc>
          <w:tcPr>
            <w:tcW w:w="858" w:type="dxa"/>
            <w:shd w:val="clear" w:color="auto" w:fill="auto"/>
            <w:textDirection w:val="btLr"/>
          </w:tcPr>
          <w:p w:rsidR="006A367A" w:rsidRPr="00651A4D" w:rsidRDefault="006A367A" w:rsidP="00651A4D">
            <w:pPr>
              <w:pStyle w:val="ConsPlusNormal"/>
              <w:widowControl/>
              <w:spacing w:line="360" w:lineRule="auto"/>
              <w:ind w:left="113" w:right="113" w:firstLine="0"/>
              <w:outlineLvl w:val="0"/>
              <w:rPr>
                <w:rFonts w:ascii="Times New Roman" w:hAnsi="Times New Roman" w:cs="Times New Roman"/>
              </w:rPr>
            </w:pPr>
            <w:r w:rsidRPr="00651A4D">
              <w:rPr>
                <w:rFonts w:ascii="Times New Roman" w:hAnsi="Times New Roman" w:cs="Times New Roman"/>
              </w:rPr>
              <w:t>льготная</w:t>
            </w:r>
          </w:p>
        </w:tc>
        <w:tc>
          <w:tcPr>
            <w:tcW w:w="1145" w:type="dxa"/>
            <w:vMerge/>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p>
        </w:tc>
        <w:tc>
          <w:tcPr>
            <w:tcW w:w="1134" w:type="dxa"/>
            <w:vMerge/>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p>
        </w:tc>
        <w:tc>
          <w:tcPr>
            <w:tcW w:w="1015" w:type="dxa"/>
            <w:vMerge/>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p>
        </w:tc>
      </w:tr>
      <w:tr w:rsidR="0062455D" w:rsidRPr="00651A4D" w:rsidTr="00651A4D">
        <w:trPr>
          <w:jc w:val="center"/>
        </w:trPr>
        <w:tc>
          <w:tcPr>
            <w:tcW w:w="1764"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r w:rsidRPr="00651A4D">
              <w:rPr>
                <w:rFonts w:ascii="Times New Roman" w:hAnsi="Times New Roman" w:cs="Times New Roman"/>
                <w:szCs w:val="24"/>
              </w:rPr>
              <w:t>Песчано-гравийная смесь</w:t>
            </w:r>
          </w:p>
        </w:tc>
        <w:tc>
          <w:tcPr>
            <w:tcW w:w="703"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r w:rsidRPr="00651A4D">
              <w:rPr>
                <w:rFonts w:ascii="Times New Roman" w:hAnsi="Times New Roman" w:cs="Times New Roman"/>
              </w:rPr>
              <w:t>400</w:t>
            </w:r>
          </w:p>
        </w:tc>
        <w:tc>
          <w:tcPr>
            <w:tcW w:w="656"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r w:rsidRPr="00651A4D">
              <w:rPr>
                <w:rFonts w:ascii="Times New Roman" w:hAnsi="Times New Roman" w:cs="Times New Roman"/>
              </w:rPr>
              <w:t>400</w:t>
            </w:r>
          </w:p>
        </w:tc>
        <w:tc>
          <w:tcPr>
            <w:tcW w:w="597"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r w:rsidRPr="00651A4D">
              <w:rPr>
                <w:rFonts w:ascii="Times New Roman" w:hAnsi="Times New Roman" w:cs="Times New Roman"/>
              </w:rPr>
              <w:t>20</w:t>
            </w:r>
          </w:p>
        </w:tc>
        <w:tc>
          <w:tcPr>
            <w:tcW w:w="634"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r w:rsidRPr="00651A4D">
              <w:rPr>
                <w:rFonts w:ascii="Times New Roman" w:hAnsi="Times New Roman" w:cs="Times New Roman"/>
              </w:rPr>
              <w:t>220</w:t>
            </w:r>
          </w:p>
        </w:tc>
        <w:tc>
          <w:tcPr>
            <w:tcW w:w="858" w:type="dxa"/>
            <w:shd w:val="clear" w:color="auto" w:fill="auto"/>
          </w:tcPr>
          <w:p w:rsidR="006A367A" w:rsidRPr="00651A4D" w:rsidRDefault="006A367A" w:rsidP="00651A4D">
            <w:pPr>
              <w:pStyle w:val="ConsPlusNormal"/>
              <w:widowControl/>
              <w:spacing w:line="360" w:lineRule="auto"/>
              <w:ind w:firstLine="0"/>
              <w:outlineLvl w:val="0"/>
              <w:rPr>
                <w:rFonts w:ascii="Times New Roman" w:hAnsi="Times New Roman" w:cs="Times New Roman"/>
              </w:rPr>
            </w:pPr>
            <w:r w:rsidRPr="00651A4D">
              <w:rPr>
                <w:rFonts w:ascii="Times New Roman" w:hAnsi="Times New Roman" w:cs="Times New Roman"/>
              </w:rPr>
              <w:t>110</w:t>
            </w:r>
          </w:p>
        </w:tc>
        <w:tc>
          <w:tcPr>
            <w:tcW w:w="1145" w:type="dxa"/>
            <w:shd w:val="clear" w:color="auto" w:fill="auto"/>
          </w:tcPr>
          <w:p w:rsidR="006A367A" w:rsidRPr="00651A4D" w:rsidRDefault="00660063" w:rsidP="00651A4D">
            <w:pPr>
              <w:pStyle w:val="ConsPlusNormal"/>
              <w:widowControl/>
              <w:spacing w:line="360" w:lineRule="auto"/>
              <w:ind w:firstLine="0"/>
              <w:outlineLvl w:val="0"/>
              <w:rPr>
                <w:rFonts w:ascii="Times New Roman" w:hAnsi="Times New Roman" w:cs="Times New Roman"/>
              </w:rPr>
            </w:pPr>
            <w:r w:rsidRPr="00651A4D">
              <w:rPr>
                <w:rFonts w:ascii="Times New Roman" w:hAnsi="Times New Roman" w:cs="Times New Roman"/>
              </w:rPr>
              <w:t>70785</w:t>
            </w:r>
          </w:p>
        </w:tc>
        <w:tc>
          <w:tcPr>
            <w:tcW w:w="1134" w:type="dxa"/>
            <w:shd w:val="clear" w:color="auto" w:fill="auto"/>
          </w:tcPr>
          <w:p w:rsidR="006A367A" w:rsidRPr="00651A4D" w:rsidRDefault="00660063" w:rsidP="00651A4D">
            <w:pPr>
              <w:pStyle w:val="ConsPlusNormal"/>
              <w:widowControl/>
              <w:spacing w:line="360" w:lineRule="auto"/>
              <w:ind w:firstLine="0"/>
              <w:outlineLvl w:val="0"/>
              <w:rPr>
                <w:rFonts w:ascii="Times New Roman" w:hAnsi="Times New Roman" w:cs="Times New Roman"/>
              </w:rPr>
            </w:pPr>
            <w:r w:rsidRPr="00651A4D">
              <w:rPr>
                <w:rFonts w:ascii="Times New Roman" w:hAnsi="Times New Roman" w:cs="Times New Roman"/>
              </w:rPr>
              <w:t>51480</w:t>
            </w:r>
          </w:p>
        </w:tc>
        <w:tc>
          <w:tcPr>
            <w:tcW w:w="1015" w:type="dxa"/>
            <w:shd w:val="clear" w:color="auto" w:fill="auto"/>
          </w:tcPr>
          <w:p w:rsidR="006A367A" w:rsidRPr="00651A4D" w:rsidRDefault="00660063" w:rsidP="00651A4D">
            <w:pPr>
              <w:pStyle w:val="ConsPlusNormal"/>
              <w:widowControl/>
              <w:spacing w:line="360" w:lineRule="auto"/>
              <w:ind w:firstLine="0"/>
              <w:outlineLvl w:val="0"/>
              <w:rPr>
                <w:rFonts w:ascii="Times New Roman" w:hAnsi="Times New Roman" w:cs="Times New Roman"/>
              </w:rPr>
            </w:pPr>
            <w:r w:rsidRPr="00651A4D">
              <w:rPr>
                <w:rFonts w:ascii="Times New Roman" w:hAnsi="Times New Roman" w:cs="Times New Roman"/>
              </w:rPr>
              <w:t>122265</w:t>
            </w:r>
          </w:p>
        </w:tc>
      </w:tr>
    </w:tbl>
    <w:p w:rsidR="00660063" w:rsidRPr="00E565A4" w:rsidRDefault="00660063" w:rsidP="00E565A4">
      <w:pPr>
        <w:pStyle w:val="ConsPlusNormal"/>
        <w:widowControl/>
        <w:spacing w:line="360" w:lineRule="auto"/>
        <w:ind w:firstLine="709"/>
        <w:jc w:val="both"/>
        <w:outlineLvl w:val="0"/>
        <w:rPr>
          <w:rFonts w:ascii="Times New Roman" w:hAnsi="Times New Roman" w:cs="Times New Roman"/>
          <w:sz w:val="28"/>
          <w:szCs w:val="24"/>
        </w:rPr>
      </w:pPr>
    </w:p>
    <w:p w:rsidR="00B12A09" w:rsidRPr="00E565A4"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 xml:space="preserve">Задача 3: </w:t>
      </w:r>
      <w:r w:rsidR="00B12A09" w:rsidRPr="00E565A4">
        <w:rPr>
          <w:rFonts w:ascii="Times New Roman" w:hAnsi="Times New Roman" w:cs="Times New Roman"/>
          <w:sz w:val="28"/>
          <w:szCs w:val="24"/>
        </w:rPr>
        <w:t>Для предприятия установлен лимит сброса сточных вод 5 тыс. м3 в месяц. Фактический сброс составил 6,5 тыс. м3 в месяц. Вода недостаточно очищенная, процент превышения остаточных концентраций 20,5 по 3 веществам. Сброс осуществляется</w:t>
      </w:r>
      <w:r w:rsidR="0062455D">
        <w:rPr>
          <w:rFonts w:ascii="Times New Roman" w:hAnsi="Times New Roman" w:cs="Times New Roman"/>
          <w:sz w:val="28"/>
          <w:szCs w:val="24"/>
        </w:rPr>
        <w:t xml:space="preserve"> </w:t>
      </w:r>
      <w:r w:rsidR="00B12A09" w:rsidRPr="00E565A4">
        <w:rPr>
          <w:rFonts w:ascii="Times New Roman" w:hAnsi="Times New Roman" w:cs="Times New Roman"/>
          <w:sz w:val="28"/>
          <w:szCs w:val="24"/>
        </w:rPr>
        <w:t>в</w:t>
      </w:r>
      <w:r w:rsidR="00816E3A" w:rsidRPr="00E565A4">
        <w:rPr>
          <w:rFonts w:ascii="Times New Roman" w:hAnsi="Times New Roman" w:cs="Times New Roman"/>
          <w:sz w:val="28"/>
          <w:szCs w:val="24"/>
        </w:rPr>
        <w:t xml:space="preserve"> </w:t>
      </w:r>
      <w:r w:rsidR="00B12A09" w:rsidRPr="00E565A4">
        <w:rPr>
          <w:rFonts w:ascii="Times New Roman" w:hAnsi="Times New Roman" w:cs="Times New Roman"/>
          <w:sz w:val="28"/>
          <w:szCs w:val="24"/>
        </w:rPr>
        <w:t>реку. На предприятии не установлены водоизмерительные приборы, но за отчетный период предприятие израсходовало на строительство водоочистных сооружений 8 млн. руб. собственных средств. Рассчитать экологический налог.</w:t>
      </w:r>
    </w:p>
    <w:p w:rsidR="006A367A" w:rsidRPr="00E565A4"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Решение:</w:t>
      </w:r>
      <w:r w:rsidR="00B12A09" w:rsidRPr="00E565A4">
        <w:rPr>
          <w:rFonts w:ascii="Times New Roman" w:hAnsi="Times New Roman" w:cs="Times New Roman"/>
          <w:sz w:val="28"/>
          <w:szCs w:val="24"/>
        </w:rPr>
        <w:t xml:space="preserve"> </w:t>
      </w:r>
      <w:r w:rsidRPr="00E565A4">
        <w:rPr>
          <w:rFonts w:ascii="Times New Roman" w:hAnsi="Times New Roman" w:cs="Times New Roman"/>
          <w:sz w:val="28"/>
          <w:szCs w:val="24"/>
        </w:rPr>
        <w:t xml:space="preserve">Расчет налога за </w:t>
      </w:r>
      <w:r w:rsidR="00816E3A" w:rsidRPr="00E565A4">
        <w:rPr>
          <w:rFonts w:ascii="Times New Roman" w:hAnsi="Times New Roman" w:cs="Times New Roman"/>
          <w:sz w:val="28"/>
          <w:szCs w:val="24"/>
        </w:rPr>
        <w:t>сброс загрязняющих веществ</w:t>
      </w:r>
      <w:r w:rsidRPr="00E565A4">
        <w:rPr>
          <w:rFonts w:ascii="Times New Roman" w:hAnsi="Times New Roman" w:cs="Times New Roman"/>
          <w:sz w:val="28"/>
          <w:szCs w:val="24"/>
        </w:rPr>
        <w:t xml:space="preserve"> производится по формуле:</w:t>
      </w:r>
    </w:p>
    <w:p w:rsidR="002F4185" w:rsidRDefault="002F4185">
      <w:pPr>
        <w:spacing w:after="200" w:line="276" w:lineRule="auto"/>
        <w:rPr>
          <w:sz w:val="28"/>
        </w:rPr>
      </w:pPr>
      <w:r>
        <w:rPr>
          <w:sz w:val="28"/>
        </w:rPr>
        <w:br w:type="page"/>
      </w:r>
    </w:p>
    <w:p w:rsidR="006A367A" w:rsidRPr="00E565A4" w:rsidRDefault="00651A4D" w:rsidP="00E565A4">
      <w:pPr>
        <w:pStyle w:val="ConsPlusNormal"/>
        <w:widowControl/>
        <w:spacing w:line="360" w:lineRule="auto"/>
        <w:ind w:firstLine="709"/>
        <w:jc w:val="both"/>
        <w:outlineLvl w:val="0"/>
        <w:rPr>
          <w:rFonts w:ascii="Times New Roman" w:hAnsi="Times New Roman" w:cs="Times New Roman"/>
          <w:sz w:val="28"/>
          <w:szCs w:val="24"/>
        </w:rPr>
      </w:pPr>
      <w:r w:rsidRPr="00651A4D">
        <w:rPr>
          <w:rFonts w:ascii="Times New Roman" w:hAnsi="Times New Roman" w:cs="Times New Roman"/>
          <w:sz w:val="28"/>
          <w:szCs w:val="24"/>
        </w:rPr>
        <w:fldChar w:fldCharType="begin"/>
      </w:r>
      <w:r w:rsidRPr="00651A4D">
        <w:rPr>
          <w:rFonts w:ascii="Times New Roman" w:hAnsi="Times New Roman" w:cs="Times New Roman"/>
          <w:sz w:val="28"/>
          <w:szCs w:val="24"/>
        </w:rPr>
        <w:instrText xml:space="preserve"> QUOTE </w:instrText>
      </w:r>
      <w:r w:rsidR="00F12E9C">
        <w:rPr>
          <w:position w:val="-6"/>
        </w:rPr>
        <w:pict>
          <v:shape id="_x0000_i1041" type="#_x0000_t75" style="width:111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A799B&quot;/&gt;&lt;wsp:rsid wsp:val=&quot;006B1AB5&quot;/&gt;&lt;wsp:rsid wsp:val=&quot;006F6F1B&quot;/&gt;&lt;wsp:rsid wsp:val=&quot;00726B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FC2062&quot;/&gt;&lt;/wsp:rsids&gt;&lt;/w:docPr&gt;&lt;w:body&gt;&lt;wx:sect&gt;&lt;w:p wsp:rsidR=&quot;00000000&quot; wsp:rsidRDefault=&quot;006A799B&quot; wsp:rsidP=&quot;006A799B&quot;&gt;&lt;m:oMathPara&gt;&lt;m:oMath&gt;&lt;m:r&gt;&lt;m:rPr&gt;&lt;m:sty m:val=&quot;p&quot;/&gt;&lt;/m:rPr&gt;&lt;w:rPr&gt;&lt;w:rFonts w:ascii=&quot;Cambria Math&quot; w:h-ansi=&quot;Cambria Math&quot;/&gt;&lt;wx:font wx:val=&quot;Cambria Math&quot;/&gt;&lt;w:sz w:val=&quot;28&quot;/&gt;&lt;/w:rPr&gt;&lt;m:t&gt;Р­Рќ=&lt;/m:t&gt;&lt;/m:r&gt;&lt;m:sSub&gt;&lt;m:sSubPr&gt;&lt;m:ctrlPr&gt;&lt;w:rPr&gt;&lt;w:rFonts w:ascii=&quot;Cambria Math&quot; w:h-ansi=&quot;Cambria Math&quot; w:cs=&quot;Arial&quot;/&gt;&lt;wx:font wx:val=&quot;Cambria Math&quot;/&gt;&lt;w:sz w:val=&quot;28&quot;/&gt;&lt;w:sz-cs w:val=&quot;20&quot;/&gt;&lt;/w:rPr&gt;&lt;/m:ctrlPr&gt;&lt;/m:sSubPr&gt;&lt;m:e&gt;&lt;m:r&gt;&lt;m:rPr&gt;&lt;m:sty m:val=&quot;p&quot;/&gt;&lt;/m:rPr&gt;&lt;w:rPr&gt;&lt;w:rFonts w:ascii=&quot;Cambria Math&quot; w:h-ansi=&quot;Cambria Math&quot;/&gt;&lt;wx:font wx:val=&quot;Cambria Math&quot;/&gt;&lt;w:sz w:val=&quot;28&quot;/&gt;&lt;w:lang w:val=&quot;EN-US&quot;/&gt;&lt;/w:rPr&gt;&lt;m:t&gt;CV&lt;/m:t&gt;&lt;/m:r&gt;&lt;/m:e&gt;&lt;m:sub&gt;&lt;m:r&gt;&lt;m:rPr&gt;&lt;m:sty m:val=&quot;p&quot;/&gt;&lt;/m:rPr&gt;&lt;w:rPr&gt;&lt;w:rFonts w:ascii=&quot;Cambria Math&quot; w:h-ansi=&quot;Cambria Math&quot;/&gt;&lt;wx:font wx:val=&quot;Cambria Math&quot;/&gt;&lt;w:sz w:val=&quot;28&quot;/&gt;&lt;/w:rPr&gt;&lt;m:t&gt;1&lt;/m:t&gt;&lt;/m:r&gt;&lt;/m:sub&gt;&lt;/m:sSub&gt;&lt;m:r&gt;&lt;m:rPr&gt;&lt;m:sty m:val=&quot;p&quot;/&gt;&lt;/m:rPr&gt;&lt;w:rPr&gt;&lt;w:rFonts w:ascii=&quot;Cambria Math&quot; w:h-ansi=&quot;Cambria Math&quot;/&gt;&lt;wx:font wx:val=&quot;Cambria Math&quot;/&gt;&lt;w:sz w:val=&quot;28&quot;/&gt;&lt;/w:rPr&gt;&lt;m:t&gt;+15&lt;/m:t&gt;&lt;/m:r&gt;&lt;m:sSub&gt;&lt;m:sSubPr&gt;&lt;m:ctrlPr&gt;&lt;w:rPr&gt;&lt;w:rFonts w:ascii=&quot;Cambria Math&quot; w:h-ansi=&quot;Cambria Math&quot; w:cs=&quot;Arial&quot;/&gt;&lt;wx:font wx:val=&quot;Cambria Math&quot;/&gt;&lt;w:sz w:val=&quot;28&quot;/&gt;&lt;w:sz-cs w:val=&quot;20&quot;/&gt;&lt;/w:rPr&gt;&lt;/m:ctrlPr&gt;&lt;/m:sSubPr&gt;&lt;m:e&gt;&lt;m:r&gt;&lt;m:rPr&gt;&lt;m:sty m:val=&quot;p&quot;/&gt;&lt;/m:rPr&gt;&lt;w:rPr&gt;&lt;w:rFonts w:ascii=&quot;Cambria Math&quot; w:h-ansi=&quot;Cambria Math&quot;/&gt;&lt;wx:font wx:val=&quot;Cambria Math&quot;/&gt;&lt;w:sz w:val=&quot;28&quot;/&gt;&lt;/w:rPr&gt;&lt;m:t&gt;CV&lt;/m:t&gt;&lt;/m:r&gt;&lt;/m:e&gt;&lt;m:sub&gt;&lt;m:r&gt;&lt;m:rPr&gt;&lt;m:sty m:val=&quot;p&quot;/&gt;&lt;/m:rPr&gt;&lt;w:rPr&gt;&lt;w:rFonts w:ascii=&quot;Cambria Math&quot; w:h-ansi=&quot;Cambria Math&quot;/&gt;&lt;wx:font wx:val=&quot;Cambria Math&quot;/&gt;&lt;w:sz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651A4D">
        <w:rPr>
          <w:rFonts w:ascii="Times New Roman" w:hAnsi="Times New Roman" w:cs="Times New Roman"/>
          <w:sz w:val="28"/>
          <w:szCs w:val="24"/>
        </w:rPr>
        <w:instrText xml:space="preserve"> </w:instrText>
      </w:r>
      <w:r w:rsidRPr="00651A4D">
        <w:rPr>
          <w:rFonts w:ascii="Times New Roman" w:hAnsi="Times New Roman" w:cs="Times New Roman"/>
          <w:sz w:val="28"/>
          <w:szCs w:val="24"/>
        </w:rPr>
        <w:fldChar w:fldCharType="separate"/>
      </w:r>
      <w:r w:rsidR="00F12E9C">
        <w:rPr>
          <w:position w:val="-6"/>
        </w:rPr>
        <w:pict>
          <v:shape id="_x0000_i1042" type="#_x0000_t75" style="width:111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A799B&quot;/&gt;&lt;wsp:rsid wsp:val=&quot;006B1AB5&quot;/&gt;&lt;wsp:rsid wsp:val=&quot;006F6F1B&quot;/&gt;&lt;wsp:rsid wsp:val=&quot;00726B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FC2062&quot;/&gt;&lt;/wsp:rsids&gt;&lt;/w:docPr&gt;&lt;w:body&gt;&lt;wx:sect&gt;&lt;w:p wsp:rsidR=&quot;00000000&quot; wsp:rsidRDefault=&quot;006A799B&quot; wsp:rsidP=&quot;006A799B&quot;&gt;&lt;m:oMathPara&gt;&lt;m:oMath&gt;&lt;m:r&gt;&lt;m:rPr&gt;&lt;m:sty m:val=&quot;p&quot;/&gt;&lt;/m:rPr&gt;&lt;w:rPr&gt;&lt;w:rFonts w:ascii=&quot;Cambria Math&quot; w:h-ansi=&quot;Cambria Math&quot;/&gt;&lt;wx:font wx:val=&quot;Cambria Math&quot;/&gt;&lt;w:sz w:val=&quot;28&quot;/&gt;&lt;/w:rPr&gt;&lt;m:t&gt;Р­Рќ=&lt;/m:t&gt;&lt;/m:r&gt;&lt;m:sSub&gt;&lt;m:sSubPr&gt;&lt;m:ctrlPr&gt;&lt;w:rPr&gt;&lt;w:rFonts w:ascii=&quot;Cambria Math&quot; w:h-ansi=&quot;Cambria Math&quot; w:cs=&quot;Arial&quot;/&gt;&lt;wx:font wx:val=&quot;Cambria Math&quot;/&gt;&lt;w:sz w:val=&quot;28&quot;/&gt;&lt;w:sz-cs w:val=&quot;20&quot;/&gt;&lt;/w:rPr&gt;&lt;/m:ctrlPr&gt;&lt;/m:sSubPr&gt;&lt;m:e&gt;&lt;m:r&gt;&lt;m:rPr&gt;&lt;m:sty m:val=&quot;p&quot;/&gt;&lt;/m:rPr&gt;&lt;w:rPr&gt;&lt;w:rFonts w:ascii=&quot;Cambria Math&quot; w:h-ansi=&quot;Cambria Math&quot;/&gt;&lt;wx:font wx:val=&quot;Cambria Math&quot;/&gt;&lt;w:sz w:val=&quot;28&quot;/&gt;&lt;w:lang w:val=&quot;EN-US&quot;/&gt;&lt;/w:rPr&gt;&lt;m:t&gt;CV&lt;/m:t&gt;&lt;/m:r&gt;&lt;/m:e&gt;&lt;m:sub&gt;&lt;m:r&gt;&lt;m:rPr&gt;&lt;m:sty m:val=&quot;p&quot;/&gt;&lt;/m:rPr&gt;&lt;w:rPr&gt;&lt;w:rFonts w:ascii=&quot;Cambria Math&quot; w:h-ansi=&quot;Cambria Math&quot;/&gt;&lt;wx:font wx:val=&quot;Cambria Math&quot;/&gt;&lt;w:sz w:val=&quot;28&quot;/&gt;&lt;/w:rPr&gt;&lt;m:t&gt;1&lt;/m:t&gt;&lt;/m:r&gt;&lt;/m:sub&gt;&lt;/m:sSub&gt;&lt;m:r&gt;&lt;m:rPr&gt;&lt;m:sty m:val=&quot;p&quot;/&gt;&lt;/m:rPr&gt;&lt;w:rPr&gt;&lt;w:rFonts w:ascii=&quot;Cambria Math&quot; w:h-ansi=&quot;Cambria Math&quot;/&gt;&lt;wx:font wx:val=&quot;Cambria Math&quot;/&gt;&lt;w:sz w:val=&quot;28&quot;/&gt;&lt;/w:rPr&gt;&lt;m:t&gt;+15&lt;/m:t&gt;&lt;/m:r&gt;&lt;m:sSub&gt;&lt;m:sSubPr&gt;&lt;m:ctrlPr&gt;&lt;w:rPr&gt;&lt;w:rFonts w:ascii=&quot;Cambria Math&quot; w:h-ansi=&quot;Cambria Math&quot; w:cs=&quot;Arial&quot;/&gt;&lt;wx:font wx:val=&quot;Cambria Math&quot;/&gt;&lt;w:sz w:val=&quot;28&quot;/&gt;&lt;w:sz-cs w:val=&quot;20&quot;/&gt;&lt;/w:rPr&gt;&lt;/m:ctrlPr&gt;&lt;/m:sSubPr&gt;&lt;m:e&gt;&lt;m:r&gt;&lt;m:rPr&gt;&lt;m:sty m:val=&quot;p&quot;/&gt;&lt;/m:rPr&gt;&lt;w:rPr&gt;&lt;w:rFonts w:ascii=&quot;Cambria Math&quot; w:h-ansi=&quot;Cambria Math&quot;/&gt;&lt;wx:font wx:val=&quot;Cambria Math&quot;/&gt;&lt;w:sz w:val=&quot;28&quot;/&gt;&lt;/w:rPr&gt;&lt;m:t&gt;CV&lt;/m:t&gt;&lt;/m:r&gt;&lt;/m:e&gt;&lt;m:sub&gt;&lt;m:r&gt;&lt;m:rPr&gt;&lt;m:sty m:val=&quot;p&quot;/&gt;&lt;/m:rPr&gt;&lt;w:rPr&gt;&lt;w:rFonts w:ascii=&quot;Cambria Math&quot; w:h-ansi=&quot;Cambria Math&quot;/&gt;&lt;wx:font wx:val=&quot;Cambria Math&quot;/&gt;&lt;w:sz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651A4D">
        <w:rPr>
          <w:rFonts w:ascii="Times New Roman" w:hAnsi="Times New Roman" w:cs="Times New Roman"/>
          <w:sz w:val="28"/>
          <w:szCs w:val="24"/>
        </w:rPr>
        <w:fldChar w:fldCharType="end"/>
      </w:r>
      <w:r w:rsidR="00816E3A" w:rsidRPr="00E565A4">
        <w:rPr>
          <w:rFonts w:ascii="Times New Roman" w:hAnsi="Times New Roman" w:cs="Times New Roman"/>
          <w:sz w:val="28"/>
          <w:szCs w:val="24"/>
        </w:rPr>
        <w:t xml:space="preserve"> </w:t>
      </w:r>
      <w:r w:rsidR="006A367A" w:rsidRPr="00E565A4">
        <w:rPr>
          <w:rFonts w:ascii="Times New Roman" w:hAnsi="Times New Roman" w:cs="Times New Roman"/>
          <w:sz w:val="28"/>
          <w:szCs w:val="24"/>
          <w:lang w:val="be-BY"/>
        </w:rPr>
        <w:t>,</w:t>
      </w:r>
    </w:p>
    <w:p w:rsidR="00E565A4" w:rsidRPr="00E565A4" w:rsidRDefault="00E565A4"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 xml:space="preserve">где ЭН – экологический налог за </w:t>
      </w:r>
      <w:r w:rsidR="00816E3A" w:rsidRPr="00E565A4">
        <w:rPr>
          <w:rFonts w:ascii="Times New Roman" w:hAnsi="Times New Roman" w:cs="Times New Roman"/>
          <w:sz w:val="28"/>
          <w:szCs w:val="24"/>
        </w:rPr>
        <w:t>сброс загрязняющих веществ</w:t>
      </w:r>
      <w:r w:rsidRPr="00E565A4">
        <w:rPr>
          <w:rFonts w:ascii="Times New Roman" w:hAnsi="Times New Roman" w:cs="Times New Roman"/>
          <w:sz w:val="28"/>
          <w:szCs w:val="24"/>
        </w:rPr>
        <w:t>; С – ставка экологического налога,</w:t>
      </w:r>
      <w:r w:rsidR="00816E3A" w:rsidRPr="00E565A4">
        <w:rPr>
          <w:rFonts w:ascii="Times New Roman" w:hAnsi="Times New Roman" w:cs="Times New Roman"/>
          <w:sz w:val="28"/>
          <w:szCs w:val="24"/>
        </w:rPr>
        <w:t>руб/т или</w:t>
      </w:r>
      <w:r w:rsidRPr="00E565A4">
        <w:rPr>
          <w:rFonts w:ascii="Times New Roman" w:hAnsi="Times New Roman" w:cs="Times New Roman"/>
          <w:sz w:val="28"/>
          <w:szCs w:val="24"/>
        </w:rPr>
        <w:t xml:space="preserve"> руб/</w:t>
      </w:r>
      <w:r w:rsidR="00816E3A" w:rsidRPr="00E565A4">
        <w:rPr>
          <w:rFonts w:ascii="Times New Roman" w:hAnsi="Times New Roman" w:cs="Times New Roman"/>
          <w:sz w:val="28"/>
          <w:szCs w:val="24"/>
        </w:rPr>
        <w:t>м3</w:t>
      </w:r>
      <w:r w:rsidRPr="00E565A4">
        <w:rPr>
          <w:rFonts w:ascii="Times New Roman" w:hAnsi="Times New Roman" w:cs="Times New Roman"/>
          <w:sz w:val="28"/>
          <w:szCs w:val="24"/>
        </w:rPr>
        <w:t>;</w:t>
      </w:r>
      <w:r w:rsidR="0062455D">
        <w:rPr>
          <w:rFonts w:ascii="Times New Roman" w:hAnsi="Times New Roman" w:cs="Times New Roman"/>
          <w:sz w:val="28"/>
          <w:szCs w:val="24"/>
        </w:rPr>
        <w:t xml:space="preserve"> </w:t>
      </w:r>
      <w:r w:rsidRPr="00E565A4">
        <w:rPr>
          <w:rFonts w:ascii="Times New Roman" w:hAnsi="Times New Roman" w:cs="Times New Roman"/>
          <w:sz w:val="28"/>
          <w:szCs w:val="24"/>
          <w:lang w:val="en-US"/>
        </w:rPr>
        <w:t>V</w:t>
      </w:r>
      <w:r w:rsidRPr="00E565A4">
        <w:rPr>
          <w:rFonts w:ascii="Times New Roman" w:hAnsi="Times New Roman" w:cs="Times New Roman"/>
          <w:sz w:val="28"/>
          <w:szCs w:val="24"/>
        </w:rPr>
        <w:t xml:space="preserve">1 – количество </w:t>
      </w:r>
      <w:r w:rsidR="00816E3A" w:rsidRPr="00E565A4">
        <w:rPr>
          <w:rFonts w:ascii="Times New Roman" w:hAnsi="Times New Roman" w:cs="Times New Roman"/>
          <w:sz w:val="28"/>
          <w:szCs w:val="24"/>
          <w:lang w:val="be-BY"/>
        </w:rPr>
        <w:t>сбросов</w:t>
      </w:r>
      <w:r w:rsidRPr="00E565A4">
        <w:rPr>
          <w:rFonts w:ascii="Times New Roman" w:hAnsi="Times New Roman" w:cs="Times New Roman"/>
          <w:sz w:val="28"/>
          <w:szCs w:val="24"/>
          <w:lang w:val="be-BY"/>
        </w:rPr>
        <w:t xml:space="preserve"> </w:t>
      </w:r>
      <w:r w:rsidRPr="00E565A4">
        <w:rPr>
          <w:rFonts w:ascii="Times New Roman" w:hAnsi="Times New Roman" w:cs="Times New Roman"/>
          <w:sz w:val="28"/>
          <w:szCs w:val="24"/>
        </w:rPr>
        <w:t>в пределах установленных лимитов, т</w:t>
      </w:r>
      <w:r w:rsidR="00816E3A" w:rsidRPr="00E565A4">
        <w:rPr>
          <w:rFonts w:ascii="Times New Roman" w:hAnsi="Times New Roman" w:cs="Times New Roman"/>
          <w:sz w:val="28"/>
          <w:szCs w:val="24"/>
        </w:rPr>
        <w:t xml:space="preserve"> или м3</w:t>
      </w:r>
      <w:r w:rsidRPr="00E565A4">
        <w:rPr>
          <w:rFonts w:ascii="Times New Roman" w:hAnsi="Times New Roman" w:cs="Times New Roman"/>
          <w:sz w:val="28"/>
          <w:szCs w:val="24"/>
        </w:rPr>
        <w:t xml:space="preserve">; </w:t>
      </w:r>
      <w:r w:rsidRPr="00E565A4">
        <w:rPr>
          <w:rFonts w:ascii="Times New Roman" w:hAnsi="Times New Roman" w:cs="Times New Roman"/>
          <w:sz w:val="28"/>
          <w:szCs w:val="24"/>
          <w:lang w:val="en-US"/>
        </w:rPr>
        <w:t>V</w:t>
      </w:r>
      <w:r w:rsidRPr="00E565A4">
        <w:rPr>
          <w:rFonts w:ascii="Times New Roman" w:hAnsi="Times New Roman" w:cs="Times New Roman"/>
          <w:sz w:val="28"/>
          <w:szCs w:val="24"/>
        </w:rPr>
        <w:t>2 -</w:t>
      </w:r>
      <w:r w:rsidR="0062455D">
        <w:rPr>
          <w:rFonts w:ascii="Times New Roman" w:hAnsi="Times New Roman" w:cs="Times New Roman"/>
          <w:sz w:val="28"/>
          <w:szCs w:val="24"/>
        </w:rPr>
        <w:t xml:space="preserve"> </w:t>
      </w:r>
      <w:r w:rsidRPr="00E565A4">
        <w:rPr>
          <w:rFonts w:ascii="Times New Roman" w:hAnsi="Times New Roman" w:cs="Times New Roman"/>
          <w:sz w:val="28"/>
          <w:szCs w:val="24"/>
        </w:rPr>
        <w:t xml:space="preserve">количество </w:t>
      </w:r>
      <w:r w:rsidR="00816E3A" w:rsidRPr="00E565A4">
        <w:rPr>
          <w:rFonts w:ascii="Times New Roman" w:hAnsi="Times New Roman" w:cs="Times New Roman"/>
          <w:sz w:val="28"/>
          <w:szCs w:val="24"/>
          <w:lang w:val="be-BY"/>
        </w:rPr>
        <w:t>сбросов сверх</w:t>
      </w:r>
      <w:r w:rsidRPr="00E565A4">
        <w:rPr>
          <w:rFonts w:ascii="Times New Roman" w:hAnsi="Times New Roman" w:cs="Times New Roman"/>
          <w:sz w:val="28"/>
          <w:szCs w:val="24"/>
        </w:rPr>
        <w:t xml:space="preserve"> установленных лимитов, </w:t>
      </w:r>
      <w:r w:rsidRPr="00E565A4">
        <w:rPr>
          <w:rFonts w:ascii="Times New Roman" w:hAnsi="Times New Roman" w:cs="Times New Roman"/>
          <w:sz w:val="28"/>
          <w:szCs w:val="24"/>
          <w:lang w:val="be-BY"/>
        </w:rPr>
        <w:t>т</w:t>
      </w:r>
      <w:r w:rsidR="00816E3A" w:rsidRPr="00E565A4">
        <w:rPr>
          <w:rFonts w:ascii="Times New Roman" w:hAnsi="Times New Roman" w:cs="Times New Roman"/>
          <w:sz w:val="28"/>
          <w:szCs w:val="24"/>
          <w:lang w:val="be-BY"/>
        </w:rPr>
        <w:t xml:space="preserve"> или м3</w:t>
      </w:r>
      <w:r w:rsidRPr="00E565A4">
        <w:rPr>
          <w:rFonts w:ascii="Times New Roman" w:hAnsi="Times New Roman" w:cs="Times New Roman"/>
          <w:sz w:val="28"/>
          <w:szCs w:val="24"/>
        </w:rPr>
        <w:t>.</w:t>
      </w:r>
    </w:p>
    <w:p w:rsidR="006A367A" w:rsidRPr="00E565A4" w:rsidRDefault="006A367A" w:rsidP="00E565A4">
      <w:pPr>
        <w:pStyle w:val="table10"/>
        <w:spacing w:line="360" w:lineRule="auto"/>
        <w:ind w:firstLine="709"/>
        <w:jc w:val="both"/>
        <w:rPr>
          <w:sz w:val="28"/>
          <w:szCs w:val="24"/>
        </w:rPr>
      </w:pPr>
      <w:r w:rsidRPr="00E565A4">
        <w:rPr>
          <w:sz w:val="28"/>
          <w:szCs w:val="24"/>
        </w:rPr>
        <w:t xml:space="preserve">Ставка налога за </w:t>
      </w:r>
      <w:r w:rsidR="000E55E9" w:rsidRPr="00E565A4">
        <w:rPr>
          <w:sz w:val="28"/>
          <w:szCs w:val="24"/>
        </w:rPr>
        <w:t>сброс недостаточно очищенных сточных вод в реку при превышении остаточных концентраций 20,5 по 3 веществам</w:t>
      </w:r>
      <w:r w:rsidRPr="00E565A4">
        <w:rPr>
          <w:sz w:val="28"/>
          <w:szCs w:val="24"/>
        </w:rPr>
        <w:t xml:space="preserve"> составляет </w:t>
      </w:r>
      <w:r w:rsidR="000E55E9" w:rsidRPr="00E565A4">
        <w:rPr>
          <w:sz w:val="28"/>
          <w:szCs w:val="24"/>
        </w:rPr>
        <w:t>443</w:t>
      </w:r>
      <w:r w:rsidRPr="00E565A4">
        <w:rPr>
          <w:sz w:val="28"/>
          <w:szCs w:val="24"/>
        </w:rPr>
        <w:t xml:space="preserve"> руб.</w:t>
      </w:r>
      <w:r w:rsidR="000E55E9" w:rsidRPr="00E565A4">
        <w:rPr>
          <w:sz w:val="28"/>
          <w:szCs w:val="24"/>
        </w:rPr>
        <w:t xml:space="preserve"> за 1м3.</w:t>
      </w:r>
    </w:p>
    <w:p w:rsidR="0062455D"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Таким образом,</w:t>
      </w:r>
    </w:p>
    <w:p w:rsidR="00E565A4" w:rsidRPr="00E565A4" w:rsidRDefault="00E565A4"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651A4D" w:rsidP="00E565A4">
      <w:pPr>
        <w:pStyle w:val="ConsPlusNormal"/>
        <w:widowControl/>
        <w:spacing w:line="360" w:lineRule="auto"/>
        <w:ind w:firstLine="709"/>
        <w:jc w:val="both"/>
        <w:outlineLvl w:val="0"/>
        <w:rPr>
          <w:rFonts w:ascii="Times New Roman" w:hAnsi="Times New Roman" w:cs="Times New Roman"/>
          <w:sz w:val="28"/>
          <w:szCs w:val="24"/>
        </w:rPr>
      </w:pPr>
      <w:r w:rsidRPr="00651A4D">
        <w:rPr>
          <w:rFonts w:ascii="Times New Roman" w:hAnsi="Times New Roman" w:cs="Times New Roman"/>
          <w:sz w:val="28"/>
          <w:szCs w:val="24"/>
        </w:rPr>
        <w:fldChar w:fldCharType="begin"/>
      </w:r>
      <w:r w:rsidRPr="00651A4D">
        <w:rPr>
          <w:rFonts w:ascii="Times New Roman" w:hAnsi="Times New Roman" w:cs="Times New Roman"/>
          <w:sz w:val="28"/>
          <w:szCs w:val="24"/>
        </w:rPr>
        <w:instrText xml:space="preserve"> QUOTE </w:instrText>
      </w:r>
      <w:r w:rsidR="00F12E9C">
        <w:pict>
          <v:shape id="_x0000_i1043" type="#_x0000_t75" style="width:468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B1AB5&quot;/&gt;&lt;wsp:rsid wsp:val=&quot;006F6F1B&quot;/&gt;&lt;wsp:rsid wsp:val=&quot;00726B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FC2062&quot;/&gt;&lt;wsp:rsid wsp:val=&quot;00FF55AD&quot;/&gt;&lt;/wsp:rsids&gt;&lt;/w:docPr&gt;&lt;w:body&gt;&lt;wx:sect&gt;&lt;w:p wsp:rsidR=&quot;00000000&quot; wsp:rsidRDefault=&quot;00FF55AD&quot; wsp:rsidP=&quot;00FF55AD&quot;&gt;&lt;m:oMathPara&gt;&lt;m:oMath&gt;&lt;m:r&gt;&lt;m:rPr&gt;&lt;m:sty m:val=&quot;p&quot;/&gt;&lt;/m:rPr&gt;&lt;w:rPr&gt;&lt;w:rFonts w:ascii=&quot;Cambria Math&quot; w:h-ansi=&quot;Cambria Math&quot;/&gt;&lt;wx:font wx:val=&quot;Cambria Math&quot;/&gt;&lt;w:sz w:val=&quot;28&quot;/&gt;&lt;/w:rPr&gt;&lt;m:t&gt;Р­Рќ=&lt;/m:t&gt;&lt;/m:r&gt;&lt;m:d&gt;&lt;m:dPr&gt;&lt;m:ctrlPr&gt;&lt;w:rPr&gt;&lt;w:rFonts w:ascii=&quot;Cambria Math&quot; w:h-ansi=&quot;Cambria Math&quot; w:cs=&quot;Arial&quot;/&gt;&lt;wx:font wx:val=&quot;Cambria Math&quot;/&gt;&lt;w:sz w:val=&quot;28&quot;/&gt;&lt;w:sz-cs w:val=&quot;20&quot;/&gt;&lt;/w:rPr&gt;&lt;/m:ctrlPr&gt;&lt;/m:dPr&gt;&lt;m:e&gt;&lt;m:r&gt;&lt;m:rPr&gt;&lt;m:sty m:val=&quot;p&quot;/&gt;&lt;/m:rPr&gt;&lt;w:rPr&gt;&lt;w:rFonts w:ascii=&quot;Cambria Math&quot; w:h-ansi=&quot;Cambria Math&quot;/&gt;&lt;wx:font wx:val=&quot;Cambria Math&quot;/&gt;&lt;w:sz w:val=&quot;28&quot;/&gt;&lt;/w:rPr&gt;&lt;m:t&gt;443Г—5000+15Г—443Г—1500&lt;/m:t&gt;&lt;/m:r&gt;&lt;/m:e&gt;&lt;/m:d&gt;&lt;m:r&gt;&lt;m:rPr&gt;&lt;m:sty m:val=&quot;p&quot;/&gt;&lt;/m:rPr&gt;&lt;w:rPr&gt;&lt;w:rFonts w:ascii=&quot;Cambria Math&quot; w:h-ansi=&quot;Cambria Math&quot;/&gt;&lt;wx:font wx:val=&quot;Cambria Math&quot;/&gt;&lt;w:sz w:val=&quot;28&quot;/&gt;&lt;/w:rPr&gt;&lt;m:t&gt;Г—1,17-8000000=14253525-8000000=62535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651A4D">
        <w:rPr>
          <w:rFonts w:ascii="Times New Roman" w:hAnsi="Times New Roman" w:cs="Times New Roman"/>
          <w:sz w:val="28"/>
          <w:szCs w:val="24"/>
        </w:rPr>
        <w:instrText xml:space="preserve"> </w:instrText>
      </w:r>
      <w:r w:rsidRPr="00651A4D">
        <w:rPr>
          <w:rFonts w:ascii="Times New Roman" w:hAnsi="Times New Roman" w:cs="Times New Roman"/>
          <w:sz w:val="28"/>
          <w:szCs w:val="24"/>
        </w:rPr>
        <w:fldChar w:fldCharType="separate"/>
      </w:r>
      <w:r w:rsidR="00F12E9C">
        <w:pict>
          <v:shape id="_x0000_i1044" type="#_x0000_t75" style="width:468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67A&quot;/&gt;&lt;wsp:rsid wsp:val=&quot;000D1396&quot;/&gt;&lt;wsp:rsid wsp:val=&quot;000E22E6&quot;/&gt;&lt;wsp:rsid wsp:val=&quot;000E55E9&quot;/&gt;&lt;wsp:rsid wsp:val=&quot;00161D56&quot;/&gt;&lt;wsp:rsid wsp:val=&quot;00181700&quot;/&gt;&lt;wsp:rsid wsp:val=&quot;001E4D84&quot;/&gt;&lt;wsp:rsid wsp:val=&quot;00262247&quot;/&gt;&lt;wsp:rsid wsp:val=&quot;002A498E&quot;/&gt;&lt;wsp:rsid wsp:val=&quot;002F4185&quot;/&gt;&lt;wsp:rsid wsp:val=&quot;004529B5&quot;/&gt;&lt;wsp:rsid wsp:val=&quot;0062455D&quot;/&gt;&lt;wsp:rsid wsp:val=&quot;00651A4D&quot;/&gt;&lt;wsp:rsid wsp:val=&quot;00657A91&quot;/&gt;&lt;wsp:rsid wsp:val=&quot;00660063&quot;/&gt;&lt;wsp:rsid wsp:val=&quot;00667635&quot;/&gt;&lt;wsp:rsid wsp:val=&quot;00667781&quot;/&gt;&lt;wsp:rsid wsp:val=&quot;006A367A&quot;/&gt;&lt;wsp:rsid wsp:val=&quot;006A4FC6&quot;/&gt;&lt;wsp:rsid wsp:val=&quot;006B1AB5&quot;/&gt;&lt;wsp:rsid wsp:val=&quot;006F6F1B&quot;/&gt;&lt;wsp:rsid wsp:val=&quot;00726BAC&quot;/&gt;&lt;wsp:rsid wsp:val=&quot;00773B5E&quot;/&gt;&lt;wsp:rsid wsp:val=&quot;007A7FA7&quot;/&gt;&lt;wsp:rsid wsp:val=&quot;007B5FB7&quot;/&gt;&lt;wsp:rsid wsp:val=&quot;007C306C&quot;/&gt;&lt;wsp:rsid wsp:val=&quot;007D6717&quot;/&gt;&lt;wsp:rsid wsp:val=&quot;00816E3A&quot;/&gt;&lt;wsp:rsid wsp:val=&quot;00830885&quot;/&gt;&lt;wsp:rsid wsp:val=&quot;00831992&quot;/&gt;&lt;wsp:rsid wsp:val=&quot;008A2F66&quot;/&gt;&lt;wsp:rsid wsp:val=&quot;008C0713&quot;/&gt;&lt;wsp:rsid wsp:val=&quot;00985E99&quot;/&gt;&lt;wsp:rsid wsp:val=&quot;009B11E8&quot;/&gt;&lt;wsp:rsid wsp:val=&quot;00A575B0&quot;/&gt;&lt;wsp:rsid wsp:val=&quot;00A854C5&quot;/&gt;&lt;wsp:rsid wsp:val=&quot;00B12A09&quot;/&gt;&lt;wsp:rsid wsp:val=&quot;00B556A3&quot;/&gt;&lt;wsp:rsid wsp:val=&quot;00B57472&quot;/&gt;&lt;wsp:rsid wsp:val=&quot;00BC4689&quot;/&gt;&lt;wsp:rsid wsp:val=&quot;00CA7AF3&quot;/&gt;&lt;wsp:rsid wsp:val=&quot;00CD2916&quot;/&gt;&lt;wsp:rsid wsp:val=&quot;00D960FA&quot;/&gt;&lt;wsp:rsid wsp:val=&quot;00DB7081&quot;/&gt;&lt;wsp:rsid wsp:val=&quot;00E01296&quot;/&gt;&lt;wsp:rsid wsp:val=&quot;00E565A4&quot;/&gt;&lt;wsp:rsid wsp:val=&quot;00E749E8&quot;/&gt;&lt;wsp:rsid wsp:val=&quot;00E801F8&quot;/&gt;&lt;wsp:rsid wsp:val=&quot;00E85A7A&quot;/&gt;&lt;wsp:rsid wsp:val=&quot;00E91EBA&quot;/&gt;&lt;wsp:rsid wsp:val=&quot;00EA6CC5&quot;/&gt;&lt;wsp:rsid wsp:val=&quot;00EA7449&quot;/&gt;&lt;wsp:rsid wsp:val=&quot;00FC2062&quot;/&gt;&lt;wsp:rsid wsp:val=&quot;00FF55AD&quot;/&gt;&lt;/wsp:rsids&gt;&lt;/w:docPr&gt;&lt;w:body&gt;&lt;wx:sect&gt;&lt;w:p wsp:rsidR=&quot;00000000&quot; wsp:rsidRDefault=&quot;00FF55AD&quot; wsp:rsidP=&quot;00FF55AD&quot;&gt;&lt;m:oMathPara&gt;&lt;m:oMath&gt;&lt;m:r&gt;&lt;m:rPr&gt;&lt;m:sty m:val=&quot;p&quot;/&gt;&lt;/m:rPr&gt;&lt;w:rPr&gt;&lt;w:rFonts w:ascii=&quot;Cambria Math&quot; w:h-ansi=&quot;Cambria Math&quot;/&gt;&lt;wx:font wx:val=&quot;Cambria Math&quot;/&gt;&lt;w:sz w:val=&quot;28&quot;/&gt;&lt;/w:rPr&gt;&lt;m:t&gt;Р­Рќ=&lt;/m:t&gt;&lt;/m:r&gt;&lt;m:d&gt;&lt;m:dPr&gt;&lt;m:ctrlPr&gt;&lt;w:rPr&gt;&lt;w:rFonts w:ascii=&quot;Cambria Math&quot; w:h-ansi=&quot;Cambria Math&quot; w:cs=&quot;Arial&quot;/&gt;&lt;wx:font wx:val=&quot;Cambria Math&quot;/&gt;&lt;w:sz w:val=&quot;28&quot;/&gt;&lt;w:sz-cs w:val=&quot;20&quot;/&gt;&lt;/w:rPr&gt;&lt;/m:ctrlPr&gt;&lt;/m:dPr&gt;&lt;m:e&gt;&lt;m:r&gt;&lt;m:rPr&gt;&lt;m:sty m:val=&quot;p&quot;/&gt;&lt;/m:rPr&gt;&lt;w:rPr&gt;&lt;w:rFonts w:ascii=&quot;Cambria Math&quot; w:h-ansi=&quot;Cambria Math&quot;/&gt;&lt;wx:font wx:val=&quot;Cambria Math&quot;/&gt;&lt;w:sz w:val=&quot;28&quot;/&gt;&lt;/w:rPr&gt;&lt;m:t&gt;443Г—5000+15Г—443Г—1500&lt;/m:t&gt;&lt;/m:r&gt;&lt;/m:e&gt;&lt;/m:d&gt;&lt;m:r&gt;&lt;m:rPr&gt;&lt;m:sty m:val=&quot;p&quot;/&gt;&lt;/m:rPr&gt;&lt;w:rPr&gt;&lt;w:rFonts w:ascii=&quot;Cambria Math&quot; w:h-ansi=&quot;Cambria Math&quot;/&gt;&lt;wx:font wx:val=&quot;Cambria Math&quot;/&gt;&lt;w:sz w:val=&quot;28&quot;/&gt;&lt;/w:rPr&gt;&lt;m:t&gt;Г—1,17-8000000=14253525-8000000=62535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651A4D">
        <w:rPr>
          <w:rFonts w:ascii="Times New Roman" w:hAnsi="Times New Roman" w:cs="Times New Roman"/>
          <w:sz w:val="28"/>
          <w:szCs w:val="24"/>
        </w:rPr>
        <w:fldChar w:fldCharType="end"/>
      </w:r>
      <w:r w:rsidR="006A367A" w:rsidRPr="00E565A4">
        <w:rPr>
          <w:rFonts w:ascii="Times New Roman" w:hAnsi="Times New Roman" w:cs="Times New Roman"/>
          <w:sz w:val="28"/>
          <w:szCs w:val="24"/>
        </w:rPr>
        <w:t xml:space="preserve"> руб.</w:t>
      </w:r>
    </w:p>
    <w:p w:rsidR="00E565A4" w:rsidRPr="00E565A4" w:rsidRDefault="00E565A4" w:rsidP="00E565A4">
      <w:pPr>
        <w:pStyle w:val="ConsPlusNormal"/>
        <w:widowControl/>
        <w:spacing w:line="360" w:lineRule="auto"/>
        <w:ind w:firstLine="709"/>
        <w:jc w:val="both"/>
        <w:outlineLvl w:val="0"/>
        <w:rPr>
          <w:rFonts w:ascii="Times New Roman" w:hAnsi="Times New Roman" w:cs="Times New Roman"/>
          <w:sz w:val="28"/>
          <w:szCs w:val="24"/>
        </w:rPr>
      </w:pPr>
    </w:p>
    <w:p w:rsidR="006A367A" w:rsidRPr="00E565A4" w:rsidRDefault="006A367A"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 xml:space="preserve">Ставки налога взяты согласно Указа Президента РБ от </w:t>
      </w:r>
      <w:r w:rsidR="00E01296" w:rsidRPr="00E565A4">
        <w:rPr>
          <w:rFonts w:ascii="Times New Roman" w:hAnsi="Times New Roman" w:cs="Times New Roman"/>
          <w:sz w:val="28"/>
          <w:szCs w:val="24"/>
        </w:rPr>
        <w:t>14</w:t>
      </w:r>
      <w:r w:rsidRPr="00E565A4">
        <w:rPr>
          <w:rFonts w:ascii="Times New Roman" w:hAnsi="Times New Roman" w:cs="Times New Roman"/>
          <w:sz w:val="28"/>
          <w:szCs w:val="24"/>
        </w:rPr>
        <w:t xml:space="preserve"> </w:t>
      </w:r>
      <w:r w:rsidR="00E01296" w:rsidRPr="00E565A4">
        <w:rPr>
          <w:rFonts w:ascii="Times New Roman" w:hAnsi="Times New Roman" w:cs="Times New Roman"/>
          <w:sz w:val="28"/>
          <w:szCs w:val="24"/>
        </w:rPr>
        <w:t>августа</w:t>
      </w:r>
      <w:r w:rsidRPr="00E565A4">
        <w:rPr>
          <w:rFonts w:ascii="Times New Roman" w:hAnsi="Times New Roman" w:cs="Times New Roman"/>
          <w:sz w:val="28"/>
          <w:szCs w:val="24"/>
        </w:rPr>
        <w:t xml:space="preserve"> 200</w:t>
      </w:r>
      <w:r w:rsidR="00E01296" w:rsidRPr="00E565A4">
        <w:rPr>
          <w:rFonts w:ascii="Times New Roman" w:hAnsi="Times New Roman" w:cs="Times New Roman"/>
          <w:sz w:val="28"/>
          <w:szCs w:val="24"/>
        </w:rPr>
        <w:t>9</w:t>
      </w:r>
      <w:r w:rsidRPr="00E565A4">
        <w:rPr>
          <w:rFonts w:ascii="Times New Roman" w:hAnsi="Times New Roman" w:cs="Times New Roman"/>
          <w:sz w:val="28"/>
          <w:szCs w:val="24"/>
        </w:rPr>
        <w:t xml:space="preserve"> г. №4</w:t>
      </w:r>
      <w:r w:rsidR="00E01296" w:rsidRPr="00E565A4">
        <w:rPr>
          <w:rFonts w:ascii="Times New Roman" w:hAnsi="Times New Roman" w:cs="Times New Roman"/>
          <w:sz w:val="28"/>
          <w:szCs w:val="24"/>
        </w:rPr>
        <w:t>21</w:t>
      </w:r>
      <w:r w:rsidRPr="00E565A4">
        <w:rPr>
          <w:rFonts w:ascii="Times New Roman" w:hAnsi="Times New Roman" w:cs="Times New Roman"/>
          <w:sz w:val="28"/>
          <w:szCs w:val="24"/>
        </w:rPr>
        <w:t xml:space="preserve"> </w:t>
      </w:r>
      <w:r w:rsidR="0062455D">
        <w:rPr>
          <w:rFonts w:ascii="Times New Roman" w:hAnsi="Times New Roman" w:cs="Times New Roman"/>
          <w:sz w:val="28"/>
          <w:szCs w:val="24"/>
        </w:rPr>
        <w:t>"</w:t>
      </w:r>
      <w:r w:rsidRPr="00E565A4">
        <w:rPr>
          <w:rFonts w:ascii="Times New Roman" w:hAnsi="Times New Roman" w:cs="Times New Roman"/>
          <w:sz w:val="28"/>
          <w:szCs w:val="24"/>
        </w:rPr>
        <w:t>О внесении дополнений и изменений в Указ Президента РБ от 7 мая 2007 г. №215.</w:t>
      </w:r>
    </w:p>
    <w:p w:rsidR="007C306C" w:rsidRPr="00E565A4" w:rsidRDefault="007C306C" w:rsidP="00E565A4">
      <w:pPr>
        <w:pStyle w:val="ConsPlusNormal"/>
        <w:widowControl/>
        <w:spacing w:line="360" w:lineRule="auto"/>
        <w:ind w:firstLine="709"/>
        <w:jc w:val="both"/>
        <w:outlineLvl w:val="0"/>
        <w:rPr>
          <w:rFonts w:ascii="Times New Roman" w:hAnsi="Times New Roman" w:cs="Times New Roman"/>
          <w:sz w:val="28"/>
          <w:szCs w:val="24"/>
        </w:rPr>
      </w:pPr>
    </w:p>
    <w:p w:rsidR="00E565A4" w:rsidRPr="00E565A4" w:rsidRDefault="00E565A4" w:rsidP="00E565A4">
      <w:pPr>
        <w:spacing w:line="360" w:lineRule="auto"/>
        <w:ind w:firstLine="709"/>
        <w:jc w:val="both"/>
        <w:rPr>
          <w:sz w:val="28"/>
        </w:rPr>
      </w:pPr>
      <w:r w:rsidRPr="00E565A4">
        <w:rPr>
          <w:sz w:val="28"/>
        </w:rPr>
        <w:br w:type="page"/>
      </w:r>
    </w:p>
    <w:p w:rsidR="006A367A" w:rsidRPr="00E565A4" w:rsidRDefault="00E565A4" w:rsidP="00E565A4">
      <w:pPr>
        <w:pStyle w:val="ConsPlusNormal"/>
        <w:widowControl/>
        <w:spacing w:line="360" w:lineRule="auto"/>
        <w:ind w:firstLine="709"/>
        <w:jc w:val="both"/>
        <w:outlineLvl w:val="0"/>
        <w:rPr>
          <w:rFonts w:ascii="Times New Roman" w:hAnsi="Times New Roman" w:cs="Times New Roman"/>
          <w:sz w:val="28"/>
          <w:szCs w:val="24"/>
        </w:rPr>
      </w:pPr>
      <w:r w:rsidRPr="00E565A4">
        <w:rPr>
          <w:rFonts w:ascii="Times New Roman" w:hAnsi="Times New Roman" w:cs="Times New Roman"/>
          <w:sz w:val="28"/>
          <w:szCs w:val="24"/>
        </w:rPr>
        <w:t>Список литературы</w:t>
      </w:r>
    </w:p>
    <w:p w:rsidR="00D960FA" w:rsidRPr="00E565A4" w:rsidRDefault="00D960FA" w:rsidP="002F4185">
      <w:pPr>
        <w:spacing w:line="360" w:lineRule="auto"/>
        <w:rPr>
          <w:sz w:val="28"/>
        </w:rPr>
      </w:pPr>
    </w:p>
    <w:p w:rsidR="00831992" w:rsidRPr="00E565A4" w:rsidRDefault="00831992" w:rsidP="002F4185">
      <w:pPr>
        <w:spacing w:line="360" w:lineRule="auto"/>
        <w:rPr>
          <w:sz w:val="28"/>
        </w:rPr>
      </w:pPr>
      <w:r w:rsidRPr="00E565A4">
        <w:rPr>
          <w:sz w:val="28"/>
        </w:rPr>
        <w:t>Венская конвенция организация объединенных наций 22 марта 1985 г. Об охране озонового слоя</w:t>
      </w:r>
    </w:p>
    <w:p w:rsidR="007B5FB7" w:rsidRPr="00E565A4" w:rsidRDefault="007B5FB7" w:rsidP="002F4185">
      <w:pPr>
        <w:spacing w:line="360" w:lineRule="auto"/>
        <w:rPr>
          <w:sz w:val="28"/>
        </w:rPr>
      </w:pPr>
      <w:r w:rsidRPr="00E565A4">
        <w:rPr>
          <w:sz w:val="28"/>
        </w:rPr>
        <w:t xml:space="preserve">Указ Президента РБ от 14 августа 2009 г. №421 </w:t>
      </w:r>
      <w:r w:rsidR="0062455D">
        <w:rPr>
          <w:sz w:val="28"/>
        </w:rPr>
        <w:t>"</w:t>
      </w:r>
      <w:r w:rsidRPr="00E565A4">
        <w:rPr>
          <w:sz w:val="28"/>
        </w:rPr>
        <w:t>О внесении дополнений и изменений в Указ Президента РБ от 7 мая 2007 г. №215</w:t>
      </w:r>
    </w:p>
    <w:p w:rsidR="00E01296" w:rsidRPr="00E565A4" w:rsidRDefault="007B5FB7" w:rsidP="002F4185">
      <w:pPr>
        <w:spacing w:line="360" w:lineRule="auto"/>
        <w:rPr>
          <w:sz w:val="28"/>
        </w:rPr>
      </w:pPr>
      <w:r w:rsidRPr="00E565A4">
        <w:rPr>
          <w:sz w:val="28"/>
        </w:rPr>
        <w:t>Юридические и организационные основы охраны окружающей среды: Программа, методические указания и контрольные задания для студентов – заочников – Мн: БГТУ, 2003</w:t>
      </w:r>
      <w:bookmarkStart w:id="0" w:name="_GoBack"/>
      <w:bookmarkEnd w:id="0"/>
    </w:p>
    <w:sectPr w:rsidR="00E01296" w:rsidRPr="00E565A4" w:rsidSect="00E565A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44B" w:rsidRDefault="001F044B" w:rsidP="007C306C">
      <w:r>
        <w:separator/>
      </w:r>
    </w:p>
  </w:endnote>
  <w:endnote w:type="continuationSeparator" w:id="0">
    <w:p w:rsidR="001F044B" w:rsidRDefault="001F044B" w:rsidP="007C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44B" w:rsidRDefault="001F044B" w:rsidP="007C306C">
      <w:r>
        <w:separator/>
      </w:r>
    </w:p>
  </w:footnote>
  <w:footnote w:type="continuationSeparator" w:id="0">
    <w:p w:rsidR="001F044B" w:rsidRDefault="001F044B" w:rsidP="007C3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67A"/>
    <w:rsid w:val="000D1396"/>
    <w:rsid w:val="000E22E6"/>
    <w:rsid w:val="000E55E9"/>
    <w:rsid w:val="00161D56"/>
    <w:rsid w:val="00181700"/>
    <w:rsid w:val="001E4D84"/>
    <w:rsid w:val="001F044B"/>
    <w:rsid w:val="00262247"/>
    <w:rsid w:val="002A498E"/>
    <w:rsid w:val="002F4185"/>
    <w:rsid w:val="004529B5"/>
    <w:rsid w:val="004D0987"/>
    <w:rsid w:val="0062455D"/>
    <w:rsid w:val="00651A4D"/>
    <w:rsid w:val="00657A91"/>
    <w:rsid w:val="00660063"/>
    <w:rsid w:val="00667635"/>
    <w:rsid w:val="00667781"/>
    <w:rsid w:val="006A367A"/>
    <w:rsid w:val="006A4FC6"/>
    <w:rsid w:val="006B1AB5"/>
    <w:rsid w:val="006F6F1B"/>
    <w:rsid w:val="00726BAC"/>
    <w:rsid w:val="00773B5E"/>
    <w:rsid w:val="007A7FA7"/>
    <w:rsid w:val="007B5FB7"/>
    <w:rsid w:val="007C306C"/>
    <w:rsid w:val="007D6717"/>
    <w:rsid w:val="00816E3A"/>
    <w:rsid w:val="00830885"/>
    <w:rsid w:val="00831992"/>
    <w:rsid w:val="008A2F66"/>
    <w:rsid w:val="008C0713"/>
    <w:rsid w:val="00985E99"/>
    <w:rsid w:val="009B11E8"/>
    <w:rsid w:val="00A575B0"/>
    <w:rsid w:val="00A854C5"/>
    <w:rsid w:val="00B12A09"/>
    <w:rsid w:val="00B556A3"/>
    <w:rsid w:val="00B57472"/>
    <w:rsid w:val="00BC4689"/>
    <w:rsid w:val="00CA7AF3"/>
    <w:rsid w:val="00CD2916"/>
    <w:rsid w:val="00D960FA"/>
    <w:rsid w:val="00DB7081"/>
    <w:rsid w:val="00E01296"/>
    <w:rsid w:val="00E565A4"/>
    <w:rsid w:val="00E749E8"/>
    <w:rsid w:val="00E801F8"/>
    <w:rsid w:val="00E85A7A"/>
    <w:rsid w:val="00E91EBA"/>
    <w:rsid w:val="00EA6CC5"/>
    <w:rsid w:val="00EA7449"/>
    <w:rsid w:val="00F12E9C"/>
    <w:rsid w:val="00FC2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0072FEFD-FC31-4DA8-8C32-A33209ED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67A"/>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67A"/>
    <w:pPr>
      <w:widowControl w:val="0"/>
      <w:autoSpaceDE w:val="0"/>
      <w:autoSpaceDN w:val="0"/>
      <w:adjustRightInd w:val="0"/>
      <w:ind w:firstLine="720"/>
    </w:pPr>
    <w:rPr>
      <w:rFonts w:ascii="Arial" w:hAnsi="Arial" w:cs="Arial"/>
    </w:rPr>
  </w:style>
  <w:style w:type="table" w:styleId="a3">
    <w:name w:val="Table Grid"/>
    <w:basedOn w:val="a1"/>
    <w:uiPriority w:val="59"/>
    <w:rsid w:val="006A367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uiPriority w:val="99"/>
    <w:semiHidden/>
    <w:rsid w:val="00985E99"/>
    <w:rPr>
      <w:rFonts w:cs="Times New Roman"/>
      <w:color w:val="808080"/>
    </w:rPr>
  </w:style>
  <w:style w:type="paragraph" w:styleId="a5">
    <w:name w:val="Balloon Text"/>
    <w:basedOn w:val="a"/>
    <w:link w:val="a6"/>
    <w:uiPriority w:val="99"/>
    <w:semiHidden/>
    <w:unhideWhenUsed/>
    <w:rsid w:val="00985E99"/>
    <w:rPr>
      <w:rFonts w:ascii="Tahoma" w:hAnsi="Tahoma" w:cs="Tahoma"/>
      <w:sz w:val="16"/>
      <w:szCs w:val="16"/>
    </w:rPr>
  </w:style>
  <w:style w:type="character" w:customStyle="1" w:styleId="a6">
    <w:name w:val="Текст выноски Знак"/>
    <w:link w:val="a5"/>
    <w:uiPriority w:val="99"/>
    <w:semiHidden/>
    <w:locked/>
    <w:rsid w:val="00985E99"/>
    <w:rPr>
      <w:rFonts w:ascii="Tahoma" w:hAnsi="Tahoma" w:cs="Tahoma"/>
      <w:sz w:val="16"/>
      <w:szCs w:val="16"/>
      <w:lang w:val="x-none" w:eastAsia="ru-RU"/>
    </w:rPr>
  </w:style>
  <w:style w:type="paragraph" w:customStyle="1" w:styleId="table10">
    <w:name w:val="table10"/>
    <w:basedOn w:val="a"/>
    <w:rsid w:val="000E55E9"/>
    <w:rPr>
      <w:sz w:val="20"/>
      <w:szCs w:val="20"/>
    </w:rPr>
  </w:style>
  <w:style w:type="paragraph" w:customStyle="1" w:styleId="Zagolovok3">
    <w:name w:val="Zagolovok 3"/>
    <w:rsid w:val="00FC2062"/>
    <w:pPr>
      <w:autoSpaceDE w:val="0"/>
      <w:autoSpaceDN w:val="0"/>
      <w:adjustRightInd w:val="0"/>
      <w:spacing w:before="351" w:after="238"/>
      <w:jc w:val="center"/>
    </w:pPr>
    <w:rPr>
      <w:rFonts w:ascii="NewtonC" w:hAnsi="NewtonC" w:cs="NewtonC"/>
      <w:b/>
      <w:bCs/>
      <w:sz w:val="23"/>
      <w:szCs w:val="23"/>
    </w:rPr>
  </w:style>
  <w:style w:type="paragraph" w:customStyle="1" w:styleId="text">
    <w:name w:val="text"/>
    <w:rsid w:val="00FC2062"/>
    <w:pPr>
      <w:autoSpaceDE w:val="0"/>
      <w:autoSpaceDN w:val="0"/>
      <w:adjustRightInd w:val="0"/>
      <w:spacing w:line="262" w:lineRule="atLeast"/>
      <w:ind w:firstLine="369"/>
      <w:jc w:val="both"/>
    </w:pPr>
    <w:rPr>
      <w:rFonts w:ascii="NewtonC" w:hAnsi="NewtonC" w:cs="NewtonC"/>
      <w:color w:val="000000"/>
      <w:sz w:val="21"/>
      <w:szCs w:val="21"/>
    </w:rPr>
  </w:style>
  <w:style w:type="paragraph" w:customStyle="1" w:styleId="ConsPlusTitle">
    <w:name w:val="ConsPlusTitle"/>
    <w:rsid w:val="00831992"/>
    <w:pPr>
      <w:widowControl w:val="0"/>
      <w:autoSpaceDE w:val="0"/>
      <w:autoSpaceDN w:val="0"/>
      <w:adjustRightInd w:val="0"/>
    </w:pPr>
    <w:rPr>
      <w:rFonts w:ascii="Times New Roman" w:hAnsi="Times New Roman" w:cs="Times New Roman"/>
      <w:b/>
      <w:bCs/>
      <w:sz w:val="24"/>
      <w:szCs w:val="24"/>
    </w:rPr>
  </w:style>
  <w:style w:type="paragraph" w:styleId="a7">
    <w:name w:val="header"/>
    <w:basedOn w:val="a"/>
    <w:link w:val="a8"/>
    <w:uiPriority w:val="99"/>
    <w:unhideWhenUsed/>
    <w:rsid w:val="007C306C"/>
    <w:pPr>
      <w:tabs>
        <w:tab w:val="center" w:pos="4677"/>
        <w:tab w:val="right" w:pos="9355"/>
      </w:tabs>
    </w:pPr>
  </w:style>
  <w:style w:type="character" w:customStyle="1" w:styleId="a8">
    <w:name w:val="Верхний колонтитул Знак"/>
    <w:link w:val="a7"/>
    <w:uiPriority w:val="99"/>
    <w:locked/>
    <w:rsid w:val="007C306C"/>
    <w:rPr>
      <w:rFonts w:ascii="Times New Roman" w:hAnsi="Times New Roman" w:cs="Times New Roman"/>
      <w:sz w:val="24"/>
      <w:szCs w:val="24"/>
      <w:lang w:val="x-none" w:eastAsia="ru-RU"/>
    </w:rPr>
  </w:style>
  <w:style w:type="paragraph" w:styleId="a9">
    <w:name w:val="footer"/>
    <w:basedOn w:val="a"/>
    <w:link w:val="aa"/>
    <w:uiPriority w:val="99"/>
    <w:semiHidden/>
    <w:unhideWhenUsed/>
    <w:rsid w:val="007C306C"/>
    <w:pPr>
      <w:tabs>
        <w:tab w:val="center" w:pos="4677"/>
        <w:tab w:val="right" w:pos="9355"/>
      </w:tabs>
    </w:pPr>
  </w:style>
  <w:style w:type="character" w:customStyle="1" w:styleId="aa">
    <w:name w:val="Нижний колонтитул Знак"/>
    <w:link w:val="a9"/>
    <w:uiPriority w:val="99"/>
    <w:semiHidden/>
    <w:locked/>
    <w:rsid w:val="007C306C"/>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11335</Words>
  <Characters>64616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2014-03-20T14:07:00Z</dcterms:created>
  <dcterms:modified xsi:type="dcterms:W3CDTF">2014-03-20T14:07:00Z</dcterms:modified>
</cp:coreProperties>
</file>