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84" w:rsidRPr="00AB3A03" w:rsidRDefault="00B44684" w:rsidP="00A2708F">
      <w:pPr>
        <w:pStyle w:val="a9"/>
        <w:spacing w:line="360" w:lineRule="auto"/>
        <w:ind w:firstLine="709"/>
        <w:rPr>
          <w:szCs w:val="28"/>
        </w:rPr>
      </w:pPr>
      <w:r w:rsidRPr="00AB3A03">
        <w:rPr>
          <w:szCs w:val="28"/>
        </w:rPr>
        <w:t>Федеральное агентство по образованию</w:t>
      </w:r>
    </w:p>
    <w:p w:rsidR="00B44684" w:rsidRPr="00AB3A03" w:rsidRDefault="00B44684" w:rsidP="00A2708F">
      <w:pPr>
        <w:pStyle w:val="a9"/>
        <w:spacing w:line="360" w:lineRule="auto"/>
        <w:ind w:firstLine="709"/>
        <w:rPr>
          <w:szCs w:val="28"/>
        </w:rPr>
      </w:pPr>
      <w:r w:rsidRPr="00AB3A03">
        <w:rPr>
          <w:szCs w:val="28"/>
        </w:rPr>
        <w:t>Государственное образовательное учреждение</w:t>
      </w:r>
    </w:p>
    <w:p w:rsidR="00B44684" w:rsidRPr="00AB3A03" w:rsidRDefault="00B44684" w:rsidP="00A2708F">
      <w:pPr>
        <w:pStyle w:val="a9"/>
        <w:spacing w:line="360" w:lineRule="auto"/>
        <w:ind w:firstLine="709"/>
        <w:rPr>
          <w:szCs w:val="28"/>
        </w:rPr>
      </w:pPr>
      <w:r w:rsidRPr="00AB3A03">
        <w:rPr>
          <w:szCs w:val="28"/>
        </w:rPr>
        <w:t>высшего профессионального образования</w:t>
      </w:r>
    </w:p>
    <w:p w:rsidR="00B44684" w:rsidRPr="00AB3A03" w:rsidRDefault="00AB3A03" w:rsidP="00A2708F">
      <w:pPr>
        <w:pStyle w:val="a9"/>
        <w:spacing w:line="360" w:lineRule="auto"/>
        <w:ind w:firstLine="709"/>
        <w:rPr>
          <w:szCs w:val="28"/>
        </w:rPr>
      </w:pPr>
      <w:r w:rsidRPr="00AB3A03">
        <w:rPr>
          <w:szCs w:val="28"/>
        </w:rPr>
        <w:t>"</w:t>
      </w:r>
      <w:r w:rsidR="00B44684" w:rsidRPr="00AB3A03">
        <w:rPr>
          <w:szCs w:val="28"/>
        </w:rPr>
        <w:t>Самарский государственный университет</w:t>
      </w:r>
      <w:r w:rsidRPr="00AB3A03">
        <w:rPr>
          <w:szCs w:val="28"/>
        </w:rPr>
        <w:t>"</w:t>
      </w:r>
    </w:p>
    <w:p w:rsidR="00AB3A03" w:rsidRPr="00AB3A03" w:rsidRDefault="00B44684" w:rsidP="00A2708F">
      <w:pPr>
        <w:pStyle w:val="a9"/>
        <w:spacing w:line="360" w:lineRule="auto"/>
        <w:ind w:firstLine="709"/>
        <w:rPr>
          <w:szCs w:val="28"/>
        </w:rPr>
      </w:pPr>
      <w:r w:rsidRPr="00AB3A03">
        <w:rPr>
          <w:szCs w:val="28"/>
        </w:rPr>
        <w:t>Факультет экономики и управления</w:t>
      </w:r>
    </w:p>
    <w:p w:rsidR="00B44684" w:rsidRPr="00AB3A03" w:rsidRDefault="00B44684" w:rsidP="00A2708F">
      <w:pPr>
        <w:pStyle w:val="a9"/>
        <w:spacing w:line="360" w:lineRule="auto"/>
        <w:ind w:firstLine="709"/>
        <w:rPr>
          <w:szCs w:val="28"/>
        </w:rPr>
      </w:pPr>
      <w:r w:rsidRPr="00AB3A03">
        <w:rPr>
          <w:szCs w:val="28"/>
        </w:rPr>
        <w:t>Специальность менеджмент организации</w:t>
      </w:r>
    </w:p>
    <w:p w:rsidR="00B44684" w:rsidRPr="00AB3A03" w:rsidRDefault="00B44684" w:rsidP="00A2708F">
      <w:pPr>
        <w:pStyle w:val="a9"/>
        <w:spacing w:line="360" w:lineRule="auto"/>
        <w:ind w:firstLine="709"/>
        <w:rPr>
          <w:szCs w:val="28"/>
        </w:rPr>
      </w:pPr>
    </w:p>
    <w:p w:rsidR="00B44684" w:rsidRPr="00AB3A03" w:rsidRDefault="00B44684" w:rsidP="00A2708F">
      <w:pPr>
        <w:pStyle w:val="a9"/>
        <w:spacing w:line="360" w:lineRule="auto"/>
        <w:ind w:firstLine="709"/>
        <w:rPr>
          <w:szCs w:val="28"/>
        </w:rPr>
      </w:pPr>
    </w:p>
    <w:p w:rsidR="00B44684" w:rsidRPr="00AB3A03" w:rsidRDefault="00B44684" w:rsidP="00A2708F">
      <w:pPr>
        <w:pStyle w:val="a9"/>
        <w:spacing w:line="360" w:lineRule="auto"/>
        <w:ind w:firstLine="709"/>
        <w:rPr>
          <w:szCs w:val="28"/>
        </w:rPr>
      </w:pPr>
    </w:p>
    <w:p w:rsidR="00B44684" w:rsidRPr="00AB3A03" w:rsidRDefault="00B44684" w:rsidP="00A2708F">
      <w:pPr>
        <w:pStyle w:val="a9"/>
        <w:spacing w:line="360" w:lineRule="auto"/>
        <w:ind w:firstLine="709"/>
        <w:rPr>
          <w:szCs w:val="28"/>
        </w:rPr>
      </w:pPr>
    </w:p>
    <w:p w:rsidR="00B44684" w:rsidRPr="00AB3A03" w:rsidRDefault="00B44684" w:rsidP="00A2708F">
      <w:pPr>
        <w:pStyle w:val="a9"/>
        <w:spacing w:line="360" w:lineRule="auto"/>
        <w:ind w:firstLine="709"/>
        <w:rPr>
          <w:szCs w:val="28"/>
        </w:rPr>
      </w:pPr>
    </w:p>
    <w:p w:rsidR="00B44684" w:rsidRPr="00AB3A03" w:rsidRDefault="00B44684" w:rsidP="00A2708F">
      <w:pPr>
        <w:pStyle w:val="a9"/>
        <w:spacing w:line="360" w:lineRule="auto"/>
        <w:ind w:firstLine="709"/>
        <w:rPr>
          <w:szCs w:val="28"/>
        </w:rPr>
      </w:pPr>
    </w:p>
    <w:p w:rsidR="00A2708F" w:rsidRDefault="00A2708F" w:rsidP="00A2708F">
      <w:pPr>
        <w:pStyle w:val="aa"/>
        <w:keepNext w:val="0"/>
        <w:spacing w:before="0" w:after="0" w:line="360" w:lineRule="auto"/>
        <w:ind w:firstLine="709"/>
        <w:rPr>
          <w:rFonts w:ascii="Times New Roman" w:hAnsi="Times New Roman" w:cs="Times New Roman"/>
          <w:i w:val="0"/>
        </w:rPr>
      </w:pPr>
    </w:p>
    <w:p w:rsidR="00A2708F" w:rsidRDefault="00A2708F" w:rsidP="00A2708F">
      <w:pPr>
        <w:pStyle w:val="aa"/>
        <w:keepNext w:val="0"/>
        <w:spacing w:before="0" w:after="0" w:line="360" w:lineRule="auto"/>
        <w:ind w:firstLine="709"/>
        <w:rPr>
          <w:rFonts w:ascii="Times New Roman" w:hAnsi="Times New Roman" w:cs="Times New Roman"/>
          <w:i w:val="0"/>
        </w:rPr>
      </w:pPr>
    </w:p>
    <w:p w:rsidR="00B44684" w:rsidRPr="00AB3A03" w:rsidRDefault="002D2E75" w:rsidP="00A2708F">
      <w:pPr>
        <w:pStyle w:val="aa"/>
        <w:keepNext w:val="0"/>
        <w:spacing w:before="0" w:after="0" w:line="360" w:lineRule="auto"/>
        <w:ind w:firstLine="709"/>
        <w:rPr>
          <w:rFonts w:ascii="Times New Roman" w:hAnsi="Times New Roman" w:cs="Times New Roman"/>
          <w:i w:val="0"/>
        </w:rPr>
      </w:pPr>
      <w:r w:rsidRPr="00AB3A03">
        <w:rPr>
          <w:rFonts w:ascii="Times New Roman" w:hAnsi="Times New Roman" w:cs="Times New Roman"/>
          <w:i w:val="0"/>
        </w:rPr>
        <w:t>Основы предпринимательской деятельности</w:t>
      </w:r>
    </w:p>
    <w:p w:rsidR="00B44684" w:rsidRPr="00AB3A03" w:rsidRDefault="00B44684" w:rsidP="00A2708F">
      <w:pPr>
        <w:pStyle w:val="aa"/>
        <w:keepNext w:val="0"/>
        <w:spacing w:before="0" w:after="0" w:line="360" w:lineRule="auto"/>
        <w:ind w:firstLine="709"/>
        <w:rPr>
          <w:rFonts w:ascii="Times New Roman" w:hAnsi="Times New Roman" w:cs="Times New Roman"/>
          <w:i w:val="0"/>
        </w:rPr>
      </w:pPr>
      <w:r w:rsidRPr="00AB3A03">
        <w:rPr>
          <w:rFonts w:ascii="Times New Roman" w:hAnsi="Times New Roman" w:cs="Times New Roman"/>
          <w:i w:val="0"/>
        </w:rPr>
        <w:t>Контрольная работа</w:t>
      </w:r>
    </w:p>
    <w:p w:rsidR="00B44684" w:rsidRPr="00AB3A03" w:rsidRDefault="00B44684" w:rsidP="00A2708F">
      <w:pPr>
        <w:pStyle w:val="aa"/>
        <w:keepNext w:val="0"/>
        <w:spacing w:before="0" w:after="0" w:line="360" w:lineRule="auto"/>
        <w:ind w:firstLine="709"/>
        <w:rPr>
          <w:rFonts w:ascii="Times New Roman" w:hAnsi="Times New Roman" w:cs="Times New Roman"/>
          <w:i w:val="0"/>
        </w:rPr>
      </w:pPr>
      <w:r w:rsidRPr="00AB3A03">
        <w:rPr>
          <w:rFonts w:ascii="Times New Roman" w:hAnsi="Times New Roman" w:cs="Times New Roman"/>
          <w:i w:val="0"/>
        </w:rPr>
        <w:t xml:space="preserve">Тема: </w:t>
      </w:r>
      <w:r w:rsidR="00AB3A03" w:rsidRPr="00AB3A03">
        <w:rPr>
          <w:rFonts w:ascii="Times New Roman" w:hAnsi="Times New Roman" w:cs="Times New Roman"/>
          <w:i w:val="0"/>
        </w:rPr>
        <w:t>"</w:t>
      </w:r>
      <w:r w:rsidR="002D2E75" w:rsidRPr="00AB3A03">
        <w:rPr>
          <w:rFonts w:ascii="Times New Roman" w:hAnsi="Times New Roman" w:cs="Times New Roman"/>
          <w:i w:val="0"/>
        </w:rPr>
        <w:t>Юридические лица как субъекты предпринимательской деятельности</w:t>
      </w:r>
      <w:r w:rsidR="00AB3A03" w:rsidRPr="00AB3A03">
        <w:rPr>
          <w:rFonts w:ascii="Times New Roman" w:hAnsi="Times New Roman" w:cs="Times New Roman"/>
          <w:i w:val="0"/>
        </w:rPr>
        <w:t>"</w:t>
      </w:r>
    </w:p>
    <w:p w:rsidR="00B44684" w:rsidRPr="00AB3A03" w:rsidRDefault="00B44684" w:rsidP="00A2708F">
      <w:pPr>
        <w:pStyle w:val="aa"/>
        <w:keepNext w:val="0"/>
        <w:spacing w:before="0" w:after="0" w:line="360" w:lineRule="auto"/>
        <w:ind w:firstLine="709"/>
        <w:rPr>
          <w:rFonts w:ascii="Times New Roman" w:hAnsi="Times New Roman" w:cs="Times New Roman"/>
          <w:i w:val="0"/>
        </w:rPr>
      </w:pPr>
    </w:p>
    <w:p w:rsidR="00AB3A03" w:rsidRPr="00AB3A03" w:rsidRDefault="00AB3A03" w:rsidP="00A2708F">
      <w:pPr>
        <w:pStyle w:val="a7"/>
        <w:suppressAutoHyphens/>
        <w:spacing w:after="0" w:line="360" w:lineRule="auto"/>
        <w:ind w:firstLine="709"/>
        <w:jc w:val="center"/>
        <w:rPr>
          <w:sz w:val="28"/>
          <w:lang w:eastAsia="ar-SA"/>
        </w:rPr>
      </w:pPr>
    </w:p>
    <w:p w:rsidR="00B44684" w:rsidRPr="00AB3A03" w:rsidRDefault="00B44684" w:rsidP="00A2708F">
      <w:pPr>
        <w:pStyle w:val="a9"/>
        <w:spacing w:line="360" w:lineRule="auto"/>
        <w:ind w:firstLine="709"/>
        <w:rPr>
          <w:szCs w:val="28"/>
        </w:rPr>
      </w:pPr>
    </w:p>
    <w:p w:rsidR="00B44684" w:rsidRPr="00AB3A03" w:rsidRDefault="00B44684" w:rsidP="00AB3A03">
      <w:pPr>
        <w:pStyle w:val="a9"/>
        <w:spacing w:line="360" w:lineRule="auto"/>
        <w:ind w:left="5670" w:firstLine="0"/>
        <w:jc w:val="left"/>
        <w:rPr>
          <w:szCs w:val="28"/>
        </w:rPr>
      </w:pPr>
      <w:r w:rsidRPr="00AB3A03">
        <w:rPr>
          <w:szCs w:val="28"/>
        </w:rPr>
        <w:t>Выполнил: студент 4 курса</w:t>
      </w:r>
    </w:p>
    <w:p w:rsidR="00B44684" w:rsidRPr="00AB3A03" w:rsidRDefault="00B44684" w:rsidP="00AB3A03">
      <w:pPr>
        <w:pStyle w:val="aa"/>
        <w:keepNext w:val="0"/>
        <w:spacing w:before="0" w:after="0" w:line="360" w:lineRule="auto"/>
        <w:ind w:left="5670" w:firstLine="0"/>
        <w:jc w:val="left"/>
        <w:rPr>
          <w:rFonts w:ascii="Times New Roman" w:hAnsi="Times New Roman" w:cs="Times New Roman"/>
          <w:i w:val="0"/>
        </w:rPr>
      </w:pPr>
      <w:r w:rsidRPr="00AB3A03">
        <w:rPr>
          <w:rFonts w:ascii="Times New Roman" w:hAnsi="Times New Roman" w:cs="Times New Roman"/>
          <w:i w:val="0"/>
        </w:rPr>
        <w:t>Долуханян В.С.</w:t>
      </w:r>
    </w:p>
    <w:p w:rsidR="002D2E75" w:rsidRPr="00AB3A03" w:rsidRDefault="002D2E75" w:rsidP="00AB3A03">
      <w:pPr>
        <w:tabs>
          <w:tab w:val="left" w:pos="6930"/>
          <w:tab w:val="left" w:pos="7815"/>
        </w:tabs>
        <w:suppressAutoHyphens/>
        <w:spacing w:line="360" w:lineRule="auto"/>
        <w:ind w:left="5670"/>
        <w:rPr>
          <w:sz w:val="28"/>
          <w:szCs w:val="28"/>
        </w:rPr>
      </w:pPr>
      <w:r w:rsidRPr="00AB3A03">
        <w:rPr>
          <w:sz w:val="28"/>
          <w:szCs w:val="28"/>
        </w:rPr>
        <w:t>Проверил</w:t>
      </w:r>
    </w:p>
    <w:p w:rsidR="002D2E75" w:rsidRPr="00AB3A03" w:rsidRDefault="002D2E75" w:rsidP="00AB3A03">
      <w:pPr>
        <w:tabs>
          <w:tab w:val="left" w:pos="6930"/>
          <w:tab w:val="left" w:pos="7815"/>
        </w:tabs>
        <w:suppressAutoHyphens/>
        <w:spacing w:line="360" w:lineRule="auto"/>
        <w:ind w:left="5670"/>
        <w:rPr>
          <w:sz w:val="28"/>
          <w:szCs w:val="28"/>
        </w:rPr>
      </w:pPr>
      <w:r w:rsidRPr="00AB3A03">
        <w:rPr>
          <w:sz w:val="28"/>
          <w:szCs w:val="28"/>
        </w:rPr>
        <w:t>Сорочайкин А.Н.</w:t>
      </w:r>
    </w:p>
    <w:p w:rsidR="00B44684" w:rsidRPr="00AB3A03" w:rsidRDefault="00B44684" w:rsidP="00AB3A03">
      <w:pPr>
        <w:pStyle w:val="a9"/>
        <w:spacing w:line="360" w:lineRule="auto"/>
        <w:ind w:firstLine="709"/>
        <w:rPr>
          <w:szCs w:val="28"/>
        </w:rPr>
      </w:pPr>
    </w:p>
    <w:p w:rsidR="00B44684" w:rsidRPr="00AB3A03" w:rsidRDefault="00B44684" w:rsidP="00AB3A03">
      <w:pPr>
        <w:pStyle w:val="a9"/>
        <w:spacing w:line="360" w:lineRule="auto"/>
        <w:ind w:firstLine="709"/>
        <w:rPr>
          <w:szCs w:val="28"/>
        </w:rPr>
      </w:pPr>
    </w:p>
    <w:p w:rsidR="00B44684" w:rsidRPr="00AB3A03" w:rsidRDefault="00B44684" w:rsidP="00AB3A03">
      <w:pPr>
        <w:pStyle w:val="a9"/>
        <w:spacing w:line="360" w:lineRule="auto"/>
        <w:ind w:firstLine="709"/>
        <w:rPr>
          <w:szCs w:val="28"/>
        </w:rPr>
      </w:pPr>
    </w:p>
    <w:p w:rsidR="00B44684" w:rsidRPr="00AB3A03" w:rsidRDefault="00B44684" w:rsidP="00AB3A03">
      <w:pPr>
        <w:pStyle w:val="a9"/>
        <w:spacing w:line="360" w:lineRule="auto"/>
        <w:ind w:firstLine="709"/>
        <w:rPr>
          <w:szCs w:val="28"/>
        </w:rPr>
      </w:pPr>
      <w:r w:rsidRPr="00AB3A03">
        <w:rPr>
          <w:szCs w:val="28"/>
        </w:rPr>
        <w:t>Самара, 2010</w:t>
      </w:r>
    </w:p>
    <w:p w:rsidR="00B44684" w:rsidRPr="00AB3A03" w:rsidRDefault="00AB3A03" w:rsidP="00AB3A03">
      <w:pPr>
        <w:shd w:val="clear" w:color="auto" w:fill="FFFFFF"/>
        <w:suppressAutoHyphens/>
        <w:spacing w:line="360" w:lineRule="auto"/>
        <w:ind w:firstLine="709"/>
        <w:jc w:val="both"/>
        <w:rPr>
          <w:b/>
          <w:sz w:val="28"/>
          <w:szCs w:val="28"/>
        </w:rPr>
      </w:pPr>
      <w:r w:rsidRPr="00AB3A03">
        <w:rPr>
          <w:sz w:val="28"/>
          <w:szCs w:val="28"/>
        </w:rPr>
        <w:br w:type="page"/>
      </w:r>
      <w:r w:rsidR="00B44684" w:rsidRPr="00AB3A03">
        <w:rPr>
          <w:b/>
          <w:sz w:val="28"/>
          <w:szCs w:val="28"/>
        </w:rPr>
        <w:t>Содержание</w:t>
      </w:r>
    </w:p>
    <w:p w:rsidR="00B44684" w:rsidRPr="00AB3A03" w:rsidRDefault="00B44684" w:rsidP="00AB3A03">
      <w:pPr>
        <w:shd w:val="clear" w:color="auto" w:fill="FFFFFF"/>
        <w:suppressAutoHyphens/>
        <w:spacing w:line="360" w:lineRule="auto"/>
        <w:ind w:firstLine="709"/>
        <w:jc w:val="both"/>
        <w:rPr>
          <w:sz w:val="28"/>
          <w:szCs w:val="28"/>
        </w:rPr>
      </w:pPr>
    </w:p>
    <w:p w:rsidR="00B44684" w:rsidRPr="00AB3A03" w:rsidRDefault="00B44684" w:rsidP="00AB3A03">
      <w:pPr>
        <w:pStyle w:val="11"/>
        <w:tabs>
          <w:tab w:val="right" w:leader="dot" w:pos="9345"/>
        </w:tabs>
        <w:suppressAutoHyphens/>
        <w:spacing w:line="360" w:lineRule="auto"/>
        <w:rPr>
          <w:noProof/>
          <w:sz w:val="28"/>
          <w:szCs w:val="28"/>
        </w:rPr>
      </w:pPr>
      <w:r w:rsidRPr="00AB3A03">
        <w:rPr>
          <w:rStyle w:val="ad"/>
          <w:noProof/>
          <w:color w:val="auto"/>
          <w:sz w:val="28"/>
          <w:szCs w:val="28"/>
          <w:u w:val="none"/>
        </w:rPr>
        <w:t>Введение</w:t>
      </w:r>
    </w:p>
    <w:p w:rsidR="00B44684" w:rsidRPr="00AB3A03" w:rsidRDefault="00B44684" w:rsidP="00AB3A03">
      <w:pPr>
        <w:pStyle w:val="11"/>
        <w:tabs>
          <w:tab w:val="right" w:leader="dot" w:pos="9345"/>
        </w:tabs>
        <w:suppressAutoHyphens/>
        <w:spacing w:line="360" w:lineRule="auto"/>
        <w:rPr>
          <w:noProof/>
          <w:sz w:val="28"/>
          <w:szCs w:val="28"/>
        </w:rPr>
      </w:pPr>
      <w:r w:rsidRPr="00AB3A03">
        <w:rPr>
          <w:rStyle w:val="ad"/>
          <w:noProof/>
          <w:color w:val="auto"/>
          <w:sz w:val="28"/>
          <w:szCs w:val="28"/>
          <w:u w:val="none"/>
        </w:rPr>
        <w:t>1. Юридические лица как субъекты предпринимательской деятельности</w:t>
      </w:r>
    </w:p>
    <w:p w:rsidR="00B44684" w:rsidRPr="00AB3A03" w:rsidRDefault="00B44684" w:rsidP="00AB3A03">
      <w:pPr>
        <w:pStyle w:val="11"/>
        <w:tabs>
          <w:tab w:val="right" w:leader="dot" w:pos="9345"/>
        </w:tabs>
        <w:suppressAutoHyphens/>
        <w:spacing w:line="360" w:lineRule="auto"/>
        <w:rPr>
          <w:noProof/>
          <w:sz w:val="28"/>
          <w:szCs w:val="28"/>
        </w:rPr>
      </w:pPr>
      <w:r w:rsidRPr="00AB3A03">
        <w:rPr>
          <w:rStyle w:val="ad"/>
          <w:noProof/>
          <w:color w:val="auto"/>
          <w:sz w:val="28"/>
          <w:szCs w:val="28"/>
          <w:u w:val="none"/>
        </w:rPr>
        <w:t>2. Виды юридических лиц, которые могут быть субъектами предпринимательской деятельности</w:t>
      </w:r>
    </w:p>
    <w:p w:rsidR="00B44684" w:rsidRPr="00AB3A03" w:rsidRDefault="00B44684" w:rsidP="00AB3A03">
      <w:pPr>
        <w:pStyle w:val="11"/>
        <w:tabs>
          <w:tab w:val="right" w:leader="dot" w:pos="9345"/>
        </w:tabs>
        <w:suppressAutoHyphens/>
        <w:spacing w:line="360" w:lineRule="auto"/>
        <w:rPr>
          <w:noProof/>
          <w:sz w:val="28"/>
        </w:rPr>
      </w:pPr>
      <w:r w:rsidRPr="00AB3A03">
        <w:rPr>
          <w:rStyle w:val="ad"/>
          <w:noProof/>
          <w:color w:val="auto"/>
          <w:sz w:val="28"/>
          <w:szCs w:val="28"/>
          <w:u w:val="none"/>
        </w:rPr>
        <w:t>Литература</w:t>
      </w:r>
    </w:p>
    <w:p w:rsidR="00B44684" w:rsidRPr="00AB3A03" w:rsidRDefault="00B44684" w:rsidP="00AB3A03">
      <w:pPr>
        <w:shd w:val="clear" w:color="auto" w:fill="FFFFFF"/>
        <w:suppressAutoHyphens/>
        <w:spacing w:line="360" w:lineRule="auto"/>
        <w:ind w:firstLine="709"/>
        <w:jc w:val="both"/>
        <w:rPr>
          <w:sz w:val="28"/>
          <w:szCs w:val="28"/>
        </w:rPr>
      </w:pPr>
    </w:p>
    <w:p w:rsidR="00074779" w:rsidRPr="00AB3A03" w:rsidRDefault="00AB3A03" w:rsidP="00AB3A03">
      <w:pPr>
        <w:pStyle w:val="1"/>
        <w:keepNext w:val="0"/>
        <w:suppressAutoHyphens/>
        <w:spacing w:before="0" w:after="0" w:line="360" w:lineRule="auto"/>
        <w:ind w:firstLine="709"/>
        <w:jc w:val="both"/>
        <w:rPr>
          <w:rFonts w:ascii="Times New Roman" w:hAnsi="Times New Roman" w:cs="Times New Roman"/>
          <w:sz w:val="28"/>
          <w:szCs w:val="28"/>
        </w:rPr>
      </w:pPr>
      <w:bookmarkStart w:id="0" w:name="_Toc263929190"/>
      <w:r>
        <w:rPr>
          <w:rFonts w:ascii="Times New Roman" w:hAnsi="Times New Roman" w:cs="Times New Roman"/>
          <w:sz w:val="28"/>
          <w:szCs w:val="28"/>
        </w:rPr>
        <w:br w:type="page"/>
      </w:r>
      <w:r w:rsidR="00074779" w:rsidRPr="00AB3A03">
        <w:rPr>
          <w:rFonts w:ascii="Times New Roman" w:hAnsi="Times New Roman" w:cs="Times New Roman"/>
          <w:sz w:val="28"/>
          <w:szCs w:val="28"/>
        </w:rPr>
        <w:t>Введение</w:t>
      </w:r>
      <w:bookmarkEnd w:id="0"/>
    </w:p>
    <w:p w:rsidR="0009695A" w:rsidRPr="00AB3A03" w:rsidRDefault="0009695A" w:rsidP="00AB3A03">
      <w:pPr>
        <w:suppressAutoHyphens/>
        <w:spacing w:line="360" w:lineRule="auto"/>
        <w:ind w:firstLine="709"/>
        <w:jc w:val="both"/>
        <w:rPr>
          <w:sz w:val="28"/>
          <w:szCs w:val="28"/>
        </w:rPr>
      </w:pPr>
    </w:p>
    <w:p w:rsidR="0009695A" w:rsidRPr="00AB3A03" w:rsidRDefault="0009695A" w:rsidP="00AB3A03">
      <w:pPr>
        <w:suppressAutoHyphens/>
        <w:spacing w:line="360" w:lineRule="auto"/>
        <w:ind w:firstLine="709"/>
        <w:jc w:val="both"/>
        <w:rPr>
          <w:sz w:val="28"/>
          <w:szCs w:val="28"/>
        </w:rPr>
      </w:pPr>
      <w:r w:rsidRPr="00AB3A03">
        <w:rPr>
          <w:sz w:val="28"/>
          <w:szCs w:val="28"/>
        </w:rPr>
        <w:t>Демократические преобразования, начатые в нашей стране на рубеже XX - XXI столетий, затронули все сферы экономической и политической жизни общества. Сочетание принципа свободы предпринимательства с его государственным регулированием на пути интеграции в международное сообщество способствовало признанию России страной с рыночной экономикой, укреплению авторитета государства в международных отношениях, упрочнению его статуса как полноправного партнера промышленно развитых стран.</w:t>
      </w:r>
    </w:p>
    <w:p w:rsidR="00AB3A03" w:rsidRDefault="0009695A" w:rsidP="00AB3A03">
      <w:pPr>
        <w:suppressAutoHyphens/>
        <w:spacing w:line="360" w:lineRule="auto"/>
        <w:ind w:firstLine="709"/>
        <w:jc w:val="both"/>
        <w:rPr>
          <w:sz w:val="28"/>
          <w:szCs w:val="28"/>
        </w:rPr>
      </w:pPr>
      <w:r w:rsidRPr="00AB3A03">
        <w:rPr>
          <w:sz w:val="28"/>
          <w:szCs w:val="28"/>
        </w:rPr>
        <w:t xml:space="preserve">Конституция </w:t>
      </w:r>
      <w:smartTag w:uri="urn:schemas-microsoft-com:office:smarttags" w:element="metricconverter">
        <w:smartTagPr>
          <w:attr w:name="ProductID" w:val="1993 г"/>
        </w:smartTagPr>
        <w:r w:rsidRPr="00AB3A03">
          <w:rPr>
            <w:sz w:val="28"/>
            <w:szCs w:val="28"/>
          </w:rPr>
          <w:t>1993 г</w:t>
        </w:r>
      </w:smartTag>
      <w:r w:rsidRPr="00AB3A03">
        <w:rPr>
          <w:sz w:val="28"/>
          <w:szCs w:val="28"/>
        </w:rPr>
        <w:t>. провозгласила Российскую Федерацию демократическим федеративным правовым государством с республиканской формой правления. Реформы, направленные на становление важнейших институтов правового государства, коснулись всех отраслей отечественной юриспруденции. Произошли поистине революционные перемены, связанные с укреплением частной собственности, развитием договорного права, изменением субъектного состава участников имущественных отношений, что в свою очередь вызвало существенную трансформацию привычной категории юридического лица как важнейшего субъекта предпринимательской деятельности.</w:t>
      </w:r>
    </w:p>
    <w:p w:rsidR="00074779" w:rsidRPr="00AB3A03" w:rsidRDefault="00074779" w:rsidP="00AB3A03">
      <w:pPr>
        <w:shd w:val="clear" w:color="auto" w:fill="FFFFFF"/>
        <w:suppressAutoHyphens/>
        <w:spacing w:line="360" w:lineRule="auto"/>
        <w:ind w:firstLine="709"/>
        <w:jc w:val="both"/>
        <w:rPr>
          <w:sz w:val="28"/>
          <w:szCs w:val="28"/>
        </w:rPr>
      </w:pPr>
    </w:p>
    <w:p w:rsidR="00074779" w:rsidRPr="00AB3A03" w:rsidRDefault="00AB3A03" w:rsidP="00AB3A03">
      <w:pPr>
        <w:pStyle w:val="1"/>
        <w:keepNext w:val="0"/>
        <w:suppressAutoHyphens/>
        <w:spacing w:before="0" w:after="0" w:line="360" w:lineRule="auto"/>
        <w:ind w:firstLine="709"/>
        <w:jc w:val="both"/>
        <w:rPr>
          <w:rFonts w:ascii="Times New Roman" w:hAnsi="Times New Roman" w:cs="Times New Roman"/>
          <w:sz w:val="28"/>
          <w:szCs w:val="28"/>
        </w:rPr>
      </w:pPr>
      <w:bookmarkStart w:id="1" w:name="_Toc263929191"/>
      <w:r>
        <w:rPr>
          <w:rFonts w:ascii="Times New Roman" w:hAnsi="Times New Roman" w:cs="Times New Roman"/>
          <w:sz w:val="28"/>
          <w:szCs w:val="28"/>
        </w:rPr>
        <w:br w:type="page"/>
      </w:r>
      <w:r w:rsidR="0009695A" w:rsidRPr="00AB3A03">
        <w:rPr>
          <w:rFonts w:ascii="Times New Roman" w:hAnsi="Times New Roman" w:cs="Times New Roman"/>
          <w:sz w:val="28"/>
          <w:szCs w:val="28"/>
        </w:rPr>
        <w:t>1</w:t>
      </w:r>
      <w:r w:rsidR="00074779" w:rsidRPr="00AB3A03">
        <w:rPr>
          <w:rFonts w:ascii="Times New Roman" w:hAnsi="Times New Roman" w:cs="Times New Roman"/>
          <w:sz w:val="28"/>
          <w:szCs w:val="28"/>
        </w:rPr>
        <w:t>. Юридические лица как субъекты предпринимательской деятельности</w:t>
      </w:r>
      <w:bookmarkEnd w:id="1"/>
    </w:p>
    <w:p w:rsidR="00074779" w:rsidRPr="00AB3A03" w:rsidRDefault="00074779" w:rsidP="00AB3A03">
      <w:pPr>
        <w:shd w:val="clear" w:color="auto" w:fill="FFFFFF"/>
        <w:suppressAutoHyphens/>
        <w:spacing w:line="360" w:lineRule="auto"/>
        <w:ind w:firstLine="709"/>
        <w:jc w:val="both"/>
        <w:rPr>
          <w:sz w:val="28"/>
          <w:szCs w:val="28"/>
        </w:rPr>
      </w:pPr>
    </w:p>
    <w:p w:rsidR="00074779" w:rsidRPr="00AB3A03" w:rsidRDefault="00074779" w:rsidP="00AB3A03">
      <w:pPr>
        <w:shd w:val="clear" w:color="auto" w:fill="FFFFFF"/>
        <w:suppressAutoHyphens/>
        <w:spacing w:line="360" w:lineRule="auto"/>
        <w:ind w:firstLine="709"/>
        <w:jc w:val="both"/>
        <w:rPr>
          <w:sz w:val="28"/>
          <w:szCs w:val="28"/>
        </w:rPr>
      </w:pPr>
      <w:r w:rsidRPr="00AB3A03">
        <w:rPr>
          <w:sz w:val="28"/>
          <w:szCs w:val="28"/>
        </w:rPr>
        <w:t>В соответствии со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Юридическое лицо считается созданным с момента его государственной регистрации в установленном порядке, оно имеет свое наименование, содержащее указание на его организационно-правовую форму. В зависимости от организационно-правовой формы юридические лица действуют на основании устава, либо учредительного договора и устава, либо только учредительного договора.</w:t>
      </w:r>
    </w:p>
    <w:p w:rsidR="00AB3A03" w:rsidRDefault="00074779" w:rsidP="00AB3A03">
      <w:pPr>
        <w:shd w:val="clear" w:color="auto" w:fill="FFFFFF"/>
        <w:suppressAutoHyphens/>
        <w:spacing w:line="360" w:lineRule="auto"/>
        <w:ind w:firstLine="709"/>
        <w:jc w:val="both"/>
        <w:rPr>
          <w:sz w:val="28"/>
          <w:szCs w:val="28"/>
        </w:rPr>
      </w:pPr>
      <w:r w:rsidRPr="00AB3A03">
        <w:rPr>
          <w:sz w:val="28"/>
          <w:szCs w:val="28"/>
        </w:rPr>
        <w:t>В соответствии со ст. 50 ГК РФ юридические лица подразделяются на два вида: коммерческие и некоммерческие организации.</w:t>
      </w:r>
    </w:p>
    <w:p w:rsidR="00074779" w:rsidRPr="00AB3A03" w:rsidRDefault="00074779" w:rsidP="00AB3A03">
      <w:pPr>
        <w:shd w:val="clear" w:color="auto" w:fill="FFFFFF"/>
        <w:suppressAutoHyphens/>
        <w:spacing w:line="360" w:lineRule="auto"/>
        <w:ind w:firstLine="709"/>
        <w:jc w:val="both"/>
        <w:rPr>
          <w:sz w:val="28"/>
          <w:szCs w:val="28"/>
        </w:rPr>
      </w:pPr>
      <w:r w:rsidRPr="00AB3A03">
        <w:rPr>
          <w:iCs/>
          <w:sz w:val="28"/>
          <w:szCs w:val="28"/>
        </w:rPr>
        <w:t xml:space="preserve">Коммерческой </w:t>
      </w:r>
      <w:r w:rsidRPr="00AB3A03">
        <w:rPr>
          <w:sz w:val="28"/>
          <w:szCs w:val="28"/>
        </w:rPr>
        <w:t>считается организация, которая ставит в качестве основной цели своей деятельности извлечение прибыли. В соответствии с установленным законом и учредительными документами порядком коммерческая организация распределяет чистую прибыль между учредителями (участниками). Следовательно, в соответствии с гражданским законодательством все коммерческие организации (кроме казенного предприятия) можно считать предпринимательскими. Коммерческие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074779" w:rsidRPr="00AB3A03" w:rsidRDefault="00074779" w:rsidP="00AB3A03">
      <w:pPr>
        <w:shd w:val="clear" w:color="auto" w:fill="FFFFFF"/>
        <w:suppressAutoHyphens/>
        <w:spacing w:line="360" w:lineRule="auto"/>
        <w:ind w:firstLine="709"/>
        <w:jc w:val="both"/>
        <w:rPr>
          <w:sz w:val="28"/>
          <w:szCs w:val="28"/>
        </w:rPr>
      </w:pPr>
      <w:r w:rsidRPr="00AB3A03">
        <w:rPr>
          <w:iCs/>
          <w:sz w:val="28"/>
          <w:szCs w:val="28"/>
        </w:rPr>
        <w:t xml:space="preserve">Некоммерческими </w:t>
      </w:r>
      <w:r w:rsidRPr="00AB3A03">
        <w:rPr>
          <w:sz w:val="28"/>
          <w:szCs w:val="28"/>
        </w:rPr>
        <w:t>являются организации, которые не имеют целью своей деятельности извлечение прибыли и не могут распределять полученную прибыль между участниками (учредителями). Однако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[4, с. 61]</w:t>
      </w:r>
    </w:p>
    <w:p w:rsidR="00074779" w:rsidRPr="00AB3A03" w:rsidRDefault="00074779" w:rsidP="00AB3A03">
      <w:pPr>
        <w:shd w:val="clear" w:color="auto" w:fill="FFFFFF"/>
        <w:suppressAutoHyphens/>
        <w:spacing w:line="360" w:lineRule="auto"/>
        <w:ind w:firstLine="709"/>
        <w:jc w:val="both"/>
        <w:rPr>
          <w:sz w:val="28"/>
          <w:szCs w:val="28"/>
        </w:rPr>
      </w:pPr>
      <w:r w:rsidRPr="00AB3A03">
        <w:rPr>
          <w:sz w:val="28"/>
          <w:szCs w:val="28"/>
        </w:rPr>
        <w:t xml:space="preserve">Согласно Федеральному закону от 12 января </w:t>
      </w:r>
      <w:smartTag w:uri="urn:schemas-microsoft-com:office:smarttags" w:element="metricconverter">
        <w:smartTagPr>
          <w:attr w:name="ProductID" w:val="1996 г"/>
        </w:smartTagPr>
        <w:r w:rsidRPr="00AB3A03">
          <w:rPr>
            <w:sz w:val="28"/>
            <w:szCs w:val="28"/>
          </w:rPr>
          <w:t>1996 г</w:t>
        </w:r>
      </w:smartTag>
      <w:r w:rsidRPr="00AB3A03">
        <w:rPr>
          <w:sz w:val="28"/>
          <w:szCs w:val="28"/>
        </w:rPr>
        <w:t xml:space="preserve">. № 7-ФЗ </w:t>
      </w:r>
      <w:r w:rsidR="00AB3A03">
        <w:rPr>
          <w:sz w:val="28"/>
          <w:szCs w:val="28"/>
        </w:rPr>
        <w:t>"</w:t>
      </w:r>
      <w:r w:rsidRPr="00AB3A03">
        <w:rPr>
          <w:sz w:val="28"/>
          <w:szCs w:val="28"/>
        </w:rPr>
        <w:t>О некоммерческих организациях</w:t>
      </w:r>
      <w:r w:rsidR="00AB3A03">
        <w:rPr>
          <w:sz w:val="28"/>
          <w:szCs w:val="28"/>
        </w:rPr>
        <w:t>"</w:t>
      </w:r>
      <w:r w:rsidRPr="00AB3A03">
        <w:rPr>
          <w:sz w:val="28"/>
          <w:szCs w:val="28"/>
        </w:rPr>
        <w:t xml:space="preserve"> 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Некоммерческие организации могут учреждаться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074779" w:rsidRPr="00AB3A03" w:rsidRDefault="00074779" w:rsidP="00AB3A03">
      <w:pPr>
        <w:shd w:val="clear" w:color="auto" w:fill="FFFFFF"/>
        <w:suppressAutoHyphens/>
        <w:spacing w:line="360" w:lineRule="auto"/>
        <w:ind w:firstLine="709"/>
        <w:jc w:val="both"/>
        <w:rPr>
          <w:sz w:val="28"/>
          <w:szCs w:val="28"/>
        </w:rPr>
      </w:pPr>
      <w:r w:rsidRPr="00AB3A03">
        <w:rPr>
          <w:sz w:val="28"/>
          <w:szCs w:val="28"/>
        </w:rPr>
        <w:t>Юридические организации могут создавать филиалы и представительства, которые не являются юридическими лицами. Они наделяются имуществом учредившим их юридическим лицом и действуют на основании утвержденных им положений.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Руководители филиалов и представительств назначаются юридическим лицом и действуют на основании его доверенности. Представительства и филиалы указываются в учредительных документах создавшего их юридического лица.</w:t>
      </w:r>
    </w:p>
    <w:p w:rsidR="00074779" w:rsidRPr="00AB3A03" w:rsidRDefault="00074779" w:rsidP="00AB3A03">
      <w:pPr>
        <w:shd w:val="clear" w:color="auto" w:fill="FFFFFF"/>
        <w:suppressAutoHyphens/>
        <w:spacing w:line="360" w:lineRule="auto"/>
        <w:ind w:firstLine="709"/>
        <w:jc w:val="both"/>
        <w:rPr>
          <w:sz w:val="28"/>
          <w:szCs w:val="28"/>
        </w:rPr>
      </w:pPr>
      <w:r w:rsidRPr="00AB3A03">
        <w:rPr>
          <w:sz w:val="28"/>
          <w:szCs w:val="28"/>
        </w:rPr>
        <w:t>Юридические лица имеют гражданские права, соответствующие целям деятельности, предусмотренным в их учредительных Документах, и несут связанные с этой деятельностью обязанности. Коммерческие организации, за исключением унитарных предприятий, могут иметь гражданские права и нести гражданские обязанности, необходимые для осуществления любых видов деятельности, не запрещенных законом. Юридические лица получают статус в качестве таковых с момента их государственной</w:t>
      </w:r>
      <w:r w:rsidR="00035B25">
        <w:rPr>
          <w:noProof/>
        </w:rPr>
        <w:pict>
          <v:line id="_x0000_s1026" style="position:absolute;left:0;text-align:left;z-index:251657728;mso-position-horizontal-relative:margin;mso-position-vertical-relative:text" from="702.25pt,339.35pt" to="702.25pt,435.85pt" o:allowincell="f" strokeweight=".5pt">
            <w10:wrap anchorx="margin"/>
          </v:line>
        </w:pict>
      </w:r>
      <w:r w:rsidRPr="00AB3A03">
        <w:rPr>
          <w:sz w:val="28"/>
          <w:szCs w:val="28"/>
        </w:rPr>
        <w:t xml:space="preserve"> регистрации (в установленном порядке) и внесения записи в единственный государственный реестр юридических лиц. [4, с. 62]</w:t>
      </w:r>
    </w:p>
    <w:p w:rsidR="00AB3A03" w:rsidRPr="00A2708F" w:rsidRDefault="00AB3A03" w:rsidP="00AB3A03">
      <w:pPr>
        <w:pStyle w:val="1"/>
        <w:keepNext w:val="0"/>
        <w:suppressAutoHyphens/>
        <w:spacing w:before="0" w:after="0" w:line="360" w:lineRule="auto"/>
        <w:ind w:firstLine="709"/>
        <w:jc w:val="both"/>
        <w:rPr>
          <w:rFonts w:ascii="Times New Roman" w:hAnsi="Times New Roman" w:cs="Times New Roman"/>
          <w:sz w:val="28"/>
          <w:szCs w:val="28"/>
        </w:rPr>
      </w:pPr>
      <w:bookmarkStart w:id="2" w:name="_Toc263929192"/>
    </w:p>
    <w:p w:rsidR="0009695A" w:rsidRPr="00AB3A03" w:rsidRDefault="0009695A" w:rsidP="00AB3A03">
      <w:pPr>
        <w:pStyle w:val="1"/>
        <w:keepNext w:val="0"/>
        <w:suppressAutoHyphens/>
        <w:spacing w:before="0" w:after="0" w:line="360" w:lineRule="auto"/>
        <w:ind w:firstLine="709"/>
        <w:jc w:val="both"/>
        <w:rPr>
          <w:rFonts w:ascii="Times New Roman" w:hAnsi="Times New Roman" w:cs="Times New Roman"/>
          <w:sz w:val="28"/>
          <w:szCs w:val="28"/>
        </w:rPr>
      </w:pPr>
      <w:r w:rsidRPr="00AB3A03">
        <w:rPr>
          <w:rFonts w:ascii="Times New Roman" w:hAnsi="Times New Roman" w:cs="Times New Roman"/>
          <w:sz w:val="28"/>
          <w:szCs w:val="28"/>
        </w:rPr>
        <w:t>2. Виды юридических лиц, которые могут быть субъектами предпринимательской деятельности</w:t>
      </w:r>
      <w:bookmarkEnd w:id="2"/>
    </w:p>
    <w:p w:rsidR="0009695A" w:rsidRPr="00AB3A03" w:rsidRDefault="0009695A" w:rsidP="00AB3A03">
      <w:pPr>
        <w:shd w:val="clear" w:color="auto" w:fill="FFFFFF"/>
        <w:suppressAutoHyphens/>
        <w:spacing w:line="360" w:lineRule="auto"/>
        <w:ind w:firstLine="709"/>
        <w:jc w:val="both"/>
        <w:rPr>
          <w:sz w:val="28"/>
          <w:szCs w:val="28"/>
        </w:rPr>
      </w:pPr>
    </w:p>
    <w:p w:rsidR="0009695A" w:rsidRPr="00AB3A03" w:rsidRDefault="0009695A" w:rsidP="00AB3A03">
      <w:pPr>
        <w:suppressAutoHyphens/>
        <w:spacing w:line="360" w:lineRule="auto"/>
        <w:ind w:firstLine="709"/>
        <w:jc w:val="both"/>
        <w:rPr>
          <w:sz w:val="28"/>
          <w:szCs w:val="28"/>
        </w:rPr>
      </w:pPr>
      <w:r w:rsidRPr="00AB3A03">
        <w:rPr>
          <w:sz w:val="28"/>
          <w:szCs w:val="28"/>
        </w:rPr>
        <w:t>В Гражданском кодексе РФ (гл. 4) выделены следующие организационно-правовые формы юридических лиц, которые могут быть субъектами предпринимательской деятельности:</w:t>
      </w:r>
    </w:p>
    <w:p w:rsidR="0009695A" w:rsidRPr="00AB3A03" w:rsidRDefault="0009695A" w:rsidP="00AB3A03">
      <w:pPr>
        <w:suppressAutoHyphens/>
        <w:spacing w:line="360" w:lineRule="auto"/>
        <w:ind w:firstLine="709"/>
        <w:jc w:val="both"/>
        <w:rPr>
          <w:sz w:val="28"/>
          <w:szCs w:val="28"/>
        </w:rPr>
      </w:pPr>
      <w:r w:rsidRPr="00AB3A03">
        <w:rPr>
          <w:sz w:val="28"/>
          <w:szCs w:val="28"/>
        </w:rPr>
        <w:t>1. Хозяйственные товарищества могут быть созданы в форме:</w:t>
      </w:r>
    </w:p>
    <w:p w:rsidR="0009695A" w:rsidRPr="00AB3A03" w:rsidRDefault="0009695A" w:rsidP="00AB3A03">
      <w:pPr>
        <w:suppressAutoHyphens/>
        <w:spacing w:line="360" w:lineRule="auto"/>
        <w:ind w:firstLine="709"/>
        <w:jc w:val="both"/>
        <w:rPr>
          <w:sz w:val="28"/>
          <w:szCs w:val="28"/>
        </w:rPr>
      </w:pPr>
      <w:r w:rsidRPr="00AB3A03">
        <w:rPr>
          <w:sz w:val="28"/>
          <w:szCs w:val="28"/>
        </w:rPr>
        <w:t>- полного товарищества;</w:t>
      </w:r>
    </w:p>
    <w:p w:rsidR="0009695A" w:rsidRPr="00AB3A03" w:rsidRDefault="0009695A" w:rsidP="00AB3A03">
      <w:pPr>
        <w:suppressAutoHyphens/>
        <w:spacing w:line="360" w:lineRule="auto"/>
        <w:ind w:firstLine="709"/>
        <w:jc w:val="both"/>
        <w:rPr>
          <w:sz w:val="28"/>
          <w:szCs w:val="28"/>
        </w:rPr>
      </w:pPr>
      <w:r w:rsidRPr="00AB3A03">
        <w:rPr>
          <w:sz w:val="28"/>
          <w:szCs w:val="28"/>
        </w:rPr>
        <w:t>- товарищества на вере.</w:t>
      </w:r>
    </w:p>
    <w:p w:rsidR="0009695A" w:rsidRPr="00AB3A03" w:rsidRDefault="0009695A" w:rsidP="00AB3A03">
      <w:pPr>
        <w:suppressAutoHyphens/>
        <w:spacing w:line="360" w:lineRule="auto"/>
        <w:ind w:firstLine="709"/>
        <w:jc w:val="both"/>
        <w:rPr>
          <w:sz w:val="28"/>
          <w:szCs w:val="28"/>
        </w:rPr>
      </w:pPr>
      <w:r w:rsidRPr="00AB3A03">
        <w:rPr>
          <w:sz w:val="28"/>
          <w:szCs w:val="28"/>
        </w:rPr>
        <w:t>2. Хозяйственные общества могут создаваться в форме:</w:t>
      </w:r>
    </w:p>
    <w:p w:rsidR="0009695A" w:rsidRPr="00AB3A03" w:rsidRDefault="0009695A" w:rsidP="00AB3A03">
      <w:pPr>
        <w:suppressAutoHyphens/>
        <w:spacing w:line="360" w:lineRule="auto"/>
        <w:ind w:firstLine="709"/>
        <w:jc w:val="both"/>
        <w:rPr>
          <w:sz w:val="28"/>
          <w:szCs w:val="28"/>
        </w:rPr>
      </w:pPr>
      <w:r w:rsidRPr="00AB3A03">
        <w:rPr>
          <w:sz w:val="28"/>
          <w:szCs w:val="28"/>
        </w:rPr>
        <w:t>- общества с ограниченной ответственностью;</w:t>
      </w:r>
    </w:p>
    <w:p w:rsidR="0009695A" w:rsidRPr="00AB3A03" w:rsidRDefault="0009695A" w:rsidP="00AB3A03">
      <w:pPr>
        <w:suppressAutoHyphens/>
        <w:spacing w:line="360" w:lineRule="auto"/>
        <w:ind w:firstLine="709"/>
        <w:jc w:val="both"/>
        <w:rPr>
          <w:sz w:val="28"/>
          <w:szCs w:val="28"/>
        </w:rPr>
      </w:pPr>
      <w:r w:rsidRPr="00AB3A03">
        <w:rPr>
          <w:sz w:val="28"/>
          <w:szCs w:val="28"/>
        </w:rPr>
        <w:t>- общества с дополнительной ответственностью;</w:t>
      </w:r>
    </w:p>
    <w:p w:rsidR="0009695A" w:rsidRPr="00AB3A03" w:rsidRDefault="0009695A" w:rsidP="00AB3A03">
      <w:pPr>
        <w:suppressAutoHyphens/>
        <w:spacing w:line="360" w:lineRule="auto"/>
        <w:ind w:firstLine="709"/>
        <w:jc w:val="both"/>
        <w:rPr>
          <w:sz w:val="28"/>
          <w:szCs w:val="28"/>
        </w:rPr>
      </w:pPr>
      <w:r w:rsidRPr="00AB3A03">
        <w:rPr>
          <w:sz w:val="28"/>
          <w:szCs w:val="28"/>
        </w:rPr>
        <w:t>- акционерного общества.</w:t>
      </w:r>
    </w:p>
    <w:p w:rsidR="0009695A" w:rsidRPr="00AB3A03" w:rsidRDefault="0009695A" w:rsidP="00AB3A03">
      <w:pPr>
        <w:suppressAutoHyphens/>
        <w:spacing w:line="360" w:lineRule="auto"/>
        <w:ind w:firstLine="709"/>
        <w:jc w:val="both"/>
        <w:rPr>
          <w:sz w:val="28"/>
          <w:szCs w:val="28"/>
        </w:rPr>
      </w:pPr>
      <w:r w:rsidRPr="00AB3A03">
        <w:rPr>
          <w:sz w:val="28"/>
          <w:szCs w:val="28"/>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09695A" w:rsidRPr="00AB3A03" w:rsidRDefault="0009695A" w:rsidP="00AB3A03">
      <w:pPr>
        <w:suppressAutoHyphens/>
        <w:spacing w:line="360" w:lineRule="auto"/>
        <w:ind w:firstLine="709"/>
        <w:jc w:val="both"/>
        <w:rPr>
          <w:sz w:val="28"/>
          <w:szCs w:val="28"/>
        </w:rPr>
      </w:pPr>
      <w:r w:rsidRPr="00AB3A03">
        <w:rPr>
          <w:sz w:val="28"/>
          <w:szCs w:val="28"/>
        </w:rPr>
        <w:t>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09695A" w:rsidRPr="00AB3A03" w:rsidRDefault="0009695A" w:rsidP="00AB3A03">
      <w:pPr>
        <w:suppressAutoHyphens/>
        <w:spacing w:line="360" w:lineRule="auto"/>
        <w:ind w:firstLine="709"/>
        <w:jc w:val="both"/>
        <w:rPr>
          <w:sz w:val="28"/>
          <w:szCs w:val="28"/>
        </w:rPr>
      </w:pPr>
      <w:r w:rsidRPr="00AB3A03">
        <w:rPr>
          <w:sz w:val="28"/>
          <w:szCs w:val="28"/>
        </w:rPr>
        <w:t>Участниками хозяйственных обществ и вкладчиками в товариществах на вере могут быть граждане и юридические лица.</w:t>
      </w:r>
    </w:p>
    <w:p w:rsidR="0009695A" w:rsidRPr="00AB3A03" w:rsidRDefault="0009695A" w:rsidP="00AB3A03">
      <w:pPr>
        <w:suppressAutoHyphens/>
        <w:spacing w:line="360" w:lineRule="auto"/>
        <w:ind w:firstLine="709"/>
        <w:jc w:val="both"/>
        <w:rPr>
          <w:sz w:val="28"/>
          <w:szCs w:val="28"/>
        </w:rPr>
      </w:pPr>
      <w:r w:rsidRPr="00AB3A03">
        <w:rPr>
          <w:sz w:val="28"/>
          <w:szCs w:val="28"/>
        </w:rPr>
        <w:t>По общему правилу государственные органы и органы местного самоуправления не вправе выступать участниками хозяйственных обществ и вкладчиками в товариществах на вере.</w:t>
      </w:r>
    </w:p>
    <w:p w:rsidR="0009695A" w:rsidRPr="00AB3A03" w:rsidRDefault="0009695A" w:rsidP="00AB3A03">
      <w:pPr>
        <w:suppressAutoHyphens/>
        <w:spacing w:line="360" w:lineRule="auto"/>
        <w:ind w:firstLine="709"/>
        <w:jc w:val="both"/>
        <w:rPr>
          <w:sz w:val="28"/>
          <w:szCs w:val="28"/>
        </w:rPr>
      </w:pPr>
      <w:r w:rsidRPr="00AB3A03">
        <w:rPr>
          <w:sz w:val="28"/>
          <w:szCs w:val="28"/>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09695A" w:rsidRPr="00AB3A03" w:rsidRDefault="0009695A" w:rsidP="00AB3A03">
      <w:pPr>
        <w:suppressAutoHyphens/>
        <w:spacing w:line="360" w:lineRule="auto"/>
        <w:ind w:firstLine="709"/>
        <w:jc w:val="both"/>
        <w:rPr>
          <w:sz w:val="28"/>
          <w:szCs w:val="28"/>
        </w:rPr>
      </w:pPr>
      <w:r w:rsidRPr="00AB3A03">
        <w:rPr>
          <w:sz w:val="28"/>
          <w:szCs w:val="28"/>
        </w:rPr>
        <w:t>Хозяйственные товарищества и общества могут быть учредителями (участниками) других хозяйственных товариществ и обществ, за исключением предусмотренных законодательством случаев. Например, единственным участником акционерного общества не может быть хозяйственное общество, состоящее из одного члена.</w:t>
      </w:r>
    </w:p>
    <w:p w:rsidR="0009695A" w:rsidRPr="00AB3A03" w:rsidRDefault="0009695A" w:rsidP="00AB3A03">
      <w:pPr>
        <w:suppressAutoHyphens/>
        <w:spacing w:line="360" w:lineRule="auto"/>
        <w:ind w:firstLine="709"/>
        <w:jc w:val="both"/>
        <w:rPr>
          <w:sz w:val="28"/>
          <w:szCs w:val="28"/>
        </w:rPr>
      </w:pPr>
      <w:r w:rsidRPr="00AB3A03">
        <w:rPr>
          <w:sz w:val="28"/>
          <w:szCs w:val="28"/>
        </w:rPr>
        <w:t>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w:t>
      </w:r>
    </w:p>
    <w:p w:rsidR="0009695A" w:rsidRPr="00AB3A03" w:rsidRDefault="0009695A" w:rsidP="00AB3A03">
      <w:pPr>
        <w:suppressAutoHyphens/>
        <w:spacing w:line="360" w:lineRule="auto"/>
        <w:ind w:firstLine="709"/>
        <w:jc w:val="both"/>
        <w:rPr>
          <w:sz w:val="28"/>
          <w:szCs w:val="28"/>
        </w:rPr>
      </w:pPr>
      <w:r w:rsidRPr="00AB3A03">
        <w:rPr>
          <w:sz w:val="28"/>
          <w:szCs w:val="28"/>
        </w:rPr>
        <w:t>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r w:rsidR="00AB3A03" w:rsidRPr="00AB3A03">
        <w:rPr>
          <w:sz w:val="28"/>
          <w:szCs w:val="28"/>
        </w:rPr>
        <w:t xml:space="preserve"> </w:t>
      </w:r>
      <w:r w:rsidRPr="00AB3A03">
        <w:rPr>
          <w:sz w:val="28"/>
          <w:szCs w:val="28"/>
        </w:rPr>
        <w:t xml:space="preserve">Фирменное наименование общества с дополнительной ответственностью должно содержать наименование общества и слова </w:t>
      </w:r>
      <w:r w:rsidR="00AB3A03">
        <w:rPr>
          <w:sz w:val="28"/>
          <w:szCs w:val="28"/>
        </w:rPr>
        <w:t>"</w:t>
      </w:r>
      <w:r w:rsidRPr="00AB3A03">
        <w:rPr>
          <w:sz w:val="28"/>
          <w:szCs w:val="28"/>
        </w:rPr>
        <w:t>с дополнительной ответственностью</w:t>
      </w:r>
      <w:r w:rsidR="00AB3A03">
        <w:rPr>
          <w:sz w:val="28"/>
          <w:szCs w:val="28"/>
        </w:rPr>
        <w:t>"</w:t>
      </w:r>
      <w:r w:rsidRPr="00AB3A03">
        <w:rPr>
          <w:sz w:val="28"/>
          <w:szCs w:val="28"/>
        </w:rPr>
        <w:t>.</w:t>
      </w:r>
    </w:p>
    <w:p w:rsidR="0009695A" w:rsidRPr="00AB3A03" w:rsidRDefault="0009695A" w:rsidP="00AB3A03">
      <w:pPr>
        <w:suppressAutoHyphens/>
        <w:spacing w:line="360" w:lineRule="auto"/>
        <w:ind w:firstLine="709"/>
        <w:jc w:val="both"/>
        <w:rPr>
          <w:sz w:val="28"/>
          <w:szCs w:val="28"/>
        </w:rPr>
      </w:pPr>
      <w:r w:rsidRPr="00AB3A03">
        <w:rPr>
          <w:sz w:val="28"/>
          <w:szCs w:val="28"/>
        </w:rPr>
        <w:t>К обществам с дополнительной ответственностью применяются правила об обществах с ограниченной ответственностью.</w:t>
      </w:r>
    </w:p>
    <w:p w:rsidR="0009695A" w:rsidRPr="00AB3A03" w:rsidRDefault="0009695A" w:rsidP="00AB3A03">
      <w:pPr>
        <w:suppressAutoHyphens/>
        <w:spacing w:line="360" w:lineRule="auto"/>
        <w:ind w:firstLine="709"/>
        <w:jc w:val="both"/>
        <w:rPr>
          <w:sz w:val="28"/>
          <w:szCs w:val="28"/>
        </w:rPr>
      </w:pPr>
      <w:r w:rsidRPr="00AB3A03">
        <w:rPr>
          <w:sz w:val="28"/>
          <w:szCs w:val="28"/>
        </w:rPr>
        <w:t>3. Производственные кооперативы:</w:t>
      </w:r>
    </w:p>
    <w:p w:rsidR="0009695A" w:rsidRPr="00AB3A03" w:rsidRDefault="0009695A" w:rsidP="00AB3A03">
      <w:pPr>
        <w:suppressAutoHyphens/>
        <w:spacing w:line="360" w:lineRule="auto"/>
        <w:ind w:firstLine="709"/>
        <w:jc w:val="both"/>
        <w:rPr>
          <w:sz w:val="28"/>
          <w:szCs w:val="28"/>
        </w:rPr>
      </w:pPr>
      <w:r w:rsidRPr="00AB3A03">
        <w:rPr>
          <w:sz w:val="28"/>
          <w:szCs w:val="28"/>
        </w:rPr>
        <w:t>-если преобладающая или значительная часть производимой продукции, выполняемых работ, оказываемых услуг предназначена для федеральных государственных нужд, нужд субъекта Российской Федерации или муниципального образования;</w:t>
      </w:r>
    </w:p>
    <w:p w:rsidR="0009695A" w:rsidRPr="00AB3A03" w:rsidRDefault="0009695A" w:rsidP="00AB3A03">
      <w:pPr>
        <w:suppressAutoHyphens/>
        <w:spacing w:line="360" w:lineRule="auto"/>
        <w:ind w:firstLine="709"/>
        <w:jc w:val="both"/>
        <w:rPr>
          <w:sz w:val="28"/>
          <w:szCs w:val="28"/>
        </w:rPr>
      </w:pPr>
      <w:r w:rsidRPr="00AB3A03">
        <w:rPr>
          <w:sz w:val="28"/>
          <w:szCs w:val="28"/>
        </w:rPr>
        <w:t>-необходимости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9695A" w:rsidRPr="00AB3A03" w:rsidRDefault="0009695A" w:rsidP="00AB3A03">
      <w:pPr>
        <w:suppressAutoHyphens/>
        <w:spacing w:line="360" w:lineRule="auto"/>
        <w:ind w:firstLine="709"/>
        <w:jc w:val="both"/>
        <w:rPr>
          <w:sz w:val="28"/>
          <w:szCs w:val="28"/>
        </w:rPr>
      </w:pPr>
      <w:r w:rsidRPr="00AB3A03">
        <w:rPr>
          <w:sz w:val="28"/>
          <w:szCs w:val="28"/>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9695A" w:rsidRPr="00AB3A03" w:rsidRDefault="0009695A" w:rsidP="00AB3A03">
      <w:pPr>
        <w:suppressAutoHyphens/>
        <w:spacing w:line="360" w:lineRule="auto"/>
        <w:ind w:firstLine="709"/>
        <w:jc w:val="both"/>
        <w:rPr>
          <w:sz w:val="28"/>
          <w:szCs w:val="28"/>
        </w:rPr>
      </w:pPr>
      <w:r w:rsidRPr="00AB3A03">
        <w:rPr>
          <w:sz w:val="28"/>
          <w:szCs w:val="28"/>
        </w:rPr>
        <w:t>-необходимости разработки и производства отдельных видов продукции, обеспечивающей безопасность Российской Федерации;</w:t>
      </w:r>
    </w:p>
    <w:p w:rsidR="0009695A" w:rsidRPr="00AB3A03" w:rsidRDefault="0009695A" w:rsidP="00AB3A03">
      <w:pPr>
        <w:suppressAutoHyphens/>
        <w:spacing w:line="360" w:lineRule="auto"/>
        <w:ind w:firstLine="709"/>
        <w:jc w:val="both"/>
        <w:rPr>
          <w:sz w:val="28"/>
          <w:szCs w:val="28"/>
        </w:rPr>
      </w:pPr>
      <w:r w:rsidRPr="00AB3A03">
        <w:rPr>
          <w:sz w:val="28"/>
          <w:szCs w:val="28"/>
        </w:rPr>
        <w:t>-необходимости производства отдельных видов продукции, изъятой из оборота или ограниченно оборотоспособной;</w:t>
      </w:r>
    </w:p>
    <w:p w:rsidR="0009695A" w:rsidRPr="00AB3A03" w:rsidRDefault="0009695A" w:rsidP="00AB3A03">
      <w:pPr>
        <w:suppressAutoHyphens/>
        <w:spacing w:line="360" w:lineRule="auto"/>
        <w:ind w:firstLine="709"/>
        <w:jc w:val="both"/>
        <w:rPr>
          <w:sz w:val="28"/>
          <w:szCs w:val="28"/>
        </w:rPr>
      </w:pPr>
      <w:r w:rsidRPr="00AB3A03">
        <w:rPr>
          <w:sz w:val="28"/>
          <w:szCs w:val="28"/>
        </w:rPr>
        <w:t>-необходимости осуществления отдельных дотируемых видов деятельности и ведения убыточных производств;</w:t>
      </w:r>
    </w:p>
    <w:p w:rsidR="0009695A" w:rsidRPr="00AB3A03" w:rsidRDefault="0009695A" w:rsidP="00AB3A03">
      <w:pPr>
        <w:suppressAutoHyphens/>
        <w:spacing w:line="360" w:lineRule="auto"/>
        <w:ind w:firstLine="709"/>
        <w:jc w:val="both"/>
        <w:rPr>
          <w:sz w:val="28"/>
          <w:szCs w:val="28"/>
        </w:rPr>
      </w:pPr>
      <w:r w:rsidRPr="00AB3A03">
        <w:rPr>
          <w:sz w:val="28"/>
          <w:szCs w:val="28"/>
        </w:rPr>
        <w:t>-необходимости осуществления деятельности, предусмотренной федеральными законами исключительно для казенных предприятий.</w:t>
      </w:r>
    </w:p>
    <w:p w:rsidR="0009695A" w:rsidRPr="00AB3A03" w:rsidRDefault="0009695A" w:rsidP="00AB3A03">
      <w:pPr>
        <w:suppressAutoHyphens/>
        <w:spacing w:line="360" w:lineRule="auto"/>
        <w:ind w:firstLine="709"/>
        <w:jc w:val="both"/>
        <w:rPr>
          <w:sz w:val="28"/>
          <w:szCs w:val="28"/>
        </w:rPr>
      </w:pPr>
      <w:r w:rsidRPr="00AB3A03">
        <w:rPr>
          <w:sz w:val="28"/>
          <w:szCs w:val="28"/>
        </w:rPr>
        <w:t xml:space="preserve">5. Некоммерческие организации. Правовое положение некоммерческих организаций определяется ГК РФ, а также Федеральным законом от 12 января </w:t>
      </w:r>
      <w:smartTag w:uri="urn:schemas-microsoft-com:office:smarttags" w:element="metricconverter">
        <w:smartTagPr>
          <w:attr w:name="ProductID" w:val="1996 г"/>
        </w:smartTagPr>
        <w:r w:rsidRPr="00AB3A03">
          <w:rPr>
            <w:sz w:val="28"/>
            <w:szCs w:val="28"/>
          </w:rPr>
          <w:t>1996 г</w:t>
        </w:r>
      </w:smartTag>
      <w:r w:rsidRPr="00AB3A03">
        <w:rPr>
          <w:sz w:val="28"/>
          <w:szCs w:val="28"/>
        </w:rPr>
        <w:t xml:space="preserve">. </w:t>
      </w:r>
      <w:r w:rsidR="00AB3A03">
        <w:rPr>
          <w:sz w:val="28"/>
          <w:szCs w:val="28"/>
        </w:rPr>
        <w:t>"</w:t>
      </w:r>
      <w:r w:rsidRPr="00AB3A03">
        <w:rPr>
          <w:sz w:val="28"/>
          <w:szCs w:val="28"/>
        </w:rPr>
        <w:t>О некоммерческих организациях</w:t>
      </w:r>
      <w:r w:rsidR="00AB3A03">
        <w:rPr>
          <w:sz w:val="28"/>
          <w:szCs w:val="28"/>
        </w:rPr>
        <w:t>"</w:t>
      </w:r>
      <w:r w:rsidRPr="00AB3A03">
        <w:rPr>
          <w:sz w:val="28"/>
          <w:szCs w:val="28"/>
        </w:rPr>
        <w:t>.</w:t>
      </w:r>
    </w:p>
    <w:p w:rsidR="0009695A" w:rsidRPr="00AB3A03" w:rsidRDefault="0009695A" w:rsidP="00AB3A03">
      <w:pPr>
        <w:suppressAutoHyphens/>
        <w:spacing w:line="360" w:lineRule="auto"/>
        <w:ind w:firstLine="709"/>
        <w:jc w:val="both"/>
        <w:rPr>
          <w:sz w:val="28"/>
          <w:szCs w:val="28"/>
        </w:rPr>
      </w:pPr>
      <w:r w:rsidRPr="00AB3A03">
        <w:rPr>
          <w:sz w:val="28"/>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09695A" w:rsidRPr="00AB3A03" w:rsidRDefault="0009695A" w:rsidP="00AB3A03">
      <w:pPr>
        <w:suppressAutoHyphens/>
        <w:spacing w:line="360" w:lineRule="auto"/>
        <w:ind w:firstLine="709"/>
        <w:jc w:val="both"/>
        <w:rPr>
          <w:sz w:val="28"/>
          <w:szCs w:val="28"/>
        </w:rPr>
      </w:pPr>
      <w:r w:rsidRPr="00AB3A03">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sidR="00AB3A03" w:rsidRPr="00AB3A03">
        <w:rPr>
          <w:sz w:val="28"/>
          <w:szCs w:val="28"/>
        </w:rPr>
        <w:t xml:space="preserve"> </w:t>
      </w:r>
      <w:r w:rsidRPr="00AB3A03">
        <w:rPr>
          <w:sz w:val="28"/>
          <w:szCs w:val="28"/>
        </w:rPr>
        <w:t xml:space="preserve">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Так, Законом РФ от 19 июня 1992г. </w:t>
      </w:r>
      <w:r w:rsidR="00AB3A03">
        <w:rPr>
          <w:sz w:val="28"/>
          <w:szCs w:val="28"/>
        </w:rPr>
        <w:t>"</w:t>
      </w:r>
      <w:r w:rsidRPr="00AB3A03">
        <w:rPr>
          <w:sz w:val="28"/>
          <w:szCs w:val="28"/>
        </w:rPr>
        <w:t>О потребительской кооперации (потребительских обществах, их союзах) в Российской Федерации</w:t>
      </w:r>
      <w:r w:rsidR="00AB3A03">
        <w:rPr>
          <w:sz w:val="28"/>
          <w:szCs w:val="28"/>
        </w:rPr>
        <w:t>"</w:t>
      </w:r>
      <w:r w:rsidRPr="00AB3A03">
        <w:rPr>
          <w:sz w:val="28"/>
          <w:szCs w:val="28"/>
        </w:rPr>
        <w:t xml:space="preserve"> определено понятие потребительского общества.</w:t>
      </w:r>
      <w:r w:rsidR="00AB3A03" w:rsidRPr="00AB3A03">
        <w:rPr>
          <w:sz w:val="28"/>
          <w:szCs w:val="28"/>
        </w:rPr>
        <w:t xml:space="preserve"> </w:t>
      </w:r>
      <w:r w:rsidRPr="00AB3A03">
        <w:rPr>
          <w:sz w:val="28"/>
          <w:szCs w:val="28"/>
        </w:rPr>
        <w:t>Потребительское общество -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 Потребительские кооперативы являются некоммерческими организациями.</w:t>
      </w:r>
    </w:p>
    <w:p w:rsidR="0009695A" w:rsidRPr="00AB3A03" w:rsidRDefault="0009695A" w:rsidP="00AB3A03">
      <w:pPr>
        <w:suppressAutoHyphens/>
        <w:spacing w:line="360" w:lineRule="auto"/>
        <w:ind w:firstLine="709"/>
        <w:jc w:val="both"/>
        <w:rPr>
          <w:sz w:val="28"/>
          <w:szCs w:val="28"/>
        </w:rPr>
      </w:pPr>
      <w:r w:rsidRPr="00AB3A03">
        <w:rPr>
          <w:sz w:val="28"/>
          <w:szCs w:val="28"/>
        </w:rPr>
        <w:t xml:space="preserve">В законодательстве РФ отдельно определено правовое положение сельскохозяйственных потребительских кооперативов, осуществляющих свою деятельность на основании Федерального закона </w:t>
      </w:r>
      <w:r w:rsidR="00AB3A03">
        <w:rPr>
          <w:sz w:val="28"/>
          <w:szCs w:val="28"/>
        </w:rPr>
        <w:t>"</w:t>
      </w:r>
      <w:r w:rsidRPr="00AB3A03">
        <w:rPr>
          <w:sz w:val="28"/>
          <w:szCs w:val="28"/>
        </w:rPr>
        <w:t>О сельскохозяйственной кооперации</w:t>
      </w:r>
      <w:r w:rsidR="00AB3A03">
        <w:rPr>
          <w:sz w:val="28"/>
          <w:szCs w:val="28"/>
        </w:rPr>
        <w:t>"</w:t>
      </w:r>
      <w:r w:rsidRPr="00AB3A03">
        <w:rPr>
          <w:sz w:val="28"/>
          <w:szCs w:val="28"/>
        </w:rPr>
        <w:t>, а также иных специализированных потребительских кооперативов (гаражных, жилищно-строительных, кредитных и др.).</w:t>
      </w:r>
    </w:p>
    <w:p w:rsidR="0009695A" w:rsidRPr="00AB3A03" w:rsidRDefault="0009695A" w:rsidP="00AB3A03">
      <w:pPr>
        <w:shd w:val="clear" w:color="auto" w:fill="FFFFFF"/>
        <w:suppressAutoHyphens/>
        <w:spacing w:line="360" w:lineRule="auto"/>
        <w:ind w:firstLine="709"/>
        <w:jc w:val="both"/>
        <w:rPr>
          <w:sz w:val="28"/>
          <w:szCs w:val="28"/>
        </w:rPr>
      </w:pPr>
    </w:p>
    <w:p w:rsidR="00FD00FF" w:rsidRPr="00AB3A03" w:rsidRDefault="00AB3A03" w:rsidP="00AB3A03">
      <w:pPr>
        <w:pStyle w:val="1"/>
        <w:keepNext w:val="0"/>
        <w:suppressAutoHyphens/>
        <w:spacing w:before="0" w:after="0" w:line="360" w:lineRule="auto"/>
        <w:ind w:firstLine="709"/>
        <w:jc w:val="both"/>
        <w:rPr>
          <w:rFonts w:ascii="Times New Roman" w:hAnsi="Times New Roman" w:cs="Times New Roman"/>
          <w:sz w:val="28"/>
          <w:szCs w:val="28"/>
        </w:rPr>
      </w:pPr>
      <w:bookmarkStart w:id="3" w:name="_Toc263929193"/>
      <w:r>
        <w:rPr>
          <w:rFonts w:ascii="Times New Roman" w:hAnsi="Times New Roman" w:cs="Times New Roman"/>
          <w:sz w:val="28"/>
          <w:szCs w:val="28"/>
        </w:rPr>
        <w:br w:type="page"/>
      </w:r>
      <w:r w:rsidR="00FD00FF" w:rsidRPr="00AB3A03">
        <w:rPr>
          <w:rFonts w:ascii="Times New Roman" w:hAnsi="Times New Roman" w:cs="Times New Roman"/>
          <w:sz w:val="28"/>
          <w:szCs w:val="28"/>
        </w:rPr>
        <w:t>Литература</w:t>
      </w:r>
      <w:bookmarkEnd w:id="3"/>
    </w:p>
    <w:p w:rsidR="00FD00FF" w:rsidRPr="00AB3A03" w:rsidRDefault="00FD00FF" w:rsidP="00AB3A03">
      <w:pPr>
        <w:shd w:val="clear" w:color="auto" w:fill="FFFFFF"/>
        <w:suppressAutoHyphens/>
        <w:spacing w:line="360" w:lineRule="auto"/>
        <w:ind w:firstLine="709"/>
        <w:jc w:val="both"/>
        <w:rPr>
          <w:sz w:val="28"/>
          <w:szCs w:val="28"/>
        </w:rPr>
      </w:pPr>
    </w:p>
    <w:p w:rsidR="006C18CE" w:rsidRPr="00AB3A03" w:rsidRDefault="006C18CE" w:rsidP="00AB3A03">
      <w:pPr>
        <w:numPr>
          <w:ilvl w:val="0"/>
          <w:numId w:val="2"/>
        </w:numPr>
        <w:shd w:val="clear" w:color="auto" w:fill="FFFFFF"/>
        <w:tabs>
          <w:tab w:val="clear" w:pos="1729"/>
        </w:tabs>
        <w:suppressAutoHyphens/>
        <w:spacing w:line="360" w:lineRule="auto"/>
        <w:ind w:left="0" w:firstLine="0"/>
        <w:rPr>
          <w:sz w:val="28"/>
          <w:szCs w:val="28"/>
        </w:rPr>
      </w:pPr>
      <w:r w:rsidRPr="00AB3A03">
        <w:rPr>
          <w:sz w:val="28"/>
          <w:szCs w:val="28"/>
        </w:rPr>
        <w:t xml:space="preserve">Гражданский Кодекс РФ. Часть 1 №51-ФЗ от 30.11.1994 г. (в ред от 08.05.2010 г.) // Российская газета, </w:t>
      </w:r>
      <w:r w:rsidR="003A0A67" w:rsidRPr="00AB3A03">
        <w:rPr>
          <w:sz w:val="28"/>
          <w:szCs w:val="28"/>
        </w:rPr>
        <w:t>№</w:t>
      </w:r>
      <w:r w:rsidR="00AB3A03">
        <w:rPr>
          <w:sz w:val="28"/>
          <w:szCs w:val="28"/>
        </w:rPr>
        <w:t>238-239, 08.12.1994</w:t>
      </w:r>
    </w:p>
    <w:p w:rsidR="001A3D02" w:rsidRPr="00AB3A03" w:rsidRDefault="001A3D02" w:rsidP="00AB3A03">
      <w:pPr>
        <w:numPr>
          <w:ilvl w:val="0"/>
          <w:numId w:val="2"/>
        </w:numPr>
        <w:shd w:val="clear" w:color="auto" w:fill="FFFFFF"/>
        <w:tabs>
          <w:tab w:val="clear" w:pos="1729"/>
        </w:tabs>
        <w:suppressAutoHyphens/>
        <w:spacing w:line="360" w:lineRule="auto"/>
        <w:ind w:left="0" w:firstLine="0"/>
        <w:rPr>
          <w:sz w:val="28"/>
          <w:szCs w:val="28"/>
        </w:rPr>
      </w:pPr>
      <w:r w:rsidRPr="00AB3A03">
        <w:rPr>
          <w:sz w:val="28"/>
          <w:szCs w:val="28"/>
        </w:rPr>
        <w:t>Дойников И.В. Предп</w:t>
      </w:r>
      <w:r w:rsidR="00AB3A03">
        <w:rPr>
          <w:sz w:val="28"/>
          <w:szCs w:val="28"/>
        </w:rPr>
        <w:t>ринимательское право.- М., 2009</w:t>
      </w:r>
    </w:p>
    <w:p w:rsidR="001A3D02" w:rsidRPr="00AB3A03" w:rsidRDefault="001A3D02" w:rsidP="00AB3A03">
      <w:pPr>
        <w:numPr>
          <w:ilvl w:val="0"/>
          <w:numId w:val="2"/>
        </w:numPr>
        <w:shd w:val="clear" w:color="auto" w:fill="FFFFFF"/>
        <w:tabs>
          <w:tab w:val="clear" w:pos="1729"/>
        </w:tabs>
        <w:suppressAutoHyphens/>
        <w:spacing w:line="360" w:lineRule="auto"/>
        <w:ind w:left="0" w:firstLine="0"/>
        <w:rPr>
          <w:sz w:val="28"/>
          <w:szCs w:val="28"/>
        </w:rPr>
      </w:pPr>
      <w:r w:rsidRPr="00AB3A03">
        <w:rPr>
          <w:sz w:val="28"/>
          <w:szCs w:val="28"/>
        </w:rPr>
        <w:t>Козлова Н.В. Организационные формы предпринимательства: достоинства и недостатки.// Закон</w:t>
      </w:r>
      <w:r w:rsidR="00AB3A03">
        <w:rPr>
          <w:sz w:val="28"/>
          <w:szCs w:val="28"/>
        </w:rPr>
        <w:t>одательство - 2007 - № 2 - С.23</w:t>
      </w:r>
    </w:p>
    <w:p w:rsidR="001A3D02" w:rsidRPr="00AB3A03" w:rsidRDefault="001A3D02" w:rsidP="00AB3A03">
      <w:pPr>
        <w:numPr>
          <w:ilvl w:val="0"/>
          <w:numId w:val="2"/>
        </w:numPr>
        <w:shd w:val="clear" w:color="auto" w:fill="FFFFFF"/>
        <w:tabs>
          <w:tab w:val="clear" w:pos="1729"/>
        </w:tabs>
        <w:suppressAutoHyphens/>
        <w:spacing w:line="360" w:lineRule="auto"/>
        <w:ind w:left="0" w:firstLine="0"/>
        <w:rPr>
          <w:sz w:val="28"/>
          <w:szCs w:val="28"/>
        </w:rPr>
      </w:pPr>
      <w:r w:rsidRPr="00AB3A03">
        <w:rPr>
          <w:sz w:val="28"/>
          <w:szCs w:val="28"/>
        </w:rPr>
        <w:t>Шевченко И.К. Организация предпринимате</w:t>
      </w:r>
      <w:r w:rsidR="00AB3A03">
        <w:rPr>
          <w:sz w:val="28"/>
          <w:szCs w:val="28"/>
        </w:rPr>
        <w:t>льской деятельности. – М., 2009</w:t>
      </w:r>
      <w:bookmarkStart w:id="4" w:name="_GoBack"/>
      <w:bookmarkEnd w:id="4"/>
    </w:p>
    <w:sectPr w:rsidR="001A3D02" w:rsidRPr="00AB3A03" w:rsidSect="00AB3A03">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B4" w:rsidRDefault="00DF05B4">
      <w:r>
        <w:separator/>
      </w:r>
    </w:p>
  </w:endnote>
  <w:endnote w:type="continuationSeparator" w:id="0">
    <w:p w:rsidR="00DF05B4" w:rsidRDefault="00DF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A67" w:rsidRDefault="003A0A67" w:rsidP="0065543D">
    <w:pPr>
      <w:pStyle w:val="a4"/>
      <w:framePr w:wrap="around" w:vAnchor="text" w:hAnchor="margin" w:xAlign="right" w:y="1"/>
      <w:rPr>
        <w:rStyle w:val="a6"/>
      </w:rPr>
    </w:pPr>
  </w:p>
  <w:p w:rsidR="003A0A67" w:rsidRDefault="003A0A67" w:rsidP="00FD00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B4" w:rsidRDefault="00DF05B4">
      <w:r>
        <w:separator/>
      </w:r>
    </w:p>
  </w:footnote>
  <w:footnote w:type="continuationSeparator" w:id="0">
    <w:p w:rsidR="00DF05B4" w:rsidRDefault="00DF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3939"/>
    <w:multiLevelType w:val="multilevel"/>
    <w:tmpl w:val="22F8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43A0C"/>
    <w:multiLevelType w:val="hybridMultilevel"/>
    <w:tmpl w:val="E7148812"/>
    <w:lvl w:ilvl="0" w:tplc="1ACEB6EA">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779"/>
    <w:rsid w:val="00020FB0"/>
    <w:rsid w:val="00035B25"/>
    <w:rsid w:val="000530C6"/>
    <w:rsid w:val="00074779"/>
    <w:rsid w:val="0009695A"/>
    <w:rsid w:val="001A3D02"/>
    <w:rsid w:val="002D2E75"/>
    <w:rsid w:val="003A0A67"/>
    <w:rsid w:val="0065543D"/>
    <w:rsid w:val="006C18CE"/>
    <w:rsid w:val="00707037"/>
    <w:rsid w:val="00A2708F"/>
    <w:rsid w:val="00AB3A03"/>
    <w:rsid w:val="00B44684"/>
    <w:rsid w:val="00DF05B4"/>
    <w:rsid w:val="00FD00FF"/>
    <w:rsid w:val="00FD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60BF810-B695-4E22-8DFC-6634B821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79"/>
    <w:rPr>
      <w:sz w:val="24"/>
      <w:szCs w:val="24"/>
    </w:rPr>
  </w:style>
  <w:style w:type="paragraph" w:styleId="1">
    <w:name w:val="heading 1"/>
    <w:basedOn w:val="a"/>
    <w:next w:val="a"/>
    <w:link w:val="10"/>
    <w:uiPriority w:val="9"/>
    <w:qFormat/>
    <w:rsid w:val="0007477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09695A"/>
    <w:pPr>
      <w:spacing w:before="100" w:beforeAutospacing="1" w:after="100" w:afterAutospacing="1"/>
    </w:pPr>
  </w:style>
  <w:style w:type="paragraph" w:styleId="a4">
    <w:name w:val="footer"/>
    <w:basedOn w:val="a"/>
    <w:link w:val="a5"/>
    <w:uiPriority w:val="99"/>
    <w:rsid w:val="00FD00F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D00FF"/>
    <w:rPr>
      <w:rFonts w:cs="Times New Roman"/>
    </w:rPr>
  </w:style>
  <w:style w:type="paragraph" w:styleId="a7">
    <w:name w:val="Body Text"/>
    <w:basedOn w:val="a"/>
    <w:link w:val="a8"/>
    <w:uiPriority w:val="99"/>
    <w:rsid w:val="00B44684"/>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Title"/>
    <w:basedOn w:val="a"/>
    <w:next w:val="aa"/>
    <w:link w:val="ab"/>
    <w:uiPriority w:val="10"/>
    <w:qFormat/>
    <w:rsid w:val="00B44684"/>
    <w:pPr>
      <w:suppressAutoHyphens/>
      <w:ind w:firstLine="850"/>
      <w:jc w:val="center"/>
    </w:pPr>
    <w:rPr>
      <w:sz w:val="28"/>
      <w:szCs w:val="20"/>
      <w:lang w:eastAsia="ar-SA"/>
    </w:rPr>
  </w:style>
  <w:style w:type="character" w:customStyle="1" w:styleId="ab">
    <w:name w:val="Название Знак"/>
    <w:link w:val="a9"/>
    <w:uiPriority w:val="10"/>
    <w:locked/>
    <w:rPr>
      <w:rFonts w:ascii="Cambria" w:eastAsia="Times New Roman" w:hAnsi="Cambria" w:cs="Times New Roman"/>
      <w:b/>
      <w:bCs/>
      <w:kern w:val="28"/>
      <w:sz w:val="32"/>
      <w:szCs w:val="32"/>
    </w:rPr>
  </w:style>
  <w:style w:type="paragraph" w:styleId="aa">
    <w:name w:val="Subtitle"/>
    <w:basedOn w:val="a"/>
    <w:next w:val="a7"/>
    <w:link w:val="ac"/>
    <w:uiPriority w:val="11"/>
    <w:qFormat/>
    <w:rsid w:val="00B44684"/>
    <w:pPr>
      <w:keepNext/>
      <w:suppressAutoHyphens/>
      <w:spacing w:before="240" w:after="120"/>
      <w:ind w:firstLine="850"/>
      <w:jc w:val="center"/>
    </w:pPr>
    <w:rPr>
      <w:rFonts w:ascii="Arial" w:hAnsi="Arial" w:cs="Tahoma"/>
      <w:i/>
      <w:iCs/>
      <w:sz w:val="28"/>
      <w:szCs w:val="28"/>
      <w:lang w:eastAsia="ar-SA"/>
    </w:rPr>
  </w:style>
  <w:style w:type="character" w:customStyle="1" w:styleId="ac">
    <w:name w:val="Подзаголовок Знак"/>
    <w:link w:val="aa"/>
    <w:uiPriority w:val="11"/>
    <w:locked/>
    <w:rPr>
      <w:rFonts w:ascii="Cambria" w:eastAsia="Times New Roman" w:hAnsi="Cambria" w:cs="Times New Roman"/>
      <w:sz w:val="24"/>
      <w:szCs w:val="24"/>
    </w:rPr>
  </w:style>
  <w:style w:type="paragraph" w:styleId="11">
    <w:name w:val="toc 1"/>
    <w:basedOn w:val="a"/>
    <w:next w:val="a"/>
    <w:autoRedefine/>
    <w:uiPriority w:val="39"/>
    <w:semiHidden/>
    <w:rsid w:val="00B44684"/>
  </w:style>
  <w:style w:type="character" w:styleId="ad">
    <w:name w:val="Hyperlink"/>
    <w:uiPriority w:val="99"/>
    <w:rsid w:val="00B44684"/>
    <w:rPr>
      <w:rFonts w:cs="Times New Roman"/>
      <w:color w:val="0000FF"/>
      <w:u w:val="single"/>
    </w:rPr>
  </w:style>
  <w:style w:type="paragraph" w:styleId="ae">
    <w:name w:val="Balloon Text"/>
    <w:basedOn w:val="a"/>
    <w:link w:val="af"/>
    <w:uiPriority w:val="99"/>
    <w:semiHidden/>
    <w:rsid w:val="00B44684"/>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header"/>
    <w:basedOn w:val="a"/>
    <w:link w:val="af1"/>
    <w:uiPriority w:val="99"/>
    <w:rsid w:val="00AB3A03"/>
    <w:pPr>
      <w:tabs>
        <w:tab w:val="center" w:pos="4677"/>
        <w:tab w:val="right" w:pos="9355"/>
      </w:tabs>
    </w:pPr>
  </w:style>
  <w:style w:type="character" w:customStyle="1" w:styleId="af1">
    <w:name w:val="Верхний колонтитул Знак"/>
    <w:link w:val="af0"/>
    <w:uiPriority w:val="99"/>
    <w:locked/>
    <w:rsid w:val="00AB3A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2010-06-10T08:50:00Z</cp:lastPrinted>
  <dcterms:created xsi:type="dcterms:W3CDTF">2014-03-07T14:04:00Z</dcterms:created>
  <dcterms:modified xsi:type="dcterms:W3CDTF">2014-03-07T14:04:00Z</dcterms:modified>
</cp:coreProperties>
</file>