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DA" w:rsidRPr="007B6D27" w:rsidRDefault="002C0ABC" w:rsidP="007B6D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6D27">
        <w:rPr>
          <w:b/>
          <w:sz w:val="28"/>
          <w:szCs w:val="28"/>
        </w:rPr>
        <w:t>План</w:t>
      </w:r>
    </w:p>
    <w:p w:rsidR="00F51771" w:rsidRPr="007B6D27" w:rsidRDefault="00F51771" w:rsidP="007B6D27">
      <w:pPr>
        <w:spacing w:line="360" w:lineRule="auto"/>
        <w:ind w:firstLine="709"/>
        <w:jc w:val="both"/>
        <w:rPr>
          <w:sz w:val="28"/>
        </w:rPr>
      </w:pPr>
    </w:p>
    <w:p w:rsidR="00A61CD4" w:rsidRPr="007B6D27" w:rsidRDefault="00A61CD4" w:rsidP="00403ACA">
      <w:pPr>
        <w:numPr>
          <w:ilvl w:val="0"/>
          <w:numId w:val="2"/>
        </w:numPr>
        <w:shd w:val="clear" w:color="auto" w:fill="FFFFFF"/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задачи 10-12 разд. 1</w:t>
      </w:r>
    </w:p>
    <w:p w:rsidR="00A61CD4" w:rsidRPr="007B6D27" w:rsidRDefault="00A61CD4" w:rsidP="00403ACA">
      <w:pPr>
        <w:numPr>
          <w:ilvl w:val="0"/>
          <w:numId w:val="2"/>
        </w:numPr>
        <w:shd w:val="clear" w:color="auto" w:fill="FFFFFF"/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 задачи 13-16 разд. 2</w:t>
      </w:r>
    </w:p>
    <w:p w:rsidR="00A61CD4" w:rsidRPr="007B6D27" w:rsidRDefault="00A61CD4" w:rsidP="00403ACA">
      <w:pPr>
        <w:numPr>
          <w:ilvl w:val="0"/>
          <w:numId w:val="2"/>
        </w:numPr>
        <w:shd w:val="clear" w:color="auto" w:fill="FFFFFF"/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 задачи 10-12 разд. 3</w:t>
      </w:r>
    </w:p>
    <w:p w:rsidR="00A61CD4" w:rsidRPr="007B6D27" w:rsidRDefault="00A61CD4" w:rsidP="00403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СПИСОК ИСПОЛЬЗУЕМОЙ ЛИТЕРАТУРЫ</w:t>
      </w:r>
    </w:p>
    <w:p w:rsidR="00F51771" w:rsidRPr="007B6D27" w:rsidRDefault="00F51771" w:rsidP="00403ACA">
      <w:pPr>
        <w:spacing w:line="360" w:lineRule="auto"/>
        <w:jc w:val="both"/>
        <w:rPr>
          <w:sz w:val="28"/>
        </w:rPr>
      </w:pPr>
    </w:p>
    <w:p w:rsidR="00A61CD4" w:rsidRPr="007B6D27" w:rsidRDefault="002C0ABC" w:rsidP="007B6D27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B6D27">
        <w:rPr>
          <w:sz w:val="28"/>
          <w:szCs w:val="28"/>
        </w:rPr>
        <w:br w:type="page"/>
      </w:r>
      <w:r w:rsidR="00A61CD4" w:rsidRPr="007B6D27">
        <w:rPr>
          <w:b/>
          <w:sz w:val="28"/>
          <w:szCs w:val="28"/>
        </w:rPr>
        <w:t>Задача 10. Раздел 1</w:t>
      </w:r>
    </w:p>
    <w:p w:rsidR="002C0ABC" w:rsidRPr="007B6D27" w:rsidRDefault="002C0ABC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Управление Федерального казначейства по Ленинградской области, осуществляя текущий контроль за ведением операций с бюджетными средствами, подвергло проверке АО «Войтек». В ходе проверки бухгалтерских документов орган, проводящий проверку, обратился с просьбой в банк «Комекс» предоставить справки о состоянии счетов данного предприятия. В указанный трехдневный срок документы банком не были предоставлены. Орган, проводящий проверку, принял следующее решение:</w:t>
      </w:r>
    </w:p>
    <w:p w:rsidR="00A61CD4" w:rsidRPr="007B6D27" w:rsidRDefault="00A61CD4" w:rsidP="007B6D2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-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приостановить операции по счетам предприятия в банке на 20 дней;</w:t>
      </w:r>
    </w:p>
    <w:p w:rsidR="00A61CD4" w:rsidRPr="007B6D27" w:rsidRDefault="00A61CD4" w:rsidP="007B6D27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- внести в ЦБ РФ представление о лишении банка лицензии на совершение банковских операций;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наложить штраф на руководителя предприятия. 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Правильно ли поступил орган казначейства? Дайте подробный анализ ситуации в соответствии с финансовым законодательством.</w:t>
      </w:r>
    </w:p>
    <w:p w:rsidR="00A61CD4" w:rsidRPr="00703455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703455">
        <w:rPr>
          <w:bCs/>
          <w:i/>
          <w:iCs/>
          <w:sz w:val="28"/>
          <w:szCs w:val="28"/>
        </w:rPr>
        <w:t xml:space="preserve">Ответ: 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Федеральное казначейство РФ - система федеральных органов, главными задачами которой являются: 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- организация, осуществление и контроль за исполнением федерального бюджета; 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- управление доходами и расходами федерального бюджета. 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Для этих реализации задач открываются счета казначейства, исходя из принципа единства кассы.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Федерации, предварительному и текущему контролю за ведением операций со средствами федерального бюджета главными распорядителями, распорядителями и получателями средств федерального бюджета.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Федеральное казначейство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Федерации.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Федеральное казначейство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Центральным банком Российской Федерации, общественными объединениями и иными организациями.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Федеральное казначейство осуществляет следующие полномочия в установленной сфере деятельности: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1. доводит до главных распорядителей, распорядителей и получателей средств федерального бюджета показатели сводной бюджетной росписи, лимиты бюджетных обязательств и объемы финансирования;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2. ведет учет операций по кассовому исполнению федерального бюджета;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3. 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Федерации, устанавливает режимы счетов федерального бюджета и т.д.</w:t>
      </w:r>
    </w:p>
    <w:p w:rsidR="00A61CD4" w:rsidRPr="00403ACA" w:rsidRDefault="00A61CD4" w:rsidP="00403ACA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03ACA">
        <w:rPr>
          <w:bCs/>
          <w:iCs/>
          <w:sz w:val="28"/>
          <w:szCs w:val="28"/>
        </w:rPr>
        <w:t>Федеральное казначейство с целью реализации полномочий в установленной сфере деят</w:t>
      </w:r>
      <w:r w:rsidR="002C0ABC" w:rsidRPr="00403ACA">
        <w:rPr>
          <w:bCs/>
          <w:iCs/>
          <w:sz w:val="28"/>
          <w:szCs w:val="28"/>
        </w:rPr>
        <w:t>е</w:t>
      </w:r>
      <w:r w:rsidR="00403ACA">
        <w:rPr>
          <w:bCs/>
          <w:iCs/>
          <w:sz w:val="28"/>
          <w:szCs w:val="28"/>
        </w:rPr>
        <w:t>льности пе</w:t>
      </w:r>
      <w:r w:rsidR="002C0ABC" w:rsidRPr="00403ACA">
        <w:rPr>
          <w:bCs/>
          <w:iCs/>
          <w:sz w:val="28"/>
          <w:szCs w:val="28"/>
        </w:rPr>
        <w:t>речень управлений федерального казначейства по субъектам</w:t>
      </w:r>
      <w:r w:rsidR="00403ACA" w:rsidRPr="00403ACA">
        <w:rPr>
          <w:bCs/>
          <w:iCs/>
          <w:sz w:val="28"/>
          <w:szCs w:val="28"/>
        </w:rPr>
        <w:t xml:space="preserve"> </w:t>
      </w:r>
      <w:r w:rsidR="00403ACA">
        <w:rPr>
          <w:bCs/>
          <w:iCs/>
          <w:sz w:val="28"/>
          <w:szCs w:val="28"/>
        </w:rPr>
        <w:t>Р</w:t>
      </w:r>
      <w:r w:rsidR="002C0ABC" w:rsidRPr="00403ACA">
        <w:rPr>
          <w:bCs/>
          <w:iCs/>
          <w:sz w:val="28"/>
          <w:szCs w:val="28"/>
        </w:rPr>
        <w:t>оссийской федерации, отнесенных ко второй группе</w:t>
      </w:r>
      <w:r w:rsidR="00403ACA" w:rsidRPr="00403ACA">
        <w:rPr>
          <w:bCs/>
          <w:iCs/>
          <w:sz w:val="28"/>
          <w:szCs w:val="28"/>
        </w:rPr>
        <w:t xml:space="preserve"> </w:t>
      </w:r>
      <w:r w:rsidR="00403ACA">
        <w:rPr>
          <w:bCs/>
          <w:iCs/>
          <w:sz w:val="28"/>
          <w:szCs w:val="28"/>
        </w:rPr>
        <w:t>д</w:t>
      </w:r>
      <w:r w:rsidRPr="00403ACA">
        <w:rPr>
          <w:bCs/>
          <w:iCs/>
          <w:sz w:val="28"/>
          <w:szCs w:val="28"/>
        </w:rPr>
        <w:t>е</w:t>
      </w:r>
      <w:r w:rsidR="00403ACA">
        <w:rPr>
          <w:bCs/>
          <w:iCs/>
          <w:sz w:val="28"/>
          <w:szCs w:val="28"/>
        </w:rPr>
        <w:t>яте</w:t>
      </w:r>
      <w:r w:rsidRPr="00403ACA">
        <w:rPr>
          <w:bCs/>
          <w:iCs/>
          <w:sz w:val="28"/>
          <w:szCs w:val="28"/>
        </w:rPr>
        <w:t>льности имеет право: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1.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запрашивать и получать в установленном порядке сведения, необходимые для принятия решений по вопросам установленной сферы деятельности;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2. давать юридическим и физическим лицам разъяснения по вопросам, отнесенным к установленной сфере деятельности;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3. организовывать проведение необходимых экспертиз, анализов и оценок, а также научных исследований в установленной сфере деятельности;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4. привлекать в установленном порядке для проработки вопросов, отнесенных к установленной сфере деятельности, научные и иные организации, а также ученых и специалистов;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5. осуществлять контроль за деятельностью территориальных органов Федерального казначейства;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6. создавать, реорганизовывать и ликвидировать территориальные органы Федерального казначейства по согласованию с Министром финансов Российской Федерации;</w:t>
      </w:r>
    </w:p>
    <w:p w:rsidR="00A61CD4" w:rsidRPr="007B6D27" w:rsidRDefault="00A61CD4" w:rsidP="007B6D27">
      <w:pPr>
        <w:shd w:val="clear" w:color="auto" w:fill="FFFFFF"/>
        <w:tabs>
          <w:tab w:val="left" w:pos="6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7.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Административное правонарушение — виновное противоправное деяние, посягающее на государственный или общественный порядок, собственность, права и свободы граждан, на установленный порядок управления, за которое законодательством предусмотрена административная ответственность. К административным относятся правонарушения в области торговли и финансов, жилищно-коммунального хозяйства, охраны окружающей среды и т.д.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Налоговое правонарушение — нарушение норм законодательства о налогах и сборах, отрасли законодательства, регулирующей исключительно правоотношения в сфере налогообложения. Никто не может быть привлечен к налоговой ответственности за деяния, не указанные в Налоговом кодексе РФ (НК РФ) как налоговые правонарушения.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В НК РФ установлен специальный порядок привлечения лица к ответственности за налоговое правонарушение. Он значительно отличается от порядка привлечения к административной ответственности, предусмотренного в Кодексе об административных правонарушениях РСФСР (КоАП РСФСР). Различаются, в частности, сроки давности привлечения к ответственности и взыскания наложенных санкций, а также порядок производства по делам.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Однако ГНИ и некоторые арбитражные суды рассматривали и рассматривают ч.1 НК РФ как законодательный акт, полностью определяющий компетенцию и порядок деятельности налоговых органов во всех случаях, когда они задействованы. Отсюда следуют попытки применять нормы НК РФ об ответственности налогоплательщика к отношениям: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по применению контрольно-кассовых машин;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при несоблюдении условий работы с денежной наличностью и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при несоблюдении ведения кассовых операций;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при нарушении валютного законодательства и т.д.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Нарушаются и закон, и права лиц, привлекаемых к ответственности. Это происходит достаточно часто, несмотря на то, что Высший Арбитражный Суд РФ (ВАС РФ) постоянно указывает на недопустимость такого порядка привлечения к ответственности. Почти ежедневно во всех регионах России суды рассматривают дела о неправомерных действиях сотрудников налоговых инспекций при привлечении к ответственности налогоплательщиков. Иногда сами судьи, особенно в первых инстанциях, неправильно применяют закон и соглашаются с ошибочными доводами налоговиков.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Последние зачастую не видят этой разницы и постоянно путают одно правонарушение с другим, поворачивая дело выгодной для себя стороной. Особенно часто «путаются» сроки привлечения к ответственности, пропущенные из-за нерадивости работников фискальных органов.</w:t>
      </w:r>
    </w:p>
    <w:p w:rsidR="00A61CD4" w:rsidRPr="007B6D27" w:rsidRDefault="00A61CD4" w:rsidP="007B6D27">
      <w:pPr>
        <w:shd w:val="clear" w:color="auto" w:fill="FFFFFF"/>
        <w:tabs>
          <w:tab w:val="left" w:pos="583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462AE9" w:rsidRDefault="005413B8" w:rsidP="007B6D27">
      <w:pPr>
        <w:shd w:val="clear" w:color="auto" w:fill="FFFFFF"/>
        <w:tabs>
          <w:tab w:val="left" w:pos="583"/>
          <w:tab w:val="left" w:pos="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11</w:t>
      </w:r>
    </w:p>
    <w:p w:rsidR="00462AE9" w:rsidRDefault="00462AE9" w:rsidP="007B6D27">
      <w:pPr>
        <w:shd w:val="clear" w:color="auto" w:fill="FFFFFF"/>
        <w:tabs>
          <w:tab w:val="left" w:pos="583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583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Счетная палата РФ по собственной инициативе приняла решение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о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проведении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финансовой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проверки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Центра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российско-французского партнерства. В результате проверки Счетная палата РФ обнаружила, что Центр незаконно получил из бюджета более 6 млн. долл. В связи с этим Счетная палата РФ дала предписание приостановить все виды финансовых платежных и расчетных операций по счетам Центра.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Правомерно ли решение Счетной палаты?</w:t>
      </w:r>
    </w:p>
    <w:p w:rsidR="00A61CD4" w:rsidRPr="00462AE9" w:rsidRDefault="00A61CD4" w:rsidP="007B6D2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462AE9">
        <w:rPr>
          <w:i/>
          <w:sz w:val="28"/>
          <w:szCs w:val="28"/>
        </w:rPr>
        <w:t>Ответ: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Особое место в системе финансового контроля со стороны представительных органов принадлежит Счетной палате РФ</w:t>
      </w:r>
      <w:r w:rsidRPr="007B6D27">
        <w:rPr>
          <w:rStyle w:val="a5"/>
          <w:sz w:val="28"/>
          <w:szCs w:val="28"/>
        </w:rPr>
        <w:footnoteReference w:id="1"/>
      </w:r>
      <w:r w:rsidRPr="007B6D27">
        <w:rPr>
          <w:sz w:val="28"/>
          <w:szCs w:val="28"/>
        </w:rPr>
        <w:t xml:space="preserve">, деятельность которой определяется Федеральным Законом РФ от II января </w:t>
      </w:r>
      <w:smartTag w:uri="urn:schemas-microsoft-com:office:smarttags" w:element="metricconverter">
        <w:smartTagPr>
          <w:attr w:name="ProductID" w:val="1995 г"/>
        </w:smartTagPr>
        <w:r w:rsidRPr="007B6D27">
          <w:rPr>
            <w:sz w:val="28"/>
            <w:szCs w:val="28"/>
          </w:rPr>
          <w:t>1995 г</w:t>
        </w:r>
      </w:smartTag>
      <w:r w:rsidRPr="007B6D27">
        <w:rPr>
          <w:sz w:val="28"/>
          <w:szCs w:val="28"/>
        </w:rPr>
        <w:t>. Это не зависимый от Правительства РФ, постоянно действующий орган государственного финансового контроля, наделенный широкими полномочиями и подотчетный Федеральному Собранию РФ.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Перед должностными лицами Счетной палаты поставлены следующие задачи: </w:t>
      </w:r>
    </w:p>
    <w:p w:rsidR="00A61CD4" w:rsidRPr="007B6D27" w:rsidRDefault="00A61CD4" w:rsidP="00833BC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организация контроля за исполнением федерального бюджета и</w:t>
      </w:r>
      <w:r w:rsidR="00833BC9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внебюджетных фондов; </w:t>
      </w:r>
    </w:p>
    <w:p w:rsidR="00A61CD4" w:rsidRPr="007B6D27" w:rsidRDefault="00A61CD4" w:rsidP="00833BC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подготовка предложений по устранению обнаруженных</w:t>
      </w:r>
      <w:r w:rsidR="00833BC9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нарушений и улучшению бюджетного процесса; </w:t>
      </w:r>
    </w:p>
    <w:p w:rsidR="00A61CD4" w:rsidRPr="007B6D27" w:rsidRDefault="00A61CD4" w:rsidP="00833BC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оценка эффективности и целесообразности расходования</w:t>
      </w:r>
      <w:r w:rsidR="00833BC9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государственных средств, в том числе предоставленных на возвратной основе, и использования федеральной собственности; определение степени обоснованности статей проектов федерального бюджета и внебюджетных фондов; </w:t>
      </w:r>
    </w:p>
    <w:p w:rsidR="00A61CD4" w:rsidRPr="007B6D27" w:rsidRDefault="00A61CD4" w:rsidP="00462AE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финансовая экспертиза, т.е. оценка финансовых последствий</w:t>
      </w:r>
      <w:r w:rsidR="00462AE9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принятия федеральных законов для бюджета; контроль за поступлением и движением бюджетных средств на счетах банков; </w:t>
      </w:r>
    </w:p>
    <w:p w:rsidR="00A61CD4" w:rsidRPr="007B6D27" w:rsidRDefault="00A61CD4" w:rsidP="00462AE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регулярное представление Совету Федерации и Государственной</w:t>
      </w:r>
      <w:r w:rsidR="00462AE9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Думе информации о ходе исполнения федерального бюджета; </w:t>
      </w:r>
    </w:p>
    <w:p w:rsidR="00A61CD4" w:rsidRPr="007B6D27" w:rsidRDefault="00A61CD4" w:rsidP="00462AE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контроль за поступлением в федеральный бюджет денежных</w:t>
      </w:r>
      <w:r w:rsidR="00462AE9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средств от приватизации государственной собственности, продажи и управления ею.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Счетная палата обязана также контролировать состояние государственного внутреннего и внешнего долга РФ, а также деятельность Центрального Банка России по обслуживанию государственного долга; эффективность использования иностранных кредитов и займов, получаемых Правительством РФ, а также предоставление Россией средств в форме займов и на безвозмездной основе иностранным государствам и международным организациям.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Основные формы контроля, проводимого Счетной палатой, — тематические проверки и ревизии.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Для принятия мер по устранению выявленных нарушений, возмещению причиненного государству ущерба и привлечению виновных к ответственности, в том числе уголовной, должностных лиц, виновных в нарушении законодательства и бесхозяйственности, Счетная палата направляет представление руководителю проверяемого предприятия, учреждения или организации, которое должно быть рассмотрено в указанный в нем срок. При выявлении фактов грубых нарушений законности и финансовой дисциплины, наносящих государству прямой ущерб или при несоблюдении порядка и сроков рассмотрения представлений Счетной палаты, она имеет право давать предписания, обязательные для исполнения. В том случае, если предписания не исполняются, Коллегия Счетной палаты по согласованию с Государственной Думой может принять решение о приостановлении финансовых, платежных и расчетных операций по счетам проверяемого юридического лица. Предписание может быть обжаловано в судебном порядке.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Деятельность Счетной палаты по закону является гласной: результаты должны освещаться в средствах массовой информации.</w:t>
      </w:r>
    </w:p>
    <w:p w:rsidR="00A61CD4" w:rsidRPr="007B6D27" w:rsidRDefault="00A61CD4" w:rsidP="007B6D27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Default="00A61CD4" w:rsidP="007B6D27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2620">
        <w:rPr>
          <w:b/>
          <w:sz w:val="28"/>
          <w:szCs w:val="28"/>
        </w:rPr>
        <w:t>З</w:t>
      </w:r>
      <w:r w:rsidR="00542620">
        <w:rPr>
          <w:b/>
          <w:sz w:val="28"/>
          <w:szCs w:val="28"/>
        </w:rPr>
        <w:t>адача 12</w:t>
      </w:r>
    </w:p>
    <w:p w:rsidR="00542620" w:rsidRPr="00542620" w:rsidRDefault="00542620" w:rsidP="007B6D27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Контрольно-ревизионное управление Министерства финансов по Тульской области осуществило ревизию финансово-хозяйственной деятельности АО «Тандем». АО не получало средств из федерального бюджета и государственных внебюджетных фондов.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В каком случае КРУ имело право осуществлять ревизию финансово-хозяйственной деятельности этого предприятия?</w:t>
      </w:r>
    </w:p>
    <w:p w:rsidR="00A61CD4" w:rsidRPr="00542620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42620">
        <w:rPr>
          <w:bCs/>
          <w:i/>
          <w:iCs/>
          <w:sz w:val="28"/>
          <w:szCs w:val="28"/>
        </w:rPr>
        <w:t>Ответ: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Если субъект предпринимательской деятельности имел правоотношения с бюджетным учреждением или организацией (реализация товаров, работ и услуг), то органы КРУ вправе осуществить на таком предприятии встречную проверку. Но только в случае оставления письменного запроса КРУ без рассмотрения в течение трех дней. Кроме того, проверка КРУ негосударственного предприятия возможна по постановлению прокурора или следователя</w:t>
      </w:r>
      <w:r w:rsidRPr="007B6D27">
        <w:rPr>
          <w:rStyle w:val="a5"/>
          <w:bCs/>
          <w:iCs/>
          <w:sz w:val="28"/>
          <w:szCs w:val="28"/>
        </w:rPr>
        <w:footnoteReference w:id="2"/>
      </w:r>
      <w:r w:rsidRPr="007B6D27">
        <w:rPr>
          <w:bCs/>
          <w:iCs/>
          <w:sz w:val="28"/>
          <w:szCs w:val="28"/>
        </w:rPr>
        <w:t>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КРУ в соответствии с возложенными задачами выполняет следующие функции</w:t>
      </w:r>
      <w:r w:rsidRPr="007B6D27">
        <w:rPr>
          <w:rStyle w:val="a5"/>
          <w:bCs/>
          <w:iCs/>
          <w:sz w:val="28"/>
          <w:szCs w:val="28"/>
        </w:rPr>
        <w:footnoteReference w:id="3"/>
      </w:r>
      <w:r w:rsidRPr="007B6D27">
        <w:rPr>
          <w:bCs/>
          <w:iCs/>
          <w:sz w:val="28"/>
          <w:szCs w:val="28"/>
        </w:rPr>
        <w:t>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1. осуществляет контроль за сохранностью, своевременным, целевым и рациональным использованием средств федерального бюджета и исполнением сметы доходов и расходов в соответствии с Бюджетным кодексом Российской Федерации;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2. проверяет использование по назначению и сохранность государственного имущества, находящегося в хозяйственном ведении предприятий или оперативном управлении учреждений (или предприятий);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3. контролирует финансово-хозяйственную деятельность акционерных обществ АПК, акции которых находятся (или закреплены) в собственности Российской Федерации через представителей Российской Федерации в порядке, установленном законодательством Российской Федерации;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4. проверяет в период проведения ревизий правильность расчетов с государственными внебюджетными фондами и налоговой службой;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5. проводит по мотивированным постановлениям правоохранительных органов в установленном порядке документальные ревизии целевого, эффективного использования средств федерального бюджета и финансово-хозяйственной деятельности;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6. осуществляет контроль за полным устранением нарушений, отмеченных в актах ревизий;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7. осуществляет в период проведения ревизий анализ качества аудиторских отчетов и заключений;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8. соблюдает требования конфиденциальности и неразглашения сведений, полученных в период проведения ревизий;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9. анализирует акты ревизий, делает выводы и вносит Министру предложения;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10. координирует свою деятельность с другими органами финансового контроля в целях исключения дублирования в проведении ревизий;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11. анализирует практику применения законодательства по вопросам, относящимся к компетенции КРУ, представляет Министру в установленном порядке предложения по совершенствованию действующего законодательства;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12. участвует в разработке проектов нормативных правовых актов по вопросам, относящимся к компетенции КРУ;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13. участвует в подборе и аттестации кандидатур представителей Российской Федерации в органы управления и ревизионные комиссии акционерных обществ АПК, акции которых находятся (или закреплены) в собственности Российской Федерации</w:t>
      </w:r>
    </w:p>
    <w:p w:rsidR="00542620" w:rsidRDefault="00542620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542620" w:rsidRDefault="00A61CD4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2620">
        <w:rPr>
          <w:b/>
          <w:sz w:val="28"/>
          <w:szCs w:val="28"/>
        </w:rPr>
        <w:t>Задача 13. Раздел 2</w:t>
      </w:r>
    </w:p>
    <w:p w:rsidR="00542620" w:rsidRDefault="00542620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Краснодарский краевой законодательный орган принял закон, согласно которому в будущем финансовом году часть собственных налоговых доходов будет зачисляться в целевые бюджетные фонды и использоваться в соответствующем порядке.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Оцените правомерность принятого решения.</w:t>
      </w:r>
    </w:p>
    <w:p w:rsidR="00A61CD4" w:rsidRPr="00542620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42620">
        <w:rPr>
          <w:bCs/>
          <w:i/>
          <w:iCs/>
          <w:sz w:val="28"/>
          <w:szCs w:val="28"/>
        </w:rPr>
        <w:t>Ответ: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В соответствии с бюджетной классификацией бюджеты всех уровней могут наполняться за счет: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налоговых доходов;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неналоговых доходов;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безвозмездных перечислений;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доходов целевых бюджетных фондов;</w:t>
      </w:r>
    </w:p>
    <w:p w:rsidR="00A61CD4" w:rsidRPr="007B6D27" w:rsidRDefault="00A61CD4" w:rsidP="007B6D2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доходов от предпринимательской и иной приносящей доход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деятельности.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Налоговые доходы – обязательные, безвозмездные, безвозвратные платежи в пользу бюджета.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Налоговые доходы включают в себя:</w:t>
      </w:r>
    </w:p>
    <w:p w:rsidR="00A61CD4" w:rsidRPr="007B6D27" w:rsidRDefault="00A61CD4" w:rsidP="007B6D27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налоги на прибыль</w:t>
      </w:r>
    </w:p>
    <w:p w:rsidR="00A61CD4" w:rsidRPr="007B6D27" w:rsidRDefault="00A61CD4" w:rsidP="00542620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налоги на товары и услуги, лицензионные и регистрационные</w:t>
      </w:r>
      <w:r w:rsidR="00542620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сборы</w:t>
      </w:r>
    </w:p>
    <w:p w:rsidR="00A61CD4" w:rsidRPr="007B6D27" w:rsidRDefault="00A61CD4" w:rsidP="007B6D27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налоги на совокупный доход</w:t>
      </w:r>
    </w:p>
    <w:p w:rsidR="00A61CD4" w:rsidRPr="007B6D27" w:rsidRDefault="00A61CD4" w:rsidP="007B6D2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налоги на имущество</w:t>
      </w:r>
    </w:p>
    <w:p w:rsidR="00A61CD4" w:rsidRPr="007B6D27" w:rsidRDefault="00A61CD4" w:rsidP="007B6D2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платежи за пользование природными ресурсами</w:t>
      </w:r>
    </w:p>
    <w:p w:rsidR="00A61CD4" w:rsidRPr="007B6D27" w:rsidRDefault="00A61CD4" w:rsidP="007B6D2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налоги на внешнюю торговлю и внешнеэкономические операции.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В зависимости от уровня органа власти, устанавливающего налог,</w:t>
      </w:r>
      <w:r w:rsidR="00542620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налоги в РФ подразделяются на федеральные, региональные и местные</w:t>
      </w:r>
      <w:r w:rsidRPr="007B6D27">
        <w:rPr>
          <w:rStyle w:val="a5"/>
          <w:bCs/>
          <w:iCs/>
          <w:sz w:val="28"/>
          <w:szCs w:val="28"/>
        </w:rPr>
        <w:footnoteReference w:id="4"/>
      </w:r>
      <w:r w:rsidRPr="007B6D27">
        <w:rPr>
          <w:bCs/>
          <w:iCs/>
          <w:sz w:val="28"/>
          <w:szCs w:val="28"/>
        </w:rPr>
        <w:t>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Целевой бюджетный фонд – фонд денежных средств,…в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Целевым бюджетным фондом, в соответствии с Бюджетным кодексом РФ, называют фонд денежных средств, образуемый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смете. Средства целевого бюджетного фонда не могут быть использованы на цели, не соответствующие его назначению.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Целевые бюджетные фонды появились в РФ в 1995 году, когда этот статус был закреплен за некоторыми внебюджетными фондами, создаваемыми в качестве целевого источника финансирования отдельных государственных расходов.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A61CD4" w:rsidRPr="00542620" w:rsidRDefault="00542620" w:rsidP="007B6D27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2620">
        <w:rPr>
          <w:b/>
          <w:sz w:val="28"/>
          <w:szCs w:val="28"/>
        </w:rPr>
        <w:t>Задача 14</w:t>
      </w:r>
    </w:p>
    <w:p w:rsidR="00542620" w:rsidRDefault="00542620" w:rsidP="007B6D27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В проекте Закона «О федеральном бюджете» на очередной финансовый год предусмотрено, что часть собственных налоговых доходов федерального бюджета будет передана бюджетами субъектов РФ.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Оцените правомерность ситуации. Укажите, при каких условиях и на какой максимальный срок может быть осуществлена указанная передача доходов.</w:t>
      </w:r>
    </w:p>
    <w:p w:rsidR="00A61CD4" w:rsidRPr="00542620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542620">
        <w:rPr>
          <w:bCs/>
          <w:i/>
          <w:iCs/>
          <w:sz w:val="28"/>
          <w:szCs w:val="28"/>
        </w:rPr>
        <w:t>Ответ: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Собственные доходы бюджетов - виды доходов, закрепленные на постоянной основе полностью или частично за соответствующими бюджетами законодательством Российской Федерации</w:t>
      </w:r>
      <w:r w:rsidRPr="007B6D27">
        <w:rPr>
          <w:rStyle w:val="a5"/>
          <w:bCs/>
          <w:iCs/>
          <w:sz w:val="28"/>
          <w:szCs w:val="28"/>
        </w:rPr>
        <w:footnoteReference w:id="5"/>
      </w:r>
      <w:r w:rsidRPr="007B6D27">
        <w:rPr>
          <w:bCs/>
          <w:iCs/>
          <w:sz w:val="28"/>
          <w:szCs w:val="28"/>
        </w:rPr>
        <w:t>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К собственным доходам бюджетов относятся:</w:t>
      </w:r>
    </w:p>
    <w:p w:rsidR="00A61CD4" w:rsidRPr="007B6D27" w:rsidRDefault="00A61CD4" w:rsidP="007B6D2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налоговые доходы, закрепленные за соответствующими бюджетами,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бюджетами государственных внебюджетных фондов законодательством Российской Федерации;</w:t>
      </w:r>
    </w:p>
    <w:p w:rsidR="00A61CD4" w:rsidRPr="007B6D27" w:rsidRDefault="00A61CD4" w:rsidP="007B6D2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неналоговые доходы;</w:t>
      </w:r>
    </w:p>
    <w:p w:rsidR="00A61CD4" w:rsidRPr="007B6D27" w:rsidRDefault="00A61CD4" w:rsidP="007B6D2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иные неналоговые доходы, а также безвозмездные перечисления.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Финансовая помощь не является собственным доходом соответствующего бюджета, бюджета государственного внебюджетного фонда.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61CD4" w:rsidRPr="00542620" w:rsidRDefault="00542620" w:rsidP="007B6D2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42620">
        <w:rPr>
          <w:b/>
          <w:sz w:val="28"/>
          <w:szCs w:val="28"/>
        </w:rPr>
        <w:t>Задача 15</w:t>
      </w:r>
    </w:p>
    <w:p w:rsidR="00542620" w:rsidRPr="007B6D27" w:rsidRDefault="00542620" w:rsidP="007B6D2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Народное собрание г. Павловск</w:t>
      </w:r>
      <w:r w:rsidR="00542620">
        <w:rPr>
          <w:sz w:val="28"/>
          <w:szCs w:val="28"/>
        </w:rPr>
        <w:t>а</w:t>
      </w:r>
      <w:r w:rsidRPr="007B6D27">
        <w:rPr>
          <w:sz w:val="28"/>
          <w:szCs w:val="28"/>
        </w:rPr>
        <w:t xml:space="preserve"> приняло постановление о введении на территории города налога на перепродажу автомобилей, вычислительной техники, персональных компьютеров и комплектующих к ним.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Правомерно ли решение местного органа власти? Если нет, то в какой части?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33BC9">
        <w:rPr>
          <w:bCs/>
          <w:i/>
          <w:iCs/>
          <w:sz w:val="28"/>
          <w:szCs w:val="28"/>
        </w:rPr>
        <w:t>Ответ:</w:t>
      </w:r>
      <w:r w:rsidRPr="007B6D27">
        <w:rPr>
          <w:sz w:val="28"/>
        </w:rPr>
        <w:t xml:space="preserve"> </w:t>
      </w:r>
      <w:r w:rsidRPr="007B6D27">
        <w:rPr>
          <w:bCs/>
          <w:iCs/>
          <w:sz w:val="28"/>
          <w:szCs w:val="28"/>
        </w:rPr>
        <w:t xml:space="preserve">Налог на перепродажу автомобилей установлен на основании Закона Российской Федерации «Об основах налоговой системы в Российской Федерации» от 27. 12. </w:t>
      </w:r>
      <w:smartTag w:uri="urn:schemas-microsoft-com:office:smarttags" w:element="metricconverter">
        <w:smartTagPr>
          <w:attr w:name="ProductID" w:val="91 г"/>
        </w:smartTagPr>
        <w:r w:rsidRPr="007B6D27">
          <w:rPr>
            <w:bCs/>
            <w:iCs/>
            <w:sz w:val="28"/>
            <w:szCs w:val="28"/>
          </w:rPr>
          <w:t>91 г</w:t>
        </w:r>
      </w:smartTag>
      <w:r w:rsidRPr="007B6D27">
        <w:rPr>
          <w:bCs/>
          <w:iCs/>
          <w:sz w:val="28"/>
          <w:szCs w:val="28"/>
        </w:rPr>
        <w:t xml:space="preserve">. и относится к местным налогам.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Налог уплачивается только с перепродажи автомобилей, при перепродаже мототехники этот налог не взыскивается.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Порядок введения и уплаты налога на перепродажу автомобилей определяется Примерными положениями (рекомендациями) о налоге на перепродажу автомобилей, вычислительной техники и персональных компьютеров, принятыми Комиссией Совета Республики Верховного Совета РФ по бюджету, планам, налогам и ценам, Министер</w:t>
      </w:r>
      <w:r w:rsidR="00542620">
        <w:rPr>
          <w:bCs/>
          <w:iCs/>
          <w:sz w:val="28"/>
          <w:szCs w:val="28"/>
        </w:rPr>
        <w:t>ством финансов РФ, Государствен</w:t>
      </w:r>
      <w:r w:rsidRPr="007B6D27">
        <w:rPr>
          <w:bCs/>
          <w:iCs/>
          <w:sz w:val="28"/>
          <w:szCs w:val="28"/>
        </w:rPr>
        <w:t xml:space="preserve">ной налоговой службой РФ 02. 06. </w:t>
      </w:r>
      <w:smartTag w:uri="urn:schemas-microsoft-com:office:smarttags" w:element="metricconverter">
        <w:smartTagPr>
          <w:attr w:name="ProductID" w:val="92 г"/>
        </w:smartTagPr>
        <w:r w:rsidRPr="007B6D27">
          <w:rPr>
            <w:bCs/>
            <w:iCs/>
            <w:sz w:val="28"/>
            <w:szCs w:val="28"/>
          </w:rPr>
          <w:t>92 г</w:t>
        </w:r>
      </w:smartTag>
      <w:r w:rsidRPr="007B6D27">
        <w:rPr>
          <w:bCs/>
          <w:iCs/>
          <w:sz w:val="28"/>
          <w:szCs w:val="28"/>
        </w:rPr>
        <w:t xml:space="preserve">. № 5.1/693-04-05-20; ИЛ-6-04/176.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Плательщиками данного налога являются юридические и физические лица, перепродающие автомобили как по прямым сделкам (договорам купли-продажи, мены), так и через посреднические организации, а также в порядке бартерного обмена.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Налог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на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перепродажу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автомобилей,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вычислительной техники и</w:t>
      </w:r>
      <w:r w:rsidR="00FB3776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персональных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компьютеров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устанавливается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на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основании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Закона Российской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Федерации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"Об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основах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налоговой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системы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в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Российской Федерации"</w:t>
      </w:r>
      <w:r w:rsidRPr="007B6D27">
        <w:rPr>
          <w:rStyle w:val="a5"/>
          <w:bCs/>
          <w:iCs/>
          <w:sz w:val="28"/>
          <w:szCs w:val="28"/>
        </w:rPr>
        <w:footnoteReference w:id="6"/>
      </w:r>
      <w:r w:rsidRPr="007B6D27">
        <w:rPr>
          <w:bCs/>
          <w:iCs/>
          <w:sz w:val="28"/>
          <w:szCs w:val="28"/>
        </w:rPr>
        <w:t>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Объектом налогообложения является сумма сделки (купли-продажи) от перепродажи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автомобилей,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вычислительной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техники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и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персональных компьютеров.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Источником уплаты налога для юридических лиц является прибыль, остающаяся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в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их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распоряжении после уплаты налога на прибыль,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а для физических лиц</w:t>
      </w:r>
      <w:r w:rsidR="002C0ABC" w:rsidRPr="007B6D27">
        <w:rPr>
          <w:bCs/>
          <w:iCs/>
          <w:sz w:val="28"/>
          <w:szCs w:val="28"/>
        </w:rPr>
        <w:t xml:space="preserve"> </w:t>
      </w:r>
      <w:r w:rsidR="00833BC9">
        <w:rPr>
          <w:bCs/>
          <w:iCs/>
          <w:sz w:val="28"/>
          <w:szCs w:val="28"/>
        </w:rPr>
        <w:t>–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средства</w:t>
      </w:r>
      <w:r w:rsidR="00833BC9">
        <w:rPr>
          <w:bCs/>
          <w:iCs/>
          <w:sz w:val="28"/>
          <w:szCs w:val="28"/>
        </w:rPr>
        <w:t>,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полученные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от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реализации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автомобилей, вычислительной техники и персональных компьютеров.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A61CD4" w:rsidRPr="00FB3776" w:rsidRDefault="00FB3776" w:rsidP="007B6D2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3776">
        <w:rPr>
          <w:b/>
          <w:sz w:val="28"/>
          <w:szCs w:val="28"/>
        </w:rPr>
        <w:t>Задача 16</w:t>
      </w:r>
    </w:p>
    <w:p w:rsidR="00FB3776" w:rsidRPr="007B6D27" w:rsidRDefault="00FB3776" w:rsidP="007B6D27">
      <w:p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В средней школе № </w:t>
      </w:r>
      <w:smartTag w:uri="urn:schemas-microsoft-com:office:smarttags" w:element="metricconverter">
        <w:smartTagPr>
          <w:attr w:name="ProductID" w:val="5 г"/>
        </w:smartTagPr>
        <w:r w:rsidRPr="007B6D27">
          <w:rPr>
            <w:sz w:val="28"/>
            <w:szCs w:val="28"/>
          </w:rPr>
          <w:t>5 г</w:t>
        </w:r>
      </w:smartTag>
      <w:r w:rsidRPr="007B6D27">
        <w:rPr>
          <w:sz w:val="28"/>
          <w:szCs w:val="28"/>
        </w:rPr>
        <w:t>. Дятьково на базе учебно-производственного комбината было организовано производство по изготовлению мягкой игрушки, а в столярной мастерской — полумягких стульев. Доходы от продажи продукции поступали на расчетный счет, отчислений с них в местный бюджет не делалось. В ходе проверки финансово-хозяйственной деятельности школы директору было указано на нарушение — сокрытие части дохода от предпринимательской деятельности, которая должна перечисляться в местный бюджет, а также наложен административный штраф.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Дайте анализ сложившейся ситуации. Оцените правомерность действий инспектировавшего органа местного самоуправления в отношении общеобразовательного муниципального учреждения.</w:t>
      </w:r>
    </w:p>
    <w:p w:rsidR="00A61CD4" w:rsidRPr="00FB3776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FB3776">
        <w:rPr>
          <w:bCs/>
          <w:i/>
          <w:iCs/>
          <w:sz w:val="28"/>
          <w:szCs w:val="28"/>
        </w:rPr>
        <w:t>Ответ: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В статье 169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>«Воспрепятствование законной предпринимательской или иной деятельности (в ред. Федерального закона от 25.06.2002 N 72-ФЗ)» неправомерный отказ в государственной регистрации индивидуального предпринимателя или юридического лица либо уклонение от их регистрации, неправомерный отказ в выдаче специального разрешения (лицензии) на осуществление определенной деятельности либо уклонение от его выдачи, ограничение прав и законных интересов индивидуального предпринимателя или юридического лица в зависимости от организационно-правовой формы,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лица, если эти деяния совершены должностным лицом с использованием своего служебного положения, - (в ред. Федерального закона от 25.06.2002 N 72-ФЗ)</w:t>
      </w:r>
      <w:r w:rsidRPr="007B6D27">
        <w:rPr>
          <w:rStyle w:val="a5"/>
          <w:bCs/>
          <w:iCs/>
          <w:sz w:val="28"/>
          <w:szCs w:val="28"/>
        </w:rPr>
        <w:footnoteReference w:id="7"/>
      </w:r>
      <w:r w:rsidRPr="007B6D27">
        <w:rPr>
          <w:bCs/>
          <w:iCs/>
          <w:sz w:val="28"/>
          <w:szCs w:val="28"/>
        </w:rPr>
        <w:t>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Как показывает практика, преступления в сфере экономической деятельности в настоящее время являются достаточно распространенным явлением. Общественная опасность экономических преступлений заключается в том, что в результате таких посягательств экономическим интересам государства и иным субъектам, связанным с предпринимательской деятельностью, наносится значительный ущерб. Одним из таких преступлений является незаконное предпринимательство, ответственность за которое установлена ст.171 Уголовного Кодекса РФ.</w:t>
      </w:r>
    </w:p>
    <w:p w:rsidR="00A61CD4" w:rsidRPr="00FB3776" w:rsidRDefault="00A61CD4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3776">
        <w:rPr>
          <w:b/>
          <w:sz w:val="28"/>
          <w:szCs w:val="28"/>
        </w:rPr>
        <w:t>Задача 10. Раз</w:t>
      </w:r>
      <w:r w:rsidR="00FB3776">
        <w:rPr>
          <w:b/>
          <w:sz w:val="28"/>
          <w:szCs w:val="28"/>
        </w:rPr>
        <w:t>д</w:t>
      </w:r>
      <w:r w:rsidRPr="00FB3776">
        <w:rPr>
          <w:b/>
          <w:sz w:val="28"/>
          <w:szCs w:val="28"/>
        </w:rPr>
        <w:t>ел 3</w:t>
      </w:r>
    </w:p>
    <w:p w:rsidR="00FB3776" w:rsidRDefault="00FB3776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ЗАО «Триумф» решило открыть валютный счет для расчета с иностранными поставщиками.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Определите, в каких банках ЗАО может быть разрешено открывать валютный счет.</w:t>
      </w:r>
    </w:p>
    <w:p w:rsidR="00A61CD4" w:rsidRPr="00FB3776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Какого вида валютный счет будет открыт? Какие документы следует предоставить </w:t>
      </w:r>
      <w:r w:rsidRPr="00FB3776">
        <w:rPr>
          <w:bCs/>
          <w:iCs/>
          <w:sz w:val="28"/>
          <w:szCs w:val="28"/>
        </w:rPr>
        <w:t>для открытия валютного счета?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B3776">
        <w:rPr>
          <w:bCs/>
          <w:i/>
          <w:iCs/>
          <w:sz w:val="28"/>
          <w:szCs w:val="28"/>
        </w:rPr>
        <w:t>Ответ</w:t>
      </w:r>
      <w:r w:rsidRPr="007B6D27">
        <w:rPr>
          <w:bCs/>
          <w:iCs/>
          <w:sz w:val="28"/>
          <w:szCs w:val="28"/>
        </w:rPr>
        <w:t>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Валютный счет (англ. currency account) - это счет в банковском учреждении, принадлежащий юридическому или физическому лицу, на котором накапливаются и расходуются их средства в иностранной (конвертируемой) валюте. По средствам на валютных счетах банками начисляются проценты в тех валютах, в которых они имеют доходы от размещения средств на международном валютном рынке.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Предприятия любой формы собственности и хозяйствования могут заниматься внешнеторговой деятельностью, для осуществления которой они могут открывать валютный счет на территории России. Такой счет может быть открыт в банке, который имеет лицензию Центрального банка России на проведение операций с иностранной валютой.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 xml:space="preserve">Основным нормативным актом, регулирующим осуществление валютных операций, является закон РФ "О валютном регулировании и валютном контроле", а также издаваемые на его основе нормативные акты ЦБ России.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Операции с иностранной валютой и ценными бумагами в иностранной валюте подразделяются на текущие валютные операции и валютные операции, связанные с движением капитала.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Для открытия валютного счета клиент должен представить в коммерческий банк: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заявление на открытие текущего балансового валютного счета по установленной форме;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заявление на открытие транзитного валютного счета;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нотариально заверенную копию устава или положения о деятельности предприятия, учредительный договор;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карточку с образцами подписей и оттиском печати предприятия;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решение о создании или реорганизации предприятия;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- справку из налоговой инспекции и пенсионного фонда о регистрации предприятия.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При открытии валютного счета коммерческие банки учитывают: наличие у клиента квалифицированного финансового аппарата, подготовленного для осуществления валютных операций; законность источников поступления валютных ценностей; перспективы внешнеэкономической деятельности с точки зрения валютных поступлений. Когда клиент открывает валютный счет, банк может потребовать от клиента акт последней ревизии или бухгалтерский отчет на последнюю отчетную дату. Банк может ознакомиться с контрактами, соглашениями, подтверждающими получение клиентами валютных средств в ближайшие сроки.</w:t>
      </w:r>
    </w:p>
    <w:p w:rsidR="00A61CD4" w:rsidRPr="00FB3776" w:rsidRDefault="00A61CD4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61CD4" w:rsidRPr="00FB3776" w:rsidRDefault="00FB3776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3776">
        <w:rPr>
          <w:b/>
          <w:sz w:val="28"/>
          <w:szCs w:val="28"/>
        </w:rPr>
        <w:t>Задача 11</w:t>
      </w:r>
    </w:p>
    <w:p w:rsidR="00FB3776" w:rsidRDefault="00FB3776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Строительная компания «Дань-инвест» выполнила по договору с совместной российско-испанской фирмой «Рикон» заказ последней на строительство складских помещений. Договором было предусмотрено, что оплата будет производиться в валюте. Дирекция строительной компании «Дань-инвест» обратилась в КБ «Друг», где открыт счет фирмы «Рикон», с просьбой перевести причитающиеся денежные средства в валюте на свой счет. Банк осуществил перевод денег в рублях.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Может ли быть обжаловано действие банка?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B3776">
        <w:rPr>
          <w:bCs/>
          <w:i/>
          <w:iCs/>
          <w:sz w:val="28"/>
          <w:szCs w:val="28"/>
        </w:rPr>
        <w:t>Ответ:</w:t>
      </w:r>
      <w:r w:rsidRPr="007B6D27">
        <w:rPr>
          <w:bCs/>
          <w:iCs/>
          <w:sz w:val="28"/>
          <w:szCs w:val="28"/>
        </w:rPr>
        <w:t xml:space="preserve"> Да, конечно.</w:t>
      </w:r>
      <w:r w:rsidR="002C0ABC" w:rsidRPr="007B6D27">
        <w:rPr>
          <w:bCs/>
          <w:iCs/>
          <w:sz w:val="28"/>
          <w:szCs w:val="28"/>
        </w:rPr>
        <w:t xml:space="preserve"> </w:t>
      </w:r>
      <w:r w:rsidRPr="007B6D27">
        <w:rPr>
          <w:bCs/>
          <w:iCs/>
          <w:sz w:val="28"/>
          <w:szCs w:val="28"/>
        </w:rPr>
        <w:t xml:space="preserve">Так как </w:t>
      </w:r>
      <w:r w:rsidRPr="007B6D27">
        <w:rPr>
          <w:sz w:val="28"/>
          <w:szCs w:val="28"/>
        </w:rPr>
        <w:t>договором было предусмотрено, что оплата будет производиться в валюте.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Валю́та:</w:t>
      </w:r>
    </w:p>
    <w:p w:rsidR="00A61CD4" w:rsidRPr="007B6D27" w:rsidRDefault="00A61CD4" w:rsidP="007B6D2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Денежная система государства, а также денежные единицы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этой системы.</w:t>
      </w:r>
    </w:p>
    <w:p w:rsidR="00A61CD4" w:rsidRPr="007B6D27" w:rsidRDefault="00A61CD4" w:rsidP="007B6D2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Иностранные деньги.</w:t>
      </w:r>
    </w:p>
    <w:p w:rsidR="00A61CD4" w:rsidRPr="007B6D27" w:rsidRDefault="00A61CD4" w:rsidP="007B6D2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Сумма по балансу.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Иностранная валюта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а) наличная, т.е. находящиеся в обращении денежные знаки, которые являются законным средством платежа в иностранном государстве, а также денежные знаки, изъятые или изымаемые из обращения, но подлежащие обмену на денежные знаки (банкноты, монеты, казначейские билеты)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б) безналичная, т.е. средства на счетах, выраженные в денежных единицах иностранного государства.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Законное средство платежа - денежные знаки, которые в соответствии с законом данного государства являются обязательными к приёму для погашения долга на территории данного государства.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Ограничение на использование денежных знаков в качестве законных платёжных средств могут устанавливаться в зависимости от суммы или от вида платежа.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A61CD4" w:rsidRPr="00FB3776" w:rsidRDefault="00FB3776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B3776">
        <w:rPr>
          <w:b/>
          <w:sz w:val="28"/>
          <w:szCs w:val="28"/>
        </w:rPr>
        <w:t>Задача 12</w:t>
      </w:r>
    </w:p>
    <w:p w:rsidR="00A61CD4" w:rsidRPr="007B6D27" w:rsidRDefault="00A61CD4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7B6D27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ООО «Петрол» заключило договор с АО «Пирс» на поставкузапасных частей для сантехники на сумму 20000 долл. США.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6D27">
        <w:rPr>
          <w:sz w:val="28"/>
          <w:szCs w:val="28"/>
        </w:rPr>
        <w:t xml:space="preserve">Налоговый орган, осуществляя контроль за налогообложением, указал ООО «Петрол» на нарушение валютного законодательства. 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B6D27">
        <w:rPr>
          <w:bCs/>
          <w:iCs/>
          <w:sz w:val="28"/>
          <w:szCs w:val="28"/>
        </w:rPr>
        <w:t>Дайте правовую оценку действиям налогового органа.</w:t>
      </w:r>
    </w:p>
    <w:p w:rsidR="00A61CD4" w:rsidRPr="00FB3776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FB3776">
        <w:rPr>
          <w:bCs/>
          <w:i/>
          <w:iCs/>
          <w:sz w:val="28"/>
          <w:szCs w:val="28"/>
        </w:rPr>
        <w:t>Ответ: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B6D27">
        <w:rPr>
          <w:bCs/>
          <w:sz w:val="28"/>
          <w:szCs w:val="28"/>
        </w:rPr>
        <w:t>Органами валютного регулирования в Российской Федерации являются Центральный банк Российской Федерации и Правительство Российской Федерации.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B6D27">
        <w:rPr>
          <w:bCs/>
          <w:sz w:val="28"/>
          <w:szCs w:val="28"/>
        </w:rPr>
        <w:t>Валютное законодательство Российской Федерации состоит из настоящего Федерального закона и принятых в соответствии с ним федеральных законов (далее - акты валютного законодательства Российской Федерации).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B6D27">
        <w:rPr>
          <w:bCs/>
          <w:sz w:val="28"/>
          <w:szCs w:val="28"/>
        </w:rPr>
        <w:t>Органы валютного регулирования издают нормативные правовые акты по вопросам валютного регулирования (далее - акты органов валютного регулирования) только в случаях, предусмотренных настоящим Федеральным законом.</w:t>
      </w:r>
    </w:p>
    <w:p w:rsidR="00A61CD4" w:rsidRPr="007B6D27" w:rsidRDefault="00A61CD4" w:rsidP="007B6D2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B6D27">
        <w:rPr>
          <w:bCs/>
          <w:sz w:val="28"/>
          <w:szCs w:val="28"/>
        </w:rPr>
        <w:t>Контроль за осуществлением валютных операций кредитными организациями, а также валютными биржами осуществляет Центральный банк Российской Федерации.</w:t>
      </w:r>
    </w:p>
    <w:p w:rsidR="00A61CD4" w:rsidRPr="005413B8" w:rsidRDefault="00FB3776" w:rsidP="007B6D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1CD4" w:rsidRPr="005413B8">
        <w:rPr>
          <w:b/>
          <w:sz w:val="28"/>
          <w:szCs w:val="28"/>
        </w:rPr>
        <w:t>СПИСОК ИСПОЛЬЗУЕМОЙ ЛИТЕРАТУРЫ</w:t>
      </w:r>
    </w:p>
    <w:p w:rsidR="00A61CD4" w:rsidRPr="007B6D27" w:rsidRDefault="00A61CD4" w:rsidP="007B6D27">
      <w:pPr>
        <w:spacing w:line="360" w:lineRule="auto"/>
        <w:ind w:firstLine="709"/>
        <w:jc w:val="both"/>
        <w:rPr>
          <w:sz w:val="28"/>
          <w:szCs w:val="28"/>
        </w:rPr>
      </w:pP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Бюджетный кодекс Российской Федерации по состоянию на 1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7B6D27">
          <w:rPr>
            <w:sz w:val="28"/>
            <w:szCs w:val="28"/>
          </w:rPr>
          <w:t>2009 г</w:t>
        </w:r>
      </w:smartTag>
      <w:r w:rsidRPr="007B6D27">
        <w:rPr>
          <w:sz w:val="28"/>
          <w:szCs w:val="28"/>
        </w:rPr>
        <w:t>. (с последующими изменениями и дополнениями).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Гражданский кодекс Российской Федерации по состоянию на 1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7B6D27">
          <w:rPr>
            <w:sz w:val="28"/>
            <w:szCs w:val="28"/>
          </w:rPr>
          <w:t>2009 г</w:t>
        </w:r>
      </w:smartTag>
      <w:r w:rsidRPr="007B6D27">
        <w:rPr>
          <w:sz w:val="28"/>
          <w:szCs w:val="28"/>
        </w:rPr>
        <w:t>. (с последующими изменениями и дополнениями).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Гражданский процессуальный кодекс РФ по состоянию на 1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7B6D27">
          <w:rPr>
            <w:sz w:val="28"/>
            <w:szCs w:val="28"/>
          </w:rPr>
          <w:t>2009 г</w:t>
        </w:r>
      </w:smartTag>
      <w:r w:rsidRPr="007B6D27">
        <w:rPr>
          <w:sz w:val="28"/>
          <w:szCs w:val="28"/>
        </w:rPr>
        <w:t>. (с последующими изменениями и дополнениями).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Кодекс Российской Федерации об административных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правонарушениях по состоянию на 1 января </w:t>
      </w:r>
      <w:smartTag w:uri="urn:schemas-microsoft-com:office:smarttags" w:element="metricconverter">
        <w:smartTagPr>
          <w:attr w:name="ProductID" w:val="2009 г"/>
        </w:smartTagPr>
        <w:r w:rsidRPr="007B6D27">
          <w:rPr>
            <w:sz w:val="28"/>
            <w:szCs w:val="28"/>
          </w:rPr>
          <w:t>2009 г</w:t>
        </w:r>
      </w:smartTag>
      <w:r w:rsidRPr="007B6D27">
        <w:rPr>
          <w:sz w:val="28"/>
          <w:szCs w:val="28"/>
        </w:rPr>
        <w:t>.</w:t>
      </w:r>
      <w:r w:rsidR="002C0ABC" w:rsidRPr="007B6D27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(с последующими изменениями и дополнениями). 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Конституция Российской Федерации.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Налоговый кодекс Российской Федерации по состоянию на 1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7B6D27">
          <w:rPr>
            <w:sz w:val="28"/>
            <w:szCs w:val="28"/>
          </w:rPr>
          <w:t>2009 г</w:t>
        </w:r>
      </w:smartTag>
      <w:r w:rsidRPr="007B6D27">
        <w:rPr>
          <w:sz w:val="28"/>
          <w:szCs w:val="28"/>
        </w:rPr>
        <w:t>. (с последующими изменениями и дополнениями).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Таможенный кодекс Российской Федерации по состоянию на 1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09 г"/>
        </w:smartTagPr>
        <w:r w:rsidRPr="007B6D27">
          <w:rPr>
            <w:sz w:val="28"/>
            <w:szCs w:val="28"/>
          </w:rPr>
          <w:t>2009 г</w:t>
        </w:r>
      </w:smartTag>
      <w:r w:rsidRPr="007B6D27">
        <w:rPr>
          <w:sz w:val="28"/>
          <w:szCs w:val="28"/>
        </w:rPr>
        <w:t>. (с последующими изменениями и дополнениями).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ФЗ «О валютном регулировании и валютном контроле» от 10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3 г"/>
        </w:smartTagPr>
        <w:r w:rsidRPr="007B6D27">
          <w:rPr>
            <w:sz w:val="28"/>
            <w:szCs w:val="28"/>
          </w:rPr>
          <w:t>2003 г</w:t>
        </w:r>
      </w:smartTag>
      <w:r w:rsidRPr="007B6D27">
        <w:rPr>
          <w:sz w:val="28"/>
          <w:szCs w:val="28"/>
        </w:rPr>
        <w:t>. № 173-ФЗ (с последующими изменениями и дополнениями).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ФЗ «О банках и банковской деятельности».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Веремеенко И.И., Салищева Н.Г., Сидоренко Е.Н., Якимова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А.Ю. Комментарий к Кодексу об административных правонарушениях. Издание второе, переработанное и дополненное. - М.: ООО "ТК Велби", 2004г.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Горбунова О.Н. Финансовое право. Учебник. - М., 2005г.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Карасева М.В. Финансовое право Российской Федерации: учебник.- 2-е изд. перераб. и доп.-М.: Юристъ, 2007.-592 с.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Крохина Ю.А. Налоговое право России: Учебник для вузов. - М.: Издательство НОРМА, 2007г.</w:t>
      </w:r>
    </w:p>
    <w:p w:rsidR="00A61CD4" w:rsidRPr="007B6D27" w:rsidRDefault="00A61CD4" w:rsidP="00FB3776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Новикова А. Финансовое право. Конспект лекций. М.:</w:t>
      </w:r>
      <w:r w:rsidR="00FB3776">
        <w:rPr>
          <w:sz w:val="28"/>
          <w:szCs w:val="28"/>
        </w:rPr>
        <w:t xml:space="preserve"> </w:t>
      </w:r>
      <w:r w:rsidRPr="007B6D27">
        <w:rPr>
          <w:sz w:val="28"/>
          <w:szCs w:val="28"/>
        </w:rPr>
        <w:t>"Приор-издат", 2005г.</w:t>
      </w:r>
    </w:p>
    <w:p w:rsidR="00A61CD4" w:rsidRPr="007B6D27" w:rsidRDefault="00A61CD4" w:rsidP="00FB3776">
      <w:pPr>
        <w:spacing w:line="360" w:lineRule="auto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15. Парыгина В.А., Тедеев А.А., Чуркин А.В. Налоговое право. Конспект лекций. - М.: Приор-издат, 2007г.</w:t>
      </w:r>
    </w:p>
    <w:p w:rsidR="00A61CD4" w:rsidRPr="007B6D27" w:rsidRDefault="00A61CD4" w:rsidP="00FB3776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16. Финансовое право: учебник / отв. ред. Грачева Е.Ю., Толстопятенко Г.П.: Московская гос. юрид. академия. -М.: Проспект, 2007. -528 с.</w:t>
      </w:r>
    </w:p>
    <w:p w:rsidR="00A61CD4" w:rsidRPr="007B6D27" w:rsidRDefault="00A61CD4" w:rsidP="00FB3776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B6D27">
        <w:rPr>
          <w:sz w:val="28"/>
          <w:szCs w:val="28"/>
        </w:rPr>
        <w:t>17. Химичева Н.И. Финансовое право. Учебник. - М.: Норма, 2008г.</w:t>
      </w:r>
      <w:bookmarkStart w:id="0" w:name="_GoBack"/>
      <w:bookmarkEnd w:id="0"/>
    </w:p>
    <w:sectPr w:rsidR="00A61CD4" w:rsidRPr="007B6D27" w:rsidSect="007B6D2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93" w:rsidRDefault="001B4C93">
      <w:r>
        <w:separator/>
      </w:r>
    </w:p>
  </w:endnote>
  <w:endnote w:type="continuationSeparator" w:id="0">
    <w:p w:rsidR="001B4C93" w:rsidRDefault="001B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9D" w:rsidRDefault="00FE589D" w:rsidP="00D20801">
    <w:pPr>
      <w:pStyle w:val="a6"/>
      <w:framePr w:wrap="around" w:vAnchor="text" w:hAnchor="margin" w:xAlign="right" w:y="1"/>
      <w:rPr>
        <w:rStyle w:val="a8"/>
      </w:rPr>
    </w:pPr>
  </w:p>
  <w:p w:rsidR="00FE589D" w:rsidRDefault="00FE589D" w:rsidP="00A61CD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9D" w:rsidRDefault="00810F84" w:rsidP="00D2080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E589D" w:rsidRDefault="00FE589D" w:rsidP="00A61CD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93" w:rsidRDefault="001B4C93">
      <w:r>
        <w:separator/>
      </w:r>
    </w:p>
  </w:footnote>
  <w:footnote w:type="continuationSeparator" w:id="0">
    <w:p w:rsidR="001B4C93" w:rsidRDefault="001B4C93">
      <w:r>
        <w:continuationSeparator/>
      </w:r>
    </w:p>
  </w:footnote>
  <w:footnote w:id="1">
    <w:p w:rsidR="00FE589D" w:rsidRDefault="00FE589D" w:rsidP="00462AE9">
      <w:pPr>
        <w:pStyle w:val="a3"/>
      </w:pPr>
      <w:r>
        <w:rPr>
          <w:rStyle w:val="a5"/>
        </w:rPr>
        <w:footnoteRef/>
      </w:r>
      <w:r>
        <w:t xml:space="preserve"> ФЕДЕРАЛЬНЫЙ ЗАКОН от 11 января 1995 года N 4-ФЗ "О Счетной палате Российской Федерации" </w:t>
      </w:r>
    </w:p>
    <w:p w:rsidR="001B4C93" w:rsidRDefault="00FE589D" w:rsidP="00462AE9">
      <w:pPr>
        <w:pStyle w:val="a3"/>
      </w:pPr>
      <w:r>
        <w:t xml:space="preserve">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., 10 июля, 24 декабря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., 30 июня, 23 декабря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., 29 июня, 14 августа, 1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., 25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., 2 марта, 12 апреля, 21,24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.,29 марта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.).</w:t>
      </w:r>
    </w:p>
  </w:footnote>
  <w:footnote w:id="2">
    <w:p w:rsidR="00FE589D" w:rsidRDefault="00FE589D" w:rsidP="00542620">
      <w:pPr>
        <w:pStyle w:val="a3"/>
        <w:jc w:val="both"/>
      </w:pPr>
      <w:r>
        <w:rPr>
          <w:rStyle w:val="a5"/>
        </w:rPr>
        <w:footnoteRef/>
      </w:r>
      <w:r>
        <w:t xml:space="preserve"> ПЕРЕЧЕНЬ УПРАВЛЕНИЙ ФЕДЕРАЛЬНОГО КАЗНАЧЕЙСТВА ПО СУБЪЕКТАМ</w:t>
      </w:r>
    </w:p>
    <w:p w:rsidR="001B4C93" w:rsidRDefault="00FE589D" w:rsidP="00542620">
      <w:pPr>
        <w:pStyle w:val="a3"/>
        <w:jc w:val="both"/>
      </w:pPr>
      <w:r>
        <w:t>РОССИЙСКОЙ ФЕДЕРАЦИИ, ОТНЕСЕННЫХ КО ВТОРОЙ ГРУППЕ</w:t>
      </w:r>
    </w:p>
  </w:footnote>
  <w:footnote w:id="3">
    <w:p w:rsidR="001B4C93" w:rsidRDefault="00FE589D" w:rsidP="00542620">
      <w:pPr>
        <w:pStyle w:val="a3"/>
        <w:jc w:val="both"/>
      </w:pPr>
      <w:r>
        <w:rPr>
          <w:rStyle w:val="a5"/>
        </w:rPr>
        <w:footnoteRef/>
      </w:r>
      <w:r>
        <w:t xml:space="preserve"> Положение о Контрольно-ревизионном управлении Министерства сельского хозяйства Российской Федерации (утв. Минсельхозом РФ 29 декабря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.)</w:t>
      </w:r>
    </w:p>
  </w:footnote>
  <w:footnote w:id="4">
    <w:p w:rsidR="001B4C93" w:rsidRDefault="00FE589D" w:rsidP="00542620">
      <w:pPr>
        <w:pStyle w:val="a3"/>
      </w:pPr>
      <w:r>
        <w:rPr>
          <w:rStyle w:val="a5"/>
        </w:rPr>
        <w:footnoteRef/>
      </w:r>
      <w:r>
        <w:t xml:space="preserve"> </w:t>
      </w:r>
      <w:r w:rsidRPr="00085BD9">
        <w:t>Распределение налогов, устанавливаемых в РФ между различными уровнями бюджетной системы приведен в теме 9. Полный список различных видов налогов см. в Налоговом кодексе (гл. 2, ст. 13-15)</w:t>
      </w:r>
      <w:r>
        <w:t>.</w:t>
      </w:r>
    </w:p>
  </w:footnote>
  <w:footnote w:id="5">
    <w:p w:rsidR="001B4C93" w:rsidRDefault="00FE589D" w:rsidP="00542620">
      <w:pPr>
        <w:pStyle w:val="a3"/>
      </w:pPr>
      <w:r>
        <w:rPr>
          <w:rStyle w:val="a5"/>
        </w:rPr>
        <w:footnoteRef/>
      </w:r>
      <w:r>
        <w:t xml:space="preserve"> Бюджетный кодекс Российской Федерации 31 июля 1998 года № 145-ФЗ. Раздел II. Доходы бюджетов.</w:t>
      </w:r>
    </w:p>
  </w:footnote>
  <w:footnote w:id="6">
    <w:p w:rsidR="001B4C93" w:rsidRDefault="00FE589D" w:rsidP="00FB3776">
      <w:pPr>
        <w:pStyle w:val="a3"/>
      </w:pPr>
      <w:r>
        <w:rPr>
          <w:rStyle w:val="a5"/>
        </w:rPr>
        <w:footnoteRef/>
      </w:r>
      <w:r>
        <w:t xml:space="preserve"> ПОЛОЖЕНИЕ О НАЛОГЕ НА ПЕРЕПРОДАЖУ АВТОМОБИЛЕЙ, ВЫЧИСЛИТЕЛЬНОЙ ТЕХНИКИ И ПЕРСОНАЛЬНЫХ КОМПЬЮТЕРОВ ПОЛОЖЕНИЕ ГОСУДАРСТВЕННАЯ НАЛОГОВАЯ СЛУЖБА РФ 31 мая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.N ВГ-6-04/189 (ВПР 93-28)</w:t>
      </w:r>
    </w:p>
  </w:footnote>
  <w:footnote w:id="7">
    <w:p w:rsidR="001B4C93" w:rsidRDefault="00FE589D" w:rsidP="00FB3776">
      <w:pPr>
        <w:pStyle w:val="a3"/>
      </w:pPr>
      <w:r>
        <w:rPr>
          <w:rStyle w:val="a5"/>
        </w:rPr>
        <w:footnoteRef/>
      </w:r>
      <w:r>
        <w:t xml:space="preserve"> </w:t>
      </w:r>
      <w:r w:rsidRPr="00AF4798">
        <w:t>Уголовный</w:t>
      </w:r>
      <w:r>
        <w:t xml:space="preserve"> кодекс РФ (УК РФ) от 13.06.2008</w:t>
      </w:r>
      <w:r w:rsidRPr="00AF4798">
        <w:t xml:space="preserve"> N 63-ФЗ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437"/>
    <w:multiLevelType w:val="hybridMultilevel"/>
    <w:tmpl w:val="C66EF3F6"/>
    <w:lvl w:ilvl="0" w:tplc="0419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1">
    <w:nsid w:val="0E6319C1"/>
    <w:multiLevelType w:val="hybridMultilevel"/>
    <w:tmpl w:val="51CECA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082D37"/>
    <w:multiLevelType w:val="hybridMultilevel"/>
    <w:tmpl w:val="AE1AC0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AF3D7E"/>
    <w:multiLevelType w:val="hybridMultilevel"/>
    <w:tmpl w:val="B06A5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8F14FBB"/>
    <w:multiLevelType w:val="hybridMultilevel"/>
    <w:tmpl w:val="B99040FC"/>
    <w:lvl w:ilvl="0" w:tplc="8884A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8576342"/>
    <w:multiLevelType w:val="hybridMultilevel"/>
    <w:tmpl w:val="4016E79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7E34672"/>
    <w:multiLevelType w:val="hybridMultilevel"/>
    <w:tmpl w:val="00C85102"/>
    <w:lvl w:ilvl="0" w:tplc="04190001">
      <w:start w:val="1"/>
      <w:numFmt w:val="bullet"/>
      <w:lvlText w:val=""/>
      <w:lvlJc w:val="left"/>
      <w:pPr>
        <w:tabs>
          <w:tab w:val="num" w:pos="1469"/>
        </w:tabs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7">
    <w:nsid w:val="705A0E64"/>
    <w:multiLevelType w:val="hybridMultilevel"/>
    <w:tmpl w:val="A72268E4"/>
    <w:lvl w:ilvl="0" w:tplc="8C2AD1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3C47224"/>
    <w:multiLevelType w:val="hybridMultilevel"/>
    <w:tmpl w:val="504A95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5A92F58"/>
    <w:multiLevelType w:val="hybridMultilevel"/>
    <w:tmpl w:val="E74876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AB5E41"/>
    <w:multiLevelType w:val="hybridMultilevel"/>
    <w:tmpl w:val="E4BA4D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71"/>
    <w:rsid w:val="00085BD9"/>
    <w:rsid w:val="001B4C93"/>
    <w:rsid w:val="002C0ABC"/>
    <w:rsid w:val="00403ACA"/>
    <w:rsid w:val="00462AE9"/>
    <w:rsid w:val="00480C49"/>
    <w:rsid w:val="005413B8"/>
    <w:rsid w:val="00542620"/>
    <w:rsid w:val="00703455"/>
    <w:rsid w:val="007B6D27"/>
    <w:rsid w:val="00810F84"/>
    <w:rsid w:val="00833BC9"/>
    <w:rsid w:val="00A61CD4"/>
    <w:rsid w:val="00AF4798"/>
    <w:rsid w:val="00B1215D"/>
    <w:rsid w:val="00D06C23"/>
    <w:rsid w:val="00D20801"/>
    <w:rsid w:val="00E01EA6"/>
    <w:rsid w:val="00E223CC"/>
    <w:rsid w:val="00F51771"/>
    <w:rsid w:val="00F64F21"/>
    <w:rsid w:val="00F722DA"/>
    <w:rsid w:val="00FB3776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4653B-3646-41E0-A59C-33E973D8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1CD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A61CD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A61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61CD4"/>
    <w:rPr>
      <w:rFonts w:cs="Times New Roman"/>
    </w:rPr>
  </w:style>
  <w:style w:type="paragraph" w:styleId="3">
    <w:name w:val="Body Text Indent 3"/>
    <w:basedOn w:val="a"/>
    <w:link w:val="30"/>
    <w:uiPriority w:val="99"/>
    <w:rsid w:val="00A61C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61CD4"/>
    <w:rPr>
      <w:rFonts w:cs="Times New Roman"/>
      <w:sz w:val="16"/>
      <w:szCs w:val="16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61C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26456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гульнара</dc:creator>
  <cp:keywords/>
  <dc:description/>
  <cp:lastModifiedBy>admin</cp:lastModifiedBy>
  <cp:revision>2</cp:revision>
  <cp:lastPrinted>2009-10-22T09:54:00Z</cp:lastPrinted>
  <dcterms:created xsi:type="dcterms:W3CDTF">2014-03-06T04:38:00Z</dcterms:created>
  <dcterms:modified xsi:type="dcterms:W3CDTF">2014-03-06T04:38:00Z</dcterms:modified>
</cp:coreProperties>
</file>