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A02" w:rsidRPr="00397A02" w:rsidRDefault="000F5DD7" w:rsidP="00397A02">
      <w:pPr>
        <w:pStyle w:val="aff2"/>
      </w:pPr>
      <w:r w:rsidRPr="00397A02">
        <w:t>Министерство сельского хозяйства Российской Федерации</w:t>
      </w:r>
    </w:p>
    <w:p w:rsidR="00397A02" w:rsidRDefault="000F5DD7" w:rsidP="00397A02">
      <w:pPr>
        <w:pStyle w:val="aff2"/>
      </w:pPr>
      <w:r w:rsidRPr="00397A02">
        <w:t>ФГОУ ВПО</w:t>
      </w:r>
      <w:r w:rsidR="00397A02">
        <w:t xml:space="preserve"> "</w:t>
      </w:r>
      <w:r w:rsidRPr="00397A02">
        <w:t xml:space="preserve">Воронежский государственный аграрный университет </w:t>
      </w:r>
    </w:p>
    <w:p w:rsidR="00397A02" w:rsidRDefault="000F5DD7" w:rsidP="00397A02">
      <w:pPr>
        <w:pStyle w:val="aff2"/>
      </w:pPr>
      <w:r w:rsidRPr="00397A02">
        <w:t>имени К</w:t>
      </w:r>
      <w:r w:rsidR="00397A02">
        <w:t xml:space="preserve">.Д. </w:t>
      </w:r>
      <w:r w:rsidRPr="00397A02">
        <w:t>Глинки</w:t>
      </w:r>
      <w:r w:rsidR="00397A02">
        <w:t>"</w:t>
      </w:r>
    </w:p>
    <w:p w:rsidR="00397A02" w:rsidRDefault="000F5DD7" w:rsidP="00397A02">
      <w:pPr>
        <w:pStyle w:val="aff2"/>
      </w:pPr>
      <w:r w:rsidRPr="00397A02">
        <w:t>Кафедра финансов и кредита</w:t>
      </w:r>
    </w:p>
    <w:p w:rsidR="000F5DD7" w:rsidRDefault="000F5DD7" w:rsidP="00397A02">
      <w:pPr>
        <w:pStyle w:val="aff2"/>
      </w:pPr>
    </w:p>
    <w:p w:rsidR="00397A02" w:rsidRDefault="00397A02" w:rsidP="00397A02">
      <w:pPr>
        <w:pStyle w:val="aff2"/>
      </w:pPr>
    </w:p>
    <w:p w:rsidR="00397A02" w:rsidRDefault="00397A02" w:rsidP="00397A02">
      <w:pPr>
        <w:pStyle w:val="aff2"/>
      </w:pPr>
    </w:p>
    <w:p w:rsidR="00397A02" w:rsidRDefault="00397A02" w:rsidP="00397A02">
      <w:pPr>
        <w:pStyle w:val="aff2"/>
      </w:pPr>
    </w:p>
    <w:p w:rsidR="00397A02" w:rsidRDefault="00397A02" w:rsidP="00397A02">
      <w:pPr>
        <w:pStyle w:val="aff2"/>
      </w:pPr>
    </w:p>
    <w:p w:rsidR="00397A02" w:rsidRDefault="00397A02" w:rsidP="00397A02">
      <w:pPr>
        <w:pStyle w:val="aff2"/>
      </w:pPr>
    </w:p>
    <w:p w:rsidR="00397A02" w:rsidRDefault="00397A02" w:rsidP="00397A02">
      <w:pPr>
        <w:pStyle w:val="aff2"/>
      </w:pPr>
    </w:p>
    <w:p w:rsidR="00397A02" w:rsidRPr="00397A02" w:rsidRDefault="00397A02" w:rsidP="00397A02">
      <w:pPr>
        <w:pStyle w:val="aff2"/>
      </w:pPr>
    </w:p>
    <w:p w:rsidR="00397A02" w:rsidRPr="00397A02" w:rsidRDefault="00397A02" w:rsidP="00397A02">
      <w:pPr>
        <w:pStyle w:val="aff2"/>
      </w:pPr>
      <w:r>
        <w:t>К</w:t>
      </w:r>
      <w:r w:rsidR="000F5DD7" w:rsidRPr="00397A02">
        <w:t>онтрольная работа</w:t>
      </w:r>
    </w:p>
    <w:p w:rsidR="00397A02" w:rsidRDefault="000F5DD7" w:rsidP="00397A02">
      <w:pPr>
        <w:pStyle w:val="aff2"/>
        <w:rPr>
          <w:i/>
          <w:iCs/>
        </w:rPr>
      </w:pPr>
      <w:r w:rsidRPr="00397A02">
        <w:t>по дисциплине</w:t>
      </w:r>
      <w:r w:rsidR="00397A02">
        <w:t xml:space="preserve"> "</w:t>
      </w:r>
      <w:r w:rsidRPr="00397A02">
        <w:rPr>
          <w:i/>
          <w:iCs/>
        </w:rPr>
        <w:t>Финансовый менеджмент</w:t>
      </w:r>
      <w:r w:rsidR="00397A02">
        <w:rPr>
          <w:i/>
          <w:iCs/>
        </w:rPr>
        <w:t>"</w:t>
      </w:r>
    </w:p>
    <w:p w:rsidR="00397A02" w:rsidRDefault="00397A02" w:rsidP="00397A02">
      <w:pPr>
        <w:pStyle w:val="aff2"/>
      </w:pPr>
    </w:p>
    <w:p w:rsidR="00397A02" w:rsidRDefault="00397A02" w:rsidP="00397A02">
      <w:pPr>
        <w:pStyle w:val="aff2"/>
      </w:pPr>
    </w:p>
    <w:p w:rsidR="00397A02" w:rsidRDefault="00397A02" w:rsidP="00397A02">
      <w:pPr>
        <w:pStyle w:val="aff2"/>
      </w:pPr>
    </w:p>
    <w:p w:rsidR="00397A02" w:rsidRDefault="00397A02" w:rsidP="00397A02">
      <w:pPr>
        <w:pStyle w:val="aff2"/>
      </w:pPr>
    </w:p>
    <w:p w:rsidR="00397A02" w:rsidRPr="00397A02" w:rsidRDefault="000F5DD7" w:rsidP="00397A02">
      <w:pPr>
        <w:pStyle w:val="aff2"/>
        <w:jc w:val="left"/>
      </w:pPr>
      <w:r w:rsidRPr="00397A02">
        <w:t>Выполнила</w:t>
      </w:r>
      <w:r w:rsidR="00397A02" w:rsidRPr="00397A02">
        <w:t xml:space="preserve">: </w:t>
      </w:r>
      <w:r w:rsidRPr="00397A02">
        <w:t>студентка заочного отделения</w:t>
      </w:r>
    </w:p>
    <w:p w:rsidR="00397A02" w:rsidRPr="00397A02" w:rsidRDefault="000F5DD7" w:rsidP="00397A02">
      <w:pPr>
        <w:pStyle w:val="aff2"/>
        <w:jc w:val="left"/>
      </w:pPr>
      <w:r w:rsidRPr="00397A02">
        <w:t>Специальности</w:t>
      </w:r>
      <w:r w:rsidR="00397A02">
        <w:t xml:space="preserve"> "</w:t>
      </w:r>
      <w:r w:rsidRPr="00397A02">
        <w:t>Бухгалтерский</w:t>
      </w:r>
    </w:p>
    <w:p w:rsidR="00397A02" w:rsidRDefault="000F5DD7" w:rsidP="00397A02">
      <w:pPr>
        <w:pStyle w:val="aff2"/>
        <w:jc w:val="left"/>
      </w:pPr>
      <w:r w:rsidRPr="00397A02">
        <w:t>учет, анализ и аудит</w:t>
      </w:r>
      <w:r w:rsidR="00397A02">
        <w:t>"</w:t>
      </w:r>
    </w:p>
    <w:p w:rsidR="00397A02" w:rsidRPr="00397A02" w:rsidRDefault="000F5DD7" w:rsidP="00397A02">
      <w:pPr>
        <w:pStyle w:val="aff2"/>
        <w:jc w:val="left"/>
      </w:pPr>
      <w:r w:rsidRPr="00397A02">
        <w:t>3 курса</w:t>
      </w:r>
      <w:r w:rsidR="00397A02">
        <w:t xml:space="preserve">, </w:t>
      </w:r>
      <w:r w:rsidRPr="00397A02">
        <w:t>Шифр 07894</w:t>
      </w:r>
    </w:p>
    <w:p w:rsidR="00397A02" w:rsidRPr="00397A02" w:rsidRDefault="000F5DD7" w:rsidP="00397A02">
      <w:pPr>
        <w:pStyle w:val="aff2"/>
        <w:jc w:val="left"/>
      </w:pPr>
      <w:r w:rsidRPr="00397A02">
        <w:t>Брежнева Галина Александровна</w:t>
      </w:r>
    </w:p>
    <w:p w:rsidR="00397A02" w:rsidRDefault="000F5DD7" w:rsidP="00397A02">
      <w:pPr>
        <w:pStyle w:val="aff2"/>
        <w:jc w:val="left"/>
      </w:pPr>
      <w:r w:rsidRPr="00397A02">
        <w:t>Преподаватель</w:t>
      </w:r>
      <w:r w:rsidR="00397A02" w:rsidRPr="00397A02">
        <w:t xml:space="preserve">: </w:t>
      </w:r>
      <w:r w:rsidRPr="00397A02">
        <w:t>Вуколова Е</w:t>
      </w:r>
      <w:r w:rsidR="00397A02">
        <w:t>.Г.</w:t>
      </w:r>
    </w:p>
    <w:p w:rsidR="00397A02" w:rsidRDefault="00397A02" w:rsidP="00397A02">
      <w:pPr>
        <w:pStyle w:val="aff2"/>
      </w:pPr>
    </w:p>
    <w:p w:rsidR="00397A02" w:rsidRDefault="00397A02" w:rsidP="00397A02">
      <w:pPr>
        <w:pStyle w:val="aff2"/>
      </w:pPr>
    </w:p>
    <w:p w:rsidR="00397A02" w:rsidRDefault="00397A02" w:rsidP="00397A02">
      <w:pPr>
        <w:pStyle w:val="aff2"/>
      </w:pPr>
    </w:p>
    <w:p w:rsidR="00397A02" w:rsidRDefault="00397A02" w:rsidP="00397A02">
      <w:pPr>
        <w:pStyle w:val="aff2"/>
      </w:pPr>
    </w:p>
    <w:p w:rsidR="000F5DD7" w:rsidRPr="00397A02" w:rsidRDefault="000F5DD7" w:rsidP="00397A02">
      <w:pPr>
        <w:pStyle w:val="aff2"/>
      </w:pPr>
      <w:r w:rsidRPr="00397A02">
        <w:t>Конь-Колодезь 2010 год</w:t>
      </w:r>
    </w:p>
    <w:p w:rsidR="00397A02" w:rsidRDefault="00397A02" w:rsidP="00397A02">
      <w:pPr>
        <w:pStyle w:val="2"/>
      </w:pPr>
      <w:r>
        <w:br w:type="page"/>
      </w:r>
      <w:r w:rsidR="00A76DC8" w:rsidRPr="00397A02">
        <w:t>Запас финансовой прочности, способы расчета</w:t>
      </w:r>
    </w:p>
    <w:p w:rsidR="00397A02" w:rsidRDefault="00397A02" w:rsidP="00397A02">
      <w:pPr>
        <w:ind w:firstLine="709"/>
      </w:pPr>
    </w:p>
    <w:p w:rsidR="00397A02" w:rsidRDefault="00A76DC8" w:rsidP="00397A02">
      <w:pPr>
        <w:ind w:firstLine="709"/>
      </w:pPr>
      <w:r w:rsidRPr="00397A02">
        <w:t>Оперативно-тактический финансовый менеджмент</w:t>
      </w:r>
      <w:r w:rsidR="00397A02" w:rsidRPr="00397A02">
        <w:t xml:space="preserve">: </w:t>
      </w:r>
      <w:r w:rsidRPr="00397A02">
        <w:t>стратегия комплексного управления оборотными активами и текущими пассивами</w:t>
      </w:r>
      <w:r w:rsidR="00397A02" w:rsidRPr="00397A02">
        <w:t>.</w:t>
      </w:r>
    </w:p>
    <w:p w:rsidR="00397A02" w:rsidRDefault="00A76DC8" w:rsidP="00397A02">
      <w:pPr>
        <w:ind w:firstLine="709"/>
      </w:pPr>
      <w:r w:rsidRPr="00397A02">
        <w:t>Задача</w:t>
      </w:r>
      <w:r w:rsidR="00397A02" w:rsidRPr="00397A02">
        <w:t xml:space="preserve">. </w:t>
      </w:r>
      <w:r w:rsidRPr="00397A02">
        <w:t>Рассчитайте стоимость заемного капитала предприятия</w:t>
      </w:r>
      <w:r w:rsidR="00397A02" w:rsidRPr="00397A02">
        <w:t xml:space="preserve">. </w:t>
      </w:r>
      <w:r w:rsidRPr="00397A02">
        <w:t>Исходные данные</w:t>
      </w:r>
      <w:r w:rsidR="00397A02" w:rsidRPr="00397A02">
        <w:t xml:space="preserve">: </w:t>
      </w:r>
      <w:r w:rsidRPr="00397A02">
        <w:t>предприятие пользовалось краткосрочным кредитом в сумме 200 тыс</w:t>
      </w:r>
      <w:r w:rsidR="00397A02" w:rsidRPr="00397A02">
        <w:t xml:space="preserve">. </w:t>
      </w:r>
      <w:r w:rsidRPr="00397A02">
        <w:t>руб</w:t>
      </w:r>
      <w:r w:rsidR="00397A02" w:rsidRPr="00397A02">
        <w:t xml:space="preserve">. </w:t>
      </w:r>
      <w:r w:rsidRPr="00397A02">
        <w:t>и 135 тыс</w:t>
      </w:r>
      <w:r w:rsidR="00397A02" w:rsidRPr="00397A02">
        <w:t xml:space="preserve">. </w:t>
      </w:r>
      <w:r w:rsidRPr="00397A02">
        <w:t>руб</w:t>
      </w:r>
      <w:r w:rsidR="00397A02" w:rsidRPr="00397A02">
        <w:t>.</w:t>
      </w:r>
      <w:r w:rsidR="00397A02">
        <w:t xml:space="preserve"> </w:t>
      </w:r>
      <w:r w:rsidRPr="00397A02">
        <w:t>За использование кредита уплачено соответственно 70 тыс</w:t>
      </w:r>
      <w:r w:rsidR="00397A02" w:rsidRPr="00397A02">
        <w:t xml:space="preserve">. </w:t>
      </w:r>
      <w:r w:rsidRPr="00397A02">
        <w:t>руб</w:t>
      </w:r>
      <w:r w:rsidR="00397A02" w:rsidRPr="00397A02">
        <w:t xml:space="preserve">. </w:t>
      </w:r>
      <w:r w:rsidRPr="00397A02">
        <w:t>и 67,5 тыс</w:t>
      </w:r>
      <w:r w:rsidR="00397A02" w:rsidRPr="00397A02">
        <w:t xml:space="preserve">. </w:t>
      </w:r>
      <w:r w:rsidRPr="00397A02">
        <w:t>руб</w:t>
      </w:r>
      <w:r w:rsidR="00397A02" w:rsidRPr="00397A02">
        <w:t>.</w:t>
      </w:r>
    </w:p>
    <w:p w:rsidR="00397A02" w:rsidRDefault="00397A02" w:rsidP="00397A02">
      <w:pPr>
        <w:ind w:firstLine="709"/>
      </w:pPr>
      <w:r>
        <w:t xml:space="preserve">1. </w:t>
      </w:r>
      <w:r w:rsidR="000610DA" w:rsidRPr="00397A02">
        <w:t>Запас финансовой прочности показывает, насколько можно сократить реализацию</w:t>
      </w:r>
      <w:r>
        <w:t xml:space="preserve"> (</w:t>
      </w:r>
      <w:r w:rsidR="000610DA" w:rsidRPr="00397A02">
        <w:t>производство</w:t>
      </w:r>
      <w:r w:rsidRPr="00397A02">
        <w:t xml:space="preserve">) </w:t>
      </w:r>
      <w:r w:rsidR="000610DA" w:rsidRPr="00397A02">
        <w:t>продукции, не неся при этом убытков</w:t>
      </w:r>
      <w:r w:rsidRPr="00397A02">
        <w:t xml:space="preserve">. </w:t>
      </w:r>
      <w:r w:rsidR="004743C7" w:rsidRPr="00397A02">
        <w:t>Повышение реального производства над порогом рентабельности есть запас финансовой прочности фирмы</w:t>
      </w:r>
      <w:r w:rsidRPr="00397A02">
        <w:t>:</w:t>
      </w:r>
    </w:p>
    <w:p w:rsidR="00397A02" w:rsidRDefault="00397A02" w:rsidP="00397A02">
      <w:pPr>
        <w:ind w:firstLine="709"/>
      </w:pPr>
    </w:p>
    <w:p w:rsidR="004743C7" w:rsidRPr="00397A02" w:rsidRDefault="004743C7" w:rsidP="00397A02">
      <w:pPr>
        <w:ind w:firstLine="709"/>
      </w:pPr>
      <w:r w:rsidRPr="00397A02">
        <w:t xml:space="preserve">Запас финансовой прочности = Выручка </w:t>
      </w:r>
      <w:r w:rsidR="00397A02">
        <w:t>-</w:t>
      </w:r>
      <w:r w:rsidRPr="00397A02">
        <w:t xml:space="preserve"> Порог рентабельности</w:t>
      </w:r>
    </w:p>
    <w:p w:rsidR="00397A02" w:rsidRDefault="00397A02" w:rsidP="00397A02">
      <w:pPr>
        <w:ind w:firstLine="709"/>
      </w:pPr>
    </w:p>
    <w:p w:rsidR="00397A02" w:rsidRDefault="004743C7" w:rsidP="00397A02">
      <w:pPr>
        <w:ind w:firstLine="709"/>
      </w:pPr>
      <w:r w:rsidRPr="00397A02">
        <w:t>Запас финансовой прочности предприятия выступает важнейшим показателем финансовой устойчивости</w:t>
      </w:r>
      <w:r w:rsidR="00397A02" w:rsidRPr="00397A02">
        <w:t xml:space="preserve">. </w:t>
      </w:r>
      <w:r w:rsidRPr="00397A02">
        <w:t>Расчет этого показателя позволяет оценить возможности дополнительного снижения выручки от реализации продукции в границах точки безубыточности</w:t>
      </w:r>
      <w:r w:rsidR="00397A02" w:rsidRPr="00397A02">
        <w:t>.</w:t>
      </w:r>
    </w:p>
    <w:p w:rsidR="00397A02" w:rsidRDefault="00F25733" w:rsidP="00397A02">
      <w:pPr>
        <w:ind w:firstLine="709"/>
      </w:pPr>
      <w:r w:rsidRPr="00397A02">
        <w:t>На практике возможны три ситуации, которые по-разному будут отражаться на величине прибыли и запасе финансовой прочности предприятия</w:t>
      </w:r>
      <w:r w:rsidR="00397A02">
        <w:t>:</w:t>
      </w:r>
    </w:p>
    <w:p w:rsidR="00397A02" w:rsidRDefault="00397A02" w:rsidP="00397A02">
      <w:pPr>
        <w:ind w:firstLine="709"/>
      </w:pPr>
      <w:r>
        <w:t>1)</w:t>
      </w:r>
      <w:r w:rsidRPr="00397A02">
        <w:t xml:space="preserve"> </w:t>
      </w:r>
      <w:r w:rsidR="00F25733" w:rsidRPr="00397A02">
        <w:t>объем реализации совпадает с объемом производства</w:t>
      </w:r>
      <w:r>
        <w:t>;</w:t>
      </w:r>
    </w:p>
    <w:p w:rsidR="00397A02" w:rsidRDefault="00397A02" w:rsidP="00397A02">
      <w:pPr>
        <w:ind w:firstLine="709"/>
      </w:pPr>
      <w:r>
        <w:t>2)</w:t>
      </w:r>
      <w:r w:rsidRPr="00397A02">
        <w:t xml:space="preserve"> </w:t>
      </w:r>
      <w:r w:rsidR="00F25733" w:rsidRPr="00397A02">
        <w:t>объем реализации меньше объема производства</w:t>
      </w:r>
      <w:r>
        <w:t>;</w:t>
      </w:r>
    </w:p>
    <w:p w:rsidR="00397A02" w:rsidRDefault="00397A02" w:rsidP="00397A02">
      <w:pPr>
        <w:ind w:firstLine="709"/>
      </w:pPr>
      <w:r>
        <w:t>3)</w:t>
      </w:r>
      <w:r w:rsidRPr="00397A02">
        <w:t xml:space="preserve"> </w:t>
      </w:r>
      <w:r w:rsidR="00F25733" w:rsidRPr="00397A02">
        <w:t>объем продаж больше объема производства</w:t>
      </w:r>
      <w:r w:rsidRPr="00397A02">
        <w:t xml:space="preserve">. </w:t>
      </w:r>
      <w:r w:rsidR="00F25733" w:rsidRPr="00397A02">
        <w:t>Как прибыль, так и запас финансовой прочности, полученной при избытке произведенной продукции, меньше, чем при соответствии объемов продаж объему производства</w:t>
      </w:r>
      <w:r w:rsidRPr="00397A02">
        <w:t xml:space="preserve">. </w:t>
      </w:r>
      <w:r w:rsidR="00F25733" w:rsidRPr="00397A02">
        <w:t>Поэтому предприятие, заинтересованное в повышении как своей финансовой устойчивости, так и финансового результата, должно усилить контроль над планированием объема производства</w:t>
      </w:r>
      <w:r w:rsidRPr="00397A02">
        <w:t xml:space="preserve">. </w:t>
      </w:r>
      <w:r w:rsidR="00F25733" w:rsidRPr="00397A02">
        <w:t>В большинстве случаев увеличение</w:t>
      </w:r>
      <w:r w:rsidR="00B24D4A" w:rsidRPr="00397A02">
        <w:t xml:space="preserve"> товарно-материальных запасов предприятия свидетельствует об избытке объема производства</w:t>
      </w:r>
      <w:r w:rsidRPr="00397A02">
        <w:t xml:space="preserve">. </w:t>
      </w:r>
      <w:r w:rsidR="00B24D4A" w:rsidRPr="00397A02">
        <w:t xml:space="preserve">Прямо о его избытке свидетельствует увеличение запасов в части готовой продукции, косвенно </w:t>
      </w:r>
      <w:r>
        <w:t>-</w:t>
      </w:r>
      <w:r w:rsidR="00B24D4A" w:rsidRPr="00397A02">
        <w:t xml:space="preserve"> увеличение запасов сырья и исходных материалов, так как издержки за их предприятие несет</w:t>
      </w:r>
      <w:r w:rsidR="001E5776" w:rsidRPr="00397A02">
        <w:t xml:space="preserve"> уже при их покупке</w:t>
      </w:r>
      <w:r w:rsidRPr="00397A02">
        <w:t xml:space="preserve">. </w:t>
      </w:r>
      <w:r w:rsidR="001E5776" w:rsidRPr="00397A02">
        <w:t>Резкое увеличение запасов может свидетельствовать об увеличении объема производства</w:t>
      </w:r>
      <w:r w:rsidR="00696B1D" w:rsidRPr="00397A02">
        <w:t xml:space="preserve"> в недалеком будущем, что также должно быть подвергнуто строгому экономическому обоснованию</w:t>
      </w:r>
      <w:r w:rsidRPr="00397A02">
        <w:t>.</w:t>
      </w:r>
    </w:p>
    <w:p w:rsidR="00397A02" w:rsidRDefault="00696B1D" w:rsidP="00397A02">
      <w:pPr>
        <w:ind w:firstLine="709"/>
      </w:pPr>
      <w:r w:rsidRPr="00397A02">
        <w:t>Таким образом, при обнаружении прироста запасов предприятия в отчетном периоде может делать вывод о его влиянии</w:t>
      </w:r>
      <w:r w:rsidR="00397A02" w:rsidRPr="00397A02">
        <w:t xml:space="preserve"> </w:t>
      </w:r>
      <w:r w:rsidRPr="00397A02">
        <w:t>на величину финансового результата и уровень финансовой устойчивости</w:t>
      </w:r>
      <w:r w:rsidR="00397A02" w:rsidRPr="00397A02">
        <w:t xml:space="preserve">. </w:t>
      </w:r>
      <w:r w:rsidRPr="00397A02">
        <w:t>Поэтому для того, чтобы достоверно измерить величину запаса финансовой прочности, необходимо произвести коррекцию показателя выручки от реализации на сумму прироста товарно-материальных запасов предприятия за отчетный период</w:t>
      </w:r>
      <w:r w:rsidR="00397A02" w:rsidRPr="00397A02">
        <w:t>.</w:t>
      </w:r>
    </w:p>
    <w:p w:rsidR="00397A02" w:rsidRDefault="00696B1D" w:rsidP="00397A02">
      <w:pPr>
        <w:ind w:firstLine="709"/>
      </w:pPr>
      <w:r w:rsidRPr="00397A02">
        <w:t xml:space="preserve">В последнем варианте соотношений </w:t>
      </w:r>
      <w:r w:rsidR="00397A02">
        <w:t>-</w:t>
      </w:r>
      <w:r w:rsidRPr="00397A02">
        <w:t xml:space="preserve"> при объеме продаж больше, чем объем производственной продукции,</w:t>
      </w:r>
      <w:r w:rsidR="00397A02" w:rsidRPr="00397A02">
        <w:t xml:space="preserve"> - </w:t>
      </w:r>
      <w:r w:rsidRPr="00397A02">
        <w:t>прибыль и запас финансовой прочности больше, чем при стандартном построении</w:t>
      </w:r>
      <w:r w:rsidR="00397A02" w:rsidRPr="00397A02">
        <w:t xml:space="preserve">. </w:t>
      </w:r>
      <w:r w:rsidR="005403DD" w:rsidRPr="00397A02">
        <w:t>О</w:t>
      </w:r>
      <w:r w:rsidRPr="00397A02">
        <w:t>днако</w:t>
      </w:r>
      <w:r w:rsidR="005403DD" w:rsidRPr="00397A02">
        <w:t xml:space="preserve"> факт продажи продукции</w:t>
      </w:r>
      <w:r w:rsidR="000F5A3E" w:rsidRPr="00397A02">
        <w:t>,</w:t>
      </w:r>
      <w:r w:rsidR="005403DD" w:rsidRPr="00397A02">
        <w:t xml:space="preserve"> которая не была еще произведена, то есть фактически еще не существует в данный момент</w:t>
      </w:r>
      <w:r w:rsidR="00397A02">
        <w:t xml:space="preserve"> (</w:t>
      </w:r>
      <w:r w:rsidR="005403DD" w:rsidRPr="00397A02">
        <w:t>например, при предоплате</w:t>
      </w:r>
      <w:r w:rsidR="00397A02" w:rsidRPr="00397A02">
        <w:t xml:space="preserve"> </w:t>
      </w:r>
      <w:r w:rsidR="005403DD" w:rsidRPr="00397A02">
        <w:t>большой партии товара, которая не может быть произведена за текущий отчетный период</w:t>
      </w:r>
      <w:r w:rsidR="00397A02" w:rsidRPr="00397A02">
        <w:t xml:space="preserve">), </w:t>
      </w:r>
      <w:r w:rsidR="005403DD" w:rsidRPr="00397A02">
        <w:t>накладывает на предприятие дополнительные обязательства, которые должны быть выполнены в будущем</w:t>
      </w:r>
      <w:r w:rsidR="00397A02" w:rsidRPr="00397A02">
        <w:t xml:space="preserve">. </w:t>
      </w:r>
      <w:r w:rsidR="005403DD" w:rsidRPr="00397A02">
        <w:t>Существует внутренний фактор, уменьшает фактическую величину запаса финансовой прочности,</w:t>
      </w:r>
      <w:r w:rsidR="00397A02" w:rsidRPr="00397A02">
        <w:t xml:space="preserve"> - </w:t>
      </w:r>
      <w:r w:rsidR="005403DD" w:rsidRPr="00397A02">
        <w:t>это скрытая финансовая неустойчивость</w:t>
      </w:r>
      <w:r w:rsidR="00397A02" w:rsidRPr="00397A02">
        <w:t xml:space="preserve">. </w:t>
      </w:r>
      <w:r w:rsidR="005403DD" w:rsidRPr="00397A02">
        <w:t>Признаком наличия у предприятия скрытой финансо</w:t>
      </w:r>
      <w:r w:rsidR="004B3134" w:rsidRPr="00397A02">
        <w:t>вой неустойчивости является резкое изменение объема запасов</w:t>
      </w:r>
      <w:r w:rsidR="00397A02" w:rsidRPr="00397A02">
        <w:t>.</w:t>
      </w:r>
    </w:p>
    <w:p w:rsidR="00397A02" w:rsidRDefault="004B3134" w:rsidP="00397A02">
      <w:pPr>
        <w:ind w:firstLine="709"/>
      </w:pPr>
      <w:r w:rsidRPr="00397A02">
        <w:t>Итак, для измерения запаса финансовой прочности необходимо выполнение следующих шагов</w:t>
      </w:r>
      <w:r w:rsidR="00397A02" w:rsidRPr="00397A02">
        <w:t>:</w:t>
      </w:r>
    </w:p>
    <w:p w:rsidR="00397A02" w:rsidRDefault="004B3134" w:rsidP="00397A02">
      <w:pPr>
        <w:ind w:firstLine="709"/>
      </w:pPr>
      <w:r w:rsidRPr="00397A02">
        <w:t>расчет запаса финансовой прочности</w:t>
      </w:r>
      <w:r w:rsidR="00397A02" w:rsidRPr="00397A02">
        <w:t>;</w:t>
      </w:r>
    </w:p>
    <w:p w:rsidR="00397A02" w:rsidRDefault="004B3134" w:rsidP="00397A02">
      <w:pPr>
        <w:ind w:firstLine="709"/>
      </w:pPr>
      <w:r w:rsidRPr="00397A02">
        <w:t>анализ влияния разности объема продаж и объема производства через коррекцию величины запаса финансовой прочности с учетом прироста товарно-материальных запасов предприятия</w:t>
      </w:r>
      <w:r w:rsidR="00397A02" w:rsidRPr="00397A02">
        <w:t>;</w:t>
      </w:r>
    </w:p>
    <w:p w:rsidR="00397A02" w:rsidRDefault="004B3134" w:rsidP="00397A02">
      <w:pPr>
        <w:ind w:firstLine="709"/>
      </w:pPr>
      <w:r w:rsidRPr="00397A02">
        <w:t>расчет оптимального прироста объема реализации и ограничителя запаса финансовой прочности, рассчитанный и откорректированный,</w:t>
      </w:r>
      <w:r w:rsidR="00430B53" w:rsidRPr="00397A02">
        <w:t xml:space="preserve"> является важным комплексным показателем финансовой устойчивости предприятия, который необходимо использовать при прогнозировании и обеспечении комплексной финансовой устойчивости предприятия</w:t>
      </w:r>
      <w:r w:rsidR="00397A02" w:rsidRPr="00397A02">
        <w:t>.</w:t>
      </w:r>
    </w:p>
    <w:p w:rsidR="00397A02" w:rsidRDefault="00397A02" w:rsidP="00397A02">
      <w:pPr>
        <w:ind w:firstLine="709"/>
      </w:pPr>
      <w:r>
        <w:t xml:space="preserve">2. </w:t>
      </w:r>
      <w:r w:rsidR="00564B9F" w:rsidRPr="00397A02">
        <w:t>Рассматривая финансовый менеджмент как составную часть процесса управления предприятием</w:t>
      </w:r>
      <w:r>
        <w:t xml:space="preserve"> (</w:t>
      </w:r>
      <w:r w:rsidR="00564B9F" w:rsidRPr="00397A02">
        <w:t>организацией</w:t>
      </w:r>
      <w:r w:rsidRPr="00397A02">
        <w:t xml:space="preserve">) </w:t>
      </w:r>
      <w:r w:rsidR="00564B9F" w:rsidRPr="00397A02">
        <w:t>необходимо обратить внимание на следующее обстоятельство</w:t>
      </w:r>
      <w:r w:rsidRPr="00397A02">
        <w:t xml:space="preserve">: </w:t>
      </w:r>
      <w:r w:rsidR="00564B9F" w:rsidRPr="00397A02">
        <w:t>финансовый менеджмент</w:t>
      </w:r>
      <w:r w:rsidRPr="00397A02">
        <w:t xml:space="preserve"> - </w:t>
      </w:r>
      <w:r w:rsidR="00564B9F" w:rsidRPr="00397A02">
        <w:t>интегральное явление, имеющее различные формы проявления</w:t>
      </w:r>
      <w:r w:rsidRPr="00397A02">
        <w:t xml:space="preserve">: </w:t>
      </w:r>
      <w:r w:rsidR="00564B9F" w:rsidRPr="00397A02">
        <w:t>как системы экономического управления части финансового механизма, как органа управления и как вида предпринимательской деятельности</w:t>
      </w:r>
      <w:r w:rsidRPr="00397A02">
        <w:t xml:space="preserve">. </w:t>
      </w:r>
      <w:r w:rsidR="00564B9F" w:rsidRPr="00397A02">
        <w:t>С учетом этих особенностей финансовый менеджмент может иметь оперативный, тактический или стратегический характер</w:t>
      </w:r>
      <w:r w:rsidRPr="00397A02">
        <w:t xml:space="preserve">. </w:t>
      </w:r>
      <w:r w:rsidR="00564B9F" w:rsidRPr="00397A02">
        <w:t>В каждом конкретном случае существуют специфические цели, методы, задачи, инструменты и варианты принятия решений</w:t>
      </w:r>
      <w:r>
        <w:t>.</w:t>
      </w:r>
    </w:p>
    <w:p w:rsidR="00397A02" w:rsidRDefault="00564B9F" w:rsidP="00397A02">
      <w:pPr>
        <w:ind w:firstLine="709"/>
      </w:pPr>
      <w:r w:rsidRPr="00397A02">
        <w:t>Задачи оперативного</w:t>
      </w:r>
      <w:r w:rsidR="00397A02">
        <w:t xml:space="preserve"> (</w:t>
      </w:r>
      <w:r w:rsidRPr="00397A02">
        <w:t>текущего</w:t>
      </w:r>
      <w:r w:rsidR="00397A02" w:rsidRPr="00397A02">
        <w:t xml:space="preserve">) </w:t>
      </w:r>
      <w:r w:rsidRPr="00397A02">
        <w:t>финансового менеджмента заключаются в оперативном учете, анализе, контроле и принятии решений по стабильному функционированию коммерческого предприятия, обеспечению нормальных оценочных финансовых показателей</w:t>
      </w:r>
      <w:r w:rsidR="00397A02" w:rsidRPr="00397A02">
        <w:t xml:space="preserve">. </w:t>
      </w:r>
      <w:r w:rsidRPr="00397A02">
        <w:t>Тактический финансовый менеджмент обеспечивает выбор наиболее оптимального решения и наиболее приемлемых в данной конкретной хозяйственной ситуации методов и приемов для достижения поставленной цели в конкретных условиях</w:t>
      </w:r>
      <w:r w:rsidR="00397A02" w:rsidRPr="00397A02">
        <w:t xml:space="preserve">. </w:t>
      </w:r>
      <w:r w:rsidRPr="00397A02">
        <w:t>Финансовый менеджмент стратегического направления обеспечивает разработку общего направления и способы использования средств</w:t>
      </w:r>
      <w:r w:rsidR="00397A02" w:rsidRPr="00397A02">
        <w:t xml:space="preserve"> </w:t>
      </w:r>
      <w:r w:rsidRPr="00397A02">
        <w:t>для достижения перспективных целей функционирования капитала</w:t>
      </w:r>
      <w:r w:rsidR="00397A02">
        <w:t xml:space="preserve"> (</w:t>
      </w:r>
      <w:r w:rsidRPr="00397A02">
        <w:t xml:space="preserve">моделирование стратегической дивидендной политики, принятие решений по долгосрочным инвестиционным проектам, использование новых инструментов долгосрочного финансирования и </w:t>
      </w:r>
      <w:r w:rsidR="00397A02">
        <w:t>т.д.)</w:t>
      </w:r>
      <w:r w:rsidR="00397A02" w:rsidRPr="00397A02">
        <w:t>.</w:t>
      </w:r>
    </w:p>
    <w:p w:rsidR="00397A02" w:rsidRDefault="00564B9F" w:rsidP="00397A02">
      <w:pPr>
        <w:ind w:firstLine="709"/>
      </w:pPr>
      <w:r w:rsidRPr="00397A02">
        <w:t>В отличие от стратегического оперативное управление занимается использованием существующей стратегической позиции организации с целью достижения ее целей</w:t>
      </w:r>
      <w:r w:rsidR="00397A02" w:rsidRPr="00397A02">
        <w:t xml:space="preserve">. </w:t>
      </w:r>
      <w:r w:rsidRPr="00397A02">
        <w:t>В коммерческой организации руководитель, занимающийся оперативными вопросами, должен превратить потенциал организации в реальную прибыль</w:t>
      </w:r>
      <w:r w:rsidR="00397A02" w:rsidRPr="00397A02">
        <w:t xml:space="preserve">. </w:t>
      </w:r>
      <w:r w:rsidRPr="00397A02">
        <w:t>Его задачи включают определение общих оперативных задач, мотивацию, координацию и контроль как руководителей, так и исполнителей в рамках организации</w:t>
      </w:r>
      <w:r w:rsidR="00397A02" w:rsidRPr="00397A02">
        <w:t>.</w:t>
      </w:r>
    </w:p>
    <w:p w:rsidR="00397A02" w:rsidRDefault="00564B9F" w:rsidP="00397A02">
      <w:pPr>
        <w:ind w:firstLine="709"/>
      </w:pPr>
      <w:r w:rsidRPr="00397A02">
        <w:t>Как стратегическое, так и оперативное управление для нормального функционирования предполагают создание и поддержание определенной организационной архитектоники, подбора и воспитания кадров</w:t>
      </w:r>
      <w:r w:rsidR="00397A02" w:rsidRPr="00397A02">
        <w:t xml:space="preserve">. </w:t>
      </w:r>
      <w:r w:rsidRPr="00397A02">
        <w:t>Однако эти элементы различны для двух типов управления</w:t>
      </w:r>
      <w:r w:rsidR="00397A02" w:rsidRPr="00397A02">
        <w:t xml:space="preserve">. </w:t>
      </w:r>
      <w:r w:rsidRPr="00397A02">
        <w:t>Стратегическая архитектоника нацелена на изменения, является гибкой и не имеет жестких структур</w:t>
      </w:r>
      <w:r w:rsidR="00397A02" w:rsidRPr="00397A02">
        <w:t xml:space="preserve">. </w:t>
      </w:r>
      <w:r w:rsidRPr="00397A02">
        <w:t>Оперативная архитектоника устойчива к изменениям, нацелена на эффективность</w:t>
      </w:r>
      <w:r w:rsidR="00397A02" w:rsidRPr="00397A02">
        <w:t xml:space="preserve">. </w:t>
      </w:r>
      <w:r w:rsidRPr="00397A02">
        <w:t>Если руководитель, осуществляющий стратегическое управление, стремится к изменениям, склонен идти на риск, имеет навыки управления освоением новых направлений, то руководитель, осуществляющий оперативное управление, выступает против изменений, не склонен к риску, компетентен в анализе, координации и контроле сложной деятельности</w:t>
      </w:r>
      <w:r w:rsidR="00397A02" w:rsidRPr="00397A02">
        <w:t>.</w:t>
      </w:r>
    </w:p>
    <w:p w:rsidR="00397A02" w:rsidRDefault="00564B9F" w:rsidP="00397A02">
      <w:pPr>
        <w:ind w:firstLine="709"/>
      </w:pPr>
      <w:r w:rsidRPr="00397A02">
        <w:t>Оперативно-тактический финансовый менеджмент представляет собой оперативное управление денежной наличностью</w:t>
      </w:r>
      <w:r w:rsidR="00397A02">
        <w:t>.</w:t>
      </w:r>
    </w:p>
    <w:p w:rsidR="00397A02" w:rsidRDefault="00564B9F" w:rsidP="00397A02">
      <w:pPr>
        <w:ind w:firstLine="709"/>
      </w:pPr>
      <w:r w:rsidRPr="00397A02">
        <w:t>Управление денежной наличностью направлено, во-первых, на обеспечение такой суммы наличных денег, которой будет достаточно для выполнения финансовых обязательств</w:t>
      </w:r>
      <w:r w:rsidR="00397A02" w:rsidRPr="00397A02">
        <w:t xml:space="preserve">; </w:t>
      </w:r>
      <w:r w:rsidRPr="00397A02">
        <w:t>во-вторых, на достижение высокой доходности от использования временно свободных наличных денег в качестве капитала</w:t>
      </w:r>
      <w:r w:rsidR="00397A02">
        <w:t>.</w:t>
      </w:r>
    </w:p>
    <w:p w:rsidR="00397A02" w:rsidRDefault="00564B9F" w:rsidP="00397A02">
      <w:pPr>
        <w:ind w:firstLine="709"/>
      </w:pPr>
      <w:r w:rsidRPr="00397A02">
        <w:t>Можно выделить три цели управления денежной наличностью</w:t>
      </w:r>
      <w:r w:rsidR="00397A02">
        <w:t>:</w:t>
      </w:r>
    </w:p>
    <w:p w:rsidR="00397A02" w:rsidRDefault="00564B9F" w:rsidP="00397A02">
      <w:pPr>
        <w:ind w:firstLine="709"/>
      </w:pPr>
      <w:r w:rsidRPr="00397A02">
        <w:t>1</w:t>
      </w:r>
      <w:r w:rsidR="00397A02" w:rsidRPr="00397A02">
        <w:t xml:space="preserve">. </w:t>
      </w:r>
      <w:r w:rsidRPr="00397A02">
        <w:t>увеличение скорости поступления наличных денег</w:t>
      </w:r>
      <w:r w:rsidR="00397A02">
        <w:t>;</w:t>
      </w:r>
    </w:p>
    <w:p w:rsidR="00397A02" w:rsidRDefault="00564B9F" w:rsidP="00397A02">
      <w:pPr>
        <w:ind w:firstLine="709"/>
      </w:pPr>
      <w:r w:rsidRPr="00397A02">
        <w:t>2</w:t>
      </w:r>
      <w:r w:rsidR="00397A02" w:rsidRPr="00397A02">
        <w:t xml:space="preserve">. </w:t>
      </w:r>
      <w:r w:rsidRPr="00397A02">
        <w:t>снижение скорости денежных выплат</w:t>
      </w:r>
      <w:r w:rsidR="00397A02">
        <w:t>;</w:t>
      </w:r>
    </w:p>
    <w:p w:rsidR="00397A02" w:rsidRDefault="00564B9F" w:rsidP="00397A02">
      <w:pPr>
        <w:ind w:firstLine="709"/>
      </w:pPr>
      <w:r w:rsidRPr="00397A02">
        <w:t>3</w:t>
      </w:r>
      <w:r w:rsidR="00397A02" w:rsidRPr="00397A02">
        <w:t xml:space="preserve">. </w:t>
      </w:r>
      <w:r w:rsidRPr="00397A02">
        <w:t>обеспечение максимальной отдачи от вложения наличных денег</w:t>
      </w:r>
      <w:r w:rsidR="00397A02">
        <w:t>.</w:t>
      </w:r>
    </w:p>
    <w:p w:rsidR="00397A02" w:rsidRDefault="00564B9F" w:rsidP="00397A02">
      <w:pPr>
        <w:ind w:firstLine="709"/>
      </w:pPr>
      <w:r w:rsidRPr="00397A02">
        <w:t>Для каждой цели сущ</w:t>
      </w:r>
      <w:r w:rsidR="000F5A3E" w:rsidRPr="00397A02">
        <w:t>ествуют свои методы управления</w:t>
      </w:r>
      <w:r w:rsidR="00397A02" w:rsidRPr="00397A02">
        <w:t>.</w:t>
      </w:r>
    </w:p>
    <w:p w:rsidR="00397A02" w:rsidRDefault="00564B9F" w:rsidP="00397A02">
      <w:pPr>
        <w:ind w:firstLine="709"/>
      </w:pPr>
      <w:r w:rsidRPr="00397A02">
        <w:t xml:space="preserve">Так, для первой цели ― это методы, которые позволяют как можно </w:t>
      </w:r>
      <w:r w:rsidR="000F5A3E" w:rsidRPr="00397A02">
        <w:t>быстрее</w:t>
      </w:r>
      <w:r w:rsidRPr="00397A02">
        <w:t xml:space="preserve"> собрать денежные средства, например, за счет реализации произведенной продукции</w:t>
      </w:r>
      <w:r w:rsidR="00397A02">
        <w:t xml:space="preserve"> (</w:t>
      </w:r>
      <w:r w:rsidRPr="00397A02">
        <w:t>работ, услуг</w:t>
      </w:r>
      <w:r w:rsidR="00397A02" w:rsidRPr="00397A02">
        <w:t>),</w:t>
      </w:r>
      <w:r w:rsidRPr="00397A02">
        <w:t xml:space="preserve"> применяя эффективные формы расчетов, за счет получения</w:t>
      </w:r>
      <w:r w:rsidR="000F5A3E" w:rsidRPr="00397A02">
        <w:t xml:space="preserve"> денег от дебиторов и </w:t>
      </w:r>
      <w:r w:rsidR="00397A02">
        <w:t>т.д.</w:t>
      </w:r>
    </w:p>
    <w:p w:rsidR="00397A02" w:rsidRDefault="00564B9F" w:rsidP="00397A02">
      <w:pPr>
        <w:ind w:firstLine="709"/>
      </w:pPr>
      <w:r w:rsidRPr="00397A02">
        <w:t>Управление дебиторской задолженностью предполагает</w:t>
      </w:r>
      <w:r w:rsidR="00397A02" w:rsidRPr="00397A02">
        <w:t xml:space="preserve">: </w:t>
      </w:r>
      <w:r w:rsidRPr="00397A02">
        <w:t>во-первых, управление оборачиваемостью средств в расчетах с целью их ускорения</w:t>
      </w:r>
      <w:r w:rsidR="00397A02" w:rsidRPr="00397A02">
        <w:t xml:space="preserve">; </w:t>
      </w:r>
      <w:r w:rsidRPr="00397A02">
        <w:t>во-вторых, контроль за недопущением неоправданной дебиторской задолженности</w:t>
      </w:r>
      <w:r w:rsidR="00397A02">
        <w:t xml:space="preserve"> (т.е.</w:t>
      </w:r>
      <w:r w:rsidR="00397A02" w:rsidRPr="00397A02">
        <w:t xml:space="preserve"> </w:t>
      </w:r>
      <w:r w:rsidRPr="00397A02">
        <w:t xml:space="preserve">задолженности материально ответственных лиц по недостачам, хищениям, за порчу ценностей и </w:t>
      </w:r>
      <w:r w:rsidR="00397A02">
        <w:t>др.)</w:t>
      </w:r>
      <w:r w:rsidR="00397A02" w:rsidRPr="00397A02">
        <w:t xml:space="preserve">; </w:t>
      </w:r>
      <w:r w:rsidRPr="00397A02">
        <w:t>в-третьих, снижение суммы дебиторской задолженности</w:t>
      </w:r>
      <w:r w:rsidR="00397A02">
        <w:t>.</w:t>
      </w:r>
    </w:p>
    <w:p w:rsidR="00397A02" w:rsidRDefault="00564B9F" w:rsidP="00397A02">
      <w:pPr>
        <w:ind w:firstLine="709"/>
      </w:pPr>
      <w:r w:rsidRPr="00397A02">
        <w:t>В процессе управления большое значение имеют отбор потенциальных покупателей и выбор условий и форм расчетов за товары</w:t>
      </w:r>
      <w:r w:rsidR="00397A02">
        <w:t xml:space="preserve"> (</w:t>
      </w:r>
      <w:r w:rsidRPr="00397A02">
        <w:t>работы, услуги</w:t>
      </w:r>
      <w:r w:rsidR="00397A02" w:rsidRPr="00397A02">
        <w:t>),</w:t>
      </w:r>
      <w:r w:rsidRPr="00397A02">
        <w:t xml:space="preserve"> например получение аванса, предоплаты, эфф</w:t>
      </w:r>
      <w:r w:rsidR="000F5A3E" w:rsidRPr="00397A02">
        <w:t>ективные виды аккредитива и др</w:t>
      </w:r>
      <w:r w:rsidR="00397A02" w:rsidRPr="00397A02">
        <w:t>.</w:t>
      </w:r>
    </w:p>
    <w:p w:rsidR="00397A02" w:rsidRDefault="00564B9F" w:rsidP="00397A02">
      <w:pPr>
        <w:ind w:firstLine="709"/>
      </w:pPr>
      <w:r w:rsidRPr="00397A02">
        <w:t>Отбор покупателей можно осуществлять по таким критериям, как</w:t>
      </w:r>
      <w:r w:rsidR="00397A02">
        <w:t>:</w:t>
      </w:r>
    </w:p>
    <w:p w:rsidR="00397A02" w:rsidRDefault="00564B9F" w:rsidP="00397A02">
      <w:pPr>
        <w:ind w:firstLine="709"/>
      </w:pPr>
      <w:r w:rsidRPr="00397A02">
        <w:t>1</w:t>
      </w:r>
      <w:r w:rsidR="00397A02" w:rsidRPr="00397A02">
        <w:t xml:space="preserve">. </w:t>
      </w:r>
      <w:r w:rsidRPr="00397A02">
        <w:t>соблюдение ими в прошлом платежной дисциплины</w:t>
      </w:r>
      <w:r w:rsidR="00397A02">
        <w:t>;</w:t>
      </w:r>
    </w:p>
    <w:p w:rsidR="00397A02" w:rsidRDefault="00564B9F" w:rsidP="00397A02">
      <w:pPr>
        <w:ind w:firstLine="709"/>
      </w:pPr>
      <w:r w:rsidRPr="00397A02">
        <w:t>2</w:t>
      </w:r>
      <w:r w:rsidR="00397A02" w:rsidRPr="00397A02">
        <w:t xml:space="preserve">. </w:t>
      </w:r>
      <w:r w:rsidRPr="00397A02">
        <w:t>состояние их финансовой устойчивости</w:t>
      </w:r>
      <w:r w:rsidR="00397A02">
        <w:t>;</w:t>
      </w:r>
    </w:p>
    <w:p w:rsidR="00397A02" w:rsidRDefault="00564B9F" w:rsidP="00397A02">
      <w:pPr>
        <w:ind w:firstLine="709"/>
      </w:pPr>
      <w:r w:rsidRPr="00397A02">
        <w:t>3</w:t>
      </w:r>
      <w:r w:rsidR="00397A02" w:rsidRPr="00397A02">
        <w:t xml:space="preserve">. </w:t>
      </w:r>
      <w:r w:rsidRPr="00397A02">
        <w:t xml:space="preserve">уровень и </w:t>
      </w:r>
      <w:r w:rsidR="000F5A3E" w:rsidRPr="00397A02">
        <w:t>динамика их платежеспособности</w:t>
      </w:r>
      <w:r w:rsidR="00397A02" w:rsidRPr="00397A02">
        <w:t>.</w:t>
      </w:r>
    </w:p>
    <w:p w:rsidR="00397A02" w:rsidRDefault="00564B9F" w:rsidP="00397A02">
      <w:pPr>
        <w:ind w:firstLine="709"/>
      </w:pPr>
      <w:r w:rsidRPr="00397A02">
        <w:t>Управление дебиторской задолженностью включает контроль за ее продолжительностью</w:t>
      </w:r>
      <w:r w:rsidR="00397A02" w:rsidRPr="00397A02">
        <w:t xml:space="preserve">. </w:t>
      </w:r>
      <w:r w:rsidRPr="00397A02">
        <w:t>Для этого целесообразно производить группировку дебиторской задолженности по срокам ее возникновения</w:t>
      </w:r>
      <w:r w:rsidR="00397A02" w:rsidRPr="00397A02">
        <w:t xml:space="preserve">: </w:t>
      </w:r>
      <w:r w:rsidRPr="00397A02">
        <w:t>до 1 месяца, до 3 месяцев, д</w:t>
      </w:r>
      <w:r w:rsidR="000F5A3E" w:rsidRPr="00397A02">
        <w:t xml:space="preserve">о 6 месяцев и </w:t>
      </w:r>
      <w:r w:rsidR="00397A02">
        <w:t>т.д.</w:t>
      </w:r>
    </w:p>
    <w:p w:rsidR="00397A02" w:rsidRDefault="00564B9F" w:rsidP="00397A02">
      <w:pPr>
        <w:ind w:firstLine="709"/>
      </w:pPr>
      <w:r w:rsidRPr="00397A02">
        <w:t>Для выполнения второй цели необходимы методы, которые позволяют отсрочить платежи, чтобы сохранить денежные средства в обращении как можно дольше, например и</w:t>
      </w:r>
      <w:r w:rsidR="000F5A3E" w:rsidRPr="00397A02">
        <w:t>нвестиционный налоговый кредит</w:t>
      </w:r>
      <w:r w:rsidR="00397A02" w:rsidRPr="00397A02">
        <w:t>.</w:t>
      </w:r>
    </w:p>
    <w:p w:rsidR="00397A02" w:rsidRDefault="00564B9F" w:rsidP="00397A02">
      <w:pPr>
        <w:ind w:firstLine="709"/>
      </w:pPr>
      <w:r w:rsidRPr="00397A02">
        <w:t>Для выполнения третьей цели следует использовать метод управления кассовой наличностью, который позволяет уменьшить ее до минимума и соответственно увеличить объем денежных средств для вложения в активы, приносящие доходы</w:t>
      </w:r>
      <w:r w:rsidR="00397A02">
        <w:t>.</w:t>
      </w:r>
    </w:p>
    <w:p w:rsidR="00397A02" w:rsidRDefault="00397A02" w:rsidP="00397A02">
      <w:pPr>
        <w:ind w:firstLine="709"/>
      </w:pPr>
      <w:r>
        <w:t xml:space="preserve">3. </w:t>
      </w:r>
      <w:r w:rsidR="00C52F0E" w:rsidRPr="00397A02">
        <w:t>Решение</w:t>
      </w:r>
      <w:r w:rsidRPr="00397A02">
        <w:t>.</w:t>
      </w:r>
    </w:p>
    <w:p w:rsidR="00397A02" w:rsidRDefault="00C52F0E" w:rsidP="00397A02">
      <w:pPr>
        <w:ind w:firstLine="709"/>
      </w:pPr>
      <w:r w:rsidRPr="00397A02">
        <w:t>Стоимость заемного капитала в форме банковского кредита примерно совпадает со ставкой банковского процента, но поскольку по законодательству</w:t>
      </w:r>
      <w:r w:rsidR="00397A02">
        <w:t xml:space="preserve"> </w:t>
      </w:r>
      <w:r w:rsidR="00397A02" w:rsidRPr="00397A02">
        <w:t>%</w:t>
      </w:r>
      <w:r w:rsidRPr="00397A02">
        <w:t xml:space="preserve"> за кредит включаются в затраты и уменьшают прибыль до налогообложения</w:t>
      </w:r>
      <w:r w:rsidR="00397A02" w:rsidRPr="00397A02">
        <w:t>,</w:t>
      </w:r>
      <w:r w:rsidRPr="00397A02">
        <w:t xml:space="preserve"> стоимость заемного капитала </w:t>
      </w:r>
      <w:r w:rsidR="009C45F9" w:rsidRPr="00397A02">
        <w:t>определяется по следующей формуле</w:t>
      </w:r>
      <w:r w:rsidR="00397A02" w:rsidRPr="00397A02">
        <w:t>:</w:t>
      </w:r>
    </w:p>
    <w:p w:rsidR="00397A02" w:rsidRDefault="00397A02" w:rsidP="00397A02">
      <w:pPr>
        <w:ind w:firstLine="709"/>
      </w:pPr>
    </w:p>
    <w:p w:rsidR="009C45F9" w:rsidRPr="00397A02" w:rsidRDefault="009C45F9" w:rsidP="00397A02">
      <w:pPr>
        <w:ind w:firstLine="709"/>
      </w:pPr>
      <w:r w:rsidRPr="00397A02">
        <w:t>ЗК=</w:t>
      </w:r>
      <w:r w:rsidR="00397A02">
        <w:t xml:space="preserve"> (</w:t>
      </w:r>
      <w:r w:rsidRPr="00397A02">
        <w:t>1</w:t>
      </w:r>
      <w:r w:rsidR="00397A02" w:rsidRPr="00397A02">
        <w:t xml:space="preserve"> - </w:t>
      </w:r>
      <w:r w:rsidRPr="00397A02">
        <w:t>ставка налога на прибыль</w:t>
      </w:r>
      <w:r w:rsidR="00397A02" w:rsidRPr="00397A02">
        <w:t xml:space="preserve">) </w:t>
      </w:r>
      <w:r w:rsidRPr="00397A02">
        <w:t>*ставка банковского</w:t>
      </w:r>
      <w:r w:rsidR="00397A02" w:rsidRPr="00397A02">
        <w:t>%</w:t>
      </w:r>
    </w:p>
    <w:p w:rsidR="00397A02" w:rsidRDefault="009C45F9" w:rsidP="00397A02">
      <w:pPr>
        <w:ind w:firstLine="709"/>
      </w:pPr>
      <w:r w:rsidRPr="00397A02">
        <w:t>Ставка банковского</w:t>
      </w:r>
      <w:r w:rsidR="00397A02" w:rsidRPr="00397A02">
        <w:t>%</w:t>
      </w:r>
      <w:r w:rsidRPr="00397A02">
        <w:t>=</w:t>
      </w:r>
      <w:r w:rsidR="00397A02">
        <w:t xml:space="preserve"> (</w:t>
      </w:r>
      <w:r w:rsidRPr="00397A02">
        <w:t>сумма</w:t>
      </w:r>
      <w:r w:rsidR="00397A02" w:rsidRPr="00397A02">
        <w:t>%</w:t>
      </w:r>
      <w:r w:rsidRPr="00397A02">
        <w:t xml:space="preserve"> за кредит / сумма кредита *100%</w:t>
      </w:r>
      <w:r w:rsidR="00397A02" w:rsidRPr="00397A02">
        <w:t>)</w:t>
      </w:r>
    </w:p>
    <w:p w:rsidR="00397A02" w:rsidRDefault="00397A02" w:rsidP="00397A02">
      <w:pPr>
        <w:ind w:firstLine="709"/>
      </w:pPr>
    </w:p>
    <w:p w:rsidR="00397A02" w:rsidRDefault="009C45F9" w:rsidP="00397A02">
      <w:pPr>
        <w:ind w:firstLine="709"/>
      </w:pPr>
      <w:r w:rsidRPr="00397A02">
        <w:t>Для начала рассчитаем ставку банковского процента</w:t>
      </w:r>
      <w:r w:rsidR="00397A02" w:rsidRPr="00397A02">
        <w:t>.</w:t>
      </w:r>
    </w:p>
    <w:p w:rsidR="00397A02" w:rsidRDefault="00397A02" w:rsidP="00397A02">
      <w:pPr>
        <w:ind w:firstLine="709"/>
      </w:pPr>
    </w:p>
    <w:p w:rsidR="003A4629" w:rsidRPr="00397A02" w:rsidRDefault="009C45F9" w:rsidP="00397A02">
      <w:pPr>
        <w:ind w:firstLine="709"/>
      </w:pPr>
      <w:r w:rsidRPr="00397A02">
        <w:t>Ставка банковского</w:t>
      </w:r>
      <w:r w:rsidR="00397A02" w:rsidRPr="00397A02">
        <w:t>%</w:t>
      </w:r>
      <w:r w:rsidRPr="00397A02">
        <w:t>=</w:t>
      </w:r>
      <w:r w:rsidR="00397A02">
        <w:t xml:space="preserve"> (</w:t>
      </w:r>
      <w:r w:rsidRPr="00397A02">
        <w:t>7000+67500/200000+135000*100%</w:t>
      </w:r>
      <w:r w:rsidR="00397A02" w:rsidRPr="00397A02">
        <w:t xml:space="preserve">) </w:t>
      </w:r>
      <w:r w:rsidRPr="00397A02">
        <w:t>=</w:t>
      </w:r>
    </w:p>
    <w:p w:rsidR="00397A02" w:rsidRPr="00397A02" w:rsidRDefault="009C45F9" w:rsidP="00397A02">
      <w:pPr>
        <w:ind w:firstLine="709"/>
      </w:pPr>
      <w:r w:rsidRPr="00397A02">
        <w:t>0,2</w:t>
      </w:r>
      <w:r w:rsidR="003A4629" w:rsidRPr="00397A02">
        <w:t>*100%=20%</w:t>
      </w:r>
    </w:p>
    <w:p w:rsidR="00397A02" w:rsidRPr="00397A02" w:rsidRDefault="003A4629" w:rsidP="00397A02">
      <w:pPr>
        <w:ind w:firstLine="709"/>
        <w:rPr>
          <w:lang w:val="en-US"/>
        </w:rPr>
      </w:pPr>
      <w:r w:rsidRPr="00397A02">
        <w:t>ЗК=</w:t>
      </w:r>
      <w:r w:rsidR="00397A02">
        <w:t xml:space="preserve"> (</w:t>
      </w:r>
      <w:r w:rsidRPr="00397A02">
        <w:t>1-0,2</w:t>
      </w:r>
      <w:r w:rsidR="00397A02" w:rsidRPr="00397A02">
        <w:t xml:space="preserve">) </w:t>
      </w:r>
      <w:r w:rsidRPr="00397A02">
        <w:t>*20=16</w:t>
      </w:r>
      <w:r w:rsidR="00397A02" w:rsidRPr="00397A02">
        <w:rPr>
          <w:lang w:val="en-US"/>
        </w:rPr>
        <w:t>%</w:t>
      </w:r>
    </w:p>
    <w:p w:rsidR="00397A02" w:rsidRDefault="003A4629" w:rsidP="00397A02">
      <w:pPr>
        <w:ind w:firstLine="709"/>
        <w:rPr>
          <w:lang w:val="en-US"/>
        </w:rPr>
      </w:pPr>
      <w:r w:rsidRPr="00397A02">
        <w:t>Ответ</w:t>
      </w:r>
      <w:r w:rsidR="00397A02" w:rsidRPr="00397A02">
        <w:t xml:space="preserve">: </w:t>
      </w:r>
      <w:r w:rsidRPr="00397A02">
        <w:t>16</w:t>
      </w:r>
      <w:r w:rsidR="000F5A3E" w:rsidRPr="00397A02">
        <w:rPr>
          <w:lang w:val="en-US"/>
        </w:rPr>
        <w:t>%</w:t>
      </w:r>
    </w:p>
    <w:p w:rsidR="00397A02" w:rsidRPr="00397A02" w:rsidRDefault="00397A02" w:rsidP="00397A02">
      <w:pPr>
        <w:pStyle w:val="2"/>
      </w:pPr>
      <w:r>
        <w:br w:type="page"/>
      </w:r>
      <w:r w:rsidR="00170F54" w:rsidRPr="00397A02">
        <w:t>Список использованной литературы</w:t>
      </w:r>
    </w:p>
    <w:p w:rsidR="00397A02" w:rsidRDefault="00397A02" w:rsidP="00397A02">
      <w:pPr>
        <w:ind w:firstLine="709"/>
      </w:pPr>
    </w:p>
    <w:p w:rsidR="00397A02" w:rsidRDefault="000F5A3E" w:rsidP="00397A02">
      <w:pPr>
        <w:pStyle w:val="a0"/>
        <w:tabs>
          <w:tab w:val="left" w:pos="402"/>
        </w:tabs>
        <w:ind w:firstLine="0"/>
      </w:pPr>
      <w:r w:rsidRPr="00397A02">
        <w:t>Финансовый менеджмент</w:t>
      </w:r>
      <w:r w:rsidR="00397A02" w:rsidRPr="00397A02">
        <w:t xml:space="preserve">: </w:t>
      </w:r>
      <w:r w:rsidRPr="00397A02">
        <w:t>теория и практика</w:t>
      </w:r>
      <w:r w:rsidR="00397A02" w:rsidRPr="00397A02">
        <w:t xml:space="preserve">: </w:t>
      </w:r>
      <w:r w:rsidRPr="00397A02">
        <w:t>Учебник</w:t>
      </w:r>
      <w:r w:rsidR="00397A02">
        <w:t xml:space="preserve"> </w:t>
      </w:r>
      <w:r w:rsidRPr="00397A02">
        <w:t>/ Под ред</w:t>
      </w:r>
      <w:r w:rsidR="00397A02">
        <w:t xml:space="preserve">. Е.С. </w:t>
      </w:r>
      <w:r w:rsidRPr="00397A02">
        <w:t>Стояновой</w:t>
      </w:r>
      <w:r w:rsidR="00397A02" w:rsidRPr="00397A02">
        <w:t>. -</w:t>
      </w:r>
      <w:r w:rsidR="00397A02">
        <w:t xml:space="preserve"> </w:t>
      </w:r>
      <w:r w:rsidRPr="00397A02">
        <w:t>2-е изд</w:t>
      </w:r>
      <w:r w:rsidR="00397A02">
        <w:t>.,</w:t>
      </w:r>
      <w:r w:rsidRPr="00397A02">
        <w:t xml:space="preserve"> перераб</w:t>
      </w:r>
      <w:r w:rsidR="00397A02" w:rsidRPr="00397A02">
        <w:t xml:space="preserve">. </w:t>
      </w:r>
      <w:r w:rsidRPr="00397A02">
        <w:t>и доп</w:t>
      </w:r>
      <w:r w:rsidR="00397A02" w:rsidRPr="00397A02">
        <w:t>. -</w:t>
      </w:r>
      <w:r w:rsidR="00397A02">
        <w:t xml:space="preserve"> </w:t>
      </w:r>
      <w:r w:rsidRPr="00397A02">
        <w:t>М</w:t>
      </w:r>
      <w:r w:rsidR="00397A02">
        <w:t>.:</w:t>
      </w:r>
      <w:r w:rsidR="00397A02" w:rsidRPr="00397A02">
        <w:t xml:space="preserve"> </w:t>
      </w:r>
      <w:r w:rsidRPr="00397A02">
        <w:t>Изд-во Перспектива</w:t>
      </w:r>
      <w:r w:rsidR="00397A02" w:rsidRPr="00397A02">
        <w:t xml:space="preserve">, </w:t>
      </w:r>
      <w:r w:rsidRPr="00397A02">
        <w:t>1997</w:t>
      </w:r>
      <w:r w:rsidR="00397A02" w:rsidRPr="00397A02">
        <w:t>.</w:t>
      </w:r>
    </w:p>
    <w:p w:rsidR="00397A02" w:rsidRDefault="00170F54" w:rsidP="00397A02">
      <w:pPr>
        <w:pStyle w:val="a0"/>
        <w:tabs>
          <w:tab w:val="left" w:pos="402"/>
        </w:tabs>
        <w:ind w:firstLine="0"/>
      </w:pPr>
      <w:r w:rsidRPr="00397A02">
        <w:t>Павлова Л</w:t>
      </w:r>
      <w:r w:rsidR="00397A02">
        <w:t xml:space="preserve">.П. </w:t>
      </w:r>
      <w:r w:rsidRPr="00397A02">
        <w:t>Финансовый менеджмент</w:t>
      </w:r>
      <w:r w:rsidR="00397A02" w:rsidRPr="00397A02">
        <w:t xml:space="preserve">: </w:t>
      </w:r>
      <w:r w:rsidRPr="00397A02">
        <w:t>Учебник</w:t>
      </w:r>
      <w:r w:rsidR="00397A02" w:rsidRPr="00397A02">
        <w:t>. -</w:t>
      </w:r>
      <w:r w:rsidR="00397A02">
        <w:t xml:space="preserve"> </w:t>
      </w:r>
      <w:r w:rsidRPr="00397A02">
        <w:t>М</w:t>
      </w:r>
      <w:r w:rsidR="00397A02">
        <w:t>.:</w:t>
      </w:r>
      <w:r w:rsidR="00397A02" w:rsidRPr="00397A02">
        <w:t xml:space="preserve"> </w:t>
      </w:r>
      <w:r w:rsidRPr="00397A02">
        <w:t>ИНФРА-М, 1996</w:t>
      </w:r>
      <w:r w:rsidR="00397A02" w:rsidRPr="00397A02">
        <w:t>.</w:t>
      </w:r>
    </w:p>
    <w:p w:rsidR="00397A02" w:rsidRDefault="00170F54" w:rsidP="00397A02">
      <w:pPr>
        <w:pStyle w:val="a0"/>
        <w:tabs>
          <w:tab w:val="left" w:pos="402"/>
        </w:tabs>
        <w:ind w:firstLine="0"/>
      </w:pPr>
      <w:r w:rsidRPr="00397A02">
        <w:t>Шим Дж</w:t>
      </w:r>
      <w:r w:rsidR="00397A02">
        <w:t xml:space="preserve">.К., </w:t>
      </w:r>
      <w:r w:rsidRPr="00397A02">
        <w:t>Сигел Дж</w:t>
      </w:r>
      <w:r w:rsidR="00397A02">
        <w:t xml:space="preserve">.Г. </w:t>
      </w:r>
      <w:r w:rsidRPr="00397A02">
        <w:t>Финансовый менеджмент</w:t>
      </w:r>
      <w:r w:rsidR="00397A02" w:rsidRPr="00397A02">
        <w:t>. -</w:t>
      </w:r>
      <w:r w:rsidR="00397A02">
        <w:t xml:space="preserve"> </w:t>
      </w:r>
      <w:r w:rsidRPr="00397A02">
        <w:t>М</w:t>
      </w:r>
      <w:r w:rsidR="00397A02">
        <w:t>.:</w:t>
      </w:r>
      <w:r w:rsidR="00397A02" w:rsidRPr="00397A02">
        <w:t xml:space="preserve"> </w:t>
      </w:r>
      <w:r w:rsidRPr="00397A02">
        <w:t>Филинъ, 1996</w:t>
      </w:r>
      <w:r w:rsidR="00397A02" w:rsidRPr="00397A02">
        <w:t>.</w:t>
      </w:r>
    </w:p>
    <w:p w:rsidR="00397A02" w:rsidRDefault="00170F54" w:rsidP="00397A02">
      <w:pPr>
        <w:pStyle w:val="a0"/>
        <w:tabs>
          <w:tab w:val="left" w:pos="402"/>
        </w:tabs>
        <w:ind w:firstLine="0"/>
      </w:pPr>
      <w:r w:rsidRPr="00397A02">
        <w:t>Балабанов И</w:t>
      </w:r>
      <w:r w:rsidR="00397A02">
        <w:t xml:space="preserve">.Т. </w:t>
      </w:r>
      <w:r w:rsidRPr="00397A02">
        <w:t>Основы финансового менеджмента</w:t>
      </w:r>
      <w:r w:rsidR="00397A02" w:rsidRPr="00397A02">
        <w:t xml:space="preserve">: </w:t>
      </w:r>
      <w:r w:rsidRPr="00397A02">
        <w:t>Учеб</w:t>
      </w:r>
      <w:r w:rsidR="00397A02" w:rsidRPr="00397A02">
        <w:t xml:space="preserve">. </w:t>
      </w:r>
      <w:r w:rsidRPr="00397A02">
        <w:t>пособие</w:t>
      </w:r>
      <w:r w:rsidR="00397A02" w:rsidRPr="00397A02">
        <w:t>. -</w:t>
      </w:r>
      <w:r w:rsidR="00397A02">
        <w:t xml:space="preserve"> </w:t>
      </w:r>
      <w:r w:rsidRPr="00397A02">
        <w:t>3-е изд</w:t>
      </w:r>
      <w:r w:rsidR="00397A02">
        <w:t>.,</w:t>
      </w:r>
      <w:r w:rsidRPr="00397A02">
        <w:t xml:space="preserve"> перераб</w:t>
      </w:r>
      <w:r w:rsidR="00397A02" w:rsidRPr="00397A02">
        <w:t xml:space="preserve">. </w:t>
      </w:r>
      <w:r w:rsidRPr="00397A02">
        <w:t>и доп</w:t>
      </w:r>
      <w:r w:rsidR="00397A02" w:rsidRPr="00397A02">
        <w:t>. -</w:t>
      </w:r>
      <w:r w:rsidR="00397A02">
        <w:t xml:space="preserve"> </w:t>
      </w:r>
      <w:r w:rsidRPr="00397A02">
        <w:t>М</w:t>
      </w:r>
      <w:r w:rsidR="00397A02">
        <w:t>.:</w:t>
      </w:r>
      <w:r w:rsidR="00397A02" w:rsidRPr="00397A02">
        <w:t xml:space="preserve"> </w:t>
      </w:r>
      <w:r w:rsidRPr="00397A02">
        <w:t>Финансы и статистика, 2001</w:t>
      </w:r>
      <w:r w:rsidR="00397A02" w:rsidRPr="00397A02">
        <w:t>.</w:t>
      </w:r>
    </w:p>
    <w:p w:rsidR="000F5A3E" w:rsidRPr="00397A02" w:rsidRDefault="000F5A3E" w:rsidP="00397A02">
      <w:pPr>
        <w:ind w:firstLine="709"/>
      </w:pPr>
      <w:bookmarkStart w:id="0" w:name="_GoBack"/>
      <w:bookmarkEnd w:id="0"/>
    </w:p>
    <w:sectPr w:rsidR="000F5A3E" w:rsidRPr="00397A02" w:rsidSect="00397A02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F12" w:rsidRDefault="009F4F12">
      <w:pPr>
        <w:ind w:firstLine="709"/>
      </w:pPr>
      <w:r>
        <w:separator/>
      </w:r>
    </w:p>
  </w:endnote>
  <w:endnote w:type="continuationSeparator" w:id="0">
    <w:p w:rsidR="009F4F12" w:rsidRDefault="009F4F12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A02" w:rsidRDefault="00397A02" w:rsidP="00397A02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F12" w:rsidRDefault="009F4F12">
      <w:pPr>
        <w:ind w:firstLine="709"/>
      </w:pPr>
      <w:r>
        <w:separator/>
      </w:r>
    </w:p>
  </w:footnote>
  <w:footnote w:type="continuationSeparator" w:id="0">
    <w:p w:rsidR="009F4F12" w:rsidRDefault="009F4F12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A02" w:rsidRDefault="005E15CD" w:rsidP="00397A02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397A02" w:rsidRDefault="00397A02" w:rsidP="00397A02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AA256D"/>
    <w:multiLevelType w:val="singleLevel"/>
    <w:tmpl w:val="933841E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9481178"/>
    <w:multiLevelType w:val="hybridMultilevel"/>
    <w:tmpl w:val="9E5C9E48"/>
    <w:lvl w:ilvl="0" w:tplc="B13A9EC2">
      <w:start w:val="1"/>
      <w:numFmt w:val="decimal"/>
      <w:lvlText w:val="%1."/>
      <w:lvlJc w:val="left"/>
      <w:pPr>
        <w:tabs>
          <w:tab w:val="num" w:pos="2423"/>
        </w:tabs>
        <w:ind w:left="2423" w:hanging="1005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5FF9211C"/>
    <w:multiLevelType w:val="hybridMultilevel"/>
    <w:tmpl w:val="E850C326"/>
    <w:lvl w:ilvl="0" w:tplc="14321E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60057AF9"/>
    <w:multiLevelType w:val="hybridMultilevel"/>
    <w:tmpl w:val="01161EA6"/>
    <w:lvl w:ilvl="0" w:tplc="D3DA06B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DD7"/>
    <w:rsid w:val="000610DA"/>
    <w:rsid w:val="000F5A3E"/>
    <w:rsid w:val="000F5DD7"/>
    <w:rsid w:val="00170F54"/>
    <w:rsid w:val="001E5776"/>
    <w:rsid w:val="0027142D"/>
    <w:rsid w:val="003352F7"/>
    <w:rsid w:val="00384AD4"/>
    <w:rsid w:val="00397A02"/>
    <w:rsid w:val="003A4629"/>
    <w:rsid w:val="00430B53"/>
    <w:rsid w:val="004743C7"/>
    <w:rsid w:val="00495C8A"/>
    <w:rsid w:val="004B3134"/>
    <w:rsid w:val="005403DD"/>
    <w:rsid w:val="00542F60"/>
    <w:rsid w:val="00564B9F"/>
    <w:rsid w:val="00582519"/>
    <w:rsid w:val="005E15CD"/>
    <w:rsid w:val="00601179"/>
    <w:rsid w:val="00696B1D"/>
    <w:rsid w:val="006C4980"/>
    <w:rsid w:val="007079EC"/>
    <w:rsid w:val="008674CE"/>
    <w:rsid w:val="008D05C9"/>
    <w:rsid w:val="009775EA"/>
    <w:rsid w:val="009C45F9"/>
    <w:rsid w:val="009F4F12"/>
    <w:rsid w:val="00A76DC8"/>
    <w:rsid w:val="00AE2F1A"/>
    <w:rsid w:val="00B106B7"/>
    <w:rsid w:val="00B24D4A"/>
    <w:rsid w:val="00C52F0E"/>
    <w:rsid w:val="00E17CC9"/>
    <w:rsid w:val="00F25733"/>
    <w:rsid w:val="00FD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68BF016-37D2-4326-B8AF-DCE75436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397A0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97A02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97A02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397A0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97A0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97A02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97A0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97A0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97A0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397A02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397A02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397A02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397A0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b"/>
    <w:link w:val="a8"/>
    <w:uiPriority w:val="99"/>
    <w:rsid w:val="00397A0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397A02"/>
    <w:rPr>
      <w:vertAlign w:val="superscript"/>
    </w:rPr>
  </w:style>
  <w:style w:type="paragraph" w:styleId="ab">
    <w:name w:val="Body Text"/>
    <w:basedOn w:val="a2"/>
    <w:link w:val="ad"/>
    <w:uiPriority w:val="99"/>
    <w:rsid w:val="00397A02"/>
    <w:pPr>
      <w:ind w:firstLine="709"/>
    </w:pPr>
  </w:style>
  <w:style w:type="character" w:customStyle="1" w:styleId="ad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397A0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397A02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397A0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397A02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397A0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397A0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397A02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397A0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97A02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397A02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uiPriority w:val="99"/>
    <w:rsid w:val="00397A02"/>
    <w:rPr>
      <w:sz w:val="28"/>
      <w:szCs w:val="28"/>
    </w:rPr>
  </w:style>
  <w:style w:type="paragraph" w:styleId="af7">
    <w:name w:val="Normal (Web)"/>
    <w:basedOn w:val="a2"/>
    <w:uiPriority w:val="99"/>
    <w:rsid w:val="00397A0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397A02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397A02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397A0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97A02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397A0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97A02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397A0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97A0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397A0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397A0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97A02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97A02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397A02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397A0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97A0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97A02"/>
    <w:rPr>
      <w:i/>
      <w:iCs/>
    </w:rPr>
  </w:style>
  <w:style w:type="paragraph" w:customStyle="1" w:styleId="afb">
    <w:name w:val="ТАБЛИЦА"/>
    <w:next w:val="a2"/>
    <w:autoRedefine/>
    <w:uiPriority w:val="99"/>
    <w:rsid w:val="00397A02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397A02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397A02"/>
  </w:style>
  <w:style w:type="table" w:customStyle="1" w:styleId="14">
    <w:name w:val="Стиль таблицы1"/>
    <w:basedOn w:val="a4"/>
    <w:uiPriority w:val="99"/>
    <w:rsid w:val="00397A0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397A02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397A02"/>
    <w:pPr>
      <w:jc w:val="center"/>
    </w:pPr>
  </w:style>
  <w:style w:type="paragraph" w:styleId="afe">
    <w:name w:val="endnote text"/>
    <w:basedOn w:val="a2"/>
    <w:link w:val="aff"/>
    <w:uiPriority w:val="99"/>
    <w:semiHidden/>
    <w:rsid w:val="00397A02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397A02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397A02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397A0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MoBIL GROUP</Company>
  <LinksUpToDate>false</LinksUpToDate>
  <CharactersWithSpaces>10170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Admin</dc:creator>
  <cp:keywords/>
  <dc:description/>
  <cp:lastModifiedBy>admin</cp:lastModifiedBy>
  <cp:revision>2</cp:revision>
  <cp:lastPrinted>2010-02-27T09:43:00Z</cp:lastPrinted>
  <dcterms:created xsi:type="dcterms:W3CDTF">2014-02-28T09:40:00Z</dcterms:created>
  <dcterms:modified xsi:type="dcterms:W3CDTF">2014-02-28T09:40:00Z</dcterms:modified>
</cp:coreProperties>
</file>