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FB" w:rsidRPr="00412CFB" w:rsidRDefault="004F4C04" w:rsidP="00412CFB">
      <w:pPr>
        <w:pStyle w:val="afa"/>
      </w:pPr>
      <w:r w:rsidRPr="00412CFB">
        <w:t>Задача 1</w:t>
      </w:r>
    </w:p>
    <w:p w:rsidR="00412CFB" w:rsidRDefault="00412CFB" w:rsidP="00412CFB">
      <w:pPr>
        <w:ind w:firstLine="709"/>
        <w:rPr>
          <w:lang w:eastAsia="en-US"/>
        </w:rPr>
      </w:pPr>
    </w:p>
    <w:p w:rsidR="00412CFB" w:rsidRDefault="004F4C04" w:rsidP="00412CFB">
      <w:pPr>
        <w:ind w:firstLine="709"/>
        <w:rPr>
          <w:lang w:eastAsia="en-US"/>
        </w:rPr>
      </w:pPr>
      <w:r w:rsidRPr="00412CFB">
        <w:rPr>
          <w:lang w:eastAsia="en-US"/>
        </w:rPr>
        <w:t>По делу о сбыте поддельных векселей Сберегательного банка России следователь провел обыск в офисе коммерческой организации, через которую осуществлялось обналичивание похищенных денег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При этом в сейфе коммерческого директора Васильева были обнаружены нескол</w:t>
      </w:r>
      <w:r w:rsidR="005E6949" w:rsidRPr="00412CFB">
        <w:rPr>
          <w:lang w:eastAsia="en-US"/>
        </w:rPr>
        <w:t>ько писем, пришедших на его имя</w:t>
      </w:r>
      <w:r w:rsidRPr="00412CFB">
        <w:rPr>
          <w:lang w:eastAsia="en-US"/>
        </w:rPr>
        <w:t xml:space="preserve"> от подозреваемого Балканяна</w:t>
      </w:r>
      <w:r w:rsidR="00412CFB" w:rsidRPr="00412CFB">
        <w:rPr>
          <w:lang w:eastAsia="en-US"/>
        </w:rPr>
        <w:t>.</w:t>
      </w:r>
    </w:p>
    <w:p w:rsidR="00412CFB" w:rsidRDefault="004F4C04" w:rsidP="00412CFB">
      <w:pPr>
        <w:ind w:firstLine="709"/>
        <w:rPr>
          <w:lang w:eastAsia="en-US"/>
        </w:rPr>
      </w:pPr>
      <w:r w:rsidRPr="00412CFB">
        <w:rPr>
          <w:lang w:eastAsia="en-US"/>
        </w:rPr>
        <w:t>Указанные письма были изъяты и приобщены к делу в качестве вещественных доказательств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В обвинительном заключении следователь, наряду с другими доказательствами виновности, сослался на них</w:t>
      </w:r>
      <w:r w:rsidR="00412CFB" w:rsidRPr="00412CFB">
        <w:rPr>
          <w:lang w:eastAsia="en-US"/>
        </w:rPr>
        <w:t>.</w:t>
      </w:r>
    </w:p>
    <w:p w:rsidR="00412CFB" w:rsidRDefault="004F4C04" w:rsidP="00412CFB">
      <w:pPr>
        <w:ind w:firstLine="709"/>
        <w:rPr>
          <w:lang w:eastAsia="en-US"/>
        </w:rPr>
      </w:pPr>
      <w:r w:rsidRPr="00412CFB">
        <w:rPr>
          <w:lang w:eastAsia="en-US"/>
        </w:rPr>
        <w:t>В ходе предварительного слушания на стадии подготовки к судебному заседанию адвокат Возжаев заявил ходатайство об исключении этих писем из числа доказательств, поскольку само их изъятие без судебного решения является нарушением тайны переписки</w:t>
      </w:r>
      <w:r w:rsidR="00412CFB" w:rsidRPr="00412CFB">
        <w:rPr>
          <w:lang w:eastAsia="en-US"/>
        </w:rPr>
        <w:t>.</w:t>
      </w:r>
    </w:p>
    <w:p w:rsidR="00412CFB" w:rsidRDefault="004F4C04" w:rsidP="00412CFB">
      <w:pPr>
        <w:ind w:firstLine="709"/>
        <w:rPr>
          <w:i/>
          <w:iCs/>
          <w:lang w:eastAsia="en-US"/>
        </w:rPr>
      </w:pPr>
      <w:r w:rsidRPr="00412CFB">
        <w:rPr>
          <w:i/>
          <w:iCs/>
          <w:lang w:eastAsia="en-US"/>
        </w:rPr>
        <w:t>Какое решение по заявленному ходатайству должен принять судья</w:t>
      </w:r>
      <w:r w:rsidR="00412CFB" w:rsidRPr="00412CFB">
        <w:rPr>
          <w:i/>
          <w:iCs/>
          <w:lang w:eastAsia="en-US"/>
        </w:rPr>
        <w:t>?</w:t>
      </w:r>
    </w:p>
    <w:p w:rsidR="00412CFB" w:rsidRDefault="004F4C04" w:rsidP="00412CFB">
      <w:pPr>
        <w:ind w:firstLine="709"/>
        <w:rPr>
          <w:i/>
          <w:iCs/>
          <w:lang w:eastAsia="en-US"/>
        </w:rPr>
      </w:pPr>
      <w:r w:rsidRPr="00412CFB">
        <w:rPr>
          <w:i/>
          <w:iCs/>
          <w:lang w:eastAsia="en-US"/>
        </w:rPr>
        <w:t>Какие гарантии соблюдения конституционных прав граждан установлены уголовно-процессуальным законодательством</w:t>
      </w:r>
      <w:r w:rsidR="00412CFB" w:rsidRPr="00412CFB">
        <w:rPr>
          <w:i/>
          <w:iCs/>
          <w:lang w:eastAsia="en-US"/>
        </w:rPr>
        <w:t>?</w:t>
      </w:r>
    </w:p>
    <w:p w:rsidR="00412CFB" w:rsidRDefault="002D4D50" w:rsidP="00412CFB">
      <w:pPr>
        <w:ind w:firstLine="709"/>
        <w:rPr>
          <w:lang w:eastAsia="en-US"/>
        </w:rPr>
      </w:pPr>
      <w:r w:rsidRPr="00412CFB">
        <w:rPr>
          <w:lang w:eastAsia="en-US"/>
        </w:rPr>
        <w:t>Конституция РФ,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провозглашая высшей ценностью права и свободы человека, признает основной задачей государст</w:t>
      </w:r>
      <w:r w:rsidR="00500569" w:rsidRPr="00412CFB">
        <w:rPr>
          <w:lang w:eastAsia="en-US"/>
        </w:rPr>
        <w:t>ва их соблюдение и защиту</w:t>
      </w:r>
      <w:r w:rsidR="00412CFB" w:rsidRPr="00412CFB">
        <w:rPr>
          <w:lang w:eastAsia="en-US"/>
        </w:rPr>
        <w:t xml:space="preserve">. </w:t>
      </w:r>
      <w:r w:rsidR="00500569" w:rsidRPr="00412CFB">
        <w:rPr>
          <w:lang w:eastAsia="en-US"/>
        </w:rPr>
        <w:t>Руко</w:t>
      </w:r>
      <w:r w:rsidRPr="00412CFB">
        <w:rPr>
          <w:lang w:eastAsia="en-US"/>
        </w:rPr>
        <w:t>водствуясь этой гуманистичес</w:t>
      </w:r>
      <w:r w:rsidR="00500569" w:rsidRPr="00412CFB">
        <w:rPr>
          <w:lang w:eastAsia="en-US"/>
        </w:rPr>
        <w:t>кой идеей, Конституция РФ значи</w:t>
      </w:r>
      <w:r w:rsidRPr="00412CFB">
        <w:rPr>
          <w:lang w:eastAsia="en-US"/>
        </w:rPr>
        <w:t>тельно расширяет круг процессуальных установлений, поднимаемых</w:t>
      </w:r>
      <w:r w:rsidR="00EB618B" w:rsidRPr="00412CFB">
        <w:rPr>
          <w:lang w:eastAsia="en-US"/>
        </w:rPr>
        <w:t xml:space="preserve"> </w:t>
      </w:r>
      <w:r w:rsidRPr="00412CFB">
        <w:rPr>
          <w:lang w:eastAsia="en-US"/>
        </w:rPr>
        <w:t>до уровня конституционных принципов правосудия и уголовного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судопроизводства</w:t>
      </w:r>
      <w:r w:rsidR="00412CFB" w:rsidRPr="00412CFB">
        <w:rPr>
          <w:lang w:eastAsia="en-US"/>
        </w:rPr>
        <w:t>.</w:t>
      </w:r>
    </w:p>
    <w:p w:rsidR="00412CFB" w:rsidRDefault="002D4D50" w:rsidP="00412CFB">
      <w:pPr>
        <w:ind w:firstLine="709"/>
        <w:rPr>
          <w:lang w:eastAsia="en-US"/>
        </w:rPr>
      </w:pPr>
      <w:r w:rsidRPr="00412CFB">
        <w:rPr>
          <w:lang w:eastAsia="en-US"/>
        </w:rPr>
        <w:t>В силу прямого действия Конституции РФ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5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ее правовые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нормы могут применяться пра</w:t>
      </w:r>
      <w:r w:rsidR="00500569" w:rsidRPr="00412CFB">
        <w:rPr>
          <w:lang w:eastAsia="en-US"/>
        </w:rPr>
        <w:t>воохранительными органами непос</w:t>
      </w:r>
      <w:r w:rsidRPr="00412CFB">
        <w:rPr>
          <w:lang w:eastAsia="en-US"/>
        </w:rPr>
        <w:t>редственно</w:t>
      </w:r>
      <w:r w:rsidR="00412CFB" w:rsidRPr="00412CFB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Охрана чести и достоинства л</w:t>
      </w:r>
      <w:r w:rsidR="00500569" w:rsidRPr="00412CFB">
        <w:rPr>
          <w:lang w:eastAsia="en-US"/>
        </w:rPr>
        <w:t>ичности является одним из прояв</w:t>
      </w:r>
      <w:r w:rsidRPr="00412CFB">
        <w:rPr>
          <w:lang w:eastAsia="en-US"/>
        </w:rPr>
        <w:t>лений государственного обеспечения личной неприкосновенности</w:t>
      </w:r>
      <w:r w:rsidR="00412CFB" w:rsidRPr="00412CFB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Уважение чести и достоинства обязательно для в</w:t>
      </w:r>
      <w:r w:rsidR="00500569" w:rsidRPr="00412CFB">
        <w:rPr>
          <w:lang w:eastAsia="en-US"/>
        </w:rPr>
        <w:t>сех органов и дол</w:t>
      </w:r>
      <w:r w:rsidRPr="00412CFB">
        <w:rPr>
          <w:lang w:eastAsia="en-US"/>
        </w:rPr>
        <w:t>жностных лиц, участвующих в у</w:t>
      </w:r>
      <w:r w:rsidR="00500569" w:rsidRPr="00412CFB">
        <w:rPr>
          <w:lang w:eastAsia="en-US"/>
        </w:rPr>
        <w:t>головном судопроизводстве</w:t>
      </w:r>
      <w:r w:rsidR="00412CFB" w:rsidRPr="00412CFB">
        <w:rPr>
          <w:lang w:eastAsia="en-US"/>
        </w:rPr>
        <w:t xml:space="preserve">. </w:t>
      </w:r>
      <w:r w:rsidR="00500569" w:rsidRPr="00412CFB">
        <w:rPr>
          <w:lang w:eastAsia="en-US"/>
        </w:rPr>
        <w:t>В ос</w:t>
      </w:r>
      <w:r w:rsidRPr="00412CFB">
        <w:rPr>
          <w:lang w:eastAsia="en-US"/>
        </w:rPr>
        <w:t>нове этого общеправового положения лежит конституционный</w:t>
      </w:r>
      <w:r w:rsidR="00EB618B" w:rsidRPr="00412CFB">
        <w:rPr>
          <w:lang w:eastAsia="en-US"/>
        </w:rPr>
        <w:t xml:space="preserve"> </w:t>
      </w:r>
      <w:r w:rsidRPr="00412CFB">
        <w:rPr>
          <w:lang w:eastAsia="en-US"/>
        </w:rPr>
        <w:t>принцип</w:t>
      </w:r>
      <w:r w:rsidR="00412CFB" w:rsidRPr="00412CFB">
        <w:rPr>
          <w:lang w:eastAsia="en-US"/>
        </w:rPr>
        <w:t>:</w:t>
      </w:r>
      <w:r w:rsidR="00412CFB">
        <w:rPr>
          <w:lang w:eastAsia="en-US"/>
        </w:rPr>
        <w:t xml:space="preserve"> "</w:t>
      </w:r>
      <w:r w:rsidRPr="00412CFB">
        <w:rPr>
          <w:lang w:eastAsia="en-US"/>
        </w:rPr>
        <w:t>Достоинство личности охраняется государством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Ничто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не может быть основанием для его умаления</w:t>
      </w:r>
      <w:r w:rsidR="00412CFB">
        <w:rPr>
          <w:lang w:eastAsia="en-US"/>
        </w:rPr>
        <w:t>" (</w:t>
      </w:r>
      <w:r w:rsidRPr="00412CFB">
        <w:rPr>
          <w:lang w:eastAsia="en-US"/>
        </w:rPr>
        <w:t>ч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.2</w:t>
      </w:r>
      <w:r w:rsidRPr="00412CFB">
        <w:rPr>
          <w:lang w:eastAsia="en-US"/>
        </w:rPr>
        <w:t>1</w:t>
      </w:r>
      <w:r w:rsidR="00412CFB" w:rsidRPr="00412CFB">
        <w:rPr>
          <w:lang w:eastAsia="en-US"/>
        </w:rPr>
        <w:t>).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 xml:space="preserve">Достоинство любого человека </w:t>
      </w:r>
      <w:r w:rsidR="00500569" w:rsidRPr="00412CFB">
        <w:rPr>
          <w:lang w:eastAsia="en-US"/>
        </w:rPr>
        <w:t>подлежит защите государством не</w:t>
      </w:r>
      <w:r w:rsidRPr="00412CFB">
        <w:rPr>
          <w:lang w:eastAsia="en-US"/>
        </w:rPr>
        <w:t>зависимо от его действительной</w:t>
      </w:r>
      <w:r w:rsidR="00500569" w:rsidRPr="00412CFB">
        <w:rPr>
          <w:lang w:eastAsia="en-US"/>
        </w:rPr>
        <w:t xml:space="preserve"> социальной ценности</w:t>
      </w:r>
      <w:r w:rsidR="00412CFB" w:rsidRPr="00412CFB">
        <w:rPr>
          <w:lang w:eastAsia="en-US"/>
        </w:rPr>
        <w:t xml:space="preserve">. </w:t>
      </w:r>
      <w:r w:rsidR="00500569" w:rsidRPr="00412CFB">
        <w:rPr>
          <w:lang w:eastAsia="en-US"/>
        </w:rPr>
        <w:t>Каждый че</w:t>
      </w:r>
      <w:r w:rsidRPr="00412CFB">
        <w:rPr>
          <w:lang w:eastAsia="en-US"/>
        </w:rPr>
        <w:t>ловек имеет право на уважение</w:t>
      </w:r>
      <w:r w:rsidR="00500569" w:rsidRPr="00412CFB">
        <w:rPr>
          <w:lang w:eastAsia="en-US"/>
        </w:rPr>
        <w:t xml:space="preserve"> окружающих</w:t>
      </w:r>
      <w:r w:rsidR="00412CFB" w:rsidRPr="00412CFB">
        <w:rPr>
          <w:lang w:eastAsia="en-US"/>
        </w:rPr>
        <w:t xml:space="preserve">. </w:t>
      </w:r>
      <w:r w:rsidR="00500569" w:rsidRPr="00412CFB">
        <w:rPr>
          <w:lang w:eastAsia="en-US"/>
        </w:rPr>
        <w:t>Никакие обстоятель</w:t>
      </w:r>
      <w:r w:rsidRPr="00412CFB">
        <w:rPr>
          <w:lang w:eastAsia="en-US"/>
        </w:rPr>
        <w:t>ства не могут служить основанием</w:t>
      </w:r>
      <w:r w:rsidR="00500569" w:rsidRPr="00412CFB">
        <w:rPr>
          <w:lang w:eastAsia="en-US"/>
        </w:rPr>
        <w:t xml:space="preserve"> для умаления достоинства лично</w:t>
      </w:r>
      <w:r w:rsidRPr="00412CFB">
        <w:rPr>
          <w:lang w:eastAsia="en-US"/>
        </w:rPr>
        <w:t>сти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Поэтому УПК РФ запрещает в ходе уголовного судопроизводства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осуществлять действия и принима</w:t>
      </w:r>
      <w:r w:rsidR="00500569" w:rsidRPr="00412CFB">
        <w:rPr>
          <w:lang w:eastAsia="en-US"/>
        </w:rPr>
        <w:t>ть решения, унижающие честь уча</w:t>
      </w:r>
      <w:r w:rsidRPr="00412CFB">
        <w:rPr>
          <w:lang w:eastAsia="en-US"/>
        </w:rPr>
        <w:t>стника уголовного судопроизводства, а также признает недопустимым</w:t>
      </w:r>
      <w:r w:rsidR="00EB618B" w:rsidRPr="00412CFB">
        <w:rPr>
          <w:lang w:eastAsia="en-US"/>
        </w:rPr>
        <w:t xml:space="preserve"> </w:t>
      </w:r>
      <w:r w:rsidRPr="00412CFB">
        <w:rPr>
          <w:lang w:eastAsia="en-US"/>
        </w:rPr>
        <w:t>обращение с ним, унижающее его человеческое достоинство либо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создающее опасность для его жизни и здоровья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.9</w:t>
      </w:r>
      <w:r w:rsidRPr="00412CFB">
        <w:rPr>
          <w:lang w:eastAsia="en-US"/>
        </w:rPr>
        <w:t xml:space="preserve"> УПК РФ</w:t>
      </w:r>
      <w:r w:rsidR="00412CFB" w:rsidRPr="00412CFB">
        <w:rPr>
          <w:lang w:eastAsia="en-US"/>
        </w:rPr>
        <w:t>).</w:t>
      </w:r>
    </w:p>
    <w:p w:rsidR="00DC51A6" w:rsidRP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Конституция РФ в соответствии с Международным пактом о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гражданских и политических пра</w:t>
      </w:r>
      <w:r w:rsidR="00500569" w:rsidRPr="00412CFB">
        <w:rPr>
          <w:lang w:eastAsia="en-US"/>
        </w:rPr>
        <w:t>вах установила, что каждый чело</w:t>
      </w:r>
      <w:r w:rsidRPr="00412CFB">
        <w:rPr>
          <w:lang w:eastAsia="en-US"/>
        </w:rPr>
        <w:t>век имеет право на свободу и неприкосновенность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Конституционное положение о</w:t>
      </w:r>
      <w:r w:rsidR="00500569" w:rsidRPr="00412CFB">
        <w:rPr>
          <w:lang w:eastAsia="en-US"/>
        </w:rPr>
        <w:t xml:space="preserve"> праве каждого на свободу и лич</w:t>
      </w:r>
      <w:r w:rsidRPr="00412CFB">
        <w:rPr>
          <w:lang w:eastAsia="en-US"/>
        </w:rPr>
        <w:t>ную неприкосновенность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.2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.2</w:t>
      </w:r>
      <w:r w:rsidRPr="00412CFB">
        <w:rPr>
          <w:lang w:eastAsia="en-US"/>
        </w:rPr>
        <w:t>2 Конституции РФ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означает, что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для задержания лица по подозрению в совершении преступления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или заключения под стражу нео</w:t>
      </w:r>
      <w:r w:rsidR="00500569" w:rsidRPr="00412CFB">
        <w:rPr>
          <w:lang w:eastAsia="en-US"/>
        </w:rPr>
        <w:t>бходимо наличие четко определен</w:t>
      </w:r>
      <w:r w:rsidRPr="00412CFB">
        <w:rPr>
          <w:lang w:eastAsia="en-US"/>
        </w:rPr>
        <w:t>ных оснований, указанных УПК РФ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это задержание ограничено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 xml:space="preserve">установленным законом сроком </w:t>
      </w:r>
      <w:r w:rsidR="00500569" w:rsidRPr="00412CFB">
        <w:rPr>
          <w:lang w:eastAsia="en-US"/>
        </w:rPr>
        <w:t>в 48 часов</w:t>
      </w:r>
      <w:r w:rsidR="00412CFB" w:rsidRPr="00412CFB">
        <w:rPr>
          <w:lang w:eastAsia="en-US"/>
        </w:rPr>
        <w:t xml:space="preserve">; </w:t>
      </w:r>
      <w:r w:rsidR="00500569" w:rsidRPr="00412CFB">
        <w:rPr>
          <w:lang w:eastAsia="en-US"/>
        </w:rPr>
        <w:t>дальнейшее ограниче</w:t>
      </w:r>
      <w:r w:rsidRPr="00412CFB">
        <w:rPr>
          <w:lang w:eastAsia="en-US"/>
        </w:rPr>
        <w:t xml:space="preserve">ние свободы задержанного лица </w:t>
      </w:r>
      <w:r w:rsidR="00500569" w:rsidRPr="00412CFB">
        <w:rPr>
          <w:lang w:eastAsia="en-US"/>
        </w:rPr>
        <w:t>требует судебного решения, выне</w:t>
      </w:r>
      <w:r w:rsidRPr="00412CFB">
        <w:rPr>
          <w:lang w:eastAsia="en-US"/>
        </w:rPr>
        <w:t>сение которого предполагает пр</w:t>
      </w:r>
      <w:r w:rsidR="00500569" w:rsidRPr="00412CFB">
        <w:rPr>
          <w:lang w:eastAsia="en-US"/>
        </w:rPr>
        <w:t>оведение установленной уголовно</w:t>
      </w:r>
      <w:r w:rsidR="00730975">
        <w:rPr>
          <w:lang w:eastAsia="en-US"/>
        </w:rPr>
        <w:t>-</w:t>
      </w:r>
      <w:r w:rsidRPr="00412CFB">
        <w:rPr>
          <w:lang w:eastAsia="en-US"/>
        </w:rPr>
        <w:t>процессуальным законом процедуры</w:t>
      </w:r>
      <w:r w:rsidR="00730975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Демократический принцип охраны прав и свобод человека и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гражданина в уголовном судопро</w:t>
      </w:r>
      <w:r w:rsidR="00500569" w:rsidRPr="00412CFB">
        <w:rPr>
          <w:lang w:eastAsia="en-US"/>
        </w:rPr>
        <w:t>изводстве впервые включен в сис</w:t>
      </w:r>
      <w:r w:rsidRPr="00412CFB">
        <w:rPr>
          <w:lang w:eastAsia="en-US"/>
        </w:rPr>
        <w:t>тему принципов российского уголовного процесса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1 УПК РФ</w:t>
      </w:r>
      <w:r w:rsidR="00412CFB" w:rsidRPr="00412CFB">
        <w:rPr>
          <w:lang w:eastAsia="en-US"/>
        </w:rPr>
        <w:t>).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Из ряда предоставленных участникам уголовного процесса прав</w:t>
      </w:r>
      <w:r w:rsidR="00500569" w:rsidRPr="00412CFB">
        <w:rPr>
          <w:lang w:eastAsia="en-US"/>
        </w:rPr>
        <w:t xml:space="preserve"> </w:t>
      </w:r>
      <w:r w:rsidRPr="00412CFB">
        <w:rPr>
          <w:lang w:eastAsia="en-US"/>
        </w:rPr>
        <w:t>УПК РФ в соответствии с Консти</w:t>
      </w:r>
      <w:r w:rsidR="00500569" w:rsidRPr="00412CFB">
        <w:rPr>
          <w:lang w:eastAsia="en-US"/>
        </w:rPr>
        <w:t>туцией РФ</w:t>
      </w:r>
      <w:r w:rsidR="00412CFB">
        <w:rPr>
          <w:lang w:eastAsia="en-US"/>
        </w:rPr>
        <w:t xml:space="preserve"> (</w:t>
      </w:r>
      <w:r w:rsidR="00500569" w:rsidRPr="00412CFB">
        <w:rPr>
          <w:lang w:eastAsia="en-US"/>
        </w:rPr>
        <w:t>ст</w:t>
      </w:r>
      <w:r w:rsidR="00412CFB">
        <w:rPr>
          <w:lang w:eastAsia="en-US"/>
        </w:rPr>
        <w:t>.5</w:t>
      </w:r>
      <w:r w:rsidR="00500569" w:rsidRPr="00412CFB">
        <w:rPr>
          <w:lang w:eastAsia="en-US"/>
        </w:rPr>
        <w:t>1</w:t>
      </w:r>
      <w:r w:rsidR="00412CFB" w:rsidRPr="00412CFB">
        <w:rPr>
          <w:lang w:eastAsia="en-US"/>
        </w:rPr>
        <w:t xml:space="preserve">) </w:t>
      </w:r>
      <w:r w:rsidR="00500569" w:rsidRPr="00412CFB">
        <w:rPr>
          <w:lang w:eastAsia="en-US"/>
        </w:rPr>
        <w:t>выделяет воз</w:t>
      </w:r>
      <w:r w:rsidRPr="00412CFB">
        <w:rPr>
          <w:lang w:eastAsia="en-US"/>
        </w:rPr>
        <w:t>можность не свидетельствовать против самого себя и своих близких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п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ч</w:t>
      </w:r>
      <w:r w:rsidR="00412CFB">
        <w:rPr>
          <w:lang w:eastAsia="en-US"/>
        </w:rPr>
        <w:t>.4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.5</w:t>
      </w:r>
      <w:r w:rsidRPr="00412CFB">
        <w:rPr>
          <w:lang w:eastAsia="en-US"/>
        </w:rPr>
        <w:t>6 УПК РФ</w:t>
      </w:r>
      <w:r w:rsidR="00412CFB" w:rsidRPr="00412CFB">
        <w:rPr>
          <w:lang w:eastAsia="en-US"/>
        </w:rPr>
        <w:t>).</w:t>
      </w:r>
    </w:p>
    <w:p w:rsidR="00412CFB" w:rsidRDefault="00500569" w:rsidP="00412CFB">
      <w:pPr>
        <w:ind w:firstLine="709"/>
        <w:rPr>
          <w:lang w:eastAsia="en-US"/>
        </w:rPr>
      </w:pPr>
      <w:r w:rsidRPr="00412CFB">
        <w:rPr>
          <w:lang w:eastAsia="en-US"/>
        </w:rPr>
        <w:t>Кон</w:t>
      </w:r>
      <w:r w:rsidR="00DC51A6" w:rsidRPr="00412CFB">
        <w:rPr>
          <w:lang w:eastAsia="en-US"/>
        </w:rPr>
        <w:t>ституция РФ</w:t>
      </w:r>
      <w:r w:rsidR="00412CFB">
        <w:rPr>
          <w:lang w:eastAsia="en-US"/>
        </w:rPr>
        <w:t xml:space="preserve"> (</w:t>
      </w:r>
      <w:r w:rsidR="00DC51A6" w:rsidRPr="00412CFB">
        <w:rPr>
          <w:lang w:eastAsia="en-US"/>
        </w:rPr>
        <w:t>ст</w:t>
      </w:r>
      <w:r w:rsidR="00412CFB">
        <w:rPr>
          <w:lang w:eastAsia="en-US"/>
        </w:rPr>
        <w:t>.2</w:t>
      </w:r>
      <w:r w:rsidR="00DC51A6" w:rsidRPr="00412CFB">
        <w:rPr>
          <w:lang w:eastAsia="en-US"/>
        </w:rPr>
        <w:t>5</w:t>
      </w:r>
      <w:r w:rsidR="00412CFB" w:rsidRPr="00412CFB">
        <w:rPr>
          <w:lang w:eastAsia="en-US"/>
        </w:rPr>
        <w:t xml:space="preserve">) </w:t>
      </w:r>
      <w:r w:rsidR="00DC51A6" w:rsidRPr="00412CFB">
        <w:rPr>
          <w:lang w:eastAsia="en-US"/>
        </w:rPr>
        <w:t>устанавлив</w:t>
      </w:r>
      <w:r w:rsidRPr="00412CFB">
        <w:rPr>
          <w:lang w:eastAsia="en-US"/>
        </w:rPr>
        <w:t>ает общий принцип неприкосновен</w:t>
      </w:r>
      <w:r w:rsidR="00DC51A6" w:rsidRPr="00412CFB">
        <w:rPr>
          <w:lang w:eastAsia="en-US"/>
        </w:rPr>
        <w:t>ности жилища как одного из пр</w:t>
      </w:r>
      <w:r w:rsidRPr="00412CFB">
        <w:rPr>
          <w:lang w:eastAsia="en-US"/>
        </w:rPr>
        <w:t>оявлений права на неприкосновен</w:t>
      </w:r>
      <w:r w:rsidR="00DC51A6" w:rsidRPr="00412CFB">
        <w:rPr>
          <w:lang w:eastAsia="en-US"/>
        </w:rPr>
        <w:t>ность частной жизни и одновременно указывает на условия</w:t>
      </w:r>
      <w:r w:rsidR="00EB618B" w:rsidRPr="00412CFB">
        <w:rPr>
          <w:lang w:eastAsia="en-US"/>
        </w:rPr>
        <w:t xml:space="preserve"> </w:t>
      </w:r>
      <w:r w:rsidR="00DC51A6" w:rsidRPr="00412CFB">
        <w:rPr>
          <w:lang w:eastAsia="en-US"/>
        </w:rPr>
        <w:t>возможных отступлений от его</w:t>
      </w:r>
      <w:r w:rsidRPr="00412CFB">
        <w:rPr>
          <w:lang w:eastAsia="en-US"/>
        </w:rPr>
        <w:t xml:space="preserve"> реализации</w:t>
      </w:r>
      <w:r w:rsidR="00412CFB" w:rsidRPr="00412CFB">
        <w:rPr>
          <w:lang w:eastAsia="en-US"/>
        </w:rPr>
        <w:t>:</w:t>
      </w:r>
      <w:r w:rsidR="00412CFB">
        <w:rPr>
          <w:lang w:eastAsia="en-US"/>
        </w:rPr>
        <w:t xml:space="preserve"> "</w:t>
      </w:r>
      <w:r w:rsidRPr="00412CFB">
        <w:rPr>
          <w:lang w:eastAsia="en-US"/>
        </w:rPr>
        <w:t>Жилище неприкосно</w:t>
      </w:r>
      <w:r w:rsidR="00DC51A6" w:rsidRPr="00412CFB">
        <w:rPr>
          <w:lang w:eastAsia="en-US"/>
        </w:rPr>
        <w:t>венно</w:t>
      </w:r>
      <w:r w:rsidR="00412CFB" w:rsidRPr="00412CFB">
        <w:rPr>
          <w:lang w:eastAsia="en-US"/>
        </w:rPr>
        <w:t xml:space="preserve">. </w:t>
      </w:r>
      <w:r w:rsidR="00DC51A6" w:rsidRPr="00412CFB">
        <w:rPr>
          <w:lang w:eastAsia="en-US"/>
        </w:rPr>
        <w:t>Никто не вправе</w:t>
      </w:r>
      <w:r w:rsidR="0062136B" w:rsidRPr="00412CFB">
        <w:rPr>
          <w:lang w:eastAsia="en-US"/>
        </w:rPr>
        <w:t xml:space="preserve"> </w:t>
      </w:r>
      <w:r w:rsidR="00DC51A6" w:rsidRPr="00412CFB">
        <w:rPr>
          <w:lang w:eastAsia="en-US"/>
        </w:rPr>
        <w:t>проника</w:t>
      </w:r>
      <w:r w:rsidR="0062136B" w:rsidRPr="00412CFB">
        <w:rPr>
          <w:lang w:eastAsia="en-US"/>
        </w:rPr>
        <w:t>ть в жилище против воли прожива</w:t>
      </w:r>
      <w:r w:rsidR="00DC51A6" w:rsidRPr="00412CFB">
        <w:rPr>
          <w:lang w:eastAsia="en-US"/>
        </w:rPr>
        <w:t>ющих в нем лиц иначе как в случаях, установленных федеральным</w:t>
      </w:r>
      <w:r w:rsidR="0062136B" w:rsidRPr="00412CFB">
        <w:rPr>
          <w:lang w:eastAsia="en-US"/>
        </w:rPr>
        <w:t xml:space="preserve"> </w:t>
      </w:r>
      <w:r w:rsidR="00DC51A6" w:rsidRPr="00412CFB">
        <w:rPr>
          <w:lang w:eastAsia="en-US"/>
        </w:rPr>
        <w:t>законом, или на основании судебного решения</w:t>
      </w:r>
      <w:r w:rsidR="00412CFB">
        <w:rPr>
          <w:lang w:eastAsia="en-US"/>
        </w:rPr>
        <w:t>".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Под жилищем УПК РФ понимает индивидуальный жилой дом с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входящими в него жилыми и нежилыми помещениями, жилое п</w:t>
      </w:r>
      <w:r w:rsidR="0062136B" w:rsidRPr="00412CFB">
        <w:rPr>
          <w:lang w:eastAsia="en-US"/>
        </w:rPr>
        <w:t>оме</w:t>
      </w:r>
      <w:r w:rsidRPr="00412CFB">
        <w:rPr>
          <w:lang w:eastAsia="en-US"/>
        </w:rPr>
        <w:t>щение независимо от формы собственности, входящее в жилищный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фонд и используемое для постоянного или временного проживания</w:t>
      </w:r>
      <w:r w:rsidR="00412CFB" w:rsidRPr="00412CFB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Осмотр жилища должностными лицами правоохранительных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органов может производиться только с согласия проживающих в нем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лиц или на основании судебног</w:t>
      </w:r>
      <w:r w:rsidR="0062136B" w:rsidRPr="00412CFB">
        <w:rPr>
          <w:lang w:eastAsia="en-US"/>
        </w:rPr>
        <w:t>о решения, за исключением преду</w:t>
      </w:r>
      <w:r w:rsidRPr="00412CFB">
        <w:rPr>
          <w:lang w:eastAsia="en-US"/>
        </w:rPr>
        <w:t>смотренных УПК РФ случаев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2 УПК РФ</w:t>
      </w:r>
      <w:r w:rsidR="00412CFB" w:rsidRPr="00412CFB">
        <w:rPr>
          <w:lang w:eastAsia="en-US"/>
        </w:rPr>
        <w:t>).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Допускаемые Конституцией</w:t>
      </w:r>
      <w:r w:rsidR="0062136B" w:rsidRPr="00412CFB">
        <w:rPr>
          <w:lang w:eastAsia="en-US"/>
        </w:rPr>
        <w:t xml:space="preserve"> РФ изъятия из всеобщего принци</w:t>
      </w:r>
      <w:r w:rsidRPr="00412CFB">
        <w:rPr>
          <w:lang w:eastAsia="en-US"/>
        </w:rPr>
        <w:t>па неприкосновенности жилища</w:t>
      </w:r>
      <w:r w:rsidR="0062136B" w:rsidRPr="00412CFB">
        <w:rPr>
          <w:lang w:eastAsia="en-US"/>
        </w:rPr>
        <w:t xml:space="preserve"> предусматриваются законодатель</w:t>
      </w:r>
      <w:r w:rsidRPr="00412CFB">
        <w:rPr>
          <w:lang w:eastAsia="en-US"/>
        </w:rPr>
        <w:t>ством об уголовном судопроизводстве при проведении на законных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основаниях осмотра жилища, обыска или выемки в жилище</w:t>
      </w:r>
      <w:r w:rsidR="00412CFB" w:rsidRPr="00412CFB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Разрешение на проникновени</w:t>
      </w:r>
      <w:r w:rsidR="0062136B" w:rsidRPr="00412CFB">
        <w:rPr>
          <w:lang w:eastAsia="en-US"/>
        </w:rPr>
        <w:t>е в жилище без согласия прожива</w:t>
      </w:r>
      <w:r w:rsidRPr="00412CFB">
        <w:rPr>
          <w:lang w:eastAsia="en-US"/>
        </w:rPr>
        <w:t>ющих в нем лиц принадлежит толь</w:t>
      </w:r>
      <w:r w:rsidR="0062136B" w:rsidRPr="00412CFB">
        <w:rPr>
          <w:lang w:eastAsia="en-US"/>
        </w:rPr>
        <w:t>ко суду</w:t>
      </w:r>
      <w:r w:rsidR="00412CFB" w:rsidRPr="00412CFB">
        <w:rPr>
          <w:lang w:eastAsia="en-US"/>
        </w:rPr>
        <w:t xml:space="preserve">. </w:t>
      </w:r>
      <w:r w:rsidR="0062136B" w:rsidRPr="00412CFB">
        <w:rPr>
          <w:lang w:eastAsia="en-US"/>
        </w:rPr>
        <w:t>Но в случаях, не терпя</w:t>
      </w:r>
      <w:r w:rsidRPr="00412CFB">
        <w:rPr>
          <w:lang w:eastAsia="en-US"/>
        </w:rPr>
        <w:t>щих отлагательства, когда производство осмотра жилища, обыска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или выемки срочно требуется для р</w:t>
      </w:r>
      <w:r w:rsidR="0062136B" w:rsidRPr="00412CFB">
        <w:rPr>
          <w:lang w:eastAsia="en-US"/>
        </w:rPr>
        <w:t>аскрытия преступления, эти след</w:t>
      </w:r>
      <w:r w:rsidRPr="00412CFB">
        <w:rPr>
          <w:lang w:eastAsia="en-US"/>
        </w:rPr>
        <w:t>ственные действия могут в поряд</w:t>
      </w:r>
      <w:r w:rsidR="0062136B" w:rsidRPr="00412CFB">
        <w:rPr>
          <w:lang w:eastAsia="en-US"/>
        </w:rPr>
        <w:t>ке исключения проводиться на ос</w:t>
      </w:r>
      <w:r w:rsidRPr="00412CFB">
        <w:rPr>
          <w:lang w:eastAsia="en-US"/>
        </w:rPr>
        <w:t>новании мотивированного постановления следователя без судебного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>решения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В течение 24 часов с момента начала производства такого</w:t>
      </w:r>
      <w:r w:rsidR="00EB618B" w:rsidRPr="00412CFB">
        <w:rPr>
          <w:lang w:eastAsia="en-US"/>
        </w:rPr>
        <w:t xml:space="preserve"> </w:t>
      </w:r>
      <w:r w:rsidRPr="00412CFB">
        <w:rPr>
          <w:lang w:eastAsia="en-US"/>
        </w:rPr>
        <w:t>следственного действия следовате</w:t>
      </w:r>
      <w:r w:rsidR="0062136B" w:rsidRPr="00412CFB">
        <w:rPr>
          <w:lang w:eastAsia="en-US"/>
        </w:rPr>
        <w:t>ль должен уведомить судью и про</w:t>
      </w:r>
      <w:r w:rsidRPr="00412CFB">
        <w:rPr>
          <w:lang w:eastAsia="en-US"/>
        </w:rPr>
        <w:t>курора о его производстве</w:t>
      </w:r>
      <w:r w:rsidR="00412CFB" w:rsidRPr="00412CFB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Принцип презумпции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предпо</w:t>
      </w:r>
      <w:r w:rsidR="0062136B" w:rsidRPr="00412CFB">
        <w:rPr>
          <w:lang w:eastAsia="en-US"/>
        </w:rPr>
        <w:t>ложения о</w:t>
      </w:r>
      <w:r w:rsidR="00412CFB" w:rsidRPr="00412CFB">
        <w:rPr>
          <w:lang w:eastAsia="en-US"/>
        </w:rPr>
        <w:t xml:space="preserve">) </w:t>
      </w:r>
      <w:r w:rsidR="0062136B" w:rsidRPr="00412CFB">
        <w:rPr>
          <w:lang w:eastAsia="en-US"/>
        </w:rPr>
        <w:t>невиновности, закреп</w:t>
      </w:r>
      <w:r w:rsidRPr="00412CFB">
        <w:rPr>
          <w:lang w:eastAsia="en-US"/>
        </w:rPr>
        <w:t>ленный в ст</w:t>
      </w:r>
      <w:r w:rsidR="00412CFB">
        <w:rPr>
          <w:lang w:eastAsia="en-US"/>
        </w:rPr>
        <w:t>.4</w:t>
      </w:r>
      <w:r w:rsidRPr="00412CFB">
        <w:rPr>
          <w:lang w:eastAsia="en-US"/>
        </w:rPr>
        <w:t>9 Конституции РФ и впервые воспроизводимый в У</w:t>
      </w:r>
      <w:r w:rsidR="0062136B" w:rsidRPr="00412CFB">
        <w:rPr>
          <w:lang w:eastAsia="en-US"/>
        </w:rPr>
        <w:t>го</w:t>
      </w:r>
      <w:r w:rsidRPr="00412CFB">
        <w:rPr>
          <w:lang w:eastAsia="en-US"/>
        </w:rPr>
        <w:t>ловно&gt;процессуальном кодексе Р</w:t>
      </w:r>
      <w:r w:rsidR="0062136B" w:rsidRPr="00412CFB">
        <w:rPr>
          <w:lang w:eastAsia="en-US"/>
        </w:rPr>
        <w:t>Ф, является одним из основопола</w:t>
      </w:r>
      <w:r w:rsidRPr="00412CFB">
        <w:rPr>
          <w:lang w:eastAsia="en-US"/>
        </w:rPr>
        <w:t>гающих принципов правосудия</w:t>
      </w:r>
      <w:r w:rsidR="00412CFB" w:rsidRPr="00412CFB">
        <w:rPr>
          <w:lang w:eastAsia="en-US"/>
        </w:rPr>
        <w:t>.</w:t>
      </w:r>
    </w:p>
    <w:p w:rsidR="00412CFB" w:rsidRDefault="00DC51A6" w:rsidP="00412CFB">
      <w:pPr>
        <w:ind w:firstLine="709"/>
        <w:rPr>
          <w:lang w:eastAsia="en-US"/>
        </w:rPr>
      </w:pPr>
      <w:r w:rsidRPr="00412CFB">
        <w:rPr>
          <w:lang w:eastAsia="en-US"/>
        </w:rPr>
        <w:t>Согласно этому принципу обвиняемый</w:t>
      </w:r>
      <w:r w:rsidR="0062136B" w:rsidRPr="00412CFB">
        <w:rPr>
          <w:lang w:eastAsia="en-US"/>
        </w:rPr>
        <w:t xml:space="preserve"> </w:t>
      </w:r>
      <w:r w:rsidRPr="00412CFB">
        <w:rPr>
          <w:lang w:eastAsia="en-US"/>
        </w:rPr>
        <w:t xml:space="preserve">считается невиновным, пока его </w:t>
      </w:r>
      <w:r w:rsidR="0062136B" w:rsidRPr="00412CFB">
        <w:rPr>
          <w:lang w:eastAsia="en-US"/>
        </w:rPr>
        <w:t>виновность в совершении конкрет</w:t>
      </w:r>
      <w:r w:rsidRPr="00412CFB">
        <w:rPr>
          <w:lang w:eastAsia="en-US"/>
        </w:rPr>
        <w:t>ного преступления не будет доказана в предусмотренном действу</w:t>
      </w:r>
      <w:r w:rsidR="0062136B" w:rsidRPr="00412CFB">
        <w:rPr>
          <w:lang w:eastAsia="en-US"/>
        </w:rPr>
        <w:t>ю</w:t>
      </w:r>
      <w:r w:rsidRPr="00412CFB">
        <w:rPr>
          <w:lang w:eastAsia="en-US"/>
        </w:rPr>
        <w:t>щим Уголовно&gt;процессуальным коде</w:t>
      </w:r>
      <w:r w:rsidR="0062136B" w:rsidRPr="00412CFB">
        <w:rPr>
          <w:lang w:eastAsia="en-US"/>
        </w:rPr>
        <w:t>ксом порядке и установлена всту</w:t>
      </w:r>
      <w:r w:rsidRPr="00412CFB">
        <w:rPr>
          <w:lang w:eastAsia="en-US"/>
        </w:rPr>
        <w:t>пившим в законную силу приговором суда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4 УПК РФ</w:t>
      </w:r>
      <w:r w:rsidR="00412CFB" w:rsidRPr="00412CFB">
        <w:rPr>
          <w:lang w:eastAsia="en-US"/>
        </w:rPr>
        <w:t>).</w:t>
      </w:r>
    </w:p>
    <w:p w:rsidR="00412CFB" w:rsidRDefault="005D7680" w:rsidP="00412CFB">
      <w:pPr>
        <w:ind w:firstLine="709"/>
        <w:rPr>
          <w:lang w:eastAsia="en-US"/>
        </w:rPr>
      </w:pPr>
      <w:r w:rsidRPr="00412CFB">
        <w:rPr>
          <w:lang w:eastAsia="en-US"/>
        </w:rPr>
        <w:t>Право граждан на тайну переписки, телефонных и иных переговоров, почтовых, телеграфных с</w:t>
      </w:r>
      <w:r w:rsidR="005E6949" w:rsidRPr="00412CFB">
        <w:rPr>
          <w:lang w:eastAsia="en-US"/>
        </w:rPr>
        <w:t>ообщений обеспечивает беспрепят</w:t>
      </w:r>
      <w:r w:rsidRPr="00412CFB">
        <w:rPr>
          <w:lang w:eastAsia="en-US"/>
        </w:rPr>
        <w:t>ственное общение человека с другими людьми и является гарантией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права на неприкосновенность личной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частной</w:t>
      </w:r>
      <w:r w:rsidR="00412CFB" w:rsidRPr="00412CFB">
        <w:rPr>
          <w:lang w:eastAsia="en-US"/>
        </w:rPr>
        <w:t xml:space="preserve">) </w:t>
      </w:r>
      <w:r w:rsidR="005E6949" w:rsidRPr="00412CFB">
        <w:rPr>
          <w:lang w:eastAsia="en-US"/>
        </w:rPr>
        <w:t>жизни</w:t>
      </w:r>
      <w:r w:rsidR="00412CFB" w:rsidRPr="00412CFB">
        <w:rPr>
          <w:lang w:eastAsia="en-US"/>
        </w:rPr>
        <w:t xml:space="preserve">. </w:t>
      </w:r>
      <w:r w:rsidR="005E6949" w:rsidRPr="00412CFB">
        <w:rPr>
          <w:lang w:eastAsia="en-US"/>
        </w:rPr>
        <w:t>Неприкос</w:t>
      </w:r>
      <w:r w:rsidRPr="00412CFB">
        <w:rPr>
          <w:lang w:eastAsia="en-US"/>
        </w:rPr>
        <w:t>новенность частной жизни является конституционным принципом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ст</w:t>
      </w:r>
      <w:r w:rsidR="00412CFB">
        <w:rPr>
          <w:lang w:eastAsia="en-US"/>
        </w:rPr>
        <w:t>.2</w:t>
      </w:r>
      <w:r w:rsidRPr="00412CFB">
        <w:rPr>
          <w:lang w:eastAsia="en-US"/>
        </w:rPr>
        <w:t>3 Конституции РФ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и означает запрет</w:t>
      </w:r>
      <w:r w:rsidR="00412CFB" w:rsidRPr="00412CFB">
        <w:rPr>
          <w:lang w:eastAsia="en-US"/>
        </w:rPr>
        <w:t xml:space="preserve"> </w:t>
      </w:r>
      <w:r w:rsidRPr="00412CFB">
        <w:rPr>
          <w:lang w:eastAsia="en-US"/>
        </w:rPr>
        <w:t>государству, его органам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и должностным лицам вмешиват</w:t>
      </w:r>
      <w:r w:rsidR="005E6949" w:rsidRPr="00412CFB">
        <w:rPr>
          <w:lang w:eastAsia="en-US"/>
        </w:rPr>
        <w:t>ься в личную жизнь граждан, пра</w:t>
      </w:r>
      <w:r w:rsidRPr="00412CFB">
        <w:rPr>
          <w:lang w:eastAsia="en-US"/>
        </w:rPr>
        <w:t>во последних на свои личные и семейные тайны, наличие правовых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механизмов защиты этих ценносте</w:t>
      </w:r>
      <w:r w:rsidR="005E6949" w:rsidRPr="00412CFB">
        <w:rPr>
          <w:lang w:eastAsia="en-US"/>
        </w:rPr>
        <w:t>й от любых посягательств</w:t>
      </w:r>
      <w:r w:rsidR="00412CFB" w:rsidRPr="00412CFB">
        <w:rPr>
          <w:lang w:eastAsia="en-US"/>
        </w:rPr>
        <w:t xml:space="preserve">. </w:t>
      </w:r>
      <w:r w:rsidR="005E6949" w:rsidRPr="00412CFB">
        <w:rPr>
          <w:lang w:eastAsia="en-US"/>
        </w:rPr>
        <w:t>Гаран</w:t>
      </w:r>
      <w:r w:rsidRPr="00412CFB">
        <w:rPr>
          <w:lang w:eastAsia="en-US"/>
        </w:rPr>
        <w:t>тии сохранения личных и профессиональных тайн предусмотрены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уголовно</w:t>
      </w:r>
      <w:r w:rsidR="005E6949" w:rsidRPr="00412CFB">
        <w:rPr>
          <w:lang w:eastAsia="en-US"/>
        </w:rPr>
        <w:t>-</w:t>
      </w:r>
      <w:r w:rsidRPr="00412CFB">
        <w:rPr>
          <w:lang w:eastAsia="en-US"/>
        </w:rPr>
        <w:t>процессуальным зако</w:t>
      </w:r>
      <w:r w:rsidR="005E6949" w:rsidRPr="00412CFB">
        <w:rPr>
          <w:lang w:eastAsia="en-US"/>
        </w:rPr>
        <w:t>ном</w:t>
      </w:r>
      <w:r w:rsidR="00412CFB" w:rsidRPr="00412CFB">
        <w:rPr>
          <w:lang w:eastAsia="en-US"/>
        </w:rPr>
        <w:t xml:space="preserve">. </w:t>
      </w:r>
      <w:r w:rsidR="005E6949" w:rsidRPr="00412CFB">
        <w:rPr>
          <w:lang w:eastAsia="en-US"/>
        </w:rPr>
        <w:t>Ограничение права граждани</w:t>
      </w:r>
      <w:r w:rsidRPr="00412CFB">
        <w:rPr>
          <w:lang w:eastAsia="en-US"/>
        </w:rPr>
        <w:t>на на тайну переписки, телефонных и иных переговоров допустимо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лишь на основании судебного решения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3 УПК РФ</w:t>
      </w:r>
      <w:r w:rsidR="00412CFB" w:rsidRPr="00412CFB">
        <w:rPr>
          <w:lang w:eastAsia="en-US"/>
        </w:rPr>
        <w:t>).</w:t>
      </w:r>
    </w:p>
    <w:p w:rsidR="00412CFB" w:rsidRDefault="005D7680" w:rsidP="00412CFB">
      <w:pPr>
        <w:ind w:firstLine="709"/>
        <w:rPr>
          <w:lang w:eastAsia="en-US"/>
        </w:rPr>
      </w:pPr>
      <w:r w:rsidRPr="00412CFB">
        <w:rPr>
          <w:lang w:eastAsia="en-US"/>
        </w:rPr>
        <w:t>Только суд правомочен принимать решение о наложении ареста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на корреспонденцию и выемке ее</w:t>
      </w:r>
      <w:r w:rsidR="005E6949" w:rsidRPr="00412CFB">
        <w:rPr>
          <w:lang w:eastAsia="en-US"/>
        </w:rPr>
        <w:t xml:space="preserve"> в учреждениях связи</w:t>
      </w:r>
      <w:r w:rsidR="00412CFB" w:rsidRPr="00412CFB">
        <w:rPr>
          <w:lang w:eastAsia="en-US"/>
        </w:rPr>
        <w:t xml:space="preserve">. </w:t>
      </w:r>
      <w:r w:rsidR="005E6949" w:rsidRPr="00412CFB">
        <w:rPr>
          <w:lang w:eastAsia="en-US"/>
        </w:rPr>
        <w:t>Лишь в ис</w:t>
      </w:r>
      <w:r w:rsidRPr="00412CFB">
        <w:rPr>
          <w:lang w:eastAsia="en-US"/>
        </w:rPr>
        <w:t>ключительных случаях, когда производство указанного следственного действия не терпит отлагател</w:t>
      </w:r>
      <w:r w:rsidR="005E6949" w:rsidRPr="00412CFB">
        <w:rPr>
          <w:lang w:eastAsia="en-US"/>
        </w:rPr>
        <w:t>ьства, оно может быть произведе</w:t>
      </w:r>
      <w:r w:rsidRPr="00412CFB">
        <w:rPr>
          <w:lang w:eastAsia="en-US"/>
        </w:rPr>
        <w:t>но следователем без судебного решения</w:t>
      </w:r>
      <w:r w:rsidR="00412CFB" w:rsidRPr="00412CFB">
        <w:rPr>
          <w:lang w:eastAsia="en-US"/>
        </w:rPr>
        <w:t>.</w:t>
      </w:r>
    </w:p>
    <w:p w:rsidR="00412CFB" w:rsidRDefault="005D7680" w:rsidP="00412CFB">
      <w:pPr>
        <w:ind w:firstLine="709"/>
        <w:rPr>
          <w:lang w:eastAsia="en-US"/>
        </w:rPr>
      </w:pPr>
      <w:r w:rsidRPr="00412CFB">
        <w:rPr>
          <w:lang w:eastAsia="en-US"/>
        </w:rPr>
        <w:t>Наложение ареста на почтово</w:t>
      </w:r>
      <w:r w:rsidR="005E6949" w:rsidRPr="00412CFB">
        <w:rPr>
          <w:lang w:eastAsia="en-US"/>
        </w:rPr>
        <w:t>-телеграфные отправления, их ос</w:t>
      </w:r>
      <w:r w:rsidRPr="00412CFB">
        <w:rPr>
          <w:lang w:eastAsia="en-US"/>
        </w:rPr>
        <w:t>мотр и выемка допустимы при н</w:t>
      </w:r>
      <w:r w:rsidR="005E6949" w:rsidRPr="00412CFB">
        <w:rPr>
          <w:lang w:eastAsia="en-US"/>
        </w:rPr>
        <w:t>аличии достаточных оснований по</w:t>
      </w:r>
      <w:r w:rsidRPr="00412CFB">
        <w:rPr>
          <w:lang w:eastAsia="en-US"/>
        </w:rPr>
        <w:t>лагать, что предметы, документы или сведения, имеющие значение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для производства по уголовному делу,</w:t>
      </w:r>
      <w:r w:rsidR="005E6949" w:rsidRPr="00412CFB">
        <w:rPr>
          <w:lang w:eastAsia="en-US"/>
        </w:rPr>
        <w:t xml:space="preserve"> могут содержаться соответствен</w:t>
      </w:r>
      <w:r w:rsidRPr="00412CFB">
        <w:rPr>
          <w:lang w:eastAsia="en-US"/>
        </w:rPr>
        <w:t>но в бандерол</w:t>
      </w:r>
      <w:r w:rsidR="005E6949" w:rsidRPr="00412CFB">
        <w:rPr>
          <w:lang w:eastAsia="en-US"/>
        </w:rPr>
        <w:t>ях, посылках или других почтово-телеграфных отправ</w:t>
      </w:r>
      <w:r w:rsidRPr="00412CFB">
        <w:rPr>
          <w:lang w:eastAsia="en-US"/>
        </w:rPr>
        <w:t>лениях либо в телеграммах или радиограммах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.1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85 УПК РФ</w:t>
      </w:r>
      <w:r w:rsidR="00412CFB" w:rsidRPr="00412CFB">
        <w:rPr>
          <w:lang w:eastAsia="en-US"/>
        </w:rPr>
        <w:t>).</w:t>
      </w:r>
    </w:p>
    <w:p w:rsidR="00412CFB" w:rsidRDefault="005D7680" w:rsidP="00412CFB">
      <w:pPr>
        <w:ind w:firstLine="709"/>
        <w:rPr>
          <w:lang w:eastAsia="en-US"/>
        </w:rPr>
      </w:pPr>
      <w:r w:rsidRPr="00412CFB">
        <w:rPr>
          <w:lang w:eastAsia="en-US"/>
        </w:rPr>
        <w:t>Отсутствие согласия заинтересованных лиц на оглаше</w:t>
      </w:r>
      <w:r w:rsidR="005E6949" w:rsidRPr="00412CFB">
        <w:rPr>
          <w:lang w:eastAsia="en-US"/>
        </w:rPr>
        <w:t>ние в от</w:t>
      </w:r>
      <w:r w:rsidRPr="00412CFB">
        <w:rPr>
          <w:lang w:eastAsia="en-US"/>
        </w:rPr>
        <w:t>крытом судебном заседании переписки, записи телефонных и иных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переговоров, телеграфных, почтовых и иных сообщений является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основанием для проведения закр</w:t>
      </w:r>
      <w:r w:rsidR="005E6949" w:rsidRPr="00412CFB">
        <w:rPr>
          <w:lang w:eastAsia="en-US"/>
        </w:rPr>
        <w:t>ытого судебного заседания, в ко</w:t>
      </w:r>
      <w:r w:rsidRPr="00412CFB">
        <w:rPr>
          <w:lang w:eastAsia="en-US"/>
        </w:rPr>
        <w:t>тором будут исследоваться и оглашаться указанные материалы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.4</w:t>
      </w:r>
      <w:r w:rsidR="005E6949" w:rsidRPr="00412CFB">
        <w:rPr>
          <w:lang w:eastAsia="en-US"/>
        </w:rPr>
        <w:t xml:space="preserve"> </w:t>
      </w:r>
      <w:r w:rsidRPr="00412CFB">
        <w:rPr>
          <w:lang w:eastAsia="en-US"/>
        </w:rPr>
        <w:t>ст</w:t>
      </w:r>
      <w:r w:rsidR="00412CFB">
        <w:rPr>
          <w:lang w:eastAsia="en-US"/>
        </w:rPr>
        <w:t>.2</w:t>
      </w:r>
      <w:r w:rsidRPr="00412CFB">
        <w:rPr>
          <w:lang w:eastAsia="en-US"/>
        </w:rPr>
        <w:t>41 УПК</w:t>
      </w:r>
      <w:r w:rsidR="00412CFB" w:rsidRPr="00412CFB">
        <w:rPr>
          <w:lang w:eastAsia="en-US"/>
        </w:rPr>
        <w:t>).</w:t>
      </w:r>
    </w:p>
    <w:p w:rsidR="00412CFB" w:rsidRDefault="005E6949" w:rsidP="00412CFB">
      <w:pPr>
        <w:ind w:firstLine="709"/>
        <w:rPr>
          <w:lang w:eastAsia="en-US"/>
        </w:rPr>
      </w:pPr>
      <w:r w:rsidRPr="00412CFB">
        <w:rPr>
          <w:lang w:eastAsia="en-US"/>
        </w:rPr>
        <w:t>Следовательно, по данному ходатайству суд должен принять решение о изучении данных вещественных доказательств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писем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на закрытом судебном заседании</w:t>
      </w:r>
      <w:r w:rsidR="00412CFB" w:rsidRPr="00412CFB">
        <w:rPr>
          <w:lang w:eastAsia="en-US"/>
        </w:rPr>
        <w:t>.</w:t>
      </w:r>
    </w:p>
    <w:p w:rsidR="00412CFB" w:rsidRDefault="00412CFB" w:rsidP="00412CFB">
      <w:pPr>
        <w:ind w:firstLine="709"/>
        <w:rPr>
          <w:lang w:eastAsia="en-US"/>
        </w:rPr>
      </w:pPr>
    </w:p>
    <w:p w:rsidR="00412CFB" w:rsidRPr="00412CFB" w:rsidRDefault="004F4C04" w:rsidP="00412CFB">
      <w:pPr>
        <w:pStyle w:val="2"/>
      </w:pPr>
      <w:r w:rsidRPr="00412CFB">
        <w:t>Задача 2</w:t>
      </w:r>
    </w:p>
    <w:p w:rsidR="00412CFB" w:rsidRDefault="00412CFB" w:rsidP="00412CFB">
      <w:pPr>
        <w:ind w:firstLine="709"/>
        <w:rPr>
          <w:lang w:eastAsia="en-US"/>
        </w:rPr>
      </w:pPr>
    </w:p>
    <w:p w:rsidR="00412CFB" w:rsidRDefault="004F4C04" w:rsidP="00412CFB">
      <w:pPr>
        <w:ind w:firstLine="709"/>
        <w:rPr>
          <w:lang w:eastAsia="en-US"/>
        </w:rPr>
      </w:pPr>
      <w:r w:rsidRPr="00412CFB">
        <w:rPr>
          <w:lang w:eastAsia="en-US"/>
        </w:rPr>
        <w:t>Расследуя дело о нарушении правил дорожного движения, повлекшем гибель людей, следователь усомнился в правильности показаний одного из свидетелей, который якобы с большого расстояния в сумерках видел детали происшествия и номер автомашины, сбившей потерпевших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На запрос следователя отделение гидрометеослужбы представило справку, где содержались сведения о времени захода солнца, положении и фазе Луны, температуре воздуха, облачности, осадках, направлении ветра во время, которое интересует следователя</w:t>
      </w:r>
      <w:r w:rsidR="00412CFB" w:rsidRPr="00412CFB">
        <w:rPr>
          <w:lang w:eastAsia="en-US"/>
        </w:rPr>
        <w:t>.</w:t>
      </w:r>
    </w:p>
    <w:p w:rsidR="00412CFB" w:rsidRDefault="004F4C04" w:rsidP="00412CFB">
      <w:pPr>
        <w:ind w:firstLine="709"/>
        <w:rPr>
          <w:i/>
          <w:iCs/>
          <w:lang w:eastAsia="en-US"/>
        </w:rPr>
      </w:pPr>
      <w:r w:rsidRPr="00412CFB">
        <w:rPr>
          <w:i/>
          <w:iCs/>
          <w:lang w:eastAsia="en-US"/>
        </w:rPr>
        <w:t>Можно ли считать эту справку доказательством по делу в соответствии с определением понятия доказательств в законе</w:t>
      </w:r>
      <w:r w:rsidR="00412CFB" w:rsidRPr="00412CFB">
        <w:rPr>
          <w:i/>
          <w:iCs/>
          <w:lang w:eastAsia="en-US"/>
        </w:rPr>
        <w:t>?</w:t>
      </w:r>
    </w:p>
    <w:p w:rsidR="00412CFB" w:rsidRDefault="004F4C04" w:rsidP="00412CFB">
      <w:pPr>
        <w:ind w:firstLine="709"/>
        <w:rPr>
          <w:i/>
          <w:iCs/>
          <w:lang w:eastAsia="en-US"/>
        </w:rPr>
      </w:pPr>
      <w:r w:rsidRPr="00412CFB">
        <w:rPr>
          <w:i/>
          <w:iCs/>
          <w:lang w:eastAsia="en-US"/>
        </w:rPr>
        <w:t>Какие способы собирания доказательств предусмотрены законом</w:t>
      </w:r>
      <w:r w:rsidR="00412CFB" w:rsidRPr="00412CFB">
        <w:rPr>
          <w:i/>
          <w:iCs/>
          <w:lang w:eastAsia="en-US"/>
        </w:rPr>
        <w:t>?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Понятие доказательств определено в ст</w:t>
      </w:r>
      <w:r w:rsidR="00412CFB">
        <w:rPr>
          <w:lang w:eastAsia="en-US"/>
        </w:rPr>
        <w:t>.7</w:t>
      </w:r>
      <w:r w:rsidRPr="00412CFB">
        <w:rPr>
          <w:lang w:eastAsia="en-US"/>
        </w:rPr>
        <w:t>4 УПК РФ</w:t>
      </w:r>
      <w:r w:rsidR="00412CFB" w:rsidRPr="00412CFB">
        <w:rPr>
          <w:lang w:eastAsia="en-US"/>
        </w:rPr>
        <w:t xml:space="preserve">: </w:t>
      </w:r>
      <w:r w:rsidRPr="00412CFB">
        <w:rPr>
          <w:lang w:eastAsia="en-US"/>
        </w:rPr>
        <w:t>Доказательствами по уголовному делу являются любые сведения, на основе которых суд, прокурор, следователь, дознаватель, в порядке, определённом УПК,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по уголовному делу</w:t>
      </w:r>
      <w:r w:rsidR="00412CFB" w:rsidRPr="00412CFB">
        <w:rPr>
          <w:lang w:eastAsia="en-US"/>
        </w:rPr>
        <w:t>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Факты, с которыми закон связывает доказательства, образуют две относительно самостоятельные группы</w:t>
      </w:r>
      <w:r w:rsidR="00412CFB" w:rsidRPr="00412CFB">
        <w:rPr>
          <w:lang w:eastAsia="en-US"/>
        </w:rPr>
        <w:t>: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обстоятельства, которые составляют в своей совокупности предмет доказывания по уголовному делу</w:t>
      </w:r>
      <w:r w:rsidR="00412CFB" w:rsidRPr="00412CFB">
        <w:rPr>
          <w:lang w:eastAsia="en-US"/>
        </w:rPr>
        <w:t>;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факты, не входящие в предмет доказывания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промежуточные, вспомогательные, побочные</w:t>
      </w:r>
      <w:r w:rsidR="00412CFB" w:rsidRPr="00412CFB">
        <w:rPr>
          <w:lang w:eastAsia="en-US"/>
        </w:rPr>
        <w:t>).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 xml:space="preserve">Предмет доказывания в уголовном судопроизводстве </w:t>
      </w:r>
      <w:r w:rsidR="00412CFB">
        <w:rPr>
          <w:lang w:eastAsia="en-US"/>
        </w:rPr>
        <w:t>-</w:t>
      </w:r>
      <w:r w:rsidRPr="00412CFB">
        <w:rPr>
          <w:lang w:eastAsia="en-US"/>
        </w:rPr>
        <w:t xml:space="preserve"> это юридически значимые фактические обстоятельства, которые предусмотрены в уголовно-процессуальном законе и подлежат доказыванию для принятия решений по делу в целом или по отдельным правовым вопросам</w:t>
      </w:r>
      <w:r w:rsidR="00412CFB" w:rsidRPr="00412CFB">
        <w:rPr>
          <w:lang w:eastAsia="en-US"/>
        </w:rPr>
        <w:t>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В ст</w:t>
      </w:r>
      <w:r w:rsidR="00412CFB">
        <w:rPr>
          <w:lang w:eastAsia="en-US"/>
        </w:rPr>
        <w:t>.7</w:t>
      </w:r>
      <w:r w:rsidRPr="00412CFB">
        <w:rPr>
          <w:lang w:eastAsia="en-US"/>
        </w:rPr>
        <w:t>3 УПК РФ перечислены те фактические обстоятельства, которые при разрешении любого дела имеют правовое значение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Это обстоятельства, характеризующие событие преступления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время, место, способ и другие обстоятельства совершения преступления</w:t>
      </w:r>
      <w:r w:rsidR="00412CFB" w:rsidRPr="00412CFB">
        <w:rPr>
          <w:lang w:eastAsia="en-US"/>
        </w:rPr>
        <w:t xml:space="preserve">); </w:t>
      </w:r>
      <w:r w:rsidRPr="00412CFB">
        <w:rPr>
          <w:lang w:eastAsia="en-US"/>
        </w:rPr>
        <w:t>виновности обвиняемого в совершении преступления и мотивы преступления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обстоятельства, характеризующие личность обвиняемого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характер и размер вреда, причиненного преступлением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обстоятельства, смягчающие и отягчающие наказание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обстоятельства, способствовавшие совершению преступления</w:t>
      </w:r>
      <w:r w:rsidR="00412CFB" w:rsidRPr="00412CFB">
        <w:rPr>
          <w:lang w:eastAsia="en-US"/>
        </w:rPr>
        <w:t>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Таким образом, доказательства это</w:t>
      </w:r>
      <w:r w:rsidR="00412CFB" w:rsidRPr="00412CFB">
        <w:rPr>
          <w:lang w:eastAsia="en-US"/>
        </w:rPr>
        <w:t>: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а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фактические данные, под которыми необходимо понимать сведения об имевшем место в прошлом событии преступления</w:t>
      </w:r>
      <w:r w:rsidR="00412CFB" w:rsidRPr="00412CFB">
        <w:rPr>
          <w:lang w:eastAsia="en-US"/>
        </w:rPr>
        <w:t>;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б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фактические данные, на основании которых устанавливаются наличие или отсутствие общественно опасного деяния, виновного лица, совершившего это деяние, и иные обстоятельства, имеющие значение для правильного разрешения дела</w:t>
      </w:r>
      <w:r w:rsidR="00412CFB" w:rsidRPr="00412CFB">
        <w:rPr>
          <w:lang w:eastAsia="en-US"/>
        </w:rPr>
        <w:t>;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в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фактические данные, которые устанавливаются только показаниями свидетеля, показаниями потерпевшего, показаниями подозреваемого, показаниями обвиняемого, заключением эксперта, вещественными доказательствами, протоколами следственных и судебных действий и иными документами</w:t>
      </w:r>
      <w:r w:rsidR="00412CFB" w:rsidRPr="00412CFB">
        <w:rPr>
          <w:lang w:eastAsia="en-US"/>
        </w:rPr>
        <w:t>;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г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фактические данные, собранные в установленном законом порядке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Ст</w:t>
      </w:r>
      <w:r w:rsidR="00412CFB">
        <w:rPr>
          <w:lang w:eastAsia="en-US"/>
        </w:rPr>
        <w:t>.7</w:t>
      </w:r>
      <w:r w:rsidRPr="00412CFB">
        <w:rPr>
          <w:lang w:eastAsia="en-US"/>
        </w:rPr>
        <w:t>0 УПК определяет способы собирания доказательств, а соответствующие нормы</w:t>
      </w:r>
      <w:r w:rsidR="00412CFB" w:rsidRPr="00412CFB">
        <w:rPr>
          <w:lang w:eastAsia="en-US"/>
        </w:rPr>
        <w:t xml:space="preserve"> - </w:t>
      </w:r>
      <w:r w:rsidRPr="00412CFB">
        <w:rPr>
          <w:lang w:eastAsia="en-US"/>
        </w:rPr>
        <w:t>порядок производства различных следственных действий</w:t>
      </w:r>
      <w:r w:rsidR="00412CFB" w:rsidRPr="00412CFB">
        <w:rPr>
          <w:lang w:eastAsia="en-US"/>
        </w:rPr>
        <w:t>;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д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фактические данные, проверенные и оцененные по внутреннему убеждению</w:t>
      </w:r>
      <w:r w:rsidR="00412CFB" w:rsidRPr="00412CFB">
        <w:rPr>
          <w:lang w:eastAsia="en-US"/>
        </w:rPr>
        <w:t>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Доказательствами могут быть любые фактические данные, все, что служит установлению истины, если соблюдены законные правила доказывания</w:t>
      </w:r>
      <w:r w:rsidR="00412CFB" w:rsidRPr="00412CFB">
        <w:rPr>
          <w:lang w:eastAsia="en-US"/>
        </w:rPr>
        <w:t>.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Собирание доказательств</w:t>
      </w:r>
      <w:r w:rsidR="00412CFB" w:rsidRPr="00412CFB">
        <w:rPr>
          <w:lang w:eastAsia="en-US"/>
        </w:rPr>
        <w:t xml:space="preserve"> - </w:t>
      </w:r>
      <w:r w:rsidRPr="00412CFB">
        <w:rPr>
          <w:lang w:eastAsia="en-US"/>
        </w:rPr>
        <w:t>начальный этап доказывания, состоящий в осуществлении управомоченным государственным органом поисковых, познавательных, удостоверительных и правообеспечительных операций в целях восприятия в достаточно большом объеме информации, заключенной в следах преступления и запечатления ее в материалах дела</w:t>
      </w:r>
      <w:r w:rsidR="00412CFB" w:rsidRPr="00412CFB">
        <w:rPr>
          <w:lang w:eastAsia="en-US"/>
        </w:rPr>
        <w:t>.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Уголовно-процессуальный закон неоднократно упоминал о собирании доказательств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31,133 1</w:t>
      </w:r>
      <w:r w:rsidR="00412CFB" w:rsidRPr="00412CFB">
        <w:rPr>
          <w:lang w:eastAsia="en-US"/>
        </w:rPr>
        <w:t>,</w:t>
      </w:r>
      <w:r w:rsidRPr="00412CFB">
        <w:rPr>
          <w:lang w:eastAsia="en-US"/>
        </w:rPr>
        <w:t xml:space="preserve"> 200</w:t>
      </w:r>
      <w:r w:rsidR="00412CFB">
        <w:rPr>
          <w:lang w:eastAsia="en-US"/>
        </w:rPr>
        <w:t>, 20</w:t>
      </w:r>
      <w:r w:rsidRPr="00412CFB">
        <w:rPr>
          <w:lang w:eastAsia="en-US"/>
        </w:rPr>
        <w:t>1</w:t>
      </w:r>
      <w:r w:rsidR="00412CFB">
        <w:rPr>
          <w:lang w:eastAsia="en-US"/>
        </w:rPr>
        <w:t>, 20</w:t>
      </w:r>
      <w:r w:rsidRPr="00412CFB">
        <w:rPr>
          <w:lang w:eastAsia="en-US"/>
        </w:rPr>
        <w:t>8,222,264 УПК</w:t>
      </w:r>
      <w:r w:rsidR="00412CFB" w:rsidRPr="00412CFB">
        <w:rPr>
          <w:lang w:eastAsia="en-US"/>
        </w:rPr>
        <w:t>),</w:t>
      </w:r>
      <w:r w:rsidRPr="00412CFB">
        <w:rPr>
          <w:lang w:eastAsia="en-US"/>
        </w:rPr>
        <w:t xml:space="preserve"> дает самую общую нормативную характеристику способов осуществления этой деятельности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Ст</w:t>
      </w:r>
      <w:r w:rsidR="00412CFB">
        <w:rPr>
          <w:lang w:eastAsia="en-US"/>
        </w:rPr>
        <w:t>.7</w:t>
      </w:r>
      <w:r w:rsidRPr="00412CFB">
        <w:rPr>
          <w:lang w:eastAsia="en-US"/>
        </w:rPr>
        <w:t>0 УПК устанавливает</w:t>
      </w:r>
      <w:r w:rsidR="00412CFB" w:rsidRPr="00412CFB">
        <w:rPr>
          <w:lang w:eastAsia="en-US"/>
        </w:rPr>
        <w:t>:</w:t>
      </w:r>
      <w:r w:rsidR="00412CFB">
        <w:rPr>
          <w:lang w:eastAsia="en-US"/>
        </w:rPr>
        <w:t xml:space="preserve"> "</w:t>
      </w:r>
      <w:r w:rsidRPr="00412CFB">
        <w:rPr>
          <w:lang w:eastAsia="en-US"/>
        </w:rPr>
        <w:t>Лицо, производящее дознание, следователь, прокурор и суд вправе по находящимся в их производстве делам вызывать в порядке, установленном настоящим Кодексом, любое лицо для допроса или для дачи заключения в качестве эксперта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производить осмотры, обыски и другие предусмотренные настоящим Кодексом следственные действия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требовать от предприятий, учреждений, организаций, должностных лиц и граждан представления документов и предметов, могущих установить необходимые по делу фактические данные</w:t>
      </w:r>
      <w:r w:rsidR="00412CFB" w:rsidRPr="00412CFB">
        <w:rPr>
          <w:lang w:eastAsia="en-US"/>
        </w:rPr>
        <w:t xml:space="preserve">; </w:t>
      </w:r>
      <w:r w:rsidRPr="00412CFB">
        <w:rPr>
          <w:lang w:eastAsia="en-US"/>
        </w:rPr>
        <w:t>требовать производства ревизий и документальных проверок</w:t>
      </w:r>
      <w:r w:rsidR="00412CFB">
        <w:rPr>
          <w:lang w:eastAsia="en-US"/>
        </w:rPr>
        <w:t>".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Доказательства могут быть представлены подозреваемым, обвиняемым, защитником, обвинителем, а также потерпевшим, гражданским истцом, гражданским ответчиком и их представителями и любыми гражданами, предприятиями, учреждениями и организациями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Таким образом, способами собирания доказательств закон считает</w:t>
      </w:r>
      <w:r w:rsidR="00412CFB" w:rsidRPr="00412CFB">
        <w:rPr>
          <w:lang w:eastAsia="en-US"/>
        </w:rPr>
        <w:t>: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1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Производство следственных действий</w:t>
      </w:r>
      <w:r w:rsidR="00412CFB" w:rsidRPr="00412CFB">
        <w:rPr>
          <w:lang w:eastAsia="en-US"/>
        </w:rPr>
        <w:t>;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2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Истребование предметов и документов</w:t>
      </w:r>
      <w:r w:rsidR="00412CFB" w:rsidRPr="00412CFB">
        <w:rPr>
          <w:lang w:eastAsia="en-US"/>
        </w:rPr>
        <w:t>;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3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Восстановление бухгалтерского учета за счет собственных средств или вещественной проверки</w:t>
      </w:r>
      <w:r w:rsidR="00412CFB" w:rsidRPr="00412CFB">
        <w:rPr>
          <w:lang w:eastAsia="en-US"/>
        </w:rPr>
        <w:t>;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4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Требование о производстве ревизий</w:t>
      </w:r>
      <w:r w:rsidR="00412CFB" w:rsidRPr="00412CFB">
        <w:rPr>
          <w:lang w:eastAsia="en-US"/>
        </w:rPr>
        <w:t>;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5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Принятие доказательств, представленных участниками процесса, гражданами и должностными лицами</w:t>
      </w:r>
      <w:r w:rsidR="00412CFB" w:rsidRPr="00412CFB">
        <w:rPr>
          <w:lang w:eastAsia="en-US"/>
        </w:rPr>
        <w:t>.</w:t>
      </w:r>
    </w:p>
    <w:p w:rsidR="00412CFB" w:rsidRDefault="00237851" w:rsidP="00412CFB">
      <w:pPr>
        <w:ind w:firstLine="709"/>
        <w:rPr>
          <w:lang w:eastAsia="en-US"/>
        </w:rPr>
      </w:pPr>
      <w:r w:rsidRPr="00412CFB">
        <w:rPr>
          <w:lang w:eastAsia="en-US"/>
        </w:rPr>
        <w:t>Столь обобщенная правовая характеристика выдвигает в качестве научной задачи исследование вопроса об особенностях каждого из этих способов, и служит указанием источников, из которых получена доказательственная информация, а также о том, в какой мере они оказываются применимыми на отдельных стадиях процесса</w:t>
      </w:r>
      <w:r w:rsidR="00412CFB" w:rsidRPr="00412CFB">
        <w:rPr>
          <w:lang w:eastAsia="en-US"/>
        </w:rPr>
        <w:t>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В данном случае справка из отделения гидрометеослужбы является косвенным доказательством по делу</w:t>
      </w:r>
      <w:r w:rsidR="00412CFB" w:rsidRPr="00412CFB">
        <w:rPr>
          <w:lang w:eastAsia="en-US"/>
        </w:rPr>
        <w:t>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Косвенными называются доказательства, которые служат установлению промежуточных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доказательственных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фактов, на основании совокупности которых делается вывод о существовании или не существовании обстоятельств, подлежащих доказыванию по делу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главного факта</w:t>
      </w:r>
      <w:r w:rsidR="00412CFB" w:rsidRPr="00412CFB">
        <w:rPr>
          <w:lang w:eastAsia="en-US"/>
        </w:rPr>
        <w:t>).</w:t>
      </w:r>
    </w:p>
    <w:p w:rsidR="00412CFB" w:rsidRDefault="00D9263C" w:rsidP="00412CFB">
      <w:pPr>
        <w:ind w:firstLine="709"/>
        <w:rPr>
          <w:lang w:eastAsia="en-US"/>
        </w:rPr>
      </w:pPr>
      <w:r w:rsidRPr="00412CFB">
        <w:rPr>
          <w:lang w:eastAsia="en-US"/>
        </w:rPr>
        <w:t>С помощью справки из отделения гидрометеослужбы, где содержались сведения о времени захода солнца, положении и фазе Луны, температуре воздуха, облачности, осадках, направлении ветра, следовател</w:t>
      </w:r>
      <w:r w:rsidR="00397C7A" w:rsidRPr="00412CFB">
        <w:rPr>
          <w:lang w:eastAsia="en-US"/>
        </w:rPr>
        <w:t>ь</w:t>
      </w:r>
      <w:r w:rsidRPr="00412CFB">
        <w:rPr>
          <w:lang w:eastAsia="en-US"/>
        </w:rPr>
        <w:t xml:space="preserve"> устанавлива</w:t>
      </w:r>
      <w:r w:rsidR="00397C7A" w:rsidRPr="00412CFB">
        <w:rPr>
          <w:lang w:eastAsia="en-US"/>
        </w:rPr>
        <w:t>ет</w:t>
      </w:r>
      <w:r w:rsidRPr="00412CFB">
        <w:rPr>
          <w:lang w:eastAsia="en-US"/>
        </w:rPr>
        <w:t xml:space="preserve"> не сами обстоятельства, а лишь связанные с ними факты, анализ которых в совокупности может привести к выводу о существовании или не существовании этих обстоятельств</w:t>
      </w:r>
      <w:r w:rsidR="00397C7A" w:rsidRPr="00412CFB">
        <w:rPr>
          <w:lang w:eastAsia="en-US"/>
        </w:rPr>
        <w:t>, а именно</w:t>
      </w:r>
      <w:r w:rsidR="00412CFB" w:rsidRPr="00412CFB">
        <w:rPr>
          <w:lang w:eastAsia="en-US"/>
        </w:rPr>
        <w:t xml:space="preserve">: </w:t>
      </w:r>
      <w:r w:rsidR="00397C7A" w:rsidRPr="00412CFB">
        <w:rPr>
          <w:lang w:eastAsia="en-US"/>
        </w:rPr>
        <w:t>правильности показаний одного из свидетелей, который якобы с большого расстояния в сумерках видел детали происшествия и номер автомашины, сбившей потерпевших</w:t>
      </w:r>
      <w:r w:rsidR="00412CFB" w:rsidRPr="00412CFB">
        <w:rPr>
          <w:lang w:eastAsia="en-US"/>
        </w:rPr>
        <w:t>.</w:t>
      </w:r>
    </w:p>
    <w:p w:rsidR="00412CFB" w:rsidRPr="00412CFB" w:rsidRDefault="004F4C04" w:rsidP="00412CFB">
      <w:pPr>
        <w:ind w:firstLine="709"/>
        <w:rPr>
          <w:lang w:eastAsia="en-US"/>
        </w:rPr>
      </w:pPr>
      <w:r w:rsidRPr="00412CFB">
        <w:rPr>
          <w:lang w:eastAsia="en-US"/>
        </w:rPr>
        <w:t>Задача 3</w:t>
      </w:r>
    </w:p>
    <w:p w:rsidR="00412CFB" w:rsidRDefault="004F4C04" w:rsidP="00412CFB">
      <w:pPr>
        <w:ind w:firstLine="709"/>
        <w:rPr>
          <w:lang w:eastAsia="en-US"/>
        </w:rPr>
      </w:pPr>
      <w:r w:rsidRPr="00412CFB">
        <w:rPr>
          <w:lang w:eastAsia="en-US"/>
        </w:rPr>
        <w:t>Федеральным судьей Железнодорожного районного суда Ивановым при проверке явки участников судебного разбирательства было установлено, что в судебное заседание по уголовному делу в отношении Мишина и Петрова, обвинявшихся в совершении кражи в особо крупном размере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.4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58 УК РФ</w:t>
      </w:r>
      <w:r w:rsidR="00412CFB" w:rsidRPr="00412CFB">
        <w:rPr>
          <w:lang w:eastAsia="en-US"/>
        </w:rPr>
        <w:t>),</w:t>
      </w:r>
      <w:r w:rsidRPr="00412CFB">
        <w:rPr>
          <w:lang w:eastAsia="en-US"/>
        </w:rPr>
        <w:t xml:space="preserve"> не явился</w:t>
      </w:r>
      <w:r w:rsidR="00412CFB" w:rsidRPr="00412CFB">
        <w:rPr>
          <w:lang w:eastAsia="en-US"/>
        </w:rPr>
        <w:t xml:space="preserve"> </w:t>
      </w:r>
      <w:r w:rsidRPr="00412CFB">
        <w:rPr>
          <w:lang w:eastAsia="en-US"/>
        </w:rPr>
        <w:t>государственный обвинитель</w:t>
      </w:r>
      <w:r w:rsidR="00412CFB" w:rsidRPr="00412CFB">
        <w:rPr>
          <w:lang w:eastAsia="en-US"/>
        </w:rPr>
        <w:t>.</w:t>
      </w:r>
    </w:p>
    <w:p w:rsidR="00412CFB" w:rsidRDefault="004F4C04" w:rsidP="00412CFB">
      <w:pPr>
        <w:ind w:firstLine="709"/>
        <w:rPr>
          <w:i/>
          <w:iCs/>
          <w:lang w:eastAsia="en-US"/>
        </w:rPr>
      </w:pPr>
      <w:r w:rsidRPr="00412CFB">
        <w:rPr>
          <w:i/>
          <w:iCs/>
          <w:lang w:eastAsia="en-US"/>
        </w:rPr>
        <w:t>Как должен поступить судья</w:t>
      </w:r>
      <w:r w:rsidR="00412CFB" w:rsidRPr="00412CFB">
        <w:rPr>
          <w:i/>
          <w:iCs/>
          <w:lang w:eastAsia="en-US"/>
        </w:rPr>
        <w:t>?</w:t>
      </w:r>
    </w:p>
    <w:p w:rsidR="00412CFB" w:rsidRDefault="004F4C04" w:rsidP="00412CFB">
      <w:pPr>
        <w:ind w:firstLine="709"/>
        <w:rPr>
          <w:i/>
          <w:iCs/>
          <w:lang w:eastAsia="en-US"/>
        </w:rPr>
      </w:pPr>
      <w:r w:rsidRPr="00412CFB">
        <w:rPr>
          <w:i/>
          <w:iCs/>
          <w:lang w:eastAsia="en-US"/>
        </w:rPr>
        <w:t>Каковы последствия неявки в судебное заседание государственного обвинителя, защитника</w:t>
      </w:r>
      <w:r w:rsidR="00412CFB" w:rsidRPr="00412CFB">
        <w:rPr>
          <w:i/>
          <w:iCs/>
          <w:lang w:eastAsia="en-US"/>
        </w:rPr>
        <w:t>?</w:t>
      </w:r>
    </w:p>
    <w:p w:rsidR="00412CFB" w:rsidRDefault="00397C7A" w:rsidP="00412CFB">
      <w:pPr>
        <w:ind w:firstLine="709"/>
        <w:rPr>
          <w:lang w:eastAsia="en-US"/>
        </w:rPr>
      </w:pPr>
      <w:r w:rsidRPr="00412CFB">
        <w:rPr>
          <w:lang w:eastAsia="en-US"/>
        </w:rPr>
        <w:t>В рассматриваемой ситуации суд должен отложить судебное разбирательство</w:t>
      </w:r>
      <w:r w:rsidR="00412CFB" w:rsidRPr="00412CFB">
        <w:rPr>
          <w:lang w:eastAsia="en-US"/>
        </w:rPr>
        <w:t>.</w:t>
      </w:r>
    </w:p>
    <w:p w:rsidR="00412CFB" w:rsidRDefault="00397C7A" w:rsidP="00412CFB">
      <w:pPr>
        <w:ind w:firstLine="709"/>
        <w:rPr>
          <w:lang w:eastAsia="en-US"/>
        </w:rPr>
      </w:pPr>
      <w:r w:rsidRPr="00412CFB">
        <w:rPr>
          <w:lang w:eastAsia="en-US"/>
        </w:rPr>
        <w:t>Последовательно проводя принцип состязательности в организации уголовного судопроизводства, уголовно</w:t>
      </w:r>
      <w:r w:rsidR="00E2064F" w:rsidRPr="00412CFB">
        <w:rPr>
          <w:lang w:eastAsia="en-US"/>
        </w:rPr>
        <w:t>-</w:t>
      </w:r>
      <w:r w:rsidRPr="00412CFB">
        <w:rPr>
          <w:lang w:eastAsia="en-US"/>
        </w:rPr>
        <w:t>процессуальный закон устанавливает обязательность участия обвинителя в судебном</w:t>
      </w:r>
      <w:r w:rsidR="00E2064F" w:rsidRPr="00412CFB">
        <w:rPr>
          <w:lang w:eastAsia="en-US"/>
        </w:rPr>
        <w:t xml:space="preserve"> </w:t>
      </w:r>
      <w:r w:rsidRPr="00412CFB">
        <w:rPr>
          <w:lang w:eastAsia="en-US"/>
        </w:rPr>
        <w:t>разбирательстве</w:t>
      </w:r>
      <w:r w:rsidR="00412CFB" w:rsidRPr="00412CFB">
        <w:rPr>
          <w:lang w:eastAsia="en-US"/>
        </w:rPr>
        <w:t xml:space="preserve">. </w:t>
      </w:r>
      <w:r w:rsidRPr="00412CFB">
        <w:rPr>
          <w:lang w:eastAsia="en-US"/>
        </w:rPr>
        <w:t>При этом по делам публичного и частно-публичного обвинения обязательно участие в судебном разбирательстве именно государственного обвинителя</w:t>
      </w:r>
      <w:r w:rsidR="00412CFB" w:rsidRPr="00412CFB">
        <w:rPr>
          <w:lang w:eastAsia="en-US"/>
        </w:rPr>
        <w:t>.</w:t>
      </w:r>
    </w:p>
    <w:p w:rsidR="00412CFB" w:rsidRDefault="00397C7A" w:rsidP="00412CFB">
      <w:pPr>
        <w:ind w:firstLine="709"/>
        <w:rPr>
          <w:lang w:eastAsia="en-US"/>
        </w:rPr>
      </w:pPr>
      <w:r w:rsidRPr="00412CFB">
        <w:rPr>
          <w:lang w:eastAsia="en-US"/>
        </w:rPr>
        <w:t>Неявка прокурора</w:t>
      </w:r>
      <w:r w:rsidRPr="00412CFB">
        <w:rPr>
          <w:i/>
          <w:iCs/>
          <w:lang w:eastAsia="en-US"/>
        </w:rPr>
        <w:t xml:space="preserve"> </w:t>
      </w:r>
      <w:r w:rsidRPr="00412CFB">
        <w:rPr>
          <w:lang w:eastAsia="en-US"/>
        </w:rPr>
        <w:t>в судебное заседание при обязательности его участия в силу закона влечет отложение разбирательства дела</w:t>
      </w:r>
      <w:r w:rsidR="00412CFB" w:rsidRPr="00412CFB">
        <w:rPr>
          <w:lang w:eastAsia="en-US"/>
        </w:rPr>
        <w:t xml:space="preserve">. </w:t>
      </w:r>
      <w:r w:rsidR="00E2064F" w:rsidRPr="00412CFB">
        <w:rPr>
          <w:lang w:eastAsia="en-US"/>
        </w:rPr>
        <w:t>О неявке прокурора без уважительной причины суд сообщает вышестоящему прокурору</w:t>
      </w:r>
      <w:r w:rsidR="00412CFB" w:rsidRPr="00412CFB">
        <w:rPr>
          <w:lang w:eastAsia="en-US"/>
        </w:rPr>
        <w:t>.</w:t>
      </w:r>
    </w:p>
    <w:p w:rsidR="00412CFB" w:rsidRDefault="00397C7A" w:rsidP="00412CFB">
      <w:pPr>
        <w:ind w:firstLine="709"/>
        <w:rPr>
          <w:lang w:eastAsia="en-US"/>
        </w:rPr>
      </w:pPr>
      <w:r w:rsidRPr="00412CFB">
        <w:rPr>
          <w:lang w:eastAsia="en-US"/>
        </w:rPr>
        <w:t>Участие защитника в судебном разбирательстве по уголовным делам представляет одну из гарантий реализации конституционного положения о предоставлении каждому права на квалифицированную юридическую помощь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ст</w:t>
      </w:r>
      <w:r w:rsidR="00412CFB">
        <w:rPr>
          <w:lang w:eastAsia="en-US"/>
        </w:rPr>
        <w:t>.4</w:t>
      </w:r>
      <w:r w:rsidRPr="00412CFB">
        <w:rPr>
          <w:lang w:eastAsia="en-US"/>
        </w:rPr>
        <w:t>8</w:t>
      </w:r>
      <w:r w:rsidR="00412CFB" w:rsidRPr="00412CFB">
        <w:rPr>
          <w:lang w:eastAsia="en-US"/>
        </w:rPr>
        <w:t xml:space="preserve">) </w:t>
      </w:r>
      <w:r w:rsidRPr="00412CFB">
        <w:rPr>
          <w:lang w:eastAsia="en-US"/>
        </w:rPr>
        <w:t>и принципа осуществления правосудия на основе состязательности и равноправия сторон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.3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.1</w:t>
      </w:r>
      <w:r w:rsidRPr="00412CFB">
        <w:rPr>
          <w:lang w:eastAsia="en-US"/>
        </w:rPr>
        <w:t>23 Конституции РФ</w:t>
      </w:r>
      <w:r w:rsidR="00412CFB" w:rsidRPr="00412CFB">
        <w:rPr>
          <w:lang w:eastAsia="en-US"/>
        </w:rPr>
        <w:t>).</w:t>
      </w:r>
    </w:p>
    <w:p w:rsidR="00412CFB" w:rsidRDefault="00397C7A" w:rsidP="00412CFB">
      <w:pPr>
        <w:ind w:firstLine="709"/>
        <w:rPr>
          <w:lang w:eastAsia="en-US"/>
        </w:rPr>
      </w:pPr>
      <w:r w:rsidRPr="00412CFB">
        <w:rPr>
          <w:lang w:eastAsia="en-US"/>
        </w:rPr>
        <w:t>При неявке защитника и невозможности его замены судебное разбирательство откладывается</w:t>
      </w:r>
      <w:r w:rsidR="00412CFB">
        <w:rPr>
          <w:lang w:eastAsia="en-US"/>
        </w:rPr>
        <w:t xml:space="preserve"> (</w:t>
      </w:r>
      <w:r w:rsidRPr="00412CFB">
        <w:rPr>
          <w:lang w:eastAsia="en-US"/>
        </w:rPr>
        <w:t>ч</w:t>
      </w:r>
      <w:r w:rsidR="00412CFB">
        <w:rPr>
          <w:lang w:eastAsia="en-US"/>
        </w:rPr>
        <w:t>.2</w:t>
      </w:r>
      <w:r w:rsidRPr="00412CFB">
        <w:rPr>
          <w:lang w:eastAsia="en-US"/>
        </w:rPr>
        <w:t xml:space="preserve"> ст</w:t>
      </w:r>
      <w:r w:rsidR="00412CFB">
        <w:rPr>
          <w:lang w:eastAsia="en-US"/>
        </w:rPr>
        <w:t>.2</w:t>
      </w:r>
      <w:r w:rsidRPr="00412CFB">
        <w:rPr>
          <w:lang w:eastAsia="en-US"/>
        </w:rPr>
        <w:t>48 УПК РФ</w:t>
      </w:r>
      <w:r w:rsidR="00412CFB" w:rsidRPr="00412CFB">
        <w:rPr>
          <w:lang w:eastAsia="en-US"/>
        </w:rPr>
        <w:t xml:space="preserve">). </w:t>
      </w:r>
      <w:r w:rsidRPr="00412CFB">
        <w:rPr>
          <w:lang w:eastAsia="en-US"/>
        </w:rPr>
        <w:t>Замена защитника допустима лишь с согласия подсудимого</w:t>
      </w:r>
      <w:r w:rsidR="00412CFB" w:rsidRPr="00412CFB">
        <w:rPr>
          <w:lang w:eastAsia="en-US"/>
        </w:rPr>
        <w:t xml:space="preserve">. </w:t>
      </w:r>
      <w:r w:rsidR="00E2064F" w:rsidRPr="00412CFB">
        <w:rPr>
          <w:lang w:eastAsia="en-US"/>
        </w:rPr>
        <w:t>Если в течение 5 суток защитник не может принять участие в судебном разбирательстве, то подсудимый вправе пригласить другого защитника либо защитник назначается судом</w:t>
      </w:r>
      <w:r w:rsidR="00412CFB" w:rsidRPr="00412CFB">
        <w:rPr>
          <w:lang w:eastAsia="en-US"/>
        </w:rPr>
        <w:t>.</w:t>
      </w:r>
    </w:p>
    <w:p w:rsidR="00412CFB" w:rsidRPr="00412CFB" w:rsidRDefault="00412CFB" w:rsidP="00412CFB">
      <w:pPr>
        <w:pStyle w:val="2"/>
      </w:pPr>
      <w:r>
        <w:br w:type="page"/>
      </w:r>
      <w:r w:rsidR="00E2064F" w:rsidRPr="00412CFB">
        <w:t>Список использованной литературы</w:t>
      </w:r>
    </w:p>
    <w:p w:rsidR="00412CFB" w:rsidRDefault="00412CFB" w:rsidP="00412CFB">
      <w:pPr>
        <w:ind w:firstLine="709"/>
        <w:rPr>
          <w:lang w:eastAsia="en-US"/>
        </w:rPr>
      </w:pPr>
    </w:p>
    <w:p w:rsidR="00E2064F" w:rsidRPr="00412CFB" w:rsidRDefault="002B2B7C" w:rsidP="00412CFB">
      <w:pPr>
        <w:pStyle w:val="a0"/>
        <w:ind w:firstLine="0"/>
      </w:pPr>
      <w:r w:rsidRPr="00412CFB">
        <w:t>Комментарий к Уголовному кодексу Российской Федерации, отв</w:t>
      </w:r>
      <w:r w:rsidR="00412CFB" w:rsidRPr="00412CFB">
        <w:t xml:space="preserve">. </w:t>
      </w:r>
      <w:r w:rsidRPr="00412CFB">
        <w:t>ред</w:t>
      </w:r>
      <w:r w:rsidR="00412CFB">
        <w:t xml:space="preserve">., </w:t>
      </w:r>
      <w:r w:rsidRPr="00412CFB">
        <w:t>Л</w:t>
      </w:r>
      <w:r w:rsidR="00412CFB">
        <w:t xml:space="preserve">.Л. </w:t>
      </w:r>
      <w:r w:rsidRPr="00412CFB">
        <w:t>Кругликов</w:t>
      </w:r>
      <w:r w:rsidR="00412CFB" w:rsidRPr="00412CFB">
        <w:t>. -</w:t>
      </w:r>
      <w:r w:rsidR="00412CFB">
        <w:t xml:space="preserve"> </w:t>
      </w:r>
      <w:r w:rsidRPr="00412CFB">
        <w:t>М</w:t>
      </w:r>
      <w:r w:rsidR="00412CFB">
        <w:t>.:</w:t>
      </w:r>
      <w:r w:rsidR="00412CFB" w:rsidRPr="00412CFB">
        <w:t xml:space="preserve"> </w:t>
      </w:r>
      <w:r w:rsidRPr="00412CFB">
        <w:t>Волтерс Клувер, 2008г</w:t>
      </w:r>
      <w:r w:rsidR="00412CFB" w:rsidRPr="00412CFB">
        <w:t>. -</w:t>
      </w:r>
      <w:r w:rsidR="00412CFB">
        <w:t xml:space="preserve"> </w:t>
      </w:r>
      <w:r w:rsidRPr="00412CFB">
        <w:t>1104с</w:t>
      </w:r>
    </w:p>
    <w:p w:rsidR="00412CFB" w:rsidRDefault="00E2064F" w:rsidP="00412CFB">
      <w:pPr>
        <w:pStyle w:val="a0"/>
        <w:ind w:firstLine="0"/>
      </w:pPr>
      <w:r w:rsidRPr="00412CFB">
        <w:t>Уголовный процесс</w:t>
      </w:r>
      <w:r w:rsidR="00412CFB" w:rsidRPr="00412CFB">
        <w:t xml:space="preserve">: </w:t>
      </w:r>
      <w:r w:rsidRPr="00412CFB">
        <w:t>Учебник для вузов / Под общ</w:t>
      </w:r>
      <w:r w:rsidR="00412CFB" w:rsidRPr="00412CFB">
        <w:t xml:space="preserve">. </w:t>
      </w:r>
      <w:r w:rsidRPr="00412CFB">
        <w:t>ред</w:t>
      </w:r>
      <w:r w:rsidR="00412CFB">
        <w:t>.</w:t>
      </w:r>
      <w:r w:rsidR="00730975">
        <w:t xml:space="preserve"> </w:t>
      </w:r>
      <w:r w:rsidR="00412CFB">
        <w:t xml:space="preserve">В.И. </w:t>
      </w:r>
      <w:r w:rsidRPr="00412CFB">
        <w:t>Радченко</w:t>
      </w:r>
      <w:r w:rsidR="00412CFB" w:rsidRPr="00412CFB">
        <w:t>. -</w:t>
      </w:r>
      <w:r w:rsidR="00412CFB">
        <w:t xml:space="preserve"> </w:t>
      </w:r>
      <w:r w:rsidRPr="00412CFB">
        <w:t>24е изд</w:t>
      </w:r>
      <w:r w:rsidR="00412CFB">
        <w:t>.,</w:t>
      </w:r>
      <w:r w:rsidRPr="00412CFB">
        <w:t xml:space="preserve"> перераб</w:t>
      </w:r>
      <w:r w:rsidR="00412CFB" w:rsidRPr="00412CFB">
        <w:t xml:space="preserve">. </w:t>
      </w:r>
      <w:r w:rsidRPr="00412CFB">
        <w:t>и доп</w:t>
      </w:r>
      <w:r w:rsidR="00412CFB" w:rsidRPr="00412CFB">
        <w:t>. -</w:t>
      </w:r>
      <w:r w:rsidR="00412CFB">
        <w:t xml:space="preserve"> </w:t>
      </w:r>
      <w:r w:rsidRPr="00412CFB">
        <w:t>М</w:t>
      </w:r>
      <w:r w:rsidR="00412CFB">
        <w:t>.: "</w:t>
      </w:r>
      <w:r w:rsidRPr="00412CFB">
        <w:t>Юридический Дом</w:t>
      </w:r>
      <w:r w:rsidR="00412CFB">
        <w:t xml:space="preserve"> "</w:t>
      </w:r>
      <w:r w:rsidRPr="00412CFB">
        <w:t>Юстицинформ</w:t>
      </w:r>
      <w:r w:rsidR="00412CFB">
        <w:t xml:space="preserve">", </w:t>
      </w:r>
      <w:r w:rsidRPr="00412CFB">
        <w:t>2006</w:t>
      </w:r>
      <w:r w:rsidR="00412CFB" w:rsidRPr="00412CFB">
        <w:t>. -</w:t>
      </w:r>
      <w:r w:rsidR="00412CFB">
        <w:t xml:space="preserve"> </w:t>
      </w:r>
      <w:r w:rsidRPr="00412CFB">
        <w:t>784 с</w:t>
      </w:r>
      <w:r w:rsidR="00412CFB" w:rsidRPr="00412CFB">
        <w:t>.</w:t>
      </w:r>
    </w:p>
    <w:p w:rsidR="00412CFB" w:rsidRDefault="002B2B7C" w:rsidP="00412CFB">
      <w:pPr>
        <w:pStyle w:val="a0"/>
        <w:ind w:firstLine="0"/>
      </w:pPr>
      <w:r w:rsidRPr="00412CFB">
        <w:t>Уголовный процесс/ Учебник под ред</w:t>
      </w:r>
      <w:r w:rsidR="00412CFB" w:rsidRPr="00412CFB">
        <w:t xml:space="preserve">. </w:t>
      </w:r>
      <w:r w:rsidRPr="00412CFB">
        <w:t>Гуценко К</w:t>
      </w:r>
      <w:r w:rsidR="00412CFB">
        <w:t xml:space="preserve">.Ф., </w:t>
      </w:r>
      <w:r w:rsidRPr="00412CFB">
        <w:t>изд</w:t>
      </w:r>
      <w:r w:rsidR="00412CFB">
        <w:t>.2</w:t>
      </w:r>
      <w:r w:rsidRPr="00412CFB">
        <w:t>-е</w:t>
      </w:r>
      <w:r w:rsidR="00412CFB">
        <w:t xml:space="preserve">, </w:t>
      </w:r>
      <w:r w:rsidRPr="00412CFB">
        <w:t>перер</w:t>
      </w:r>
      <w:r w:rsidR="00412CFB" w:rsidRPr="00412CFB">
        <w:t xml:space="preserve">. </w:t>
      </w:r>
      <w:r w:rsidRPr="00412CFB">
        <w:t>и доп</w:t>
      </w:r>
      <w:r w:rsidR="00412CFB" w:rsidRPr="00412CFB">
        <w:t xml:space="preserve">. </w:t>
      </w:r>
      <w:r w:rsidR="00412CFB">
        <w:t>-</w:t>
      </w:r>
      <w:r w:rsidRPr="00412CFB">
        <w:t xml:space="preserve"> М</w:t>
      </w:r>
      <w:r w:rsidR="00412CFB">
        <w:t>.:</w:t>
      </w:r>
      <w:r w:rsidR="00412CFB" w:rsidRPr="00412CFB">
        <w:t xml:space="preserve"> </w:t>
      </w:r>
      <w:r w:rsidRPr="00412CFB">
        <w:t>Зерцало, 2007</w:t>
      </w:r>
      <w:r w:rsidR="00412CFB" w:rsidRPr="00412CFB">
        <w:t xml:space="preserve">. </w:t>
      </w:r>
      <w:r w:rsidR="00412CFB">
        <w:t>-</w:t>
      </w:r>
      <w:r w:rsidRPr="00412CFB">
        <w:t xml:space="preserve"> 576 с</w:t>
      </w:r>
      <w:r w:rsidR="00412CFB" w:rsidRPr="00412CFB">
        <w:t>.</w:t>
      </w:r>
    </w:p>
    <w:p w:rsidR="00412CFB" w:rsidRDefault="002B2B7C" w:rsidP="00412CFB">
      <w:pPr>
        <w:pStyle w:val="a0"/>
        <w:ind w:firstLine="0"/>
      </w:pPr>
      <w:r w:rsidRPr="00412CFB">
        <w:t>Уголовно-процессуальное право РФ</w:t>
      </w:r>
      <w:r w:rsidR="00730975">
        <w:t xml:space="preserve"> </w:t>
      </w:r>
      <w:r w:rsidRPr="00412CFB">
        <w:t>/ Отв</w:t>
      </w:r>
      <w:r w:rsidR="00412CFB" w:rsidRPr="00412CFB">
        <w:t xml:space="preserve">. </w:t>
      </w:r>
      <w:r w:rsidRPr="00412CFB">
        <w:t>ред</w:t>
      </w:r>
      <w:r w:rsidR="00412CFB" w:rsidRPr="00412CFB">
        <w:t xml:space="preserve">. </w:t>
      </w:r>
      <w:r w:rsidRPr="00412CFB">
        <w:t>Лупинская П</w:t>
      </w:r>
      <w:r w:rsidR="00412CFB">
        <w:t>.А. -</w:t>
      </w:r>
      <w:r w:rsidRPr="00412CFB">
        <w:t xml:space="preserve"> М</w:t>
      </w:r>
      <w:r w:rsidR="00412CFB">
        <w:t>.:</w:t>
      </w:r>
      <w:r w:rsidR="00412CFB" w:rsidRPr="00412CFB">
        <w:t xml:space="preserve"> </w:t>
      </w:r>
      <w:r w:rsidRPr="00412CFB">
        <w:t>Юристъ, 2005</w:t>
      </w:r>
      <w:r w:rsidR="00412CFB" w:rsidRPr="00412CFB">
        <w:t>. -</w:t>
      </w:r>
      <w:r w:rsidR="00412CFB">
        <w:t xml:space="preserve"> </w:t>
      </w:r>
      <w:r w:rsidRPr="00412CFB">
        <w:t>815 с</w:t>
      </w:r>
      <w:r w:rsidR="00412CFB" w:rsidRPr="00412CFB">
        <w:t>.</w:t>
      </w:r>
    </w:p>
    <w:p w:rsidR="00412CFB" w:rsidRDefault="002B2B7C" w:rsidP="00412CFB">
      <w:pPr>
        <w:pStyle w:val="a0"/>
        <w:ind w:firstLine="0"/>
      </w:pPr>
      <w:r w:rsidRPr="00412CFB">
        <w:t>Уголовный процесс/ Учебник под ред</w:t>
      </w:r>
      <w:r w:rsidR="00412CFB" w:rsidRPr="00412CFB">
        <w:t xml:space="preserve">. </w:t>
      </w:r>
      <w:r w:rsidRPr="00412CFB">
        <w:t>Кобликова А</w:t>
      </w:r>
      <w:r w:rsidR="00412CFB">
        <w:t>.С. -</w:t>
      </w:r>
      <w:r w:rsidRPr="00412CFB">
        <w:t xml:space="preserve"> М</w:t>
      </w:r>
      <w:r w:rsidR="00412CFB">
        <w:t>.:</w:t>
      </w:r>
      <w:r w:rsidR="00412CFB" w:rsidRPr="00412CFB">
        <w:t xml:space="preserve"> </w:t>
      </w:r>
      <w:r w:rsidRPr="00412CFB">
        <w:t>НОРМА-ИНФРА, 2007</w:t>
      </w:r>
      <w:r w:rsidR="00412CFB" w:rsidRPr="00412CFB">
        <w:t xml:space="preserve">. </w:t>
      </w:r>
      <w:r w:rsidR="00412CFB">
        <w:t>-</w:t>
      </w:r>
      <w:r w:rsidRPr="00412CFB">
        <w:t xml:space="preserve"> 384 с</w:t>
      </w:r>
      <w:r w:rsidR="00412CFB" w:rsidRPr="00412CFB">
        <w:t>.</w:t>
      </w:r>
    </w:p>
    <w:p w:rsidR="000B765E" w:rsidRPr="00412CFB" w:rsidRDefault="002B2B7C" w:rsidP="00412CFB">
      <w:pPr>
        <w:pStyle w:val="a0"/>
        <w:ind w:firstLine="0"/>
      </w:pPr>
      <w:r w:rsidRPr="00412CFB">
        <w:t>Якупов Р</w:t>
      </w:r>
      <w:r w:rsidR="00412CFB">
        <w:t xml:space="preserve">.Х. </w:t>
      </w:r>
      <w:r w:rsidRPr="00412CFB">
        <w:t>Уголовный процесс/ Учебник под ред</w:t>
      </w:r>
      <w:r w:rsidR="00412CFB" w:rsidRPr="00412CFB">
        <w:t xml:space="preserve">. </w:t>
      </w:r>
      <w:r w:rsidRPr="00412CFB">
        <w:t>Галузо В</w:t>
      </w:r>
      <w:r w:rsidR="00412CFB">
        <w:t>.Н. -</w:t>
      </w:r>
      <w:r w:rsidRPr="00412CFB">
        <w:t xml:space="preserve"> М</w:t>
      </w:r>
      <w:r w:rsidR="00412CFB">
        <w:t>.:</w:t>
      </w:r>
      <w:r w:rsidR="00412CFB" w:rsidRPr="00412CFB">
        <w:t xml:space="preserve"> </w:t>
      </w:r>
      <w:r w:rsidRPr="00412CFB">
        <w:t>Зерцало, 2008</w:t>
      </w:r>
      <w:r w:rsidR="00412CFB" w:rsidRPr="00412CFB">
        <w:t xml:space="preserve">. </w:t>
      </w:r>
      <w:r w:rsidR="00412CFB">
        <w:t>-</w:t>
      </w:r>
      <w:r w:rsidRPr="00412CFB">
        <w:t xml:space="preserve"> 464 с</w:t>
      </w:r>
      <w:r w:rsidR="00412CFB" w:rsidRPr="00412CFB">
        <w:t>.</w:t>
      </w:r>
      <w:bookmarkStart w:id="0" w:name="_GoBack"/>
      <w:bookmarkEnd w:id="0"/>
    </w:p>
    <w:sectPr w:rsidR="000B765E" w:rsidRPr="00412CFB" w:rsidSect="00412CF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24" w:rsidRDefault="008E582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8E5824" w:rsidRDefault="008E582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7C" w:rsidRDefault="002B2B7C" w:rsidP="0073097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24" w:rsidRDefault="008E582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8E5824" w:rsidRDefault="008E582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FB" w:rsidRDefault="009204C2" w:rsidP="00412CFB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12CFB" w:rsidRDefault="00412CFB" w:rsidP="00412CF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74302"/>
    <w:multiLevelType w:val="hybridMultilevel"/>
    <w:tmpl w:val="C8005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A87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391A77"/>
    <w:multiLevelType w:val="hybridMultilevel"/>
    <w:tmpl w:val="FFCCD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B942F60"/>
    <w:multiLevelType w:val="hybridMultilevel"/>
    <w:tmpl w:val="68E0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F66D3"/>
    <w:multiLevelType w:val="multilevel"/>
    <w:tmpl w:val="C80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C04"/>
    <w:rsid w:val="000558B4"/>
    <w:rsid w:val="000B765E"/>
    <w:rsid w:val="00237851"/>
    <w:rsid w:val="00256667"/>
    <w:rsid w:val="002B2B7C"/>
    <w:rsid w:val="002D4D50"/>
    <w:rsid w:val="00397C7A"/>
    <w:rsid w:val="00412CFB"/>
    <w:rsid w:val="004F4C04"/>
    <w:rsid w:val="00500569"/>
    <w:rsid w:val="005D7680"/>
    <w:rsid w:val="005E6949"/>
    <w:rsid w:val="0062136B"/>
    <w:rsid w:val="006C651F"/>
    <w:rsid w:val="00730975"/>
    <w:rsid w:val="0074310B"/>
    <w:rsid w:val="00835D45"/>
    <w:rsid w:val="008E5824"/>
    <w:rsid w:val="009204C2"/>
    <w:rsid w:val="00AB1801"/>
    <w:rsid w:val="00AB2CC3"/>
    <w:rsid w:val="00D9263C"/>
    <w:rsid w:val="00DC51A6"/>
    <w:rsid w:val="00DD4F22"/>
    <w:rsid w:val="00E2064F"/>
    <w:rsid w:val="00E66C99"/>
    <w:rsid w:val="00E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4231CD-C262-4E9E-8B0C-76881092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2CF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412CF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412CF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412CF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412CF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412CF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412CF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412CF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412CF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List 3"/>
    <w:basedOn w:val="a2"/>
    <w:uiPriority w:val="99"/>
    <w:rsid w:val="004F4C04"/>
    <w:pPr>
      <w:ind w:left="849" w:hanging="283"/>
    </w:pPr>
    <w:rPr>
      <w:lang w:eastAsia="en-US"/>
    </w:rPr>
  </w:style>
  <w:style w:type="character" w:customStyle="1" w:styleId="12">
    <w:name w:val="Текст Знак1"/>
    <w:link w:val="a6"/>
    <w:uiPriority w:val="99"/>
    <w:locked/>
    <w:rsid w:val="00412C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7">
    <w:name w:val="Body Text"/>
    <w:basedOn w:val="a2"/>
    <w:link w:val="a8"/>
    <w:uiPriority w:val="99"/>
    <w:rsid w:val="00412CFB"/>
    <w:pPr>
      <w:ind w:firstLine="709"/>
    </w:pPr>
    <w:rPr>
      <w:lang w:eastAsia="en-US"/>
    </w:r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AB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2"/>
    <w:uiPriority w:val="99"/>
    <w:rsid w:val="00412CF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a">
    <w:name w:val="footnote reference"/>
    <w:uiPriority w:val="99"/>
    <w:semiHidden/>
    <w:rsid w:val="00412CFB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D9263C"/>
    <w:pPr>
      <w:spacing w:after="120" w:line="480" w:lineRule="auto"/>
      <w:ind w:firstLine="709"/>
    </w:pPr>
    <w:rPr>
      <w:sz w:val="20"/>
      <w:szCs w:val="20"/>
      <w:lang w:eastAsia="en-US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412CF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412CFB"/>
    <w:rPr>
      <w:rFonts w:eastAsia="Times New Roman"/>
      <w:noProof/>
      <w:kern w:val="16"/>
      <w:sz w:val="28"/>
      <w:szCs w:val="28"/>
      <w:lang w:val="ru-RU" w:eastAsia="en-US"/>
    </w:rPr>
  </w:style>
  <w:style w:type="character" w:styleId="af">
    <w:name w:val="page number"/>
    <w:uiPriority w:val="99"/>
    <w:rsid w:val="00412CF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12C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7"/>
    <w:link w:val="ad"/>
    <w:uiPriority w:val="99"/>
    <w:rsid w:val="00412CF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0">
    <w:name w:val="endnote reference"/>
    <w:uiPriority w:val="99"/>
    <w:semiHidden/>
    <w:rsid w:val="00412CFB"/>
    <w:rPr>
      <w:vertAlign w:val="superscript"/>
    </w:rPr>
  </w:style>
  <w:style w:type="paragraph" w:customStyle="1" w:styleId="af1">
    <w:name w:val="выделение"/>
    <w:uiPriority w:val="99"/>
    <w:rsid w:val="00412C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12CFB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3"/>
    <w:uiPriority w:val="99"/>
    <w:rsid w:val="00412C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12CF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a6">
    <w:name w:val="Plain Text"/>
    <w:basedOn w:val="a2"/>
    <w:link w:val="12"/>
    <w:uiPriority w:val="99"/>
    <w:rsid w:val="00412CF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412CFB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412CFB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412CFB"/>
    <w:pPr>
      <w:numPr>
        <w:numId w:val="7"/>
      </w:numPr>
      <w:ind w:firstLine="0"/>
    </w:pPr>
  </w:style>
  <w:style w:type="paragraph" w:customStyle="1" w:styleId="af6">
    <w:name w:val="литера"/>
    <w:uiPriority w:val="99"/>
    <w:rsid w:val="00412CF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412CFB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412CFB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412CFB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412CF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2">
    <w:name w:val="toc 3"/>
    <w:basedOn w:val="a2"/>
    <w:next w:val="a2"/>
    <w:autoRedefine/>
    <w:uiPriority w:val="99"/>
    <w:semiHidden/>
    <w:rsid w:val="00412CF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412CF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412CFB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412CF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412CF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12C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12C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2CFB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2CF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12CF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12CF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12CFB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412CFB"/>
    <w:rPr>
      <w:i/>
      <w:iCs/>
    </w:rPr>
  </w:style>
  <w:style w:type="paragraph" w:customStyle="1" w:styleId="afb">
    <w:name w:val="ТАБЛИЦА"/>
    <w:next w:val="a2"/>
    <w:autoRedefine/>
    <w:uiPriority w:val="99"/>
    <w:rsid w:val="00412CF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412CFB"/>
  </w:style>
  <w:style w:type="paragraph" w:customStyle="1" w:styleId="afc">
    <w:name w:val="Стиль ТАБЛИЦА + Междустр.интервал:  полуторный"/>
    <w:basedOn w:val="afb"/>
    <w:uiPriority w:val="99"/>
    <w:rsid w:val="00412CF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12CFB"/>
  </w:style>
  <w:style w:type="table" w:customStyle="1" w:styleId="15">
    <w:name w:val="Стиль таблицы1"/>
    <w:uiPriority w:val="99"/>
    <w:rsid w:val="00412C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12CF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412CFB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12CF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412CFB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412CF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9</vt:lpstr>
    </vt:vector>
  </TitlesOfParts>
  <Company>Diapsalmata</Company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9</dc:title>
  <dc:subject/>
  <dc:creator>RGS_life</dc:creator>
  <cp:keywords/>
  <dc:description/>
  <cp:lastModifiedBy>admin</cp:lastModifiedBy>
  <cp:revision>2</cp:revision>
  <dcterms:created xsi:type="dcterms:W3CDTF">2014-03-06T05:05:00Z</dcterms:created>
  <dcterms:modified xsi:type="dcterms:W3CDTF">2014-03-06T05:05:00Z</dcterms:modified>
</cp:coreProperties>
</file>