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p>
    <w:p w:rsidR="00415212" w:rsidRPr="005819A7" w:rsidRDefault="00415212" w:rsidP="005819A7">
      <w:pPr>
        <w:widowControl/>
        <w:shd w:val="clear" w:color="000000" w:fill="auto"/>
        <w:ind w:firstLine="0"/>
        <w:jc w:val="center"/>
        <w:rPr>
          <w:b/>
          <w:lang w:val="en-GB"/>
        </w:rPr>
      </w:pPr>
      <w:r w:rsidRPr="005819A7">
        <w:rPr>
          <w:b/>
          <w:lang w:val="en-GB"/>
        </w:rPr>
        <w:t>Course paper</w:t>
      </w:r>
    </w:p>
    <w:p w:rsidR="000512C4" w:rsidRPr="005819A7" w:rsidRDefault="005D56A3" w:rsidP="005819A7">
      <w:pPr>
        <w:widowControl/>
        <w:shd w:val="clear" w:color="000000" w:fill="auto"/>
        <w:ind w:firstLine="0"/>
        <w:jc w:val="center"/>
        <w:rPr>
          <w:b/>
          <w:lang w:val="en-GB"/>
        </w:rPr>
      </w:pPr>
      <w:r w:rsidRPr="005819A7">
        <w:rPr>
          <w:b/>
          <w:lang w:val="en-GB"/>
        </w:rPr>
        <w:t xml:space="preserve">ADVERTISING AS </w:t>
      </w:r>
      <w:r w:rsidR="002A5897" w:rsidRPr="005819A7">
        <w:rPr>
          <w:b/>
          <w:lang w:val="en-GB"/>
        </w:rPr>
        <w:t xml:space="preserve">A MEDIUM OF </w:t>
      </w:r>
      <w:r w:rsidRPr="005819A7">
        <w:rPr>
          <w:b/>
          <w:lang w:val="en-GB"/>
        </w:rPr>
        <w:t>GENDER-BIASED COMMUNICATION</w:t>
      </w:r>
    </w:p>
    <w:p w:rsidR="005D56A3" w:rsidRPr="005819A7" w:rsidRDefault="005D56A3" w:rsidP="005819A7">
      <w:pPr>
        <w:widowControl/>
        <w:shd w:val="clear" w:color="000000" w:fill="auto"/>
        <w:suppressAutoHyphens/>
        <w:rPr>
          <w:lang w:val="en-GB"/>
        </w:rPr>
      </w:pPr>
    </w:p>
    <w:p w:rsidR="00B37B17" w:rsidRPr="005819A7" w:rsidRDefault="005819A7" w:rsidP="005819A7">
      <w:pPr>
        <w:widowControl/>
        <w:shd w:val="clear" w:color="000000" w:fill="auto"/>
        <w:ind w:firstLine="0"/>
        <w:jc w:val="center"/>
        <w:rPr>
          <w:b/>
          <w:lang w:val="en-GB"/>
        </w:rPr>
      </w:pPr>
      <w:r w:rsidRPr="005819A7">
        <w:rPr>
          <w:b/>
          <w:lang w:val="en-GB"/>
        </w:rPr>
        <w:br w:type="page"/>
      </w:r>
      <w:r w:rsidR="00A32901" w:rsidRPr="005819A7">
        <w:rPr>
          <w:b/>
          <w:lang w:val="en-GB"/>
        </w:rPr>
        <w:t>CONTENTS</w:t>
      </w:r>
    </w:p>
    <w:p w:rsidR="0042658A" w:rsidRPr="005819A7" w:rsidRDefault="0042658A" w:rsidP="005819A7">
      <w:pPr>
        <w:widowControl/>
        <w:shd w:val="clear" w:color="000000" w:fill="auto"/>
        <w:ind w:firstLine="0"/>
        <w:jc w:val="center"/>
        <w:rPr>
          <w:lang w:val="en-GB"/>
        </w:rPr>
      </w:pPr>
    </w:p>
    <w:p w:rsidR="001736B0" w:rsidRPr="005819A7" w:rsidRDefault="001736B0" w:rsidP="005819A7">
      <w:pPr>
        <w:pStyle w:val="21"/>
        <w:widowControl/>
        <w:shd w:val="clear" w:color="000000" w:fill="auto"/>
        <w:ind w:left="0" w:firstLine="0"/>
        <w:jc w:val="left"/>
        <w:rPr>
          <w:b w:val="0"/>
          <w:lang w:val="uk-UA"/>
        </w:rPr>
      </w:pPr>
      <w:r w:rsidRPr="00474693">
        <w:rPr>
          <w:rStyle w:val="a4"/>
          <w:b w:val="0"/>
          <w:color w:val="auto"/>
          <w:u w:val="none"/>
        </w:rPr>
        <w:t>Introduction</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1. Cultural Preconditions of Gender Stereotypes in Communication</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1.1 Intercultural perspective on gender and communication</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1.2 Proxemics and gender</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2. Manifestation of Gender Bias in Mass Communication</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2.1 Gender Stereotyping in TV Advertisements</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2.2 Gender role stereotyping in radio advertisements</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3. Language Issues in Advertising</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3.1 Gender and language usage</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3.2 Differences in language usage and worldview</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3.3 Voiceover characteristics</w:t>
      </w:r>
    </w:p>
    <w:p w:rsidR="005819A7" w:rsidRPr="005819A7" w:rsidRDefault="005819A7" w:rsidP="005819A7">
      <w:pPr>
        <w:pStyle w:val="21"/>
        <w:widowControl/>
        <w:shd w:val="clear" w:color="000000" w:fill="auto"/>
        <w:ind w:left="0" w:firstLine="0"/>
        <w:jc w:val="left"/>
        <w:rPr>
          <w:rStyle w:val="a4"/>
          <w:b w:val="0"/>
          <w:color w:val="auto"/>
          <w:u w:val="none"/>
        </w:rPr>
      </w:pPr>
      <w:r w:rsidRPr="005819A7">
        <w:rPr>
          <w:rStyle w:val="a4"/>
          <w:b w:val="0"/>
          <w:color w:val="auto"/>
          <w:u w:val="none"/>
        </w:rPr>
        <w:t>3.4 Word choice</w:t>
      </w:r>
    </w:p>
    <w:p w:rsidR="001736B0" w:rsidRPr="00203B27" w:rsidRDefault="005819A7" w:rsidP="005819A7">
      <w:pPr>
        <w:pStyle w:val="21"/>
        <w:widowControl/>
        <w:shd w:val="clear" w:color="000000" w:fill="auto"/>
        <w:ind w:left="0" w:firstLine="0"/>
        <w:jc w:val="left"/>
        <w:rPr>
          <w:rStyle w:val="a4"/>
          <w:b w:val="0"/>
          <w:color w:val="auto"/>
          <w:u w:val="none"/>
          <w:lang w:val="ru-RU"/>
        </w:rPr>
      </w:pPr>
      <w:r w:rsidRPr="005819A7">
        <w:rPr>
          <w:rStyle w:val="a4"/>
          <w:b w:val="0"/>
          <w:color w:val="auto"/>
          <w:u w:val="none"/>
        </w:rPr>
        <w:t>3.5 Use o</w:t>
      </w:r>
      <w:r w:rsidRPr="00203B27">
        <w:rPr>
          <w:rStyle w:val="a4"/>
          <w:b w:val="0"/>
          <w:color w:val="auto"/>
          <w:u w:val="none"/>
        </w:rPr>
        <w:t>f Arguments</w:t>
      </w:r>
      <w:r w:rsidR="001736B0" w:rsidRPr="00474693">
        <w:rPr>
          <w:rStyle w:val="a4"/>
          <w:b w:val="0"/>
          <w:color w:val="auto"/>
          <w:u w:val="none"/>
        </w:rPr>
        <w:t>Conclusion</w:t>
      </w:r>
    </w:p>
    <w:p w:rsidR="00203B27" w:rsidRPr="00203B27" w:rsidRDefault="00203B27" w:rsidP="00203B27">
      <w:pPr>
        <w:pStyle w:val="2"/>
        <w:keepNext w:val="0"/>
        <w:widowControl/>
        <w:shd w:val="clear" w:color="000000" w:fill="auto"/>
        <w:suppressAutoHyphens/>
        <w:spacing w:before="0" w:after="0"/>
        <w:jc w:val="both"/>
        <w:rPr>
          <w:rFonts w:ascii="Times New Roman" w:hAnsi="Times New Roman" w:cs="Times New Roman"/>
          <w:b w:val="0"/>
          <w:smallCaps w:val="0"/>
          <w:spacing w:val="0"/>
          <w:w w:val="100"/>
          <w:lang w:val="ru-RU"/>
        </w:rPr>
      </w:pPr>
      <w:r w:rsidRPr="00203B27">
        <w:rPr>
          <w:rFonts w:ascii="Times New Roman" w:hAnsi="Times New Roman" w:cs="Times New Roman"/>
          <w:b w:val="0"/>
          <w:smallCaps w:val="0"/>
          <w:spacing w:val="0"/>
          <w:w w:val="100"/>
          <w:lang w:val="en-GB"/>
        </w:rPr>
        <w:t>Conclusion</w:t>
      </w:r>
    </w:p>
    <w:p w:rsidR="001736B0" w:rsidRPr="005819A7" w:rsidRDefault="001736B0" w:rsidP="005819A7">
      <w:pPr>
        <w:pStyle w:val="21"/>
        <w:widowControl/>
        <w:shd w:val="clear" w:color="000000" w:fill="auto"/>
        <w:ind w:left="0" w:firstLine="0"/>
        <w:jc w:val="left"/>
        <w:rPr>
          <w:b w:val="0"/>
          <w:lang w:val="uk-UA"/>
        </w:rPr>
      </w:pPr>
      <w:r w:rsidRPr="00474693">
        <w:rPr>
          <w:rStyle w:val="a4"/>
          <w:b w:val="0"/>
          <w:color w:val="auto"/>
          <w:u w:val="none"/>
        </w:rPr>
        <w:t>References</w:t>
      </w:r>
    </w:p>
    <w:p w:rsidR="00045E2F" w:rsidRPr="005819A7" w:rsidRDefault="00045E2F" w:rsidP="005819A7">
      <w:pPr>
        <w:widowControl/>
        <w:shd w:val="clear" w:color="000000" w:fill="auto"/>
        <w:ind w:firstLine="0"/>
        <w:jc w:val="left"/>
        <w:rPr>
          <w:lang w:val="en-GB"/>
        </w:rPr>
      </w:pPr>
    </w:p>
    <w:p w:rsidR="00E058EF" w:rsidRPr="005819A7" w:rsidRDefault="00045E2F" w:rsidP="005819A7">
      <w:pPr>
        <w:pStyle w:val="2"/>
        <w:keepNext w:val="0"/>
        <w:widowControl/>
        <w:shd w:val="clear" w:color="000000" w:fill="auto"/>
        <w:spacing w:before="0" w:after="0"/>
        <w:rPr>
          <w:rFonts w:ascii="Times New Roman" w:hAnsi="Times New Roman" w:cs="Times New Roman"/>
          <w:b w:val="0"/>
          <w:smallCaps w:val="0"/>
          <w:spacing w:val="0"/>
          <w:w w:val="100"/>
          <w:lang w:val="en-GB"/>
        </w:rPr>
      </w:pPr>
      <w:r w:rsidRPr="005819A7">
        <w:rPr>
          <w:rFonts w:ascii="Times New Roman" w:hAnsi="Times New Roman" w:cs="Times New Roman"/>
          <w:smallCaps w:val="0"/>
          <w:spacing w:val="0"/>
          <w:w w:val="100"/>
          <w:lang w:val="en-GB"/>
        </w:rPr>
        <w:br w:type="page"/>
      </w:r>
      <w:bookmarkStart w:id="0" w:name="_Toc153452204"/>
      <w:bookmarkStart w:id="1" w:name="_Toc153524016"/>
      <w:r w:rsidR="00E058EF" w:rsidRPr="005819A7">
        <w:rPr>
          <w:rFonts w:ascii="Times New Roman" w:hAnsi="Times New Roman" w:cs="Times New Roman"/>
          <w:smallCaps w:val="0"/>
          <w:spacing w:val="0"/>
          <w:w w:val="100"/>
          <w:lang w:val="en-GB"/>
        </w:rPr>
        <w:t>Introduction</w:t>
      </w:r>
      <w:bookmarkEnd w:id="0"/>
      <w:bookmarkEnd w:id="1"/>
    </w:p>
    <w:p w:rsidR="005819A7" w:rsidRPr="005819A7" w:rsidRDefault="005819A7" w:rsidP="005819A7">
      <w:pPr>
        <w:widowControl/>
        <w:shd w:val="clear" w:color="000000" w:fill="auto"/>
        <w:suppressAutoHyphens/>
        <w:autoSpaceDE w:val="0"/>
        <w:autoSpaceDN w:val="0"/>
        <w:adjustRightInd w:val="0"/>
        <w:rPr>
          <w:lang w:val="ru-RU"/>
        </w:rPr>
      </w:pPr>
    </w:p>
    <w:p w:rsidR="0040640A" w:rsidRPr="005819A7" w:rsidRDefault="00202F8E" w:rsidP="005819A7">
      <w:pPr>
        <w:widowControl/>
        <w:shd w:val="clear" w:color="000000" w:fill="auto"/>
        <w:suppressAutoHyphens/>
        <w:autoSpaceDE w:val="0"/>
        <w:autoSpaceDN w:val="0"/>
        <w:adjustRightInd w:val="0"/>
        <w:rPr>
          <w:lang w:val="en-GB"/>
        </w:rPr>
      </w:pPr>
      <w:r w:rsidRPr="005819A7">
        <w:rPr>
          <w:lang w:val="en-GB"/>
        </w:rPr>
        <w:t>Gender issues in communicatio</w:t>
      </w:r>
      <w:r w:rsidR="00A24AA4" w:rsidRPr="005819A7">
        <w:rPr>
          <w:lang w:val="en-GB"/>
        </w:rPr>
        <w:t>n</w:t>
      </w:r>
      <w:r w:rsidRPr="005819A7">
        <w:rPr>
          <w:lang w:val="en-GB"/>
        </w:rPr>
        <w:t xml:space="preserve"> have attracted attention of many researchers. </w:t>
      </w:r>
      <w:r w:rsidR="0040640A" w:rsidRPr="005819A7">
        <w:rPr>
          <w:lang w:val="en-GB"/>
        </w:rPr>
        <w:t xml:space="preserve">There has been considerable interest in the possible contributions of the mass </w:t>
      </w:r>
      <w:r w:rsidR="0040640A" w:rsidRPr="005819A7">
        <w:t>media to the origins and maintenance of gender roles</w:t>
      </w:r>
      <w:r w:rsidR="000343AD" w:rsidRPr="005819A7">
        <w:t xml:space="preserve"> (Courtney &amp; Whipple, 1974; Culley &amp; Bennett, 1976; Dominick &amp; Rausch, 1972; Furnham, Abramsky &amp; Gunter, 1997; Furnham &amp; Skae, 1996; Kolbe &amp; Langefeld, 1993; O'Donnell &amp; O'Donnell, 1978)</w:t>
      </w:r>
      <w:r w:rsidR="0040640A" w:rsidRPr="005819A7">
        <w:t>. Studies</w:t>
      </w:r>
      <w:r w:rsidR="0040640A" w:rsidRPr="005819A7">
        <w:rPr>
          <w:lang w:val="en-GB"/>
        </w:rPr>
        <w:t xml:space="preserve"> </w:t>
      </w:r>
      <w:r w:rsidR="0040640A" w:rsidRPr="005819A7">
        <w:t>using educational books</w:t>
      </w:r>
      <w:r w:rsidR="00921CB4" w:rsidRPr="005819A7">
        <w:t xml:space="preserve"> (Lobban, 1975), picture books (Weitzman, Eiffer, Hokada, &amp; Ross, 1972), and comic strips (Potkay &amp; Potkay, 1984)</w:t>
      </w:r>
      <w:r w:rsidR="0040640A" w:rsidRPr="005819A7">
        <w:t xml:space="preserve"> have shown that men and women are</w:t>
      </w:r>
      <w:r w:rsidR="0040640A" w:rsidRPr="005819A7">
        <w:rPr>
          <w:lang w:val="en-GB"/>
        </w:rPr>
        <w:t xml:space="preserve"> portrayed in stereotypic fashion</w:t>
      </w:r>
      <w:r w:rsidR="004464B5" w:rsidRPr="005819A7">
        <w:rPr>
          <w:lang w:val="en-GB"/>
        </w:rPr>
        <w:t>,</w:t>
      </w:r>
      <w:r w:rsidR="0040640A" w:rsidRPr="005819A7">
        <w:rPr>
          <w:lang w:val="en-GB"/>
        </w:rPr>
        <w:t xml:space="preserve"> suggesting that the media are by and large consistent in their gender role stereotyping</w:t>
      </w:r>
      <w:r w:rsidR="00122391" w:rsidRPr="005819A7">
        <w:rPr>
          <w:lang w:val="en-GB"/>
        </w:rPr>
        <w:t>,</w:t>
      </w:r>
      <w:r w:rsidR="0040640A" w:rsidRPr="005819A7">
        <w:rPr>
          <w:rStyle w:val="a9"/>
          <w:vertAlign w:val="baseline"/>
          <w:lang w:val="en-GB"/>
        </w:rPr>
        <w:footnoteReference w:id="1"/>
      </w:r>
      <w:r w:rsidR="00122391" w:rsidRPr="005819A7">
        <w:rPr>
          <w:lang w:val="en-GB"/>
        </w:rPr>
        <w:t xml:space="preserve"> which underlies the importance of the present research.</w:t>
      </w:r>
    </w:p>
    <w:p w:rsidR="005819A7" w:rsidRPr="005819A7" w:rsidRDefault="00485928" w:rsidP="005819A7">
      <w:pPr>
        <w:widowControl/>
        <w:shd w:val="clear" w:color="000000" w:fill="auto"/>
        <w:suppressAutoHyphens/>
        <w:autoSpaceDE w:val="0"/>
        <w:autoSpaceDN w:val="0"/>
        <w:adjustRightInd w:val="0"/>
        <w:rPr>
          <w:lang w:val="en-GB"/>
        </w:rPr>
      </w:pPr>
      <w:r w:rsidRPr="005819A7">
        <w:rPr>
          <w:lang w:val="en-GB"/>
        </w:rPr>
        <w:t xml:space="preserve">The purpose of this research is to </w:t>
      </w:r>
      <w:r w:rsidR="00BC61B5" w:rsidRPr="005819A7">
        <w:rPr>
          <w:lang w:val="en-GB"/>
        </w:rPr>
        <w:t>reveal</w:t>
      </w:r>
      <w:r w:rsidRPr="005819A7">
        <w:rPr>
          <w:lang w:val="en-GB"/>
        </w:rPr>
        <w:t xml:space="preserve"> gender stereotyp</w:t>
      </w:r>
      <w:r w:rsidR="00B86EAF" w:rsidRPr="005819A7">
        <w:rPr>
          <w:lang w:val="en-GB"/>
        </w:rPr>
        <w:t>ing</w:t>
      </w:r>
      <w:r w:rsidRPr="005819A7">
        <w:rPr>
          <w:lang w:val="en-GB"/>
        </w:rPr>
        <w:t xml:space="preserve"> in advertising. </w:t>
      </w:r>
      <w:r w:rsidR="000232D5" w:rsidRPr="005819A7">
        <w:rPr>
          <w:lang w:val="en-GB"/>
        </w:rPr>
        <w:t>Ground</w:t>
      </w:r>
      <w:r w:rsidR="00A31F07" w:rsidRPr="005819A7">
        <w:rPr>
          <w:lang w:val="en-GB"/>
        </w:rPr>
        <w:t>i</w:t>
      </w:r>
      <w:r w:rsidR="003A6BC0" w:rsidRPr="005819A7">
        <w:rPr>
          <w:lang w:val="en-GB"/>
        </w:rPr>
        <w:t xml:space="preserve">ng </w:t>
      </w:r>
      <w:r w:rsidR="000232D5" w:rsidRPr="005819A7">
        <w:rPr>
          <w:lang w:val="en-GB"/>
        </w:rPr>
        <w:t>on</w:t>
      </w:r>
      <w:r w:rsidR="003A6BC0" w:rsidRPr="005819A7">
        <w:rPr>
          <w:lang w:val="en-GB"/>
        </w:rPr>
        <w:t xml:space="preserve"> the </w:t>
      </w:r>
      <w:r w:rsidR="00965FC0" w:rsidRPr="005819A7">
        <w:rPr>
          <w:lang w:val="en-GB"/>
        </w:rPr>
        <w:t xml:space="preserve">accessible </w:t>
      </w:r>
      <w:r w:rsidR="0048754F" w:rsidRPr="005819A7">
        <w:rPr>
          <w:lang w:val="en-GB"/>
        </w:rPr>
        <w:t>sources</w:t>
      </w:r>
      <w:r w:rsidR="003A6BC0" w:rsidRPr="005819A7">
        <w:rPr>
          <w:lang w:val="en-GB"/>
        </w:rPr>
        <w:t xml:space="preserve"> survey, the </w:t>
      </w:r>
      <w:r w:rsidR="00AF5F67" w:rsidRPr="005819A7">
        <w:rPr>
          <w:lang w:val="en-GB"/>
        </w:rPr>
        <w:t>paper offers an overview of the signi</w:t>
      </w:r>
      <w:r w:rsidR="0036280B" w:rsidRPr="005819A7">
        <w:rPr>
          <w:lang w:val="en-GB"/>
        </w:rPr>
        <w:t>fi</w:t>
      </w:r>
      <w:r w:rsidR="00AF5F67" w:rsidRPr="005819A7">
        <w:rPr>
          <w:lang w:val="en-GB"/>
        </w:rPr>
        <w:t xml:space="preserve">cant role </w:t>
      </w:r>
      <w:r w:rsidR="004828CB" w:rsidRPr="005819A7">
        <w:rPr>
          <w:lang w:val="en-GB"/>
        </w:rPr>
        <w:t xml:space="preserve">that </w:t>
      </w:r>
      <w:r w:rsidR="00CB3FBC" w:rsidRPr="005819A7">
        <w:rPr>
          <w:lang w:val="en-GB"/>
        </w:rPr>
        <w:t xml:space="preserve">mass </w:t>
      </w:r>
      <w:r w:rsidR="00AF5F67" w:rsidRPr="005819A7">
        <w:rPr>
          <w:lang w:val="en-GB"/>
        </w:rPr>
        <w:t xml:space="preserve">communication plays in contemporary gender issues. </w:t>
      </w:r>
      <w:r w:rsidR="003755BA" w:rsidRPr="005819A7">
        <w:rPr>
          <w:lang w:val="en-GB"/>
        </w:rPr>
        <w:t xml:space="preserve">At </w:t>
      </w:r>
      <w:r w:rsidR="00AF5F67" w:rsidRPr="005819A7">
        <w:rPr>
          <w:lang w:val="en-GB"/>
        </w:rPr>
        <w:t xml:space="preserve">a closer look, the communication perspective allows us to examine gender communication as a form of intercultural communication. </w:t>
      </w:r>
      <w:r w:rsidR="00C02834" w:rsidRPr="005819A7">
        <w:rPr>
          <w:lang w:val="en-GB"/>
        </w:rPr>
        <w:t xml:space="preserve">It can be assumed </w:t>
      </w:r>
      <w:r w:rsidR="0036280B" w:rsidRPr="005819A7">
        <w:rPr>
          <w:lang w:val="en-GB"/>
        </w:rPr>
        <w:t xml:space="preserve">then </w:t>
      </w:r>
      <w:r w:rsidR="00C02834" w:rsidRPr="005819A7">
        <w:rPr>
          <w:lang w:val="en-GB"/>
        </w:rPr>
        <w:t xml:space="preserve">that, having gained a considerable part of the communication process, mass media are subject to gender stereotypes, which </w:t>
      </w:r>
      <w:r w:rsidR="00254C27" w:rsidRPr="005819A7">
        <w:rPr>
          <w:lang w:val="en-GB"/>
        </w:rPr>
        <w:t>is</w:t>
      </w:r>
      <w:r w:rsidR="00C02834" w:rsidRPr="005819A7">
        <w:rPr>
          <w:lang w:val="en-GB"/>
        </w:rPr>
        <w:t xml:space="preserve"> examin</w:t>
      </w:r>
      <w:r w:rsidR="0036280B" w:rsidRPr="005819A7">
        <w:rPr>
          <w:lang w:val="en-GB"/>
        </w:rPr>
        <w:t xml:space="preserve">ed on TV and radio advertising. </w:t>
      </w:r>
      <w:r w:rsidR="00FD06F5" w:rsidRPr="005819A7">
        <w:rPr>
          <w:lang w:val="en-GB"/>
        </w:rPr>
        <w:t xml:space="preserve">Focusing </w:t>
      </w:r>
      <w:r w:rsidR="00597568" w:rsidRPr="005819A7">
        <w:rPr>
          <w:lang w:val="en-GB"/>
        </w:rPr>
        <w:t xml:space="preserve">on these two types of media </w:t>
      </w:r>
      <w:r w:rsidR="00B37EA8" w:rsidRPr="005819A7">
        <w:rPr>
          <w:lang w:val="en-GB"/>
        </w:rPr>
        <w:t>is dictated</w:t>
      </w:r>
      <w:r w:rsidR="00597568" w:rsidRPr="005819A7">
        <w:rPr>
          <w:lang w:val="en-GB"/>
        </w:rPr>
        <w:t xml:space="preserve"> by their primary impact </w:t>
      </w:r>
      <w:r w:rsidR="006D0093" w:rsidRPr="005819A7">
        <w:rPr>
          <w:lang w:val="en-GB"/>
        </w:rPr>
        <w:t xml:space="preserve">channel — </w:t>
      </w:r>
      <w:r w:rsidR="00597568" w:rsidRPr="005819A7">
        <w:rPr>
          <w:lang w:val="en-GB"/>
        </w:rPr>
        <w:t xml:space="preserve">auditory, which makes TV and radio advertisements more difficult to be </w:t>
      </w:r>
      <w:r w:rsidR="008933CB" w:rsidRPr="005819A7">
        <w:rPr>
          <w:lang w:val="en-GB"/>
        </w:rPr>
        <w:t>ignored</w:t>
      </w:r>
      <w:r w:rsidR="00597568" w:rsidRPr="005819A7">
        <w:rPr>
          <w:lang w:val="en-GB"/>
        </w:rPr>
        <w:t xml:space="preserve"> by the </w:t>
      </w:r>
      <w:r w:rsidR="00DF3EBE" w:rsidRPr="005819A7">
        <w:rPr>
          <w:lang w:val="en-GB"/>
        </w:rPr>
        <w:t>audience</w:t>
      </w:r>
      <w:r w:rsidR="00597568" w:rsidRPr="005819A7">
        <w:rPr>
          <w:lang w:val="en-GB"/>
        </w:rPr>
        <w:t xml:space="preserve"> than similar </w:t>
      </w:r>
      <w:r w:rsidR="00DF3EBE" w:rsidRPr="005819A7">
        <w:rPr>
          <w:lang w:val="en-GB"/>
        </w:rPr>
        <w:t>messages</w:t>
      </w:r>
      <w:r w:rsidR="00597568" w:rsidRPr="005819A7">
        <w:rPr>
          <w:lang w:val="en-GB"/>
        </w:rPr>
        <w:t xml:space="preserve"> in the printed types of mass media.</w:t>
      </w:r>
      <w:r w:rsidR="00DF3EBE" w:rsidRPr="005819A7">
        <w:rPr>
          <w:lang w:val="en-GB"/>
        </w:rPr>
        <w:t xml:space="preserve"> </w:t>
      </w:r>
      <w:r w:rsidR="0036280B" w:rsidRPr="005819A7">
        <w:rPr>
          <w:lang w:val="en-GB"/>
        </w:rPr>
        <w:t>The analysis consider</w:t>
      </w:r>
      <w:r w:rsidR="00B76053" w:rsidRPr="005819A7">
        <w:rPr>
          <w:lang w:val="en-GB"/>
        </w:rPr>
        <w:t>s</w:t>
      </w:r>
      <w:r w:rsidR="0036280B" w:rsidRPr="005819A7">
        <w:rPr>
          <w:lang w:val="en-GB"/>
        </w:rPr>
        <w:t xml:space="preserve"> both social and linguistic issues</w:t>
      </w:r>
      <w:r w:rsidR="00582584" w:rsidRPr="005819A7">
        <w:rPr>
          <w:lang w:val="en-GB"/>
        </w:rPr>
        <w:t>,</w:t>
      </w:r>
      <w:r w:rsidR="0085221A" w:rsidRPr="005819A7">
        <w:rPr>
          <w:lang w:val="en-GB"/>
        </w:rPr>
        <w:t xml:space="preserve"> aiming at detecting some general features of how gender bias is </w:t>
      </w:r>
      <w:r w:rsidR="00B76053" w:rsidRPr="005819A7">
        <w:rPr>
          <w:lang w:val="en-GB"/>
        </w:rPr>
        <w:t>manifested</w:t>
      </w:r>
      <w:r w:rsidR="0085221A" w:rsidRPr="005819A7">
        <w:rPr>
          <w:lang w:val="en-GB"/>
        </w:rPr>
        <w:t xml:space="preserve"> in advertisements.</w:t>
      </w:r>
    </w:p>
    <w:p w:rsidR="00975CA7" w:rsidRPr="005819A7" w:rsidRDefault="00975CA7" w:rsidP="005819A7">
      <w:pPr>
        <w:widowControl/>
        <w:shd w:val="clear" w:color="000000" w:fill="auto"/>
        <w:suppressAutoHyphens/>
        <w:autoSpaceDE w:val="0"/>
        <w:autoSpaceDN w:val="0"/>
        <w:adjustRightInd w:val="0"/>
        <w:rPr>
          <w:lang w:val="en-GB"/>
        </w:rPr>
      </w:pPr>
      <w:r w:rsidRPr="005819A7">
        <w:rPr>
          <w:lang w:val="en-GB"/>
        </w:rPr>
        <w:t xml:space="preserve">The paper consists of the introduction, three chapters, conclusion, reference </w:t>
      </w:r>
      <w:r w:rsidR="0066481E" w:rsidRPr="005819A7">
        <w:rPr>
          <w:lang w:val="en-GB"/>
        </w:rPr>
        <w:t>list (</w:t>
      </w:r>
      <w:r w:rsidR="001920D8" w:rsidRPr="005819A7">
        <w:rPr>
          <w:lang w:val="en-GB"/>
        </w:rPr>
        <w:t xml:space="preserve">sources directly quoted) </w:t>
      </w:r>
      <w:r w:rsidRPr="005819A7">
        <w:rPr>
          <w:lang w:val="en-GB"/>
        </w:rPr>
        <w:t>and the list of works consulted</w:t>
      </w:r>
      <w:r w:rsidR="001920D8" w:rsidRPr="005819A7">
        <w:rPr>
          <w:lang w:val="en-GB"/>
        </w:rPr>
        <w:t xml:space="preserve"> (sources used during the research but not </w:t>
      </w:r>
      <w:r w:rsidR="005F5D38" w:rsidRPr="005819A7">
        <w:rPr>
          <w:lang w:val="en-GB"/>
        </w:rPr>
        <w:t>r</w:t>
      </w:r>
      <w:r w:rsidR="0046601B" w:rsidRPr="005819A7">
        <w:rPr>
          <w:lang w:val="en-GB"/>
        </w:rPr>
        <w:t>e</w:t>
      </w:r>
      <w:r w:rsidR="005F5D38" w:rsidRPr="005819A7">
        <w:rPr>
          <w:lang w:val="en-GB"/>
        </w:rPr>
        <w:t>f</w:t>
      </w:r>
      <w:r w:rsidR="0046601B" w:rsidRPr="005819A7">
        <w:rPr>
          <w:lang w:val="en-GB"/>
        </w:rPr>
        <w:t>erred to</w:t>
      </w:r>
      <w:r w:rsidR="001920D8" w:rsidRPr="005819A7">
        <w:rPr>
          <w:lang w:val="en-GB"/>
        </w:rPr>
        <w:t xml:space="preserve"> in the text of this paper)</w:t>
      </w:r>
      <w:r w:rsidRPr="005819A7">
        <w:rPr>
          <w:lang w:val="en-GB"/>
        </w:rPr>
        <w:t>.</w:t>
      </w:r>
    </w:p>
    <w:p w:rsidR="005819A7" w:rsidRPr="005819A7" w:rsidRDefault="005819A7" w:rsidP="005819A7">
      <w:pPr>
        <w:widowControl/>
        <w:shd w:val="clear" w:color="000000" w:fill="auto"/>
        <w:ind w:firstLine="0"/>
        <w:jc w:val="center"/>
        <w:rPr>
          <w:b/>
          <w:bCs/>
          <w:iCs/>
          <w:szCs w:val="28"/>
          <w:lang w:val="en-GB"/>
        </w:rPr>
      </w:pPr>
      <w:r w:rsidRPr="005819A7">
        <w:rPr>
          <w:b/>
          <w:bCs/>
          <w:iCs/>
          <w:szCs w:val="28"/>
          <w:lang w:val="en-GB"/>
        </w:rPr>
        <w:t>1. Cultural Preconditions of Gender Stereotypes in Communication</w:t>
      </w:r>
    </w:p>
    <w:p w:rsidR="005819A7" w:rsidRDefault="005819A7" w:rsidP="005819A7">
      <w:pPr>
        <w:widowControl/>
        <w:shd w:val="clear" w:color="000000" w:fill="auto"/>
        <w:suppressAutoHyphens/>
        <w:rPr>
          <w:b/>
          <w:bCs/>
          <w:iCs/>
          <w:szCs w:val="28"/>
          <w:lang w:val="ru-RU"/>
        </w:rPr>
      </w:pPr>
    </w:p>
    <w:p w:rsidR="005819A7" w:rsidRPr="005819A7" w:rsidRDefault="005819A7" w:rsidP="005819A7">
      <w:pPr>
        <w:widowControl/>
        <w:shd w:val="clear" w:color="000000" w:fill="auto"/>
        <w:ind w:firstLine="0"/>
        <w:jc w:val="center"/>
        <w:rPr>
          <w:b/>
          <w:bCs/>
          <w:iCs/>
          <w:szCs w:val="28"/>
          <w:lang w:val="en-US"/>
        </w:rPr>
      </w:pPr>
      <w:r w:rsidRPr="005819A7">
        <w:rPr>
          <w:b/>
          <w:bCs/>
          <w:iCs/>
          <w:szCs w:val="28"/>
          <w:lang w:val="en-GB"/>
        </w:rPr>
        <w:t>1.1 Intercultural perspective on gender and communication</w:t>
      </w:r>
    </w:p>
    <w:p w:rsidR="005819A7" w:rsidRPr="005819A7" w:rsidRDefault="005819A7" w:rsidP="005819A7">
      <w:pPr>
        <w:widowControl/>
        <w:shd w:val="clear" w:color="000000" w:fill="auto"/>
        <w:suppressAutoHyphens/>
        <w:rPr>
          <w:b/>
          <w:bCs/>
          <w:iCs/>
          <w:szCs w:val="28"/>
          <w:lang w:val="en-US"/>
        </w:rPr>
      </w:pPr>
    </w:p>
    <w:p w:rsidR="00803F83" w:rsidRPr="005819A7" w:rsidRDefault="00803F83" w:rsidP="005819A7">
      <w:pPr>
        <w:widowControl/>
        <w:shd w:val="clear" w:color="000000" w:fill="auto"/>
        <w:suppressAutoHyphens/>
        <w:rPr>
          <w:lang w:val="en-GB"/>
        </w:rPr>
      </w:pPr>
      <w:r w:rsidRPr="005819A7">
        <w:rPr>
          <w:lang w:val="en-GB"/>
        </w:rPr>
        <w:t xml:space="preserve">Cross-gender communication is seen by many scholars </w:t>
      </w:r>
      <w:r w:rsidR="00791C51" w:rsidRPr="005819A7">
        <w:rPr>
          <w:lang w:val="en-GB"/>
        </w:rPr>
        <w:t>(such as Porter, Samovar,</w:t>
      </w:r>
      <w:r w:rsidR="00791C51" w:rsidRPr="005819A7">
        <w:rPr>
          <w:rStyle w:val="a9"/>
          <w:vertAlign w:val="baseline"/>
          <w:lang w:val="en-GB"/>
        </w:rPr>
        <w:footnoteReference w:id="2"/>
      </w:r>
      <w:r w:rsidR="00791C51" w:rsidRPr="005819A7">
        <w:rPr>
          <w:lang w:val="en-GB"/>
        </w:rPr>
        <w:t xml:space="preserve"> and Penington</w:t>
      </w:r>
      <w:r w:rsidR="00791C51" w:rsidRPr="005819A7">
        <w:rPr>
          <w:rStyle w:val="a9"/>
          <w:vertAlign w:val="baseline"/>
          <w:lang w:val="en-GB"/>
        </w:rPr>
        <w:footnoteReference w:id="3"/>
      </w:r>
      <w:r w:rsidR="00791C51" w:rsidRPr="005819A7">
        <w:rPr>
          <w:lang w:val="en-GB"/>
        </w:rPr>
        <w:t xml:space="preserve">) </w:t>
      </w:r>
      <w:r w:rsidRPr="005819A7">
        <w:rPr>
          <w:lang w:val="en-GB"/>
        </w:rPr>
        <w:t xml:space="preserve">as a form of intercultural communication. </w:t>
      </w:r>
      <w:r w:rsidR="00C32A97" w:rsidRPr="005819A7">
        <w:rPr>
          <w:lang w:val="en-GB"/>
        </w:rPr>
        <w:t>The constituents of intercultural communication are points at which significant differences may occur in communication patterns, habits, and traditions across cultures.</w:t>
      </w:r>
    </w:p>
    <w:p w:rsidR="00675509" w:rsidRPr="005819A7" w:rsidRDefault="00675509" w:rsidP="005819A7">
      <w:pPr>
        <w:widowControl/>
        <w:shd w:val="clear" w:color="000000" w:fill="auto"/>
        <w:suppressAutoHyphens/>
        <w:rPr>
          <w:lang w:val="en-GB"/>
        </w:rPr>
      </w:pPr>
      <w:r w:rsidRPr="005819A7">
        <w:rPr>
          <w:lang w:val="en-GB"/>
        </w:rPr>
        <w:t xml:space="preserve">Communicative practices not only reflect notions about gender, but they also create cultural concepts of gender. Message sources privileged by society as legitimate knowledge generators create a web of socially compelling discourses. Thus, religious, mythic, philosophic, and scientific discourses teach us, among other things, about society's values and rules related to gender. It is no accident, then, that American </w:t>
      </w:r>
      <w:r w:rsidR="007427AD" w:rsidRPr="005819A7">
        <w:rPr>
          <w:lang w:val="en-GB"/>
        </w:rPr>
        <w:t xml:space="preserve">stereotypes </w:t>
      </w:r>
      <w:r w:rsidRPr="005819A7">
        <w:rPr>
          <w:lang w:val="en-GB"/>
        </w:rPr>
        <w:t>focus on the active male and the supporting female, or that Plato defined women as "lesser men," or that Aristotle described women as "a deformity, a misbegotten male," or that St. Thomas Aquinas argued that god should not have created women, or that craniologists of the nineteenth century argued that women's smaller heads justified their subordinate position in society (thus initiating all the "pretty little head" rhetoric about women), or that Freud believed women had "little sense of justice," and so o</w:t>
      </w:r>
      <w:r w:rsidR="00876680" w:rsidRPr="005819A7">
        <w:rPr>
          <w:lang w:val="en-GB"/>
        </w:rPr>
        <w:t>n.</w:t>
      </w:r>
      <w:r w:rsidR="00876680" w:rsidRPr="005819A7">
        <w:rPr>
          <w:rStyle w:val="a9"/>
          <w:vertAlign w:val="baseline"/>
          <w:lang w:val="en-GB"/>
        </w:rPr>
        <w:footnoteReference w:id="4"/>
      </w:r>
    </w:p>
    <w:p w:rsidR="00675509" w:rsidRPr="005819A7" w:rsidRDefault="00675509" w:rsidP="005819A7">
      <w:pPr>
        <w:widowControl/>
        <w:shd w:val="clear" w:color="000000" w:fill="auto"/>
        <w:suppressAutoHyphens/>
        <w:rPr>
          <w:lang w:val="en-GB"/>
        </w:rPr>
      </w:pPr>
      <w:r w:rsidRPr="005819A7">
        <w:rPr>
          <w:lang w:val="en-GB"/>
        </w:rPr>
        <w:t xml:space="preserve">In addition, mass mediated messages offer the most contemporary, powerful, technologically and rhetorically sophisticated </w:t>
      </w:r>
      <w:r w:rsidR="007427AD" w:rsidRPr="005819A7">
        <w:rPr>
          <w:lang w:val="en-GB"/>
        </w:rPr>
        <w:t xml:space="preserve">stereotypes </w:t>
      </w:r>
      <w:r w:rsidRPr="005819A7">
        <w:rPr>
          <w:lang w:val="en-GB"/>
        </w:rPr>
        <w:t xml:space="preserve">for shaping cultural reality. The beauty, diet, and advertising industries are the most obvious, best researched examples of contemporary, self-conscious myth-makers who control cultural concepts (and acceptable images) of gender (of what it takes and means to be male or </w:t>
      </w:r>
      <w:r w:rsidR="009705E7" w:rsidRPr="005819A7">
        <w:rPr>
          <w:lang w:val="en-GB"/>
        </w:rPr>
        <w:t>female, masculine or feminine).</w:t>
      </w:r>
      <w:r w:rsidR="009705E7" w:rsidRPr="005819A7">
        <w:rPr>
          <w:rStyle w:val="a9"/>
          <w:vertAlign w:val="baseline"/>
          <w:lang w:val="en-GB"/>
        </w:rPr>
        <w:footnoteReference w:id="5"/>
      </w:r>
      <w:r w:rsidRPr="005819A7">
        <w:rPr>
          <w:lang w:val="en-GB"/>
        </w:rPr>
        <w:t xml:space="preserve"> The opportunities for generating (and receiving) mass mediated messages is staggering. So too is the opportunity for abuse.</w:t>
      </w:r>
    </w:p>
    <w:p w:rsidR="00675509" w:rsidRPr="005819A7" w:rsidRDefault="008D7B48" w:rsidP="005819A7">
      <w:pPr>
        <w:widowControl/>
        <w:shd w:val="clear" w:color="000000" w:fill="auto"/>
        <w:suppressAutoHyphens/>
        <w:rPr>
          <w:lang w:val="en-GB"/>
        </w:rPr>
      </w:pPr>
      <w:r w:rsidRPr="005819A7">
        <w:rPr>
          <w:lang w:val="en-GB"/>
        </w:rPr>
        <w:t>Communication</w:t>
      </w:r>
      <w:r w:rsidR="00675509" w:rsidRPr="005819A7">
        <w:rPr>
          <w:lang w:val="en-GB"/>
        </w:rPr>
        <w:t xml:space="preserve"> is of central concern when addressing gender issues. Rhetorical messages in large part determine what we consider knowledge, what knowledge we privilege, and what values we espouse. Furthermore, the role of culture in communication practices directs us to an intercultural perspective on gender and communication.</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2" w:name="_Toc153524019"/>
    </w:p>
    <w:bookmarkEnd w:id="2"/>
    <w:p w:rsidR="005819A7" w:rsidRDefault="005819A7" w:rsidP="005819A7">
      <w:pPr>
        <w:widowControl/>
        <w:shd w:val="clear" w:color="000000" w:fill="auto"/>
        <w:ind w:firstLine="0"/>
        <w:jc w:val="center"/>
        <w:rPr>
          <w:lang w:val="ru-RU"/>
        </w:rPr>
      </w:pPr>
      <w:r w:rsidRPr="005819A7">
        <w:rPr>
          <w:b/>
          <w:bCs/>
          <w:szCs w:val="26"/>
          <w:lang w:val="en-GB"/>
        </w:rPr>
        <w:t>1.2 Proxemics and gender</w:t>
      </w:r>
    </w:p>
    <w:p w:rsidR="005819A7" w:rsidRDefault="005819A7" w:rsidP="005819A7">
      <w:pPr>
        <w:widowControl/>
        <w:shd w:val="clear" w:color="000000" w:fill="auto"/>
        <w:suppressAutoHyphens/>
        <w:rPr>
          <w:lang w:val="ru-RU"/>
        </w:rPr>
      </w:pPr>
    </w:p>
    <w:p w:rsidR="00040129" w:rsidRPr="005819A7" w:rsidRDefault="00040129" w:rsidP="005819A7">
      <w:pPr>
        <w:widowControl/>
        <w:shd w:val="clear" w:color="000000" w:fill="auto"/>
        <w:suppressAutoHyphens/>
        <w:rPr>
          <w:lang w:val="en-GB"/>
        </w:rPr>
      </w:pPr>
      <w:r w:rsidRPr="005819A7">
        <w:rPr>
          <w:lang w:val="en-GB"/>
        </w:rPr>
        <w:t>"Space is a primary means by which a culture designates who is important, who has privilege."</w:t>
      </w:r>
      <w:r w:rsidR="00C40D8E" w:rsidRPr="005819A7">
        <w:rPr>
          <w:rStyle w:val="a9"/>
          <w:vertAlign w:val="baseline"/>
          <w:lang w:val="en-GB"/>
        </w:rPr>
        <w:footnoteReference w:id="6"/>
      </w:r>
      <w:r w:rsidRPr="005819A7">
        <w:rPr>
          <w:lang w:val="en-GB"/>
        </w:rPr>
        <w:t xml:space="preserve"> Differences in the amount of space given to and taken by women and men reflect societal gender roles. So, women are less likely than men to have their own private space within the family home. And, in the workplace, employees in the traditionally female role, secretary, generally have a smaller space than the employee in the traditionally male role, executive. Responses to invasion of space also differ between men and women. While men may respond aggressively, women tend to yield space rather than challenge the intruder. These are but a few examples of the ways in which differences in communication between the genders fit categories of primary elements in intercultural communication. The point is that these differences can create problems in communication. Julia Wood devotes a whole chapter of her book Gendered Lives to the ways in which these problems are manifest in the educational system. We might assume too that the same problems are likely to visit the university library as well. An abridged list of the concerns Woods discusses includes issues familiar to us all: lack of female role models, curricular content which misrepresents white men as standard and renders women invisible, biased communication in the classroom (in both student-faculty and student-</w:t>
      </w:r>
      <w:r w:rsidR="00AC3747" w:rsidRPr="005819A7">
        <w:rPr>
          <w:lang w:val="en-GB"/>
        </w:rPr>
        <w:t>counsellor</w:t>
      </w:r>
      <w:r w:rsidRPr="005819A7">
        <w:rPr>
          <w:lang w:val="en-GB"/>
        </w:rPr>
        <w:t xml:space="preserve"> communication women are not taken seriously).(</w:t>
      </w:r>
      <w:r w:rsidR="00CD2A36" w:rsidRPr="005819A7">
        <w:rPr>
          <w:lang w:val="en-GB"/>
        </w:rPr>
        <w:t>Wood, pp. 206-229.</w:t>
      </w:r>
      <w:r w:rsidRPr="005819A7">
        <w:rPr>
          <w:lang w:val="en-GB"/>
        </w:rPr>
        <w:t>)</w:t>
      </w:r>
    </w:p>
    <w:p w:rsidR="005819A7" w:rsidRPr="005819A7" w:rsidRDefault="00272583" w:rsidP="005819A7">
      <w:pPr>
        <w:widowControl/>
        <w:shd w:val="clear" w:color="000000" w:fill="auto"/>
        <w:suppressAutoHyphens/>
        <w:rPr>
          <w:lang w:val="en-GB"/>
        </w:rPr>
      </w:pPr>
      <w:r w:rsidRPr="005819A7">
        <w:rPr>
          <w:lang w:val="en-GB"/>
        </w:rPr>
        <w:t xml:space="preserve">As it follows from the above said, </w:t>
      </w:r>
      <w:r w:rsidR="00996AC0" w:rsidRPr="005819A7">
        <w:rPr>
          <w:lang w:val="en-GB"/>
        </w:rPr>
        <w:t xml:space="preserve">gender stereotypes </w:t>
      </w:r>
      <w:r w:rsidR="00C32A97" w:rsidRPr="005819A7">
        <w:rPr>
          <w:lang w:val="en-GB"/>
        </w:rPr>
        <w:t>occur in communication patterns, habits, and traditions across cultures</w:t>
      </w:r>
      <w:r w:rsidR="001161E0" w:rsidRPr="005819A7">
        <w:rPr>
          <w:lang w:val="en-GB"/>
        </w:rPr>
        <w:t>,</w:t>
      </w:r>
      <w:r w:rsidRPr="005819A7">
        <w:rPr>
          <w:lang w:val="en-GB"/>
        </w:rPr>
        <w:t xml:space="preserve"> </w:t>
      </w:r>
      <w:r w:rsidR="00311450" w:rsidRPr="005819A7">
        <w:rPr>
          <w:lang w:val="en-GB"/>
        </w:rPr>
        <w:t>proving</w:t>
      </w:r>
      <w:r w:rsidRPr="005819A7">
        <w:rPr>
          <w:lang w:val="en-GB"/>
        </w:rPr>
        <w:t xml:space="preserve"> that gender communication is a form of intercultural communication.</w:t>
      </w:r>
    </w:p>
    <w:p w:rsidR="005819A7" w:rsidRDefault="005819A7" w:rsidP="005819A7">
      <w:pPr>
        <w:pStyle w:val="2"/>
        <w:keepNext w:val="0"/>
        <w:widowControl/>
        <w:shd w:val="clear" w:color="000000" w:fill="auto"/>
        <w:suppressAutoHyphens/>
        <w:spacing w:before="0" w:after="0"/>
        <w:ind w:firstLine="709"/>
        <w:rPr>
          <w:rFonts w:ascii="Times New Roman" w:hAnsi="Times New Roman" w:cs="Times New Roman"/>
          <w:smallCaps w:val="0"/>
          <w:spacing w:val="0"/>
          <w:w w:val="100"/>
          <w:lang w:val="ru-RU"/>
        </w:rPr>
      </w:pPr>
      <w:bookmarkStart w:id="3" w:name="_Toc153452206"/>
    </w:p>
    <w:p w:rsidR="00040129" w:rsidRPr="005819A7" w:rsidRDefault="00C9557D" w:rsidP="005819A7">
      <w:pPr>
        <w:pStyle w:val="2"/>
        <w:keepNext w:val="0"/>
        <w:widowControl/>
        <w:shd w:val="clear" w:color="000000" w:fill="auto"/>
        <w:spacing w:before="0" w:after="0"/>
        <w:rPr>
          <w:rFonts w:ascii="Times New Roman" w:hAnsi="Times New Roman" w:cs="Times New Roman"/>
          <w:smallCaps w:val="0"/>
          <w:spacing w:val="0"/>
          <w:w w:val="100"/>
          <w:lang w:val="en-GB"/>
        </w:rPr>
      </w:pPr>
      <w:r w:rsidRPr="005819A7">
        <w:rPr>
          <w:rFonts w:ascii="Times New Roman" w:hAnsi="Times New Roman" w:cs="Times New Roman"/>
          <w:smallCaps w:val="0"/>
          <w:spacing w:val="0"/>
          <w:w w:val="100"/>
          <w:lang w:val="en-GB"/>
        </w:rPr>
        <w:br w:type="page"/>
      </w:r>
      <w:bookmarkStart w:id="4" w:name="_Toc153524020"/>
      <w:r w:rsidR="005819A7" w:rsidRPr="005819A7">
        <w:rPr>
          <w:rFonts w:ascii="Times New Roman" w:hAnsi="Times New Roman" w:cs="Times New Roman"/>
          <w:smallCaps w:val="0"/>
          <w:spacing w:val="0"/>
          <w:w w:val="100"/>
          <w:lang w:val="en-US"/>
        </w:rPr>
        <w:t xml:space="preserve">2. </w:t>
      </w:r>
      <w:r w:rsidR="001736B0" w:rsidRPr="005819A7">
        <w:rPr>
          <w:rFonts w:ascii="Times New Roman" w:hAnsi="Times New Roman" w:cs="Times New Roman"/>
          <w:smallCaps w:val="0"/>
          <w:spacing w:val="0"/>
          <w:w w:val="100"/>
          <w:lang w:val="en-GB"/>
        </w:rPr>
        <w:t xml:space="preserve">Manifestation of </w:t>
      </w:r>
      <w:r w:rsidR="00F44556" w:rsidRPr="005819A7">
        <w:rPr>
          <w:rFonts w:ascii="Times New Roman" w:hAnsi="Times New Roman" w:cs="Times New Roman"/>
          <w:smallCaps w:val="0"/>
          <w:spacing w:val="0"/>
          <w:w w:val="100"/>
          <w:lang w:val="en-GB"/>
        </w:rPr>
        <w:t xml:space="preserve">Gender </w:t>
      </w:r>
      <w:r w:rsidR="009B2153" w:rsidRPr="005819A7">
        <w:rPr>
          <w:rFonts w:ascii="Times New Roman" w:hAnsi="Times New Roman" w:cs="Times New Roman"/>
          <w:smallCaps w:val="0"/>
          <w:spacing w:val="0"/>
          <w:w w:val="100"/>
          <w:lang w:val="en-GB"/>
        </w:rPr>
        <w:t>Bias</w:t>
      </w:r>
      <w:r w:rsidR="007B1228" w:rsidRPr="005819A7">
        <w:rPr>
          <w:rFonts w:ascii="Times New Roman" w:hAnsi="Times New Roman" w:cs="Times New Roman"/>
          <w:smallCaps w:val="0"/>
          <w:spacing w:val="0"/>
          <w:w w:val="100"/>
          <w:lang w:val="en-GB"/>
        </w:rPr>
        <w:t xml:space="preserve"> </w:t>
      </w:r>
      <w:r w:rsidR="00F44556" w:rsidRPr="005819A7">
        <w:rPr>
          <w:rFonts w:ascii="Times New Roman" w:hAnsi="Times New Roman" w:cs="Times New Roman"/>
          <w:smallCaps w:val="0"/>
          <w:spacing w:val="0"/>
          <w:w w:val="100"/>
          <w:lang w:val="en-GB"/>
        </w:rPr>
        <w:t xml:space="preserve">in </w:t>
      </w:r>
      <w:bookmarkEnd w:id="3"/>
      <w:r w:rsidR="00E16B9E" w:rsidRPr="005819A7">
        <w:rPr>
          <w:rFonts w:ascii="Times New Roman" w:hAnsi="Times New Roman" w:cs="Times New Roman"/>
          <w:smallCaps w:val="0"/>
          <w:spacing w:val="0"/>
          <w:w w:val="100"/>
          <w:lang w:val="en-GB"/>
        </w:rPr>
        <w:t xml:space="preserve">Mass </w:t>
      </w:r>
      <w:r w:rsidR="007F6DDB" w:rsidRPr="005819A7">
        <w:rPr>
          <w:rFonts w:ascii="Times New Roman" w:hAnsi="Times New Roman" w:cs="Times New Roman"/>
          <w:smallCaps w:val="0"/>
          <w:spacing w:val="0"/>
          <w:w w:val="100"/>
          <w:lang w:val="en-GB"/>
        </w:rPr>
        <w:t>Communication</w:t>
      </w:r>
      <w:bookmarkEnd w:id="4"/>
    </w:p>
    <w:p w:rsidR="005819A7" w:rsidRPr="005819A7" w:rsidRDefault="005819A7" w:rsidP="005819A7">
      <w:pPr>
        <w:widowControl/>
        <w:shd w:val="clear" w:color="000000" w:fill="auto"/>
        <w:suppressAutoHyphens/>
        <w:rPr>
          <w:lang w:val="en-US"/>
        </w:rPr>
      </w:pPr>
    </w:p>
    <w:p w:rsidR="00D4062D" w:rsidRPr="005819A7" w:rsidRDefault="00AC3747" w:rsidP="005819A7">
      <w:pPr>
        <w:widowControl/>
        <w:shd w:val="clear" w:color="000000" w:fill="auto"/>
        <w:suppressAutoHyphens/>
        <w:rPr>
          <w:lang w:val="en-GB"/>
        </w:rPr>
      </w:pPr>
      <w:r w:rsidRPr="005819A7">
        <w:rPr>
          <w:lang w:val="en-GB"/>
        </w:rPr>
        <w:t>Proceeding</w:t>
      </w:r>
      <w:r w:rsidR="00D8391A" w:rsidRPr="005819A7">
        <w:rPr>
          <w:lang w:val="en-GB"/>
        </w:rPr>
        <w:t xml:space="preserve"> </w:t>
      </w:r>
      <w:r w:rsidR="000A0DDE" w:rsidRPr="005819A7">
        <w:rPr>
          <w:lang w:val="en-GB"/>
        </w:rPr>
        <w:t>from</w:t>
      </w:r>
      <w:r w:rsidR="00D8391A" w:rsidRPr="005819A7">
        <w:rPr>
          <w:lang w:val="en-GB"/>
        </w:rPr>
        <w:t xml:space="preserve"> the above analysis, </w:t>
      </w:r>
      <w:r w:rsidR="00895B3B" w:rsidRPr="005819A7">
        <w:rPr>
          <w:lang w:val="en-GB"/>
        </w:rPr>
        <w:t xml:space="preserve">it is of interest to assess the extent to which the mass media have responded to </w:t>
      </w:r>
      <w:r w:rsidR="00181659" w:rsidRPr="005819A7">
        <w:rPr>
          <w:lang w:val="en-GB"/>
        </w:rPr>
        <w:t>cultural trends</w:t>
      </w:r>
      <w:r w:rsidR="00895B3B" w:rsidRPr="005819A7">
        <w:rPr>
          <w:lang w:val="en-GB"/>
        </w:rPr>
        <w:t xml:space="preserve"> in the society. It</w:t>
      </w:r>
      <w:r w:rsidR="00D8391A" w:rsidRPr="005819A7">
        <w:rPr>
          <w:lang w:val="en-GB"/>
        </w:rPr>
        <w:t xml:space="preserve"> can </w:t>
      </w:r>
      <w:r w:rsidR="00895B3B" w:rsidRPr="005819A7">
        <w:rPr>
          <w:lang w:val="en-GB"/>
        </w:rPr>
        <w:t xml:space="preserve">be </w:t>
      </w:r>
      <w:r w:rsidR="00D8391A" w:rsidRPr="005819A7">
        <w:rPr>
          <w:lang w:val="en-GB"/>
        </w:rPr>
        <w:t>assume</w:t>
      </w:r>
      <w:r w:rsidR="00895B3B" w:rsidRPr="005819A7">
        <w:rPr>
          <w:lang w:val="en-GB"/>
        </w:rPr>
        <w:t>d</w:t>
      </w:r>
      <w:r w:rsidR="00D8391A" w:rsidRPr="005819A7">
        <w:rPr>
          <w:lang w:val="en-GB"/>
        </w:rPr>
        <w:t xml:space="preserve"> that, having gained a considerable part of the communication process, mass media are subject to gender stereotypes</w:t>
      </w:r>
      <w:r w:rsidR="00387BE6" w:rsidRPr="005819A7">
        <w:rPr>
          <w:lang w:val="en-GB"/>
        </w:rPr>
        <w:t xml:space="preserve">. </w:t>
      </w:r>
      <w:r w:rsidR="00D70242" w:rsidRPr="005819A7">
        <w:rPr>
          <w:lang w:val="en-GB"/>
        </w:rPr>
        <w:t>There has been considerable recent interest in the possible contributions of the mass media to the origins and maintenance of gender roles</w:t>
      </w:r>
      <w:r w:rsidR="00D70242" w:rsidRPr="005819A7">
        <w:rPr>
          <w:rStyle w:val="a9"/>
          <w:vertAlign w:val="baseline"/>
          <w:lang w:val="en-GB"/>
        </w:rPr>
        <w:footnoteReference w:id="7"/>
      </w:r>
      <w:r w:rsidR="00D70242" w:rsidRPr="005819A7">
        <w:rPr>
          <w:lang w:val="en-GB"/>
        </w:rPr>
        <w:t xml:space="preserve">. </w:t>
      </w:r>
      <w:r w:rsidR="00D4062D" w:rsidRPr="005819A7">
        <w:rPr>
          <w:lang w:val="en-GB"/>
        </w:rPr>
        <w:t>Studies using educational books</w:t>
      </w:r>
      <w:r w:rsidR="00787B9C" w:rsidRPr="005819A7">
        <w:rPr>
          <w:rStyle w:val="a9"/>
          <w:vertAlign w:val="baseline"/>
          <w:lang w:val="en-GB"/>
        </w:rPr>
        <w:footnoteReference w:id="8"/>
      </w:r>
      <w:r w:rsidR="00D4062D" w:rsidRPr="005819A7">
        <w:rPr>
          <w:lang w:val="en-GB"/>
        </w:rPr>
        <w:t>, picture books</w:t>
      </w:r>
      <w:r w:rsidR="003825DD" w:rsidRPr="005819A7">
        <w:rPr>
          <w:rStyle w:val="a9"/>
          <w:vertAlign w:val="baseline"/>
          <w:lang w:val="en-GB"/>
        </w:rPr>
        <w:footnoteReference w:id="9"/>
      </w:r>
      <w:r w:rsidR="00D4062D" w:rsidRPr="005819A7">
        <w:rPr>
          <w:lang w:val="en-GB"/>
        </w:rPr>
        <w:t>, and comic strips</w:t>
      </w:r>
      <w:r w:rsidR="002D5784" w:rsidRPr="005819A7">
        <w:rPr>
          <w:rStyle w:val="a9"/>
          <w:vertAlign w:val="baseline"/>
          <w:lang w:val="en-GB"/>
        </w:rPr>
        <w:footnoteReference w:id="10"/>
      </w:r>
      <w:r w:rsidR="00D4062D" w:rsidRPr="005819A7">
        <w:rPr>
          <w:lang w:val="en-GB"/>
        </w:rPr>
        <w:t xml:space="preserve"> have shown that men and women are portrayed in stereotypic fashion suggesting that the media are by and large consistent in their gender role stereotyping.</w:t>
      </w:r>
      <w:r w:rsidR="00106AFC" w:rsidRPr="005819A7">
        <w:rPr>
          <w:rStyle w:val="a9"/>
          <w:vertAlign w:val="baseline"/>
          <w:lang w:val="en-GB"/>
        </w:rPr>
        <w:footnoteReference w:id="11"/>
      </w:r>
    </w:p>
    <w:p w:rsidR="00D8391A" w:rsidRPr="005819A7" w:rsidRDefault="00387BE6" w:rsidP="005819A7">
      <w:pPr>
        <w:widowControl/>
        <w:shd w:val="clear" w:color="000000" w:fill="auto"/>
        <w:suppressAutoHyphens/>
        <w:rPr>
          <w:lang w:val="en-GB"/>
        </w:rPr>
      </w:pPr>
      <w:r w:rsidRPr="005819A7">
        <w:rPr>
          <w:lang w:val="en-GB"/>
        </w:rPr>
        <w:t>In this context it is interesting to examine if</w:t>
      </w:r>
      <w:r w:rsidR="007E1676" w:rsidRPr="005819A7">
        <w:rPr>
          <w:lang w:val="en-GB"/>
        </w:rPr>
        <w:t xml:space="preserve"> </w:t>
      </w:r>
      <w:r w:rsidRPr="005819A7">
        <w:rPr>
          <w:lang w:val="en-GB"/>
        </w:rPr>
        <w:t>and how stereotypes are</w:t>
      </w:r>
      <w:r w:rsidR="007E1676" w:rsidRPr="005819A7">
        <w:rPr>
          <w:lang w:val="en-GB"/>
        </w:rPr>
        <w:t xml:space="preserve"> reflected in TV and radio advertising</w:t>
      </w:r>
      <w:r w:rsidR="00D8391A" w:rsidRPr="005819A7">
        <w:rPr>
          <w:lang w:val="en-GB"/>
        </w:rPr>
        <w:t xml:space="preserve">. </w:t>
      </w:r>
      <w:r w:rsidR="00540D9E" w:rsidRPr="005819A7">
        <w:rPr>
          <w:lang w:val="en-GB"/>
        </w:rPr>
        <w:t xml:space="preserve">The choice of these two types of media </w:t>
      </w:r>
      <w:r w:rsidR="00F66C18" w:rsidRPr="005819A7">
        <w:rPr>
          <w:lang w:val="en-GB"/>
        </w:rPr>
        <w:t xml:space="preserve">for more detailed analysis </w:t>
      </w:r>
      <w:r w:rsidR="00540D9E" w:rsidRPr="005819A7">
        <w:rPr>
          <w:lang w:val="en-GB"/>
        </w:rPr>
        <w:t>can be explained by their nature. Namely, as long as their primary impact on the audience is made through the auditory channel, the advertisements included into TV and radio programs are more difficult to be skipped by the listeners</w:t>
      </w:r>
      <w:r w:rsidR="001B5C6C" w:rsidRPr="005819A7">
        <w:rPr>
          <w:lang w:val="en-GB"/>
        </w:rPr>
        <w:t xml:space="preserve"> and/or viewers</w:t>
      </w:r>
      <w:r w:rsidR="00540D9E" w:rsidRPr="005819A7">
        <w:rPr>
          <w:lang w:val="en-GB"/>
        </w:rPr>
        <w:t xml:space="preserve"> than </w:t>
      </w:r>
      <w:r w:rsidR="00D66CA0" w:rsidRPr="005819A7">
        <w:rPr>
          <w:lang w:val="en-GB"/>
        </w:rPr>
        <w:t xml:space="preserve">similar </w:t>
      </w:r>
      <w:r w:rsidR="00540D9E" w:rsidRPr="005819A7">
        <w:rPr>
          <w:lang w:val="en-GB"/>
        </w:rPr>
        <w:t xml:space="preserve">advertising in </w:t>
      </w:r>
      <w:r w:rsidR="00D66CA0" w:rsidRPr="005819A7">
        <w:rPr>
          <w:lang w:val="en-GB"/>
        </w:rPr>
        <w:t xml:space="preserve">the </w:t>
      </w:r>
      <w:r w:rsidR="00540D9E" w:rsidRPr="005819A7">
        <w:rPr>
          <w:lang w:val="en-GB"/>
        </w:rPr>
        <w:t>printed types of mass media.</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5" w:name="_Toc153524021"/>
    </w:p>
    <w:p w:rsidR="007B1228" w:rsidRPr="005819A7" w:rsidRDefault="005819A7" w:rsidP="005819A7">
      <w:pPr>
        <w:pStyle w:val="3"/>
        <w:keepNext w:val="0"/>
        <w:widowControl/>
        <w:shd w:val="clear" w:color="000000" w:fill="auto"/>
        <w:spacing w:before="0" w:after="0"/>
        <w:ind w:firstLine="0"/>
        <w:jc w:val="center"/>
        <w:rPr>
          <w:rFonts w:ascii="Times New Roman" w:hAnsi="Times New Roman" w:cs="Times New Roman"/>
          <w:i w:val="0"/>
          <w:sz w:val="28"/>
          <w:lang w:val="en-GB"/>
        </w:rPr>
      </w:pPr>
      <w:r w:rsidRPr="005819A7">
        <w:rPr>
          <w:rFonts w:ascii="Times New Roman" w:hAnsi="Times New Roman" w:cs="Times New Roman"/>
          <w:i w:val="0"/>
          <w:sz w:val="28"/>
          <w:lang w:val="en-US"/>
        </w:rPr>
        <w:t xml:space="preserve">2.1 </w:t>
      </w:r>
      <w:r w:rsidR="007B1228" w:rsidRPr="005819A7">
        <w:rPr>
          <w:rFonts w:ascii="Times New Roman" w:hAnsi="Times New Roman" w:cs="Times New Roman"/>
          <w:i w:val="0"/>
          <w:sz w:val="28"/>
          <w:lang w:val="en-GB"/>
        </w:rPr>
        <w:t>Gender Stereotyping in</w:t>
      </w:r>
      <w:r w:rsidR="007B1228" w:rsidRPr="005819A7">
        <w:rPr>
          <w:rStyle w:val="a5"/>
          <w:rFonts w:ascii="Times New Roman" w:hAnsi="Times New Roman"/>
          <w:i w:val="0"/>
          <w:sz w:val="28"/>
          <w:szCs w:val="20"/>
          <w:lang w:val="en-GB"/>
        </w:rPr>
        <w:t xml:space="preserve"> </w:t>
      </w:r>
      <w:r w:rsidR="007B1228" w:rsidRPr="005819A7">
        <w:rPr>
          <w:rFonts w:ascii="Times New Roman" w:hAnsi="Times New Roman" w:cs="Times New Roman"/>
          <w:i w:val="0"/>
          <w:sz w:val="28"/>
          <w:lang w:val="en-GB"/>
        </w:rPr>
        <w:t>TV Advertisements</w:t>
      </w:r>
      <w:bookmarkEnd w:id="5"/>
    </w:p>
    <w:p w:rsidR="005819A7" w:rsidRPr="00F36E2A" w:rsidRDefault="00203B27" w:rsidP="00203B27">
      <w:pPr>
        <w:widowControl/>
        <w:shd w:val="clear" w:color="000000" w:fill="auto"/>
        <w:ind w:firstLine="0"/>
        <w:jc w:val="center"/>
        <w:rPr>
          <w:color w:val="FFFFFF"/>
          <w:lang w:val="en-US"/>
        </w:rPr>
      </w:pPr>
      <w:r w:rsidRPr="00F36E2A">
        <w:rPr>
          <w:color w:val="FFFFFF"/>
          <w:lang w:val="en-US"/>
        </w:rPr>
        <w:t>advertising gender communication</w:t>
      </w:r>
    </w:p>
    <w:p w:rsidR="005819A7" w:rsidRPr="005819A7" w:rsidRDefault="00D47B9D" w:rsidP="005819A7">
      <w:pPr>
        <w:widowControl/>
        <w:shd w:val="clear" w:color="000000" w:fill="auto"/>
        <w:suppressAutoHyphens/>
        <w:rPr>
          <w:lang w:val="en-GB"/>
        </w:rPr>
      </w:pPr>
      <w:r w:rsidRPr="005819A7">
        <w:rPr>
          <w:lang w:val="en-GB"/>
        </w:rPr>
        <w:t xml:space="preserve">Studies </w:t>
      </w:r>
      <w:r w:rsidR="009A726F" w:rsidRPr="005819A7">
        <w:rPr>
          <w:lang w:val="en-GB"/>
        </w:rPr>
        <w:t>in this area show that TV advertisements aimed at men differ from those aimed at women. This is reflected not only in targeting a particular product at a particular audience. In doing so, we can observe, firstly, using specific day parts (daytime, evening primetime and weekend afternoon sports) as a framework for the supposed target audience (women, family and men respectively). Secondly, and this is a more serious issue, the advertisements aimed at one sex tend to portray gender differently from the advertisements aimed at the other sex.</w:t>
      </w:r>
      <w:r w:rsidR="009A726F" w:rsidRPr="005819A7">
        <w:rPr>
          <w:rStyle w:val="a9"/>
          <w:szCs w:val="27"/>
          <w:vertAlign w:val="baseline"/>
          <w:lang w:val="en-GB"/>
        </w:rPr>
        <w:footnoteReference w:id="12"/>
      </w:r>
    </w:p>
    <w:p w:rsidR="00C01631" w:rsidRPr="005819A7" w:rsidRDefault="0065654B" w:rsidP="005819A7">
      <w:pPr>
        <w:widowControl/>
        <w:shd w:val="clear" w:color="000000" w:fill="auto"/>
        <w:suppressAutoHyphens/>
        <w:rPr>
          <w:lang w:val="en-GB"/>
        </w:rPr>
      </w:pPr>
      <w:r w:rsidRPr="005819A7">
        <w:rPr>
          <w:lang w:val="en-GB"/>
        </w:rPr>
        <w:t xml:space="preserve">There </w:t>
      </w:r>
      <w:r w:rsidR="00C01631" w:rsidRPr="005819A7">
        <w:rPr>
          <w:lang w:val="en-GB"/>
        </w:rPr>
        <w:t>is now fairly widespread conceptual agreement and empirical support for the view that television can and does profoundly influence the viewers' intellectual development, change their attitudes, encourage attitudes and behaviours, and spread some stereotypes.</w:t>
      </w:r>
      <w:r w:rsidR="00C01631" w:rsidRPr="005819A7">
        <w:rPr>
          <w:rStyle w:val="a9"/>
          <w:vertAlign w:val="baseline"/>
          <w:lang w:val="en-GB"/>
        </w:rPr>
        <w:footnoteReference w:id="13"/>
      </w:r>
    </w:p>
    <w:p w:rsidR="00852C11" w:rsidRPr="005819A7" w:rsidRDefault="00852C11" w:rsidP="005819A7">
      <w:pPr>
        <w:widowControl/>
        <w:shd w:val="clear" w:color="000000" w:fill="auto"/>
        <w:suppressAutoHyphens/>
        <w:rPr>
          <w:lang w:val="en-GB"/>
        </w:rPr>
      </w:pPr>
      <w:r w:rsidRPr="005819A7">
        <w:rPr>
          <w:lang w:val="en-GB"/>
        </w:rPr>
        <w:t xml:space="preserve">It is as a socializing agent that television is particularly powerful. Because viewing television involves the observation of others' behaviour and its reinforcement contingencies, television is considered to be a major vehicle through which </w:t>
      </w:r>
      <w:r w:rsidR="002D3162" w:rsidRPr="005819A7">
        <w:rPr>
          <w:lang w:val="en-GB"/>
        </w:rPr>
        <w:t>the viewers</w:t>
      </w:r>
      <w:r w:rsidRPr="005819A7">
        <w:rPr>
          <w:lang w:val="en-GB"/>
        </w:rPr>
        <w:t xml:space="preserve"> learn about behaviours, particularly gender-appropriate behaviours, and about the relative desirability of performing those </w:t>
      </w:r>
      <w:r w:rsidR="00AC3747" w:rsidRPr="005819A7">
        <w:rPr>
          <w:lang w:val="en-GB"/>
        </w:rPr>
        <w:t>behaviours</w:t>
      </w:r>
      <w:r w:rsidRPr="005819A7">
        <w:rPr>
          <w:lang w:val="en-GB"/>
        </w:rPr>
        <w:t>.</w:t>
      </w:r>
      <w:r w:rsidRPr="005819A7">
        <w:rPr>
          <w:rStyle w:val="a9"/>
          <w:vertAlign w:val="baseline"/>
          <w:lang w:val="en-GB"/>
        </w:rPr>
        <w:footnoteReference w:id="14"/>
      </w:r>
    </w:p>
    <w:p w:rsidR="005819A7" w:rsidRPr="005819A7" w:rsidRDefault="00466EFF" w:rsidP="005819A7">
      <w:pPr>
        <w:widowControl/>
        <w:shd w:val="clear" w:color="000000" w:fill="auto"/>
        <w:suppressAutoHyphens/>
        <w:rPr>
          <w:lang w:val="en-GB"/>
        </w:rPr>
      </w:pPr>
      <w:r w:rsidRPr="005819A7">
        <w:rPr>
          <w:lang w:val="en-GB"/>
        </w:rPr>
        <w:t>McArthur and Resko</w:t>
      </w:r>
      <w:r w:rsidRPr="005819A7">
        <w:rPr>
          <w:rStyle w:val="a9"/>
          <w:vertAlign w:val="baseline"/>
          <w:lang w:val="en-GB"/>
        </w:rPr>
        <w:footnoteReference w:id="15"/>
      </w:r>
      <w:r w:rsidRPr="005819A7">
        <w:rPr>
          <w:lang w:val="en-GB"/>
        </w:rPr>
        <w:t xml:space="preserve"> found that overall men appeared more often than women in television advertisements and that men and women differed in terms of credibility (men being authorities and women users), role (women portrayed in terms of their relationship to others and men in a role independent of others), location (men shown in occupational settings and women in the home), persuasive arguments (men gave more `scientific' arguments than women), rewards (women were shown obtaining approval of family and males, while obtained men social and career advancement) and product type (men were authorities on products used primarily by women).</w:t>
      </w:r>
    </w:p>
    <w:p w:rsidR="000515A2" w:rsidRPr="005819A7" w:rsidRDefault="000515A2" w:rsidP="005819A7">
      <w:pPr>
        <w:widowControl/>
        <w:shd w:val="clear" w:color="000000" w:fill="auto"/>
        <w:suppressAutoHyphens/>
        <w:rPr>
          <w:lang w:val="en-GB"/>
        </w:rPr>
      </w:pPr>
      <w:r w:rsidRPr="005819A7">
        <w:rPr>
          <w:lang w:val="en-GB"/>
        </w:rPr>
        <w:t>Despite improvements since the seventies in the status of female characters, the TV commercials of the early eighties still revealed stereotypical gender roles. Male characters for example, were still more likely to be portrayed as employed outside the home while women were typically found working in the home. Males were also given greater credibility than were females. Male and female adult characters were also still clearly associated with activities traditionally associated with their gender (i.e. men were associated with mowing the lawn, while women were associated with doing the dishes). Finally, they discovered that ninety percent of commercials had male narrators, and that this was true even in the case of commercials for stereotypically female products. Also, there was a clearly gendered association of loud music and dark settings with male characters. This is of importance, as the narrator is considered the voice of authority. By selecting predominantly male narrators, advertisers are identifying males as the most deserving of respect. They are working from the assumption that viewers are more likely to believe what they are told by a male voice. Finally, male characters were most often shown alone, participating in stereotypically male behaviour.</w:t>
      </w:r>
      <w:r w:rsidRPr="005819A7">
        <w:rPr>
          <w:rStyle w:val="a9"/>
          <w:vertAlign w:val="baseline"/>
          <w:lang w:val="en-GB"/>
        </w:rPr>
        <w:footnoteReference w:id="16"/>
      </w:r>
    </w:p>
    <w:p w:rsidR="00466EFF" w:rsidRPr="005819A7" w:rsidRDefault="00466EFF" w:rsidP="005819A7">
      <w:pPr>
        <w:widowControl/>
        <w:shd w:val="clear" w:color="000000" w:fill="auto"/>
        <w:suppressAutoHyphens/>
        <w:rPr>
          <w:lang w:val="en-GB"/>
        </w:rPr>
      </w:pPr>
      <w:r w:rsidRPr="005819A7">
        <w:rPr>
          <w:lang w:val="en-GB"/>
        </w:rPr>
        <w:t>Manstead and McCulloch</w:t>
      </w:r>
      <w:r w:rsidR="005A6696" w:rsidRPr="005819A7">
        <w:rPr>
          <w:rStyle w:val="a9"/>
          <w:vertAlign w:val="baseline"/>
          <w:lang w:val="en-GB"/>
        </w:rPr>
        <w:footnoteReference w:id="17"/>
      </w:r>
      <w:r w:rsidRPr="005819A7">
        <w:rPr>
          <w:lang w:val="en-GB"/>
        </w:rPr>
        <w:t xml:space="preserve"> assessed the situation in Great Britain using 170 television commercials so legitimate comparisons could be made. The overall results were unambiguous and comparable to those of the American study, but the portrayal of men and women on television showed British advertisements at the time to be more gender role stereotyped.</w:t>
      </w:r>
    </w:p>
    <w:p w:rsidR="004C2CE3" w:rsidRPr="005819A7" w:rsidRDefault="00466EFF" w:rsidP="005819A7">
      <w:pPr>
        <w:widowControl/>
        <w:shd w:val="clear" w:color="000000" w:fill="auto"/>
        <w:suppressAutoHyphens/>
        <w:rPr>
          <w:lang w:val="en-GB"/>
        </w:rPr>
      </w:pPr>
      <w:r w:rsidRPr="005819A7">
        <w:rPr>
          <w:lang w:val="en-GB"/>
        </w:rPr>
        <w:t>More recent studies have been done, specifically on television advertisements, in Australia</w:t>
      </w:r>
      <w:r w:rsidR="00CA4A58" w:rsidRPr="005819A7">
        <w:rPr>
          <w:rStyle w:val="a9"/>
          <w:vertAlign w:val="baseline"/>
          <w:lang w:val="en-GB"/>
        </w:rPr>
        <w:footnoteReference w:id="18"/>
      </w:r>
      <w:r w:rsidRPr="005819A7">
        <w:rPr>
          <w:lang w:val="en-GB"/>
        </w:rPr>
        <w:t>, Kenya</w:t>
      </w:r>
      <w:r w:rsidR="00316B1C" w:rsidRPr="005819A7">
        <w:rPr>
          <w:rStyle w:val="a9"/>
          <w:vertAlign w:val="baseline"/>
          <w:lang w:val="en-GB"/>
        </w:rPr>
        <w:footnoteReference w:id="19"/>
      </w:r>
      <w:r w:rsidRPr="005819A7">
        <w:rPr>
          <w:lang w:val="en-GB"/>
        </w:rPr>
        <w:t>, as well as America</w:t>
      </w:r>
      <w:r w:rsidR="00732BAA" w:rsidRPr="005819A7">
        <w:rPr>
          <w:rStyle w:val="a9"/>
          <w:vertAlign w:val="baseline"/>
          <w:lang w:val="en-GB"/>
        </w:rPr>
        <w:footnoteReference w:id="20"/>
      </w:r>
      <w:r w:rsidRPr="005819A7">
        <w:rPr>
          <w:lang w:val="en-GB"/>
        </w:rPr>
        <w:t>, Canada</w:t>
      </w:r>
      <w:r w:rsidR="00A46E26" w:rsidRPr="005819A7">
        <w:rPr>
          <w:rStyle w:val="a9"/>
          <w:vertAlign w:val="baseline"/>
          <w:lang w:val="en-GB"/>
        </w:rPr>
        <w:footnoteReference w:id="21"/>
      </w:r>
      <w:r w:rsidRPr="005819A7">
        <w:rPr>
          <w:lang w:val="en-GB"/>
        </w:rPr>
        <w:t>, Italy</w:t>
      </w:r>
      <w:r w:rsidR="00ED113D" w:rsidRPr="005819A7">
        <w:rPr>
          <w:rStyle w:val="a9"/>
          <w:vertAlign w:val="baseline"/>
          <w:lang w:val="en-GB"/>
        </w:rPr>
        <w:footnoteReference w:id="22"/>
      </w:r>
      <w:r w:rsidR="00ED113D" w:rsidRPr="005819A7">
        <w:rPr>
          <w:lang w:val="en-GB"/>
        </w:rPr>
        <w:t xml:space="preserve"> and Great Britain</w:t>
      </w:r>
      <w:r w:rsidR="00ED113D" w:rsidRPr="005819A7">
        <w:rPr>
          <w:rStyle w:val="a9"/>
          <w:vertAlign w:val="baseline"/>
          <w:lang w:val="en-GB"/>
        </w:rPr>
        <w:footnoteReference w:id="23"/>
      </w:r>
      <w:r w:rsidRPr="005819A7">
        <w:rPr>
          <w:lang w:val="en-GB"/>
        </w:rPr>
        <w:t xml:space="preserve">. Replications over time have shown surprisingly few differences. </w:t>
      </w:r>
      <w:r w:rsidR="00C945B6" w:rsidRPr="005819A7">
        <w:rPr>
          <w:lang w:val="en-GB"/>
        </w:rPr>
        <w:t xml:space="preserve">The researchers </w:t>
      </w:r>
      <w:r w:rsidR="00E67286" w:rsidRPr="005819A7">
        <w:rPr>
          <w:lang w:val="en-GB"/>
        </w:rPr>
        <w:t>regarded</w:t>
      </w:r>
      <w:r w:rsidRPr="005819A7">
        <w:rPr>
          <w:lang w:val="en-GB"/>
        </w:rPr>
        <w:t xml:space="preserve"> six features: the product advertised, gender of the voice-over announcer, gender of the on-camera product representative, setting, age, and occupation of the characters.</w:t>
      </w:r>
    </w:p>
    <w:p w:rsidR="005819A7" w:rsidRPr="005819A7" w:rsidRDefault="00550347" w:rsidP="005819A7">
      <w:pPr>
        <w:widowControl/>
        <w:shd w:val="clear" w:color="000000" w:fill="auto"/>
        <w:suppressAutoHyphens/>
        <w:rPr>
          <w:lang w:val="en-GB"/>
        </w:rPr>
      </w:pPr>
      <w:r w:rsidRPr="005819A7">
        <w:rPr>
          <w:lang w:val="en-GB"/>
        </w:rPr>
        <w:t>The results of studies indicate that men and women appearing in television commercials were portrayed in not independent ways. The nature of these associations were systematic and in line with traditional gender-role stereotypes. These findings reveal that television commercials manifest traditional gender role stereotypes.</w:t>
      </w:r>
      <w:r w:rsidRPr="005819A7">
        <w:rPr>
          <w:rStyle w:val="a9"/>
          <w:vertAlign w:val="baseline"/>
          <w:lang w:val="en-GB"/>
        </w:rPr>
        <w:footnoteReference w:id="24"/>
      </w:r>
    </w:p>
    <w:p w:rsidR="005061DA" w:rsidRPr="005819A7" w:rsidRDefault="00783359" w:rsidP="005819A7">
      <w:pPr>
        <w:widowControl/>
        <w:shd w:val="clear" w:color="000000" w:fill="auto"/>
        <w:suppressAutoHyphens/>
        <w:rPr>
          <w:lang w:val="en-GB"/>
        </w:rPr>
      </w:pPr>
      <w:r w:rsidRPr="005819A7">
        <w:rPr>
          <w:lang w:val="en-GB"/>
        </w:rPr>
        <w:t>The male figures' typical credibility basis as an authority of the advertised product complements previous findings.</w:t>
      </w:r>
    </w:p>
    <w:p w:rsidR="005819A7" w:rsidRPr="005819A7" w:rsidRDefault="00783359" w:rsidP="005819A7">
      <w:pPr>
        <w:widowControl/>
        <w:shd w:val="clear" w:color="000000" w:fill="auto"/>
        <w:suppressAutoHyphens/>
        <w:rPr>
          <w:lang w:val="en-GB"/>
        </w:rPr>
      </w:pPr>
      <w:r w:rsidRPr="005819A7">
        <w:rPr>
          <w:lang w:val="en-GB"/>
        </w:rPr>
        <w:t xml:space="preserve">Men were most likely to be portrayed as interviewers, narrators, or celebrities in occupational settings or in unspecified locations, while women were most likely dependent on others. </w:t>
      </w:r>
      <w:r w:rsidR="008D64E4" w:rsidRPr="005819A7">
        <w:rPr>
          <w:lang w:val="en-GB"/>
        </w:rPr>
        <w:t>H</w:t>
      </w:r>
      <w:r w:rsidRPr="005819A7">
        <w:rPr>
          <w:lang w:val="en-GB"/>
        </w:rPr>
        <w:t>owever the difference between the two (males and females) was not as great as expected concerning the professional role.</w:t>
      </w:r>
    </w:p>
    <w:p w:rsidR="00A42D03" w:rsidRPr="005819A7" w:rsidRDefault="00A42D03" w:rsidP="005819A7">
      <w:pPr>
        <w:widowControl/>
        <w:shd w:val="clear" w:color="000000" w:fill="auto"/>
        <w:suppressAutoHyphens/>
        <w:rPr>
          <w:lang w:val="en-GB"/>
        </w:rPr>
      </w:pPr>
      <w:r w:rsidRPr="005819A7">
        <w:rPr>
          <w:lang w:val="en-GB"/>
        </w:rPr>
        <w:t>Location is still a significant predictor of gender stereotyping. Females are more often portrayed at home while males are more frequently portrayed during leisure/outdoor.</w:t>
      </w:r>
    </w:p>
    <w:p w:rsidR="00187A47" w:rsidRPr="005819A7" w:rsidRDefault="00A42D03" w:rsidP="005819A7">
      <w:pPr>
        <w:widowControl/>
        <w:shd w:val="clear" w:color="000000" w:fill="auto"/>
        <w:suppressAutoHyphens/>
        <w:rPr>
          <w:lang w:val="en-GB"/>
        </w:rPr>
      </w:pPr>
      <w:r w:rsidRPr="005819A7">
        <w:rPr>
          <w:lang w:val="en-GB"/>
        </w:rPr>
        <w:t xml:space="preserve">Age is often one of the best indicators of sex-role stereotyping. Although studies define "young," "middle-age," and "old" on slightly different scales, a prevalent picture is indicated: females are consistently shown as younger than males. Most studies show that central figures are dominated by middle-aged males and young females. </w:t>
      </w:r>
      <w:r w:rsidR="00187A47" w:rsidRPr="005819A7">
        <w:rPr>
          <w:lang w:val="en-GB"/>
        </w:rPr>
        <w:t>The depiction of female figures as young is a typical feature of advertisements from Australia and United States</w:t>
      </w:r>
      <w:r w:rsidR="00A31734" w:rsidRPr="005819A7">
        <w:rPr>
          <w:rStyle w:val="a9"/>
          <w:vertAlign w:val="baseline"/>
          <w:lang w:val="en-GB"/>
        </w:rPr>
        <w:footnoteReference w:id="25"/>
      </w:r>
      <w:r w:rsidR="00187A47" w:rsidRPr="005819A7">
        <w:rPr>
          <w:lang w:val="en-GB"/>
        </w:rPr>
        <w:t xml:space="preserve">. This implies that advertisers consider it important for women to be portrayed as youthful and consequently attractive, whereas this is not as important for men. Instead male figures are depicted as being older - </w:t>
      </w:r>
      <w:r w:rsidR="00676AC8" w:rsidRPr="005819A7">
        <w:rPr>
          <w:lang w:val="en-GB"/>
        </w:rPr>
        <w:t>most</w:t>
      </w:r>
      <w:r w:rsidR="00187A47" w:rsidRPr="005819A7">
        <w:rPr>
          <w:lang w:val="en-GB"/>
        </w:rPr>
        <w:t xml:space="preserve"> male figures are middle aged - which may enhance this commonly presented image as authoritative experts.</w:t>
      </w:r>
    </w:p>
    <w:p w:rsidR="00DC7769" w:rsidRPr="005819A7" w:rsidRDefault="00A42D03" w:rsidP="005819A7">
      <w:pPr>
        <w:widowControl/>
        <w:shd w:val="clear" w:color="000000" w:fill="auto"/>
        <w:suppressAutoHyphens/>
        <w:rPr>
          <w:lang w:val="en-GB"/>
        </w:rPr>
      </w:pPr>
      <w:r w:rsidRPr="005819A7">
        <w:rPr>
          <w:lang w:val="en-GB"/>
        </w:rPr>
        <w:t xml:space="preserve">The content category "reward types" showed many </w:t>
      </w:r>
      <w:r w:rsidR="00AC3747" w:rsidRPr="005819A7">
        <w:rPr>
          <w:lang w:val="en-GB"/>
        </w:rPr>
        <w:t>gender role</w:t>
      </w:r>
      <w:r w:rsidRPr="005819A7">
        <w:rPr>
          <w:lang w:val="en-GB"/>
        </w:rPr>
        <w:t xml:space="preserve"> effects. There is a significant association between gender of product user and reward type. The general pattern is that males are shown to be associated with pleasurable rewards, while females are </w:t>
      </w:r>
      <w:r w:rsidR="00DC7769" w:rsidRPr="005819A7">
        <w:rPr>
          <w:lang w:val="en-GB"/>
        </w:rPr>
        <w:t xml:space="preserve">more portrayed as rewarded with </w:t>
      </w:r>
      <w:r w:rsidRPr="005819A7">
        <w:rPr>
          <w:lang w:val="en-GB"/>
        </w:rPr>
        <w:t xml:space="preserve">social approval and/or </w:t>
      </w:r>
      <w:r w:rsidR="00DC7769" w:rsidRPr="005819A7">
        <w:rPr>
          <w:lang w:val="en-GB"/>
        </w:rPr>
        <w:t>self-enhancement.</w:t>
      </w:r>
    </w:p>
    <w:p w:rsidR="002066F8" w:rsidRPr="005819A7" w:rsidRDefault="002066F8" w:rsidP="005819A7">
      <w:pPr>
        <w:widowControl/>
        <w:shd w:val="clear" w:color="000000" w:fill="auto"/>
        <w:suppressAutoHyphens/>
        <w:rPr>
          <w:lang w:val="en-GB"/>
        </w:rPr>
      </w:pPr>
      <w:r w:rsidRPr="005819A7">
        <w:rPr>
          <w:lang w:val="en-GB"/>
        </w:rPr>
        <w:t>Women were more likely to appear in adverts for body products and most likely to be associated with food products.</w:t>
      </w:r>
    </w:p>
    <w:p w:rsidR="005819A7" w:rsidRDefault="005819A7" w:rsidP="005819A7">
      <w:pPr>
        <w:pStyle w:val="3"/>
        <w:keepNext w:val="0"/>
        <w:widowControl/>
        <w:shd w:val="clear" w:color="000000" w:fill="auto"/>
        <w:suppressAutoHyphens/>
        <w:spacing w:before="0" w:after="0"/>
        <w:rPr>
          <w:rFonts w:ascii="Times New Roman" w:hAnsi="Times New Roman" w:cs="Times New Roman"/>
          <w:bCs w:val="0"/>
          <w:i w:val="0"/>
          <w:sz w:val="28"/>
          <w:lang w:val="ru-RU"/>
        </w:rPr>
      </w:pPr>
      <w:bookmarkStart w:id="11" w:name="_Toc153524022"/>
    </w:p>
    <w:p w:rsidR="005819A7" w:rsidRPr="005819A7" w:rsidRDefault="005819A7" w:rsidP="005819A7">
      <w:pPr>
        <w:pStyle w:val="3"/>
        <w:keepNext w:val="0"/>
        <w:widowControl/>
        <w:shd w:val="clear" w:color="000000" w:fill="auto"/>
        <w:spacing w:before="0" w:after="0"/>
        <w:ind w:firstLine="0"/>
        <w:jc w:val="center"/>
        <w:rPr>
          <w:rFonts w:ascii="Times New Roman" w:hAnsi="Times New Roman" w:cs="Times New Roman"/>
          <w:bCs w:val="0"/>
          <w:i w:val="0"/>
          <w:sz w:val="28"/>
          <w:lang w:val="en-GB"/>
        </w:rPr>
      </w:pPr>
      <w:r w:rsidRPr="005819A7">
        <w:rPr>
          <w:rFonts w:ascii="Times New Roman" w:hAnsi="Times New Roman" w:cs="Times New Roman"/>
          <w:bCs w:val="0"/>
          <w:i w:val="0"/>
          <w:sz w:val="28"/>
          <w:lang w:val="en-US"/>
        </w:rPr>
        <w:br w:type="page"/>
        <w:t xml:space="preserve">2.2 </w:t>
      </w:r>
      <w:r w:rsidR="007D323A" w:rsidRPr="005819A7">
        <w:rPr>
          <w:rFonts w:ascii="Times New Roman" w:hAnsi="Times New Roman" w:cs="Times New Roman"/>
          <w:bCs w:val="0"/>
          <w:i w:val="0"/>
          <w:sz w:val="28"/>
          <w:lang w:val="en-GB"/>
        </w:rPr>
        <w:t>Gender role stereotyping in radio advertisements</w:t>
      </w:r>
      <w:bookmarkEnd w:id="11"/>
    </w:p>
    <w:p w:rsidR="005819A7" w:rsidRDefault="005819A7" w:rsidP="005819A7">
      <w:pPr>
        <w:widowControl/>
        <w:shd w:val="clear" w:color="000000" w:fill="auto"/>
        <w:suppressAutoHyphens/>
        <w:rPr>
          <w:lang w:val="ru-RU"/>
        </w:rPr>
      </w:pPr>
    </w:p>
    <w:p w:rsidR="005819A7" w:rsidRPr="005819A7" w:rsidRDefault="001D40E9" w:rsidP="005819A7">
      <w:pPr>
        <w:widowControl/>
        <w:shd w:val="clear" w:color="000000" w:fill="auto"/>
        <w:suppressAutoHyphens/>
        <w:rPr>
          <w:lang w:val="en-GB"/>
        </w:rPr>
      </w:pPr>
      <w:r w:rsidRPr="005819A7">
        <w:rPr>
          <w:lang w:val="en-GB"/>
        </w:rPr>
        <w:t xml:space="preserve">Less </w:t>
      </w:r>
      <w:r w:rsidR="0019087B" w:rsidRPr="005819A7">
        <w:rPr>
          <w:lang w:val="en-GB"/>
        </w:rPr>
        <w:t>work appears to have been done on gender roles on radio.</w:t>
      </w:r>
      <w:r w:rsidR="00595DB2" w:rsidRPr="005819A7">
        <w:rPr>
          <w:rStyle w:val="a9"/>
          <w:vertAlign w:val="baseline"/>
          <w:lang w:val="en-GB"/>
        </w:rPr>
        <w:footnoteReference w:id="26"/>
      </w:r>
    </w:p>
    <w:p w:rsidR="005819A7" w:rsidRPr="005819A7" w:rsidRDefault="0019087B" w:rsidP="005819A7">
      <w:pPr>
        <w:widowControl/>
        <w:shd w:val="clear" w:color="000000" w:fill="auto"/>
        <w:suppressAutoHyphens/>
        <w:rPr>
          <w:lang w:val="en-GB"/>
        </w:rPr>
      </w:pPr>
      <w:r w:rsidRPr="005819A7">
        <w:rPr>
          <w:lang w:val="en-GB"/>
        </w:rPr>
        <w:t xml:space="preserve">A </w:t>
      </w:r>
      <w:r w:rsidR="00B0266B" w:rsidRPr="005819A7">
        <w:rPr>
          <w:lang w:val="en-GB"/>
        </w:rPr>
        <w:t>study by Furnham and Schofield</w:t>
      </w:r>
      <w:r w:rsidR="00B0266B" w:rsidRPr="005819A7">
        <w:rPr>
          <w:rStyle w:val="a9"/>
          <w:vertAlign w:val="baseline"/>
          <w:lang w:val="en-GB"/>
        </w:rPr>
        <w:footnoteReference w:id="27"/>
      </w:r>
      <w:r w:rsidRPr="005819A7">
        <w:rPr>
          <w:lang w:val="en-GB"/>
        </w:rPr>
        <w:t xml:space="preserve"> compared the extent of gender role stereotyping in commercials on British radio with that of the content of commercials on television content</w:t>
      </w:r>
      <w:r w:rsidR="0056612A" w:rsidRPr="005819A7">
        <w:rPr>
          <w:lang w:val="en-GB"/>
        </w:rPr>
        <w:t>.</w:t>
      </w:r>
      <w:r w:rsidRPr="005819A7">
        <w:rPr>
          <w:lang w:val="en-GB"/>
        </w:rPr>
        <w:t xml:space="preserve"> They found that in radio advertisements men were more often portrayed as authorities on products and women as users of products; men were more likely to be portrayed as narrators or celebrities than women; and women were more likely to be portrayed in the home than man. </w:t>
      </w:r>
      <w:r w:rsidR="00445408" w:rsidRPr="005819A7">
        <w:rPr>
          <w:lang w:val="en-GB"/>
        </w:rPr>
        <w:t>Furnham and Schofield</w:t>
      </w:r>
      <w:r w:rsidRPr="005819A7">
        <w:rPr>
          <w:lang w:val="en-GB"/>
        </w:rPr>
        <w:t xml:space="preserve"> concluded that, compared with advertisements on British television, British radio advertisements were gender role stereotyped on fewer dimensions.</w:t>
      </w:r>
      <w:r w:rsidR="001E6D69" w:rsidRPr="005819A7">
        <w:rPr>
          <w:lang w:val="en-GB"/>
        </w:rPr>
        <w:t xml:space="preserve"> </w:t>
      </w:r>
      <w:r w:rsidRPr="005819A7">
        <w:rPr>
          <w:lang w:val="en-GB"/>
        </w:rPr>
        <w:t>Hurtz &amp; Durkin</w:t>
      </w:r>
      <w:r w:rsidR="0098322E" w:rsidRPr="005819A7">
        <w:rPr>
          <w:rStyle w:val="a9"/>
          <w:vertAlign w:val="baseline"/>
          <w:lang w:val="en-GB"/>
        </w:rPr>
        <w:footnoteReference w:id="28"/>
      </w:r>
      <w:r w:rsidRPr="005819A7">
        <w:rPr>
          <w:lang w:val="en-GB"/>
        </w:rPr>
        <w:t xml:space="preserve"> replicated the study using 100 Western Australian radio advertisements. They found that males were more often central characters; more often in authority roles. Females were most often portrayed in dependent roles and in their home, while they were portrayed as customers or girlfriends in the workplace.</w:t>
      </w:r>
    </w:p>
    <w:p w:rsidR="005819A7" w:rsidRPr="005819A7" w:rsidRDefault="005C1ACD" w:rsidP="005819A7">
      <w:pPr>
        <w:widowControl/>
        <w:shd w:val="clear" w:color="000000" w:fill="auto"/>
        <w:suppressAutoHyphens/>
        <w:rPr>
          <w:lang w:val="en-GB"/>
        </w:rPr>
      </w:pPr>
      <w:r w:rsidRPr="005819A7">
        <w:rPr>
          <w:lang w:val="en-GB"/>
        </w:rPr>
        <w:t xml:space="preserve">The research was concentrated on the </w:t>
      </w:r>
      <w:r w:rsidR="00AC3747" w:rsidRPr="005819A7">
        <w:rPr>
          <w:lang w:val="en-GB"/>
        </w:rPr>
        <w:t>following</w:t>
      </w:r>
      <w:r w:rsidRPr="005819A7">
        <w:rPr>
          <w:lang w:val="en-GB"/>
        </w:rPr>
        <w:t xml:space="preserve"> </w:t>
      </w:r>
      <w:r w:rsidR="00AC3747" w:rsidRPr="005819A7">
        <w:rPr>
          <w:lang w:val="en-GB"/>
        </w:rPr>
        <w:t>parameters</w:t>
      </w:r>
      <w:r w:rsidRPr="005819A7">
        <w:rPr>
          <w:lang w:val="en-GB"/>
        </w:rPr>
        <w:t>.</w:t>
      </w:r>
    </w:p>
    <w:p w:rsidR="0019087B" w:rsidRPr="005819A7" w:rsidRDefault="0019087B" w:rsidP="005819A7">
      <w:pPr>
        <w:widowControl/>
        <w:shd w:val="clear" w:color="000000" w:fill="auto"/>
        <w:suppressAutoHyphens/>
        <w:rPr>
          <w:lang w:val="en-GB"/>
        </w:rPr>
      </w:pPr>
      <w:r w:rsidRPr="005819A7">
        <w:rPr>
          <w:lang w:val="en-GB"/>
        </w:rPr>
        <w:t>Credibility. Central figures were, categorized as "user" when they were depicted primarily as users of the advertised product, while those who were depicted primarily a</w:t>
      </w:r>
      <w:r w:rsidR="0098322E" w:rsidRPr="005819A7">
        <w:rPr>
          <w:lang w:val="en-GB"/>
        </w:rPr>
        <w:t>s</w:t>
      </w:r>
      <w:r w:rsidRPr="005819A7">
        <w:rPr>
          <w:lang w:val="en-GB"/>
        </w:rPr>
        <w:t xml:space="preserve"> sources of information concerning the product were categorized as "authority." Central figures depicted as neither use nor authorities were categorized as "other."</w:t>
      </w:r>
    </w:p>
    <w:p w:rsidR="0019087B" w:rsidRPr="005819A7" w:rsidRDefault="0019087B" w:rsidP="005819A7">
      <w:pPr>
        <w:widowControl/>
        <w:shd w:val="clear" w:color="000000" w:fill="auto"/>
        <w:suppressAutoHyphens/>
        <w:rPr>
          <w:lang w:val="en-GB"/>
        </w:rPr>
      </w:pPr>
      <w:r w:rsidRPr="005819A7">
        <w:rPr>
          <w:lang w:val="en-GB"/>
        </w:rPr>
        <w:t>Role. Central figures were classified according to one of the following apparent roles: "dependent," meaning primarily financially dependent (spouse, home-maker, girlfriend), "narrator/celebrity," "professional," or "other" (including "worker").</w:t>
      </w:r>
    </w:p>
    <w:p w:rsidR="0019087B" w:rsidRPr="005819A7" w:rsidRDefault="0019087B" w:rsidP="005819A7">
      <w:pPr>
        <w:widowControl/>
        <w:shd w:val="clear" w:color="000000" w:fill="auto"/>
        <w:suppressAutoHyphens/>
        <w:rPr>
          <w:lang w:val="en-GB"/>
        </w:rPr>
      </w:pPr>
      <w:r w:rsidRPr="005819A7">
        <w:rPr>
          <w:lang w:val="en-GB"/>
        </w:rPr>
        <w:t>Location. Central figures were categorized according to the location in which they were depicted, either: "home," "occupational setting," or "other."</w:t>
      </w:r>
    </w:p>
    <w:p w:rsidR="0019087B" w:rsidRPr="005819A7" w:rsidRDefault="0019087B" w:rsidP="005819A7">
      <w:pPr>
        <w:widowControl/>
        <w:shd w:val="clear" w:color="000000" w:fill="auto"/>
        <w:suppressAutoHyphens/>
        <w:rPr>
          <w:lang w:val="en-GB"/>
        </w:rPr>
      </w:pPr>
      <w:r w:rsidRPr="005819A7">
        <w:rPr>
          <w:lang w:val="en-GB"/>
        </w:rPr>
        <w:t>Type of reward. Four categories of reward were coded: "self-enhancement" where the purported benefit of the product was an improvement in health or appearance, "practical" where the purported benefit was a saving of time or effort, or where the main emphasis was on the relative in expensiveness of the product, "social or career advancement" where it was suggested that ownership of the product would assist progress in some social or occupational hierarchy, "other" where the rewards could not be coded in any of the above (including `family approval' and `fun/enjoyment'").</w:t>
      </w:r>
    </w:p>
    <w:p w:rsidR="0019087B" w:rsidRPr="005819A7" w:rsidRDefault="0019087B" w:rsidP="005819A7">
      <w:pPr>
        <w:widowControl/>
        <w:shd w:val="clear" w:color="000000" w:fill="auto"/>
        <w:suppressAutoHyphens/>
        <w:rPr>
          <w:lang w:val="en-GB"/>
        </w:rPr>
      </w:pPr>
      <w:r w:rsidRPr="005819A7">
        <w:rPr>
          <w:lang w:val="en-GB"/>
        </w:rPr>
        <w:t>Type of Product. Four categories were coded: "Body/Home/Food" where the product or service involved bodily health, hygiene, cleansing, the home or housework, food, and drink, "Auto/Technical/Occupational" which included automobiles and accessories, and technical and occupational products; and "other" if none of the above categories was applicable.</w:t>
      </w:r>
    </w:p>
    <w:p w:rsidR="0019087B" w:rsidRPr="005819A7" w:rsidRDefault="0019087B" w:rsidP="005819A7">
      <w:pPr>
        <w:widowControl/>
        <w:shd w:val="clear" w:color="000000" w:fill="auto"/>
        <w:suppressAutoHyphens/>
        <w:rPr>
          <w:lang w:val="en-GB"/>
        </w:rPr>
      </w:pPr>
      <w:r w:rsidRPr="005819A7">
        <w:rPr>
          <w:lang w:val="en-GB"/>
        </w:rPr>
        <w:t>Narrator. Central figures were categorized according to whether they portrayed a character, ("character") or narrator/presenter ("neutral").</w:t>
      </w:r>
      <w:r w:rsidR="001A134F" w:rsidRPr="005819A7">
        <w:rPr>
          <w:rStyle w:val="a9"/>
          <w:vertAlign w:val="baseline"/>
          <w:lang w:val="en-GB"/>
        </w:rPr>
        <w:footnoteReference w:id="29"/>
      </w:r>
    </w:p>
    <w:p w:rsidR="005819A7" w:rsidRPr="005819A7" w:rsidRDefault="00A94316" w:rsidP="005819A7">
      <w:pPr>
        <w:widowControl/>
        <w:shd w:val="clear" w:color="000000" w:fill="auto"/>
        <w:suppressAutoHyphens/>
        <w:rPr>
          <w:lang w:val="en-GB"/>
        </w:rPr>
      </w:pPr>
      <w:r w:rsidRPr="005819A7">
        <w:rPr>
          <w:lang w:val="en-GB"/>
        </w:rPr>
        <w:t xml:space="preserve">The analysis of the </w:t>
      </w:r>
      <w:r w:rsidR="007728EC" w:rsidRPr="005819A7">
        <w:rPr>
          <w:lang w:val="en-GB"/>
        </w:rPr>
        <w:t>research</w:t>
      </w:r>
      <w:r w:rsidR="00E73B8B" w:rsidRPr="005819A7">
        <w:rPr>
          <w:lang w:val="en-GB"/>
        </w:rPr>
        <w:t xml:space="preserve"> data</w:t>
      </w:r>
      <w:r w:rsidRPr="005819A7">
        <w:rPr>
          <w:lang w:val="en-GB"/>
        </w:rPr>
        <w:t xml:space="preserve"> showed that, in </w:t>
      </w:r>
      <w:r w:rsidR="0019087B" w:rsidRPr="005819A7">
        <w:rPr>
          <w:lang w:val="en-GB"/>
        </w:rPr>
        <w:t xml:space="preserve">all, only three </w:t>
      </w:r>
      <w:r w:rsidR="00A72D68" w:rsidRPr="005819A7">
        <w:rPr>
          <w:lang w:val="en-GB"/>
        </w:rPr>
        <w:t xml:space="preserve">data </w:t>
      </w:r>
      <w:r w:rsidR="00421961" w:rsidRPr="005819A7">
        <w:rPr>
          <w:lang w:val="en-GB"/>
        </w:rPr>
        <w:t>were significant: role,</w:t>
      </w:r>
      <w:r w:rsidR="0019087B" w:rsidRPr="005819A7">
        <w:rPr>
          <w:lang w:val="en-GB"/>
        </w:rPr>
        <w:t xml:space="preserve"> reward</w:t>
      </w:r>
      <w:r w:rsidR="00421961" w:rsidRPr="005819A7">
        <w:rPr>
          <w:lang w:val="en-GB"/>
        </w:rPr>
        <w:t>, and product</w:t>
      </w:r>
      <w:r w:rsidR="0019087B" w:rsidRPr="005819A7">
        <w:rPr>
          <w:lang w:val="en-GB"/>
        </w:rPr>
        <w:t>.</w:t>
      </w:r>
      <w:r w:rsidR="00F97433" w:rsidRPr="005819A7">
        <w:rPr>
          <w:lang w:val="en-GB"/>
        </w:rPr>
        <w:t xml:space="preserve"> On </w:t>
      </w:r>
      <w:r w:rsidR="0019087B" w:rsidRPr="005819A7">
        <w:rPr>
          <w:lang w:val="en-GB"/>
        </w:rPr>
        <w:t>two specific criteria, men and women were portrayed in significantly different ways on British radio advertisements. Overall men were more often portrayed suggesting practical and social career advancement as a reward for product purchase, and women as suggesting self-enhancement as a reward for the product. Men were more likely to be portrayed in advertisements for automobile, technical and occupational products and women more likely to appear in advertisements for body, home and food products. In addition, women were more likely than men</w:t>
      </w:r>
      <w:r w:rsidR="0051636D" w:rsidRPr="005819A7">
        <w:rPr>
          <w:lang w:val="en-GB"/>
        </w:rPr>
        <w:t xml:space="preserve"> to be shown in dependent roles</w:t>
      </w:r>
      <w:r w:rsidR="0019087B" w:rsidRPr="005819A7">
        <w:rPr>
          <w:lang w:val="en-GB"/>
        </w:rPr>
        <w:t>.</w:t>
      </w:r>
      <w:r w:rsidR="00421961" w:rsidRPr="005819A7">
        <w:rPr>
          <w:lang w:val="en-GB"/>
        </w:rPr>
        <w:t xml:space="preserve"> Males were also significantly more likely to have a role of narrator/celebrity than females were.</w:t>
      </w:r>
    </w:p>
    <w:p w:rsidR="0019087B" w:rsidRPr="005819A7" w:rsidRDefault="00905357" w:rsidP="005819A7">
      <w:pPr>
        <w:widowControl/>
        <w:shd w:val="clear" w:color="000000" w:fill="auto"/>
        <w:suppressAutoHyphens/>
        <w:rPr>
          <w:lang w:val="en-GB"/>
        </w:rPr>
      </w:pPr>
      <w:r w:rsidRPr="005819A7">
        <w:rPr>
          <w:lang w:val="en-GB"/>
        </w:rPr>
        <w:t xml:space="preserve">It is concluded that the </w:t>
      </w:r>
      <w:r w:rsidR="0019087B" w:rsidRPr="005819A7">
        <w:rPr>
          <w:lang w:val="en-GB"/>
        </w:rPr>
        <w:t>amount of gender role stereotyping in advertisements var</w:t>
      </w:r>
      <w:r w:rsidR="00962C0F" w:rsidRPr="005819A7">
        <w:rPr>
          <w:lang w:val="en-GB"/>
        </w:rPr>
        <w:t>ies</w:t>
      </w:r>
      <w:r w:rsidR="0019087B" w:rsidRPr="005819A7">
        <w:rPr>
          <w:lang w:val="en-GB"/>
        </w:rPr>
        <w:t xml:space="preserve"> </w:t>
      </w:r>
      <w:r w:rsidR="00962C0F" w:rsidRPr="005819A7">
        <w:rPr>
          <w:lang w:val="en-GB"/>
        </w:rPr>
        <w:t>depending on</w:t>
      </w:r>
      <w:r w:rsidR="0019087B" w:rsidRPr="005819A7">
        <w:rPr>
          <w:lang w:val="en-GB"/>
        </w:rPr>
        <w:t xml:space="preserve"> the target audience. </w:t>
      </w:r>
      <w:r w:rsidRPr="005819A7">
        <w:rPr>
          <w:lang w:val="en-GB"/>
        </w:rPr>
        <w:t xml:space="preserve">There </w:t>
      </w:r>
      <w:r w:rsidR="0019087B" w:rsidRPr="005819A7">
        <w:rPr>
          <w:lang w:val="en-GB"/>
        </w:rPr>
        <w:t>are inevitably many other social, economic and political factors that influence gender role development, portrayal and understanding. Further, audiences are selective in terms of when they listen to which station/channel, and why.</w:t>
      </w:r>
    </w:p>
    <w:p w:rsidR="005819A7" w:rsidRDefault="005819A7" w:rsidP="005819A7">
      <w:pPr>
        <w:pStyle w:val="2"/>
        <w:keepNext w:val="0"/>
        <w:widowControl/>
        <w:shd w:val="clear" w:color="000000" w:fill="auto"/>
        <w:suppressAutoHyphens/>
        <w:spacing w:before="0" w:after="0"/>
        <w:ind w:firstLine="709"/>
        <w:rPr>
          <w:rFonts w:ascii="Times New Roman" w:hAnsi="Times New Roman" w:cs="Times New Roman"/>
          <w:smallCaps w:val="0"/>
          <w:spacing w:val="0"/>
          <w:w w:val="100"/>
          <w:lang w:val="ru-RU"/>
        </w:rPr>
      </w:pPr>
    </w:p>
    <w:p w:rsidR="00A95449" w:rsidRPr="005819A7" w:rsidRDefault="00C9557D" w:rsidP="005819A7">
      <w:pPr>
        <w:pStyle w:val="2"/>
        <w:keepNext w:val="0"/>
        <w:widowControl/>
        <w:shd w:val="clear" w:color="000000" w:fill="auto"/>
        <w:spacing w:before="0" w:after="0"/>
        <w:rPr>
          <w:rFonts w:ascii="Times New Roman" w:hAnsi="Times New Roman" w:cs="Times New Roman"/>
          <w:smallCaps w:val="0"/>
          <w:spacing w:val="0"/>
          <w:w w:val="100"/>
          <w:lang w:val="en-GB"/>
        </w:rPr>
      </w:pPr>
      <w:r w:rsidRPr="005819A7">
        <w:rPr>
          <w:rFonts w:ascii="Times New Roman" w:hAnsi="Times New Roman" w:cs="Times New Roman"/>
          <w:smallCaps w:val="0"/>
          <w:spacing w:val="0"/>
          <w:w w:val="100"/>
          <w:lang w:val="en-GB"/>
        </w:rPr>
        <w:br w:type="page"/>
      </w:r>
      <w:bookmarkStart w:id="12" w:name="_Toc153524023"/>
      <w:r w:rsidR="005819A7">
        <w:rPr>
          <w:rFonts w:ascii="Times New Roman" w:hAnsi="Times New Roman" w:cs="Times New Roman"/>
          <w:smallCaps w:val="0"/>
          <w:spacing w:val="0"/>
          <w:w w:val="100"/>
          <w:lang w:val="ru-RU"/>
        </w:rPr>
        <w:t xml:space="preserve">3. </w:t>
      </w:r>
      <w:r w:rsidR="006B051F" w:rsidRPr="005819A7">
        <w:rPr>
          <w:rFonts w:ascii="Times New Roman" w:hAnsi="Times New Roman" w:cs="Times New Roman"/>
          <w:smallCaps w:val="0"/>
          <w:spacing w:val="0"/>
          <w:w w:val="100"/>
          <w:lang w:val="en-GB"/>
        </w:rPr>
        <w:t>Language</w:t>
      </w:r>
      <w:r w:rsidR="00165CC2" w:rsidRPr="005819A7">
        <w:rPr>
          <w:rFonts w:ascii="Times New Roman" w:hAnsi="Times New Roman" w:cs="Times New Roman"/>
          <w:smallCaps w:val="0"/>
          <w:spacing w:val="0"/>
          <w:w w:val="100"/>
          <w:lang w:val="en-GB"/>
        </w:rPr>
        <w:t xml:space="preserve"> </w:t>
      </w:r>
      <w:r w:rsidR="006B051F" w:rsidRPr="005819A7">
        <w:rPr>
          <w:rFonts w:ascii="Times New Roman" w:hAnsi="Times New Roman" w:cs="Times New Roman"/>
          <w:smallCaps w:val="0"/>
          <w:spacing w:val="0"/>
          <w:w w:val="100"/>
          <w:lang w:val="en-GB"/>
        </w:rPr>
        <w:t>Issues in Adver</w:t>
      </w:r>
      <w:r w:rsidR="00AF04CF" w:rsidRPr="005819A7">
        <w:rPr>
          <w:rFonts w:ascii="Times New Roman" w:hAnsi="Times New Roman" w:cs="Times New Roman"/>
          <w:smallCaps w:val="0"/>
          <w:spacing w:val="0"/>
          <w:w w:val="100"/>
          <w:lang w:val="en-GB"/>
        </w:rPr>
        <w:t>t</w:t>
      </w:r>
      <w:r w:rsidR="006B051F" w:rsidRPr="005819A7">
        <w:rPr>
          <w:rFonts w:ascii="Times New Roman" w:hAnsi="Times New Roman" w:cs="Times New Roman"/>
          <w:smallCaps w:val="0"/>
          <w:spacing w:val="0"/>
          <w:w w:val="100"/>
          <w:lang w:val="en-GB"/>
        </w:rPr>
        <w:t>ising</w:t>
      </w:r>
      <w:bookmarkEnd w:id="12"/>
    </w:p>
    <w:p w:rsidR="005819A7" w:rsidRDefault="005819A7" w:rsidP="005819A7">
      <w:pPr>
        <w:widowControl/>
        <w:shd w:val="clear" w:color="000000" w:fill="auto"/>
        <w:suppressAutoHyphens/>
        <w:rPr>
          <w:lang w:val="ru-RU"/>
        </w:rPr>
      </w:pPr>
    </w:p>
    <w:p w:rsidR="0047670D" w:rsidRPr="005819A7" w:rsidRDefault="0047670D" w:rsidP="005819A7">
      <w:pPr>
        <w:widowControl/>
        <w:shd w:val="clear" w:color="000000" w:fill="auto"/>
        <w:suppressAutoHyphens/>
        <w:rPr>
          <w:lang w:val="en-GB"/>
        </w:rPr>
      </w:pPr>
      <w:r w:rsidRPr="005819A7">
        <w:rPr>
          <w:lang w:val="en-GB"/>
        </w:rPr>
        <w:t xml:space="preserve">Recognition of the potential influence of </w:t>
      </w:r>
      <w:r w:rsidR="000B745B" w:rsidRPr="005819A7">
        <w:rPr>
          <w:lang w:val="en-GB"/>
        </w:rPr>
        <w:t>mass media</w:t>
      </w:r>
      <w:r w:rsidRPr="005819A7">
        <w:rPr>
          <w:lang w:val="en-GB"/>
        </w:rPr>
        <w:t xml:space="preserve"> on gender-role development has spurred a continuing interest in monitoring the degree of gender-role stereotyping in commercials. Beginning in the early 1970s, researchers assessed the degree of stereotyping by analyzing the content of gender-role messages.</w:t>
      </w:r>
      <w:r w:rsidR="009F5300" w:rsidRPr="005819A7">
        <w:rPr>
          <w:rStyle w:val="a9"/>
          <w:szCs w:val="27"/>
          <w:vertAlign w:val="baseline"/>
          <w:lang w:val="en-GB"/>
        </w:rPr>
        <w:footnoteReference w:id="30"/>
      </w:r>
      <w:r w:rsidRPr="005819A7">
        <w:rPr>
          <w:lang w:val="en-GB"/>
        </w:rPr>
        <w:t xml:space="preserve"> The choice to focus on content is most likely attributable to the long-established tradition of content analysis. For decades it has been used as an objective, systematic, and quantitative method for analyzing the manifest features of communication. It is based on the assumption that information about the nature of people's psychological states and social roles can be obtained by analysing their choice of language and other observable, visible characteristics.</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13" w:name="_Toc153524024"/>
      <w:bookmarkStart w:id="14" w:name="_Toc153452212"/>
    </w:p>
    <w:p w:rsidR="00EB6672" w:rsidRPr="005819A7" w:rsidRDefault="005819A7" w:rsidP="005819A7">
      <w:pPr>
        <w:pStyle w:val="3"/>
        <w:keepNext w:val="0"/>
        <w:widowControl/>
        <w:shd w:val="clear" w:color="000000" w:fill="auto"/>
        <w:spacing w:before="0" w:after="0"/>
        <w:ind w:firstLine="0"/>
        <w:jc w:val="center"/>
        <w:rPr>
          <w:rFonts w:ascii="Times New Roman" w:hAnsi="Times New Roman" w:cs="Times New Roman"/>
          <w:i w:val="0"/>
          <w:sz w:val="28"/>
          <w:lang w:val="en-GB"/>
        </w:rPr>
      </w:pPr>
      <w:r>
        <w:rPr>
          <w:rFonts w:ascii="Times New Roman" w:hAnsi="Times New Roman" w:cs="Times New Roman"/>
          <w:i w:val="0"/>
          <w:sz w:val="28"/>
          <w:lang w:val="ru-RU"/>
        </w:rPr>
        <w:t xml:space="preserve">3.1 </w:t>
      </w:r>
      <w:r w:rsidR="00EB6672" w:rsidRPr="005819A7">
        <w:rPr>
          <w:rFonts w:ascii="Times New Roman" w:hAnsi="Times New Roman" w:cs="Times New Roman"/>
          <w:i w:val="0"/>
          <w:sz w:val="28"/>
          <w:lang w:val="en-GB"/>
        </w:rPr>
        <w:t>Gender and language usage</w:t>
      </w:r>
      <w:bookmarkEnd w:id="13"/>
    </w:p>
    <w:p w:rsidR="005819A7" w:rsidRDefault="005819A7" w:rsidP="005819A7">
      <w:pPr>
        <w:widowControl/>
        <w:shd w:val="clear" w:color="000000" w:fill="auto"/>
        <w:suppressAutoHyphens/>
        <w:rPr>
          <w:lang w:val="ru-RU"/>
        </w:rPr>
      </w:pPr>
    </w:p>
    <w:p w:rsidR="005819A7" w:rsidRPr="005819A7" w:rsidRDefault="00EB6672" w:rsidP="005819A7">
      <w:pPr>
        <w:widowControl/>
        <w:shd w:val="clear" w:color="000000" w:fill="auto"/>
        <w:suppressAutoHyphens/>
        <w:rPr>
          <w:lang w:val="en-GB"/>
        </w:rPr>
      </w:pPr>
      <w:r w:rsidRPr="005819A7">
        <w:rPr>
          <w:lang w:val="en-GB"/>
        </w:rPr>
        <w:t xml:space="preserve">From a very early age, males and females are taught different linguistic practices. Communicative </w:t>
      </w:r>
      <w:r w:rsidR="00AC3747" w:rsidRPr="005819A7">
        <w:rPr>
          <w:lang w:val="en-GB"/>
        </w:rPr>
        <w:t>behaviours</w:t>
      </w:r>
      <w:r w:rsidRPr="005819A7">
        <w:rPr>
          <w:lang w:val="en-GB"/>
        </w:rPr>
        <w:t xml:space="preserve"> that are acceptable for boys, for example, may be considered completely inappropriate for girls. Hence, the body of research on women and language reveals that women experience linguistic discrimination in two ways: in the way they are taught to use language, and in the way general language usage treats them.</w:t>
      </w:r>
      <w:r w:rsidRPr="005819A7">
        <w:rPr>
          <w:rStyle w:val="a9"/>
          <w:vertAlign w:val="baseline"/>
          <w:lang w:val="en-GB"/>
        </w:rPr>
        <w:footnoteReference w:id="31"/>
      </w:r>
      <w:r w:rsidRPr="005819A7">
        <w:rPr>
          <w:lang w:val="en-GB"/>
        </w:rPr>
        <w:t xml:space="preserve"> So, for example, women reflect their role in the social order by adopting linguistic practices such as using tag questions, qualifiers, and fillers to soften their messages. Likewise, traditionally women were identified by their association with men, and we know that occupational titles indicated which jobs were "for men" and which were "for women." While much of this has changed today, the society retains a tendency to imply that maleness, after all, is the standard for normalcy (a female physician may still be referred to as a "woman doctor," and while a female committee chair may be called the "chair" or the "chairperson," a male in that role will more likely be called "chairman").</w:t>
      </w:r>
      <w:r w:rsidRPr="005819A7">
        <w:rPr>
          <w:rStyle w:val="a9"/>
          <w:vertAlign w:val="baseline"/>
          <w:lang w:val="en-GB"/>
        </w:rPr>
        <w:footnoteReference w:id="32"/>
      </w:r>
      <w:r w:rsidRPr="005819A7">
        <w:rPr>
          <w:lang w:val="en-GB"/>
        </w:rPr>
        <w:t xml:space="preserve"> What we are taught about gender, then, is reflected in our language usage.</w:t>
      </w:r>
    </w:p>
    <w:p w:rsidR="00AF3F11" w:rsidRPr="005819A7" w:rsidRDefault="00AF3F11" w:rsidP="005819A7">
      <w:pPr>
        <w:widowControl/>
        <w:shd w:val="clear" w:color="000000" w:fill="auto"/>
        <w:suppressAutoHyphens/>
        <w:rPr>
          <w:lang w:val="en-GB"/>
        </w:rPr>
      </w:pPr>
      <w:r w:rsidRPr="005819A7">
        <w:rPr>
          <w:lang w:val="en-GB"/>
        </w:rPr>
        <w:t>Johnson and Young</w:t>
      </w:r>
      <w:r w:rsidRPr="005819A7">
        <w:rPr>
          <w:rStyle w:val="a9"/>
          <w:vertAlign w:val="baseline"/>
          <w:lang w:val="en-GB"/>
        </w:rPr>
        <w:footnoteReference w:id="33"/>
      </w:r>
      <w:r w:rsidRPr="005819A7">
        <w:rPr>
          <w:lang w:val="en-GB"/>
        </w:rPr>
        <w:t xml:space="preserve"> suggest that the way language in advertising is used to link a particular product to a particular gender polarizes differences between genders. While in reality many boys demonstrate feelings and </w:t>
      </w:r>
      <w:r w:rsidR="00AC3747" w:rsidRPr="005819A7">
        <w:rPr>
          <w:lang w:val="en-GB"/>
        </w:rPr>
        <w:t>behaviours</w:t>
      </w:r>
      <w:r w:rsidRPr="005819A7">
        <w:rPr>
          <w:lang w:val="en-GB"/>
        </w:rPr>
        <w:t xml:space="preserve"> </w:t>
      </w:r>
      <w:r w:rsidR="00AC3747" w:rsidRPr="005819A7">
        <w:rPr>
          <w:lang w:val="en-GB"/>
        </w:rPr>
        <w:t>labelled</w:t>
      </w:r>
      <w:r w:rsidRPr="005819A7">
        <w:rPr>
          <w:lang w:val="en-GB"/>
        </w:rPr>
        <w:t xml:space="preserve"> as "feminine," and vice-versa, these television ads create the impression that certain </w:t>
      </w:r>
      <w:r w:rsidR="00AC3747" w:rsidRPr="005819A7">
        <w:rPr>
          <w:lang w:val="en-GB"/>
        </w:rPr>
        <w:t>behaviours</w:t>
      </w:r>
      <w:r w:rsidRPr="005819A7">
        <w:rPr>
          <w:lang w:val="en-GB"/>
        </w:rPr>
        <w:t xml:space="preserve"> are exclusive to one or the other gender. Young children exposed to this type of advertising have not yet developed the thinking skills that would allow them to view these ads critically. Johnson and Young are concerned that such ads present stereotypes that may hinder boys and girls from recognizing themselves as the complex and multifaceted individuals that they are.</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15" w:name="_Toc153524025"/>
    </w:p>
    <w:p w:rsidR="00AF3F11" w:rsidRPr="005819A7" w:rsidRDefault="005819A7" w:rsidP="005819A7">
      <w:pPr>
        <w:pStyle w:val="3"/>
        <w:keepNext w:val="0"/>
        <w:widowControl/>
        <w:shd w:val="clear" w:color="000000" w:fill="auto"/>
        <w:spacing w:before="0" w:after="0"/>
        <w:ind w:firstLine="0"/>
        <w:jc w:val="center"/>
        <w:rPr>
          <w:rFonts w:ascii="Times New Roman" w:hAnsi="Times New Roman" w:cs="Times New Roman"/>
          <w:i w:val="0"/>
          <w:sz w:val="28"/>
          <w:lang w:val="en-GB"/>
        </w:rPr>
      </w:pPr>
      <w:r w:rsidRPr="005819A7">
        <w:rPr>
          <w:rFonts w:ascii="Times New Roman" w:hAnsi="Times New Roman" w:cs="Times New Roman"/>
          <w:i w:val="0"/>
          <w:sz w:val="28"/>
          <w:lang w:val="en-US"/>
        </w:rPr>
        <w:t xml:space="preserve">3.2 </w:t>
      </w:r>
      <w:r w:rsidR="00AF3F11" w:rsidRPr="005819A7">
        <w:rPr>
          <w:rFonts w:ascii="Times New Roman" w:hAnsi="Times New Roman" w:cs="Times New Roman"/>
          <w:i w:val="0"/>
          <w:sz w:val="28"/>
          <w:lang w:val="en-GB"/>
        </w:rPr>
        <w:t>Differences in language usage and worldview</w:t>
      </w:r>
      <w:bookmarkEnd w:id="15"/>
    </w:p>
    <w:p w:rsidR="005819A7" w:rsidRPr="005819A7" w:rsidRDefault="005819A7" w:rsidP="005819A7">
      <w:pPr>
        <w:widowControl/>
        <w:shd w:val="clear" w:color="000000" w:fill="auto"/>
        <w:suppressAutoHyphens/>
        <w:rPr>
          <w:lang w:val="en-US"/>
        </w:rPr>
      </w:pPr>
    </w:p>
    <w:p w:rsidR="005819A7" w:rsidRPr="005819A7" w:rsidRDefault="00EB6672" w:rsidP="005819A7">
      <w:pPr>
        <w:widowControl/>
        <w:shd w:val="clear" w:color="000000" w:fill="auto"/>
        <w:suppressAutoHyphens/>
        <w:rPr>
          <w:lang w:val="en-GB"/>
        </w:rPr>
      </w:pPr>
      <w:r w:rsidRPr="005819A7">
        <w:rPr>
          <w:lang w:val="en-GB"/>
        </w:rPr>
        <w:t>Many scholars describe the female worldview as significantly different from the male worldview. Carol Gilligan states that "female identity revolves around interconnectedness and relationship." Conversely, she argues that male identity "stresses separation and independence."</w:t>
      </w:r>
      <w:r w:rsidRPr="005819A7">
        <w:rPr>
          <w:rStyle w:val="a9"/>
          <w:vertAlign w:val="baseline"/>
          <w:lang w:val="en-GB"/>
        </w:rPr>
        <w:footnoteReference w:id="34"/>
      </w:r>
    </w:p>
    <w:p w:rsidR="00EB6672" w:rsidRPr="005819A7" w:rsidRDefault="000B745B" w:rsidP="005819A7">
      <w:pPr>
        <w:widowControl/>
        <w:shd w:val="clear" w:color="000000" w:fill="auto"/>
        <w:suppressAutoHyphens/>
        <w:rPr>
          <w:lang w:val="en-GB"/>
        </w:rPr>
      </w:pPr>
      <w:r w:rsidRPr="005819A7">
        <w:rPr>
          <w:lang w:val="en-GB"/>
        </w:rPr>
        <w:t xml:space="preserve">Obviously, differences </w:t>
      </w:r>
      <w:r w:rsidR="00EB6672" w:rsidRPr="005819A7">
        <w:rPr>
          <w:lang w:val="en-GB"/>
        </w:rPr>
        <w:t>in language usage and worldview are woven together and difficult to separate. Hence differences between female and male worldviews, like differences between Asian and American worldviews or European and Native American worldviews, may significantly affect communication. Differences in worldviews cannot be discussed without talking about language, since our view of the world is expressed through language and other symbol systems. Deborah Tannen argues that "communication between men and women can be like cross cultural communication, prey to a clash of conversational styles."</w:t>
      </w:r>
      <w:r w:rsidR="00EB6672" w:rsidRPr="005819A7">
        <w:rPr>
          <w:rStyle w:val="a9"/>
          <w:vertAlign w:val="baseline"/>
          <w:lang w:val="en-GB"/>
        </w:rPr>
        <w:footnoteReference w:id="35"/>
      </w:r>
      <w:r w:rsidR="00EB6672" w:rsidRPr="005819A7">
        <w:rPr>
          <w:lang w:val="en-GB"/>
        </w:rPr>
        <w:t xml:space="preserve"> This is due to differences in the way men and women generally look at the world. Therefore, it is no coincidence that women see talk as the essence of a relationship while men use talk to exert control, preserve independence, and enhance status.</w:t>
      </w:r>
      <w:r w:rsidR="00EB6672" w:rsidRPr="005819A7">
        <w:rPr>
          <w:rStyle w:val="a9"/>
          <w:vertAlign w:val="baseline"/>
          <w:lang w:val="en-GB"/>
        </w:rPr>
        <w:footnoteReference w:id="36"/>
      </w:r>
      <w:r w:rsidR="00EB6672" w:rsidRPr="005819A7">
        <w:rPr>
          <w:lang w:val="en-GB"/>
        </w:rPr>
        <w:t xml:space="preserve"> The ways in which concepts of social relationships (and their accompanying communication patterns) differ between genders are parallel to gender differences in worldview.</w:t>
      </w:r>
    </w:p>
    <w:p w:rsidR="005723DD" w:rsidRPr="005819A7" w:rsidRDefault="005723DD" w:rsidP="005819A7">
      <w:pPr>
        <w:widowControl/>
        <w:shd w:val="clear" w:color="000000" w:fill="auto"/>
        <w:suppressAutoHyphens/>
        <w:rPr>
          <w:lang w:val="en-GB"/>
        </w:rPr>
      </w:pPr>
      <w:r w:rsidRPr="005819A7">
        <w:rPr>
          <w:lang w:val="en-GB"/>
        </w:rPr>
        <w:t xml:space="preserve">The difference in the spoken accent was also polarized between genders. The accent used by central figures in advertising was coded into two categories "standard" (for the research on radio </w:t>
      </w:r>
      <w:r w:rsidR="00AC3747" w:rsidRPr="005819A7">
        <w:rPr>
          <w:lang w:val="en-GB"/>
        </w:rPr>
        <w:t>advertisements</w:t>
      </w:r>
      <w:r w:rsidRPr="005819A7">
        <w:rPr>
          <w:lang w:val="en-GB"/>
        </w:rPr>
        <w:t xml:space="preserve"> it was when an English BBC type accent was spoken), or "other" if it was any other accent (including "Londoner" and "regional").</w:t>
      </w:r>
      <w:r w:rsidRPr="005819A7">
        <w:rPr>
          <w:rStyle w:val="a9"/>
          <w:vertAlign w:val="baseline"/>
          <w:lang w:val="en-GB"/>
        </w:rPr>
        <w:footnoteReference w:id="37"/>
      </w:r>
    </w:p>
    <w:p w:rsidR="005819A7" w:rsidRPr="005819A7" w:rsidRDefault="00EB6672" w:rsidP="005819A7">
      <w:pPr>
        <w:widowControl/>
        <w:shd w:val="clear" w:color="000000" w:fill="auto"/>
        <w:suppressAutoHyphens/>
        <w:rPr>
          <w:lang w:val="en-GB"/>
        </w:rPr>
      </w:pPr>
      <w:r w:rsidRPr="005819A7">
        <w:rPr>
          <w:lang w:val="en-GB"/>
        </w:rPr>
        <w:t>Language also reflects differences in social status between genders. Research on gender and language reveals that female language strategies invariably emulate the subordinate, nonaggressive role of women in Western society. And, language about women does no better.</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16" w:name="_Toc153524026"/>
    </w:p>
    <w:p w:rsidR="007968BF" w:rsidRPr="005819A7" w:rsidRDefault="005819A7" w:rsidP="005819A7">
      <w:pPr>
        <w:pStyle w:val="3"/>
        <w:keepNext w:val="0"/>
        <w:widowControl/>
        <w:shd w:val="clear" w:color="000000" w:fill="auto"/>
        <w:spacing w:before="0" w:after="0"/>
        <w:ind w:firstLine="0"/>
        <w:jc w:val="center"/>
        <w:rPr>
          <w:rFonts w:ascii="Times New Roman" w:hAnsi="Times New Roman" w:cs="Times New Roman"/>
          <w:i w:val="0"/>
          <w:sz w:val="28"/>
          <w:lang w:val="en-GB"/>
        </w:rPr>
      </w:pPr>
      <w:r>
        <w:rPr>
          <w:rFonts w:ascii="Times New Roman" w:hAnsi="Times New Roman" w:cs="Times New Roman"/>
          <w:i w:val="0"/>
          <w:sz w:val="28"/>
          <w:lang w:val="ru-RU"/>
        </w:rPr>
        <w:t xml:space="preserve">3.3 </w:t>
      </w:r>
      <w:r w:rsidR="007968BF" w:rsidRPr="005819A7">
        <w:rPr>
          <w:rFonts w:ascii="Times New Roman" w:hAnsi="Times New Roman" w:cs="Times New Roman"/>
          <w:i w:val="0"/>
          <w:sz w:val="28"/>
          <w:lang w:val="en-GB"/>
        </w:rPr>
        <w:t>Voiceover characteristics</w:t>
      </w:r>
      <w:bookmarkEnd w:id="14"/>
      <w:bookmarkEnd w:id="16"/>
    </w:p>
    <w:p w:rsidR="005819A7" w:rsidRDefault="005819A7" w:rsidP="005819A7">
      <w:pPr>
        <w:widowControl/>
        <w:shd w:val="clear" w:color="000000" w:fill="auto"/>
        <w:suppressAutoHyphens/>
        <w:rPr>
          <w:lang w:val="ru-RU"/>
        </w:rPr>
      </w:pPr>
    </w:p>
    <w:p w:rsidR="005819A7" w:rsidRPr="005819A7" w:rsidRDefault="00694A4B" w:rsidP="005819A7">
      <w:pPr>
        <w:widowControl/>
        <w:shd w:val="clear" w:color="000000" w:fill="auto"/>
        <w:suppressAutoHyphens/>
        <w:rPr>
          <w:lang w:val="en-GB"/>
        </w:rPr>
      </w:pPr>
      <w:r w:rsidRPr="005819A7">
        <w:rPr>
          <w:lang w:val="en-GB"/>
        </w:rPr>
        <w:t xml:space="preserve">The </w:t>
      </w:r>
      <w:r w:rsidR="00AC3747" w:rsidRPr="005819A7">
        <w:rPr>
          <w:lang w:val="en-GB"/>
        </w:rPr>
        <w:t>observations</w:t>
      </w:r>
      <w:r w:rsidRPr="005819A7">
        <w:rPr>
          <w:lang w:val="en-GB"/>
        </w:rPr>
        <w:t xml:space="preserve"> show that </w:t>
      </w:r>
      <w:r w:rsidR="007526F9" w:rsidRPr="005819A7">
        <w:rPr>
          <w:lang w:val="en-GB"/>
        </w:rPr>
        <w:t xml:space="preserve">in advertising </w:t>
      </w:r>
      <w:r w:rsidRPr="005819A7">
        <w:rPr>
          <w:lang w:val="en-GB"/>
        </w:rPr>
        <w:t xml:space="preserve">males </w:t>
      </w:r>
      <w:r w:rsidR="00730626" w:rsidRPr="005819A7">
        <w:rPr>
          <w:lang w:val="en-GB"/>
        </w:rPr>
        <w:t>are</w:t>
      </w:r>
      <w:r w:rsidR="007E0E5B" w:rsidRPr="005819A7">
        <w:rPr>
          <w:lang w:val="en-GB"/>
        </w:rPr>
        <w:t xml:space="preserve"> likely to appear as voice-overs and females to be depicted visually.</w:t>
      </w:r>
      <w:r w:rsidRPr="005819A7">
        <w:rPr>
          <w:lang w:val="en-GB"/>
        </w:rPr>
        <w:t xml:space="preserve"> </w:t>
      </w:r>
      <w:r w:rsidR="007E0E5B" w:rsidRPr="005819A7">
        <w:rPr>
          <w:lang w:val="en-GB"/>
        </w:rPr>
        <w:t>The higher proportion of males comprising the voice-over category suggests that it is men much more than women who are considered to have knowledge about products. Thus, the male bastion of authoritative voice continues unscathed.</w:t>
      </w:r>
      <w:r w:rsidR="00E57427" w:rsidRPr="005819A7">
        <w:rPr>
          <w:rStyle w:val="a9"/>
          <w:vertAlign w:val="baseline"/>
          <w:lang w:val="en-GB"/>
        </w:rPr>
        <w:footnoteReference w:id="38"/>
      </w:r>
    </w:p>
    <w:p w:rsidR="005819A7" w:rsidRPr="005819A7" w:rsidRDefault="004D7923" w:rsidP="005819A7">
      <w:pPr>
        <w:widowControl/>
        <w:shd w:val="clear" w:color="000000" w:fill="auto"/>
        <w:suppressAutoHyphens/>
        <w:rPr>
          <w:lang w:val="en-GB"/>
        </w:rPr>
      </w:pPr>
      <w:r w:rsidRPr="005819A7">
        <w:rPr>
          <w:lang w:val="en-GB"/>
        </w:rPr>
        <w:t>Contemporary research by Fern Johnson</w:t>
      </w:r>
      <w:r w:rsidRPr="005819A7">
        <w:rPr>
          <w:rStyle w:val="a9"/>
          <w:vertAlign w:val="baseline"/>
          <w:lang w:val="en-GB"/>
        </w:rPr>
        <w:footnoteReference w:id="39"/>
      </w:r>
      <w:r w:rsidRPr="005819A7">
        <w:rPr>
          <w:lang w:val="en-GB"/>
        </w:rPr>
        <w:t xml:space="preserve"> shows that </w:t>
      </w:r>
      <w:r w:rsidR="000F7CCC" w:rsidRPr="005819A7">
        <w:rPr>
          <w:lang w:val="en-GB"/>
        </w:rPr>
        <w:t>even</w:t>
      </w:r>
      <w:r w:rsidR="001161E0" w:rsidRPr="005819A7">
        <w:rPr>
          <w:lang w:val="en-GB"/>
        </w:rPr>
        <w:t xml:space="preserve"> </w:t>
      </w:r>
      <w:r w:rsidR="007968BF" w:rsidRPr="005819A7">
        <w:rPr>
          <w:lang w:val="en-GB"/>
        </w:rPr>
        <w:t xml:space="preserve">ads for </w:t>
      </w:r>
      <w:r w:rsidR="000F7CCC" w:rsidRPr="005819A7">
        <w:rPr>
          <w:lang w:val="en-GB"/>
        </w:rPr>
        <w:t>children</w:t>
      </w:r>
      <w:r w:rsidR="007968BF" w:rsidRPr="005819A7">
        <w:rPr>
          <w:lang w:val="en-GB"/>
        </w:rPr>
        <w:t xml:space="preserve"> feature male voice-overs. Ads for girls usually, but not always, used female voice-overs. Usually an adult voice was used for the male voice-overs, but about one-sixth of the girl-oriented ads used a girl's voice for the voice-over. Voices, whether male or female, were caricatured in the majority of ads, with male voices often sounding unnaturally deep, husky or loud, and female voices unusually high-pitched, squeaky, or sing-song.</w:t>
      </w:r>
    </w:p>
    <w:p w:rsidR="007968BF" w:rsidRPr="005819A7" w:rsidRDefault="00512EAE" w:rsidP="005819A7">
      <w:pPr>
        <w:widowControl/>
        <w:shd w:val="clear" w:color="000000" w:fill="auto"/>
        <w:suppressAutoHyphens/>
        <w:rPr>
          <w:lang w:val="en-GB"/>
        </w:rPr>
      </w:pPr>
      <w:r w:rsidRPr="005819A7">
        <w:rPr>
          <w:lang w:val="en-GB"/>
        </w:rPr>
        <w:t>Although women have a reputation for being more verbal than men, boys were more likely to be speaking in ads showing both boys and girls.</w:t>
      </w:r>
    </w:p>
    <w:p w:rsidR="00A91AFE" w:rsidRPr="005819A7" w:rsidRDefault="00A91AFE" w:rsidP="005819A7">
      <w:pPr>
        <w:widowControl/>
        <w:shd w:val="clear" w:color="000000" w:fill="auto"/>
        <w:suppressAutoHyphens/>
        <w:rPr>
          <w:lang w:val="en-GB"/>
        </w:rPr>
      </w:pPr>
      <w:r w:rsidRPr="005819A7">
        <w:rPr>
          <w:lang w:val="en-GB"/>
        </w:rPr>
        <w:t>Levingstone and Green's</w:t>
      </w:r>
      <w:r w:rsidRPr="005819A7">
        <w:rPr>
          <w:rStyle w:val="a9"/>
          <w:vertAlign w:val="baseline"/>
          <w:lang w:val="en-GB"/>
        </w:rPr>
        <w:footnoteReference w:id="40"/>
      </w:r>
      <w:r w:rsidRPr="005819A7">
        <w:rPr>
          <w:lang w:val="en-GB"/>
        </w:rPr>
        <w:t xml:space="preserve"> also report that silence is presented as a particular feminine quality.</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21" w:name="_Toc153452213"/>
      <w:bookmarkStart w:id="22" w:name="_Toc153524027"/>
    </w:p>
    <w:p w:rsidR="007968BF" w:rsidRPr="005819A7" w:rsidRDefault="005819A7" w:rsidP="005819A7">
      <w:pPr>
        <w:pStyle w:val="3"/>
        <w:keepNext w:val="0"/>
        <w:widowControl/>
        <w:shd w:val="clear" w:color="000000" w:fill="auto"/>
        <w:spacing w:before="0" w:after="0"/>
        <w:ind w:firstLine="0"/>
        <w:jc w:val="center"/>
        <w:rPr>
          <w:rFonts w:ascii="Times New Roman" w:hAnsi="Times New Roman" w:cs="Times New Roman"/>
          <w:i w:val="0"/>
          <w:sz w:val="28"/>
          <w:lang w:val="en-GB"/>
        </w:rPr>
      </w:pPr>
      <w:r>
        <w:rPr>
          <w:rFonts w:ascii="Times New Roman" w:hAnsi="Times New Roman" w:cs="Times New Roman"/>
          <w:i w:val="0"/>
          <w:sz w:val="28"/>
          <w:lang w:val="ru-RU"/>
        </w:rPr>
        <w:t xml:space="preserve">3.4 </w:t>
      </w:r>
      <w:r w:rsidR="00237AFB" w:rsidRPr="005819A7">
        <w:rPr>
          <w:rFonts w:ascii="Times New Roman" w:hAnsi="Times New Roman" w:cs="Times New Roman"/>
          <w:i w:val="0"/>
          <w:sz w:val="28"/>
          <w:lang w:val="en-GB"/>
        </w:rPr>
        <w:t xml:space="preserve">Word </w:t>
      </w:r>
      <w:r w:rsidR="007968BF" w:rsidRPr="005819A7">
        <w:rPr>
          <w:rFonts w:ascii="Times New Roman" w:hAnsi="Times New Roman" w:cs="Times New Roman"/>
          <w:i w:val="0"/>
          <w:sz w:val="28"/>
          <w:lang w:val="en-GB"/>
        </w:rPr>
        <w:t>choice</w:t>
      </w:r>
      <w:bookmarkEnd w:id="21"/>
      <w:bookmarkEnd w:id="22"/>
    </w:p>
    <w:p w:rsidR="005819A7" w:rsidRDefault="005819A7" w:rsidP="005819A7">
      <w:pPr>
        <w:widowControl/>
        <w:shd w:val="clear" w:color="000000" w:fill="auto"/>
        <w:suppressAutoHyphens/>
        <w:rPr>
          <w:lang w:val="ru-RU"/>
        </w:rPr>
      </w:pPr>
    </w:p>
    <w:p w:rsidR="005819A7" w:rsidRPr="005819A7" w:rsidRDefault="007968BF" w:rsidP="005819A7">
      <w:pPr>
        <w:widowControl/>
        <w:shd w:val="clear" w:color="000000" w:fill="auto"/>
        <w:suppressAutoHyphens/>
        <w:rPr>
          <w:lang w:val="en-GB"/>
        </w:rPr>
      </w:pPr>
      <w:r w:rsidRPr="005819A7">
        <w:rPr>
          <w:lang w:val="en-GB"/>
        </w:rPr>
        <w:t>Verbs provide clues to the type of action being expressed, the agent of the action, and the activity being undertaken. Johnson and Young</w:t>
      </w:r>
      <w:r w:rsidR="001B2414" w:rsidRPr="005819A7">
        <w:rPr>
          <w:rStyle w:val="a9"/>
          <w:vertAlign w:val="baseline"/>
          <w:lang w:val="en-GB"/>
        </w:rPr>
        <w:footnoteReference w:id="41"/>
      </w:r>
      <w:r w:rsidRPr="005819A7">
        <w:rPr>
          <w:lang w:val="en-GB"/>
        </w:rPr>
        <w:t xml:space="preserve"> classified the verbs used in the ads into five categories:</w:t>
      </w:r>
    </w:p>
    <w:p w:rsidR="005819A7" w:rsidRPr="005819A7" w:rsidRDefault="007968BF" w:rsidP="005819A7">
      <w:pPr>
        <w:widowControl/>
        <w:shd w:val="clear" w:color="000000" w:fill="auto"/>
        <w:suppressAutoHyphens/>
        <w:rPr>
          <w:lang w:val="en-GB"/>
        </w:rPr>
      </w:pPr>
      <w:r w:rsidRPr="005819A7">
        <w:rPr>
          <w:lang w:val="en-GB"/>
        </w:rPr>
        <w:t>· Action verbs relating to physical movement or motion</w:t>
      </w:r>
      <w:r w:rsidR="003523AC" w:rsidRPr="005819A7">
        <w:rPr>
          <w:lang w:val="en-GB"/>
        </w:rPr>
        <w:t>.</w:t>
      </w:r>
    </w:p>
    <w:p w:rsidR="005819A7" w:rsidRPr="005819A7" w:rsidRDefault="007968BF" w:rsidP="005819A7">
      <w:pPr>
        <w:widowControl/>
        <w:shd w:val="clear" w:color="000000" w:fill="auto"/>
        <w:suppressAutoHyphens/>
        <w:rPr>
          <w:lang w:val="en-GB"/>
        </w:rPr>
      </w:pPr>
      <w:r w:rsidRPr="005819A7">
        <w:rPr>
          <w:lang w:val="en-GB"/>
        </w:rPr>
        <w:t>· Verbs indicating competition or destruction</w:t>
      </w:r>
      <w:r w:rsidR="003523AC" w:rsidRPr="005819A7">
        <w:rPr>
          <w:lang w:val="en-GB"/>
        </w:rPr>
        <w:t>.</w:t>
      </w:r>
    </w:p>
    <w:p w:rsidR="005819A7" w:rsidRPr="005819A7" w:rsidRDefault="007968BF" w:rsidP="005819A7">
      <w:pPr>
        <w:widowControl/>
        <w:shd w:val="clear" w:color="000000" w:fill="auto"/>
        <w:suppressAutoHyphens/>
        <w:rPr>
          <w:lang w:val="en-GB"/>
        </w:rPr>
      </w:pPr>
      <w:r w:rsidRPr="005819A7">
        <w:rPr>
          <w:lang w:val="en-GB"/>
        </w:rPr>
        <w:t>· Agency/control verbs indicating that the child consumer can exercise power or control</w:t>
      </w:r>
      <w:r w:rsidR="003523AC" w:rsidRPr="005819A7">
        <w:rPr>
          <w:lang w:val="en-GB"/>
        </w:rPr>
        <w:t>.</w:t>
      </w:r>
    </w:p>
    <w:p w:rsidR="005819A7" w:rsidRPr="005819A7" w:rsidRDefault="007968BF" w:rsidP="005819A7">
      <w:pPr>
        <w:widowControl/>
        <w:shd w:val="clear" w:color="000000" w:fill="auto"/>
        <w:suppressAutoHyphens/>
        <w:rPr>
          <w:lang w:val="en-GB"/>
        </w:rPr>
      </w:pPr>
      <w:r w:rsidRPr="005819A7">
        <w:rPr>
          <w:lang w:val="en-GB"/>
        </w:rPr>
        <w:t>· Verbs indicating limited activity or a state of being</w:t>
      </w:r>
      <w:r w:rsidR="003523AC" w:rsidRPr="005819A7">
        <w:rPr>
          <w:lang w:val="en-GB"/>
        </w:rPr>
        <w:t>.</w:t>
      </w:r>
    </w:p>
    <w:p w:rsidR="005819A7" w:rsidRPr="005819A7" w:rsidRDefault="007968BF" w:rsidP="005819A7">
      <w:pPr>
        <w:widowControl/>
        <w:shd w:val="clear" w:color="000000" w:fill="auto"/>
        <w:suppressAutoHyphens/>
        <w:rPr>
          <w:lang w:val="en-GB"/>
        </w:rPr>
      </w:pPr>
      <w:r w:rsidRPr="005819A7">
        <w:rPr>
          <w:lang w:val="en-GB"/>
        </w:rPr>
        <w:t>· Feeling and nurturing verbs Feeling/nurturing verbs were used solely in girl-oriented ads, while competition/destruction verbs were used almost exclusively in ads directed towards boys.</w:t>
      </w:r>
    </w:p>
    <w:p w:rsidR="007968BF" w:rsidRPr="005819A7" w:rsidRDefault="003523AC" w:rsidP="005819A7">
      <w:pPr>
        <w:widowControl/>
        <w:shd w:val="clear" w:color="000000" w:fill="auto"/>
        <w:suppressAutoHyphens/>
        <w:rPr>
          <w:lang w:val="en-GB"/>
        </w:rPr>
      </w:pPr>
      <w:r w:rsidRPr="005819A7">
        <w:rPr>
          <w:lang w:val="en-GB"/>
        </w:rPr>
        <w:t xml:space="preserve">· </w:t>
      </w:r>
      <w:r w:rsidR="007968BF" w:rsidRPr="005819A7">
        <w:rPr>
          <w:lang w:val="en-GB"/>
        </w:rPr>
        <w:t>Action verbs were more evenly distributed between ads for boys and girls, but agency/control verbs were more likely to be used for boys and limited activity verbs in ads for girls.</w:t>
      </w:r>
      <w:r w:rsidR="006B051F" w:rsidRPr="005819A7">
        <w:rPr>
          <w:lang w:val="en-GB"/>
        </w:rPr>
        <w:t xml:space="preserve"> </w:t>
      </w:r>
      <w:r w:rsidR="007968BF" w:rsidRPr="005819A7">
        <w:rPr>
          <w:lang w:val="en-GB"/>
        </w:rPr>
        <w:t>The word "power" was used in 21% of the ads oriented towards boys, but only mentioned once in ads for girls.</w:t>
      </w:r>
    </w:p>
    <w:p w:rsidR="005170B7" w:rsidRPr="005819A7" w:rsidRDefault="005170B7" w:rsidP="005819A7">
      <w:pPr>
        <w:widowControl/>
        <w:shd w:val="clear" w:color="000000" w:fill="auto"/>
        <w:suppressAutoHyphens/>
        <w:rPr>
          <w:lang w:val="en-GB"/>
        </w:rPr>
      </w:pPr>
      <w:r w:rsidRPr="005819A7">
        <w:rPr>
          <w:lang w:val="en-GB"/>
        </w:rPr>
        <w:t xml:space="preserve">It can be assumed that advertising for children reflects the general tendencies of mass mediated commercials for the adult audience, and a special research may prove that language issues will work similarly in the whole bulk of the </w:t>
      </w:r>
      <w:r w:rsidR="009C7C0B" w:rsidRPr="005819A7">
        <w:rPr>
          <w:lang w:val="en-GB"/>
        </w:rPr>
        <w:t>examined</w:t>
      </w:r>
      <w:r w:rsidRPr="005819A7">
        <w:rPr>
          <w:lang w:val="en-GB"/>
        </w:rPr>
        <w:t xml:space="preserve"> material.</w:t>
      </w:r>
    </w:p>
    <w:p w:rsidR="005819A7" w:rsidRDefault="005819A7" w:rsidP="005819A7">
      <w:pPr>
        <w:pStyle w:val="3"/>
        <w:keepNext w:val="0"/>
        <w:widowControl/>
        <w:shd w:val="clear" w:color="000000" w:fill="auto"/>
        <w:suppressAutoHyphens/>
        <w:spacing w:before="0" w:after="0"/>
        <w:rPr>
          <w:rFonts w:ascii="Times New Roman" w:hAnsi="Times New Roman" w:cs="Times New Roman"/>
          <w:i w:val="0"/>
          <w:sz w:val="28"/>
          <w:lang w:val="ru-RU"/>
        </w:rPr>
      </w:pPr>
      <w:bookmarkStart w:id="23" w:name="_Toc153524028"/>
      <w:bookmarkStart w:id="24" w:name="_Toc153452215"/>
    </w:p>
    <w:p w:rsidR="009F3119" w:rsidRPr="005819A7" w:rsidRDefault="005819A7" w:rsidP="005819A7">
      <w:pPr>
        <w:pStyle w:val="3"/>
        <w:keepNext w:val="0"/>
        <w:widowControl/>
        <w:shd w:val="clear" w:color="000000" w:fill="auto"/>
        <w:spacing w:before="0" w:after="0"/>
        <w:ind w:firstLine="0"/>
        <w:jc w:val="center"/>
        <w:rPr>
          <w:rFonts w:ascii="Times New Roman" w:hAnsi="Times New Roman" w:cs="Times New Roman"/>
          <w:i w:val="0"/>
          <w:sz w:val="28"/>
          <w:lang w:val="en-GB"/>
        </w:rPr>
      </w:pPr>
      <w:r>
        <w:rPr>
          <w:rFonts w:ascii="Times New Roman" w:hAnsi="Times New Roman" w:cs="Times New Roman"/>
          <w:i w:val="0"/>
          <w:sz w:val="28"/>
          <w:lang w:val="ru-RU"/>
        </w:rPr>
        <w:t xml:space="preserve">3.5 </w:t>
      </w:r>
      <w:r w:rsidR="00F25963" w:rsidRPr="005819A7">
        <w:rPr>
          <w:rFonts w:ascii="Times New Roman" w:hAnsi="Times New Roman" w:cs="Times New Roman"/>
          <w:i w:val="0"/>
          <w:sz w:val="28"/>
          <w:lang w:val="en-GB"/>
        </w:rPr>
        <w:t xml:space="preserve">Use of </w:t>
      </w:r>
      <w:r w:rsidR="009F3119" w:rsidRPr="005819A7">
        <w:rPr>
          <w:rFonts w:ascii="Times New Roman" w:hAnsi="Times New Roman" w:cs="Times New Roman"/>
          <w:i w:val="0"/>
          <w:sz w:val="28"/>
          <w:lang w:val="en-GB"/>
        </w:rPr>
        <w:t>Arguments</w:t>
      </w:r>
      <w:bookmarkEnd w:id="23"/>
    </w:p>
    <w:p w:rsidR="005819A7" w:rsidRDefault="005819A7" w:rsidP="005819A7">
      <w:pPr>
        <w:widowControl/>
        <w:shd w:val="clear" w:color="000000" w:fill="auto"/>
        <w:suppressAutoHyphens/>
        <w:rPr>
          <w:lang w:val="ru-RU"/>
        </w:rPr>
      </w:pPr>
    </w:p>
    <w:p w:rsidR="009F3119" w:rsidRPr="005819A7" w:rsidRDefault="009F3119" w:rsidP="005819A7">
      <w:pPr>
        <w:widowControl/>
        <w:shd w:val="clear" w:color="000000" w:fill="auto"/>
        <w:suppressAutoHyphens/>
        <w:rPr>
          <w:lang w:val="en-GB"/>
        </w:rPr>
      </w:pPr>
      <w:r w:rsidRPr="005819A7">
        <w:rPr>
          <w:lang w:val="en-GB"/>
        </w:rPr>
        <w:t xml:space="preserve">Central figures were categorized according to the type of arguments they presented in </w:t>
      </w:r>
      <w:r w:rsidR="00AC3747" w:rsidRPr="005819A7">
        <w:rPr>
          <w:lang w:val="en-GB"/>
        </w:rPr>
        <w:t>favour</w:t>
      </w:r>
      <w:r w:rsidRPr="005819A7">
        <w:rPr>
          <w:lang w:val="en-GB"/>
        </w:rPr>
        <w:t xml:space="preserve"> of the advertised product. Arguments were classified as "scientific" if they contained or purported to contain factual evidence concerning the product or as "</w:t>
      </w:r>
      <w:r w:rsidR="00AC3747" w:rsidRPr="005819A7">
        <w:rPr>
          <w:lang w:val="en-GB"/>
        </w:rPr>
        <w:t>non-scientific</w:t>
      </w:r>
      <w:r w:rsidRPr="005819A7">
        <w:rPr>
          <w:lang w:val="en-GB"/>
        </w:rPr>
        <w:t>" if they simply consisted of opinions or testimonials, and as "none" if the central figure offered no argument.</w:t>
      </w:r>
      <w:r w:rsidR="00BB32FD" w:rsidRPr="005819A7">
        <w:rPr>
          <w:rStyle w:val="a9"/>
          <w:vertAlign w:val="baseline"/>
          <w:lang w:val="en-GB"/>
        </w:rPr>
        <w:footnoteReference w:id="42"/>
      </w:r>
      <w:r w:rsidR="00613589" w:rsidRPr="005819A7">
        <w:rPr>
          <w:lang w:val="en-GB"/>
        </w:rPr>
        <w:t xml:space="preserve"> The examination shows that in using persuasive arguments men gave more `scientific' arguments than women.</w:t>
      </w:r>
      <w:r w:rsidR="00613589" w:rsidRPr="005819A7">
        <w:rPr>
          <w:rStyle w:val="a9"/>
          <w:vertAlign w:val="baseline"/>
          <w:lang w:val="en-GB"/>
        </w:rPr>
        <w:footnoteReference w:id="43"/>
      </w:r>
    </w:p>
    <w:p w:rsidR="005819A7" w:rsidRPr="005819A7" w:rsidRDefault="00636840" w:rsidP="005819A7">
      <w:pPr>
        <w:widowControl/>
        <w:shd w:val="clear" w:color="000000" w:fill="auto"/>
        <w:suppressAutoHyphens/>
        <w:rPr>
          <w:lang w:val="en-GB"/>
        </w:rPr>
      </w:pPr>
      <w:r w:rsidRPr="005819A7">
        <w:rPr>
          <w:lang w:val="en-GB"/>
        </w:rPr>
        <w:t>A review and comparison of fourteen studies done on five continents of sex-role stereotyping in television commercials over 25 years</w:t>
      </w:r>
      <w:r w:rsidRPr="005819A7">
        <w:rPr>
          <w:rStyle w:val="a9"/>
          <w:vertAlign w:val="baseline"/>
          <w:lang w:val="en-GB"/>
        </w:rPr>
        <w:footnoteReference w:id="44"/>
      </w:r>
      <w:r w:rsidRPr="005819A7">
        <w:rPr>
          <w:lang w:val="en-GB"/>
        </w:rPr>
        <w:t xml:space="preserve"> show that "end comment" is still highly indicative of sex-stereotyping. Males more frequently offer an end comment in an advertisement, whereas females frequently do not give any end comment.</w:t>
      </w:r>
    </w:p>
    <w:p w:rsidR="00B536A3" w:rsidRPr="005819A7" w:rsidRDefault="00B8796C" w:rsidP="005819A7">
      <w:pPr>
        <w:widowControl/>
        <w:shd w:val="clear" w:color="000000" w:fill="auto"/>
        <w:suppressAutoHyphens/>
        <w:rPr>
          <w:lang w:val="en-GB"/>
        </w:rPr>
      </w:pPr>
      <w:r w:rsidRPr="005819A7">
        <w:rPr>
          <w:lang w:val="en-GB"/>
        </w:rPr>
        <w:t xml:space="preserve">As we can conclude, language is a </w:t>
      </w:r>
      <w:r w:rsidR="00B740A7" w:rsidRPr="005819A7">
        <w:rPr>
          <w:lang w:val="en-GB"/>
        </w:rPr>
        <w:t xml:space="preserve">vivid </w:t>
      </w:r>
      <w:r w:rsidRPr="005819A7">
        <w:rPr>
          <w:lang w:val="en-GB"/>
        </w:rPr>
        <w:t xml:space="preserve">reflection of </w:t>
      </w:r>
      <w:r w:rsidR="003F4CAD" w:rsidRPr="005819A7">
        <w:rPr>
          <w:lang w:val="en-GB"/>
        </w:rPr>
        <w:t xml:space="preserve">gender </w:t>
      </w:r>
      <w:r w:rsidRPr="005819A7">
        <w:rPr>
          <w:lang w:val="en-GB"/>
        </w:rPr>
        <w:t>stereotypes in mass mediated advertisements, manifesting the</w:t>
      </w:r>
      <w:r w:rsidR="00486F13" w:rsidRPr="005819A7">
        <w:rPr>
          <w:lang w:val="en-GB"/>
        </w:rPr>
        <w:t xml:space="preserve"> bias</w:t>
      </w:r>
      <w:r w:rsidRPr="005819A7">
        <w:rPr>
          <w:lang w:val="en-GB"/>
        </w:rPr>
        <w:t xml:space="preserve"> on </w:t>
      </w:r>
      <w:r w:rsidR="00486F13" w:rsidRPr="005819A7">
        <w:rPr>
          <w:lang w:val="en-GB"/>
        </w:rPr>
        <w:t xml:space="preserve">the </w:t>
      </w:r>
      <w:r w:rsidRPr="005819A7">
        <w:rPr>
          <w:lang w:val="en-GB"/>
        </w:rPr>
        <w:t>lexical, phonetic</w:t>
      </w:r>
      <w:r w:rsidR="009F182E" w:rsidRPr="005819A7">
        <w:rPr>
          <w:lang w:val="en-GB"/>
        </w:rPr>
        <w:t>,</w:t>
      </w:r>
      <w:r w:rsidRPr="005819A7">
        <w:rPr>
          <w:lang w:val="en-GB"/>
        </w:rPr>
        <w:t xml:space="preserve"> semantic</w:t>
      </w:r>
      <w:r w:rsidR="009F182E" w:rsidRPr="005819A7">
        <w:rPr>
          <w:lang w:val="en-GB"/>
        </w:rPr>
        <w:t xml:space="preserve"> and pragmatic</w:t>
      </w:r>
      <w:r w:rsidRPr="005819A7">
        <w:rPr>
          <w:lang w:val="en-GB"/>
        </w:rPr>
        <w:t xml:space="preserve"> levels.</w:t>
      </w:r>
    </w:p>
    <w:p w:rsidR="005819A7" w:rsidRDefault="005819A7" w:rsidP="005819A7">
      <w:pPr>
        <w:pStyle w:val="2"/>
        <w:keepNext w:val="0"/>
        <w:widowControl/>
        <w:shd w:val="clear" w:color="000000" w:fill="auto"/>
        <w:suppressAutoHyphens/>
        <w:spacing w:before="0" w:after="0"/>
        <w:ind w:firstLine="709"/>
        <w:rPr>
          <w:rFonts w:ascii="Times New Roman" w:hAnsi="Times New Roman" w:cs="Times New Roman"/>
          <w:smallCaps w:val="0"/>
          <w:spacing w:val="0"/>
          <w:w w:val="100"/>
          <w:lang w:val="ru-RU"/>
        </w:rPr>
      </w:pPr>
      <w:bookmarkStart w:id="27" w:name="_Toc153452216"/>
      <w:bookmarkStart w:id="28" w:name="_Toc153524029"/>
      <w:bookmarkEnd w:id="24"/>
    </w:p>
    <w:p w:rsidR="00E53E77" w:rsidRDefault="005819A7" w:rsidP="005819A7">
      <w:pPr>
        <w:pStyle w:val="2"/>
        <w:keepNext w:val="0"/>
        <w:widowControl/>
        <w:shd w:val="clear" w:color="000000" w:fill="auto"/>
        <w:suppressAutoHyphens/>
        <w:spacing w:before="0" w:after="0"/>
        <w:ind w:firstLine="709"/>
        <w:rPr>
          <w:rFonts w:ascii="Times New Roman" w:hAnsi="Times New Roman" w:cs="Times New Roman"/>
          <w:smallCaps w:val="0"/>
          <w:spacing w:val="0"/>
          <w:w w:val="100"/>
          <w:lang w:val="ru-RU"/>
        </w:rPr>
      </w:pPr>
      <w:r>
        <w:rPr>
          <w:rFonts w:ascii="Times New Roman" w:hAnsi="Times New Roman" w:cs="Times New Roman"/>
          <w:smallCaps w:val="0"/>
          <w:spacing w:val="0"/>
          <w:w w:val="100"/>
          <w:lang w:val="ru-RU"/>
        </w:rPr>
        <w:br w:type="page"/>
      </w:r>
      <w:r w:rsidR="00E53E77" w:rsidRPr="005819A7">
        <w:rPr>
          <w:rFonts w:ascii="Times New Roman" w:hAnsi="Times New Roman" w:cs="Times New Roman"/>
          <w:smallCaps w:val="0"/>
          <w:spacing w:val="0"/>
          <w:w w:val="100"/>
          <w:lang w:val="en-GB"/>
        </w:rPr>
        <w:t>Conclusion</w:t>
      </w:r>
      <w:bookmarkEnd w:id="27"/>
      <w:bookmarkEnd w:id="28"/>
    </w:p>
    <w:p w:rsidR="005819A7" w:rsidRPr="005819A7" w:rsidRDefault="005819A7" w:rsidP="005819A7">
      <w:pPr>
        <w:rPr>
          <w:lang w:val="ru-RU"/>
        </w:rPr>
      </w:pPr>
    </w:p>
    <w:p w:rsidR="00210A54" w:rsidRPr="005819A7" w:rsidRDefault="00210A54" w:rsidP="005819A7">
      <w:pPr>
        <w:widowControl/>
        <w:shd w:val="clear" w:color="000000" w:fill="auto"/>
        <w:suppressAutoHyphens/>
        <w:rPr>
          <w:lang w:val="en-GB"/>
        </w:rPr>
      </w:pPr>
      <w:r w:rsidRPr="005819A7">
        <w:rPr>
          <w:lang w:val="en-GB"/>
        </w:rPr>
        <w:t xml:space="preserve">The </w:t>
      </w:r>
      <w:r w:rsidR="0049301B" w:rsidRPr="005819A7">
        <w:rPr>
          <w:lang w:val="en-GB"/>
        </w:rPr>
        <w:t xml:space="preserve">given </w:t>
      </w:r>
      <w:r w:rsidRPr="005819A7">
        <w:rPr>
          <w:lang w:val="en-GB"/>
        </w:rPr>
        <w:t>study makes it possible to conclude the following.</w:t>
      </w:r>
    </w:p>
    <w:p w:rsidR="00210A54" w:rsidRPr="005819A7" w:rsidRDefault="00210A54" w:rsidP="005819A7">
      <w:pPr>
        <w:widowControl/>
        <w:shd w:val="clear" w:color="000000" w:fill="auto"/>
        <w:suppressAutoHyphens/>
        <w:rPr>
          <w:lang w:val="en-GB"/>
        </w:rPr>
      </w:pPr>
      <w:r w:rsidRPr="005819A7">
        <w:rPr>
          <w:lang w:val="en-GB"/>
        </w:rPr>
        <w:t xml:space="preserve">1. </w:t>
      </w:r>
      <w:r w:rsidR="00754EB2" w:rsidRPr="005819A7">
        <w:rPr>
          <w:lang w:val="en-GB"/>
        </w:rPr>
        <w:t xml:space="preserve">It is proved that gender </w:t>
      </w:r>
      <w:r w:rsidRPr="005819A7">
        <w:rPr>
          <w:lang w:val="en-GB"/>
        </w:rPr>
        <w:t>stereotypes in communication are culturally preconditioned. That is, cross-gender communication can be considered as cross-culture communication, including issues of behaviour traditions and proxemics.</w:t>
      </w:r>
      <w:r w:rsidR="004D02B9" w:rsidRPr="005819A7">
        <w:rPr>
          <w:lang w:val="en-GB"/>
        </w:rPr>
        <w:t xml:space="preserve"> The tendency to evaluate another's culture as inferior to our own is perhaps the most difficult stumbling block to avoid, especially when applying it to gender communication. So, instead of becoming annoyed by a male's aggressive communication style, we should recognize that it is a style which is as much a part of his identity as an ethnic cuisine or a religious tradition is part of a culture.</w:t>
      </w:r>
    </w:p>
    <w:p w:rsidR="005819A7" w:rsidRPr="005819A7" w:rsidRDefault="00210A54" w:rsidP="005819A7">
      <w:pPr>
        <w:widowControl/>
        <w:shd w:val="clear" w:color="000000" w:fill="auto"/>
        <w:suppressAutoHyphens/>
        <w:rPr>
          <w:lang w:val="en-GB"/>
        </w:rPr>
      </w:pPr>
      <w:r w:rsidRPr="005819A7">
        <w:rPr>
          <w:lang w:val="en-GB"/>
        </w:rPr>
        <w:t xml:space="preserve">2. </w:t>
      </w:r>
      <w:r w:rsidR="00682318" w:rsidRPr="005819A7">
        <w:rPr>
          <w:lang w:val="en-GB"/>
        </w:rPr>
        <w:t xml:space="preserve">It is </w:t>
      </w:r>
      <w:r w:rsidR="008F4879" w:rsidRPr="005819A7">
        <w:rPr>
          <w:lang w:val="en-GB"/>
        </w:rPr>
        <w:t>shown</w:t>
      </w:r>
      <w:r w:rsidR="00682318" w:rsidRPr="005819A7">
        <w:rPr>
          <w:lang w:val="en-GB"/>
        </w:rPr>
        <w:t xml:space="preserve"> that mass </w:t>
      </w:r>
      <w:r w:rsidRPr="005819A7">
        <w:rPr>
          <w:lang w:val="en-GB"/>
        </w:rPr>
        <w:t>communication</w:t>
      </w:r>
      <w:r w:rsidR="00BC2AF4" w:rsidRPr="005819A7">
        <w:rPr>
          <w:lang w:val="en-GB"/>
        </w:rPr>
        <w:t>, and specifically</w:t>
      </w:r>
      <w:r w:rsidRPr="005819A7">
        <w:rPr>
          <w:lang w:val="en-GB"/>
        </w:rPr>
        <w:t xml:space="preserve"> </w:t>
      </w:r>
      <w:r w:rsidR="00BC2AF4" w:rsidRPr="005819A7">
        <w:rPr>
          <w:lang w:val="en-GB"/>
        </w:rPr>
        <w:t xml:space="preserve">TV and radio advertising, </w:t>
      </w:r>
      <w:r w:rsidR="003B3081" w:rsidRPr="005819A7">
        <w:rPr>
          <w:lang w:val="en-GB"/>
        </w:rPr>
        <w:t xml:space="preserve">is a reflection of gender </w:t>
      </w:r>
      <w:r w:rsidR="00AC3747" w:rsidRPr="005819A7">
        <w:rPr>
          <w:lang w:val="en-GB"/>
        </w:rPr>
        <w:t>stereotyping</w:t>
      </w:r>
      <w:r w:rsidR="00BC2AF4" w:rsidRPr="005819A7">
        <w:rPr>
          <w:lang w:val="en-GB"/>
        </w:rPr>
        <w:t xml:space="preserve"> </w:t>
      </w:r>
      <w:r w:rsidR="00326B82" w:rsidRPr="005819A7">
        <w:rPr>
          <w:lang w:val="en-GB"/>
        </w:rPr>
        <w:t>in</w:t>
      </w:r>
      <w:r w:rsidR="00F11D65" w:rsidRPr="005819A7">
        <w:rPr>
          <w:lang w:val="en-GB"/>
        </w:rPr>
        <w:t xml:space="preserve"> society</w:t>
      </w:r>
      <w:r w:rsidR="00CD6F88" w:rsidRPr="005819A7">
        <w:rPr>
          <w:lang w:val="en-GB"/>
        </w:rPr>
        <w:t>.</w:t>
      </w:r>
      <w:r w:rsidR="00F11D65" w:rsidRPr="005819A7">
        <w:rPr>
          <w:lang w:val="en-GB"/>
        </w:rPr>
        <w:t xml:space="preserve"> </w:t>
      </w:r>
      <w:r w:rsidR="00CD6F88" w:rsidRPr="005819A7">
        <w:rPr>
          <w:lang w:val="en-GB"/>
        </w:rPr>
        <w:t xml:space="preserve">Mass </w:t>
      </w:r>
      <w:r w:rsidR="00BC59EA" w:rsidRPr="005819A7">
        <w:rPr>
          <w:lang w:val="en-GB"/>
        </w:rPr>
        <w:t xml:space="preserve">mediated messages offer the most contemporary, powerful, technologically and rhetorically sophisticated stereotypes for shaping cultural reality. </w:t>
      </w:r>
      <w:r w:rsidR="00A861B1" w:rsidRPr="005819A7">
        <w:rPr>
          <w:lang w:val="en-GB"/>
        </w:rPr>
        <w:t xml:space="preserve">Moreover, mass </w:t>
      </w:r>
      <w:r w:rsidR="00BC59EA" w:rsidRPr="005819A7">
        <w:rPr>
          <w:lang w:val="en-GB"/>
        </w:rPr>
        <w:t>media do</w:t>
      </w:r>
      <w:r w:rsidR="00BC2AF4" w:rsidRPr="005819A7">
        <w:rPr>
          <w:lang w:val="en-GB"/>
        </w:rPr>
        <w:t xml:space="preserve"> not only actively exploit biased models, but </w:t>
      </w:r>
      <w:r w:rsidR="00BC59EA" w:rsidRPr="005819A7">
        <w:rPr>
          <w:lang w:val="en-GB"/>
        </w:rPr>
        <w:t>they</w:t>
      </w:r>
      <w:r w:rsidR="004D02B9" w:rsidRPr="005819A7">
        <w:rPr>
          <w:lang w:val="en-GB"/>
        </w:rPr>
        <w:t xml:space="preserve"> </w:t>
      </w:r>
      <w:r w:rsidR="00BC2AF4" w:rsidRPr="005819A7">
        <w:rPr>
          <w:lang w:val="en-GB"/>
        </w:rPr>
        <w:t xml:space="preserve">also negatively influence the audience by implanting the </w:t>
      </w:r>
      <w:r w:rsidR="00E34CB3" w:rsidRPr="005819A7">
        <w:rPr>
          <w:lang w:val="en-GB"/>
        </w:rPr>
        <w:t xml:space="preserve">gender </w:t>
      </w:r>
      <w:r w:rsidR="00BC2AF4" w:rsidRPr="005819A7">
        <w:rPr>
          <w:lang w:val="en-GB"/>
        </w:rPr>
        <w:t>stereotypes into the viewers and listeners' conscience.</w:t>
      </w:r>
    </w:p>
    <w:p w:rsidR="00237AFB" w:rsidRPr="005819A7" w:rsidRDefault="004D02B9" w:rsidP="005819A7">
      <w:pPr>
        <w:widowControl/>
        <w:shd w:val="clear" w:color="000000" w:fill="auto"/>
        <w:suppressAutoHyphens/>
        <w:rPr>
          <w:lang w:val="en-GB"/>
        </w:rPr>
      </w:pPr>
      <w:r w:rsidRPr="005819A7">
        <w:rPr>
          <w:lang w:val="en-GB"/>
        </w:rPr>
        <w:t xml:space="preserve">3. </w:t>
      </w:r>
      <w:r w:rsidR="009C7819" w:rsidRPr="005819A7">
        <w:rPr>
          <w:lang w:val="en-GB"/>
        </w:rPr>
        <w:t xml:space="preserve">Analysis of language usage in advertising proves that it also reflects culturally preconditioned </w:t>
      </w:r>
      <w:r w:rsidR="0065768E" w:rsidRPr="005819A7">
        <w:rPr>
          <w:lang w:val="en-GB"/>
        </w:rPr>
        <w:t xml:space="preserve">gender </w:t>
      </w:r>
      <w:r w:rsidR="009C7819" w:rsidRPr="005819A7">
        <w:rPr>
          <w:lang w:val="en-GB"/>
        </w:rPr>
        <w:t>bias</w:t>
      </w:r>
      <w:r w:rsidR="0053021D" w:rsidRPr="005819A7">
        <w:rPr>
          <w:lang w:val="en-GB"/>
        </w:rPr>
        <w:t xml:space="preserve"> manifested on the lexical, phonetic, semantic and pragmatic levels.</w:t>
      </w:r>
    </w:p>
    <w:p w:rsidR="00E53E77" w:rsidRPr="005819A7" w:rsidRDefault="00E53E77" w:rsidP="005819A7">
      <w:pPr>
        <w:widowControl/>
        <w:shd w:val="clear" w:color="000000" w:fill="auto"/>
        <w:suppressAutoHyphens/>
        <w:rPr>
          <w:lang w:val="en-GB"/>
        </w:rPr>
      </w:pPr>
      <w:r w:rsidRPr="005819A7">
        <w:rPr>
          <w:lang w:val="en-GB"/>
        </w:rPr>
        <w:t xml:space="preserve">By learning not to assume that men and women are the same, we can become more sensitive to the fact that men and women's values and goals may differ, and generally their verbal and nonverbal language will vary as well. Conversely, awareness of societal preconceptions and stereotypes which portray the other sex as "different," or "opposite," can help us </w:t>
      </w:r>
      <w:r w:rsidR="00A616DC" w:rsidRPr="005819A7">
        <w:rPr>
          <w:lang w:val="en-GB"/>
        </w:rPr>
        <w:t xml:space="preserve">to </w:t>
      </w:r>
      <w:r w:rsidRPr="005819A7">
        <w:rPr>
          <w:lang w:val="en-GB"/>
        </w:rPr>
        <w:t>avoid such stereotypes. As long as the task in improving intercultural communication is awareness and respect rather than evaluation, this awareness can help to develop effective communication when speaking across genders. Ultimately, guidelines from this study may be useful in improving gender communication in mass media and, more specifically, in advertising.</w:t>
      </w:r>
    </w:p>
    <w:p w:rsidR="005819A7" w:rsidRDefault="005819A7" w:rsidP="005819A7">
      <w:pPr>
        <w:pStyle w:val="2"/>
        <w:keepNext w:val="0"/>
        <w:widowControl/>
        <w:shd w:val="clear" w:color="000000" w:fill="auto"/>
        <w:suppressAutoHyphens/>
        <w:spacing w:before="0" w:after="0"/>
        <w:ind w:firstLine="709"/>
        <w:rPr>
          <w:rFonts w:ascii="Times New Roman" w:hAnsi="Times New Roman" w:cs="Times New Roman"/>
          <w:smallCaps w:val="0"/>
          <w:spacing w:val="0"/>
          <w:w w:val="100"/>
          <w:lang w:val="ru-RU"/>
        </w:rPr>
      </w:pPr>
      <w:bookmarkStart w:id="29" w:name="_Toc153524030"/>
      <w:bookmarkStart w:id="30" w:name="_Toc153385056"/>
      <w:bookmarkStart w:id="31" w:name="_Toc153452217"/>
    </w:p>
    <w:p w:rsidR="00A41CCC" w:rsidRDefault="005819A7" w:rsidP="005819A7">
      <w:pPr>
        <w:pStyle w:val="2"/>
        <w:keepNext w:val="0"/>
        <w:widowControl/>
        <w:shd w:val="clear" w:color="000000" w:fill="auto"/>
        <w:suppressAutoHyphens/>
        <w:spacing w:before="0" w:after="0"/>
        <w:ind w:firstLine="709"/>
        <w:rPr>
          <w:rFonts w:ascii="Times New Roman" w:hAnsi="Times New Roman" w:cs="Times New Roman"/>
          <w:smallCaps w:val="0"/>
          <w:spacing w:val="0"/>
          <w:w w:val="100"/>
          <w:lang w:val="ru-RU"/>
        </w:rPr>
      </w:pPr>
      <w:r>
        <w:rPr>
          <w:rFonts w:ascii="Times New Roman" w:hAnsi="Times New Roman" w:cs="Times New Roman"/>
          <w:smallCaps w:val="0"/>
          <w:spacing w:val="0"/>
          <w:w w:val="100"/>
          <w:lang w:val="ru-RU"/>
        </w:rPr>
        <w:br w:type="page"/>
      </w:r>
      <w:r w:rsidR="00A41CCC" w:rsidRPr="005819A7">
        <w:rPr>
          <w:rFonts w:ascii="Times New Roman" w:hAnsi="Times New Roman" w:cs="Times New Roman"/>
          <w:smallCaps w:val="0"/>
          <w:spacing w:val="0"/>
          <w:w w:val="100"/>
          <w:lang w:val="en-GB"/>
        </w:rPr>
        <w:t>References</w:t>
      </w:r>
      <w:bookmarkEnd w:id="29"/>
    </w:p>
    <w:p w:rsidR="005819A7" w:rsidRPr="005819A7" w:rsidRDefault="005819A7" w:rsidP="005819A7">
      <w:pPr>
        <w:rPr>
          <w:lang w:val="ru-RU"/>
        </w:rPr>
      </w:pP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Aquinas.</w:t>
      </w:r>
      <w:r w:rsidRPr="005819A7">
        <w:rPr>
          <w:lang w:val="en-GB"/>
        </w:rPr>
        <w:t xml:space="preserve"> Summa Theologica. – Quoted in Women in Western Thought. – Ed. Martha Lee </w:t>
      </w:r>
      <w:r w:rsidRPr="005819A7">
        <w:rPr>
          <w:b/>
          <w:lang w:val="en-GB"/>
        </w:rPr>
        <w:t>Osborne</w:t>
      </w:r>
      <w:r w:rsidRPr="005819A7">
        <w:rPr>
          <w:lang w:val="en-GB"/>
        </w:rPr>
        <w:t>. – New York: Random House, 1979. – P. 68</w:t>
      </w:r>
      <w:r w:rsidR="00956F15"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Aristotle</w:t>
      </w:r>
      <w:r w:rsidRPr="005819A7">
        <w:rPr>
          <w:lang w:val="en-GB"/>
        </w:rPr>
        <w:t xml:space="preserve">. Metaphysics. Quoted in </w:t>
      </w:r>
      <w:r w:rsidRPr="005819A7">
        <w:rPr>
          <w:b/>
          <w:lang w:val="en-GB"/>
        </w:rPr>
        <w:t>Miles</w:t>
      </w:r>
      <w:r w:rsidRPr="005819A7">
        <w:rPr>
          <w:lang w:val="en-GB"/>
        </w:rPr>
        <w:t>, Rosalind. The Women's History of the World. – Topsfield, MA: Salem House, 1989. – P. 57</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Arliss</w:t>
      </w:r>
      <w:r w:rsidRPr="005819A7">
        <w:rPr>
          <w:lang w:val="en-GB"/>
        </w:rPr>
        <w:t>, Laurie P. Gender Communication. – Englewood Cliffs, NJ: Prentice Hall, 1991. – P. 12-</w:t>
      </w:r>
      <w:r w:rsidR="00F02E95" w:rsidRPr="005819A7">
        <w:rPr>
          <w:lang w:val="en-GB"/>
        </w:rPr>
        <w:t>33</w:t>
      </w:r>
      <w:r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Bandura</w:t>
      </w:r>
      <w:r w:rsidRPr="005819A7">
        <w:rPr>
          <w:lang w:val="en-GB"/>
        </w:rPr>
        <w:t>, A. Social learning theory. Englewood Cliffs, NJ: Prentice-Hall, 1977.</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Courtney</w:t>
      </w:r>
      <w:r w:rsidRPr="005819A7">
        <w:rPr>
          <w:lang w:val="en-GB"/>
        </w:rPr>
        <w:t xml:space="preserve">, A. E., &amp; </w:t>
      </w:r>
      <w:r w:rsidRPr="005819A7">
        <w:rPr>
          <w:b/>
          <w:lang w:val="en-GB"/>
        </w:rPr>
        <w:t>Whipple</w:t>
      </w:r>
      <w:r w:rsidRPr="005819A7">
        <w:rPr>
          <w:lang w:val="en-GB"/>
        </w:rPr>
        <w:t>, T W. Women in TV commercials. Journal of Communication, 1974, 24, – P. 110-118</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Craig</w:t>
      </w:r>
      <w:r w:rsidRPr="005819A7">
        <w:rPr>
          <w:lang w:val="en-GB"/>
        </w:rPr>
        <w:t xml:space="preserve">, R. Stephen. The Effect of Television Day Part on Gender Portrayals in Television Commercials: A Content Analysis, in </w:t>
      </w:r>
      <w:r w:rsidRPr="005819A7">
        <w:rPr>
          <w:iCs/>
          <w:lang w:val="en-GB"/>
        </w:rPr>
        <w:t>Sex Roles</w:t>
      </w:r>
      <w:r w:rsidRPr="005819A7">
        <w:rPr>
          <w:lang w:val="en-GB"/>
        </w:rPr>
        <w:t xml:space="preserve"> 26(5/6), 1992. – P</w:t>
      </w:r>
      <w:r w:rsidR="0059227A" w:rsidRPr="005819A7">
        <w:rPr>
          <w:lang w:val="en-GB"/>
        </w:rPr>
        <w:t>, 19</w:t>
      </w:r>
      <w:r w:rsidRPr="005819A7">
        <w:rPr>
          <w:lang w:val="en-GB"/>
        </w:rPr>
        <w:t>7-211. – http://www.aber.ac.uk/media/Students/lmg9309.html</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Craig</w:t>
      </w:r>
      <w:r w:rsidRPr="005819A7">
        <w:rPr>
          <w:lang w:val="en-GB"/>
        </w:rPr>
        <w:t xml:space="preserve">, R. Stephen. The Effect of Television Day Part on Gender Portrayals in Television Commercials: A Content Analysis, in </w:t>
      </w:r>
      <w:r w:rsidRPr="005819A7">
        <w:rPr>
          <w:iCs/>
          <w:lang w:val="en-GB"/>
        </w:rPr>
        <w:t>Sex Roles</w:t>
      </w:r>
      <w:r w:rsidRPr="005819A7">
        <w:rPr>
          <w:lang w:val="en-GB"/>
        </w:rPr>
        <w:t xml:space="preserve"> 26(5/6), 1992. – P</w:t>
      </w:r>
      <w:r w:rsidR="0059227A" w:rsidRPr="005819A7">
        <w:rPr>
          <w:lang w:val="en-GB"/>
        </w:rPr>
        <w:t>, 19</w:t>
      </w:r>
      <w:r w:rsidRPr="005819A7">
        <w:rPr>
          <w:lang w:val="en-GB"/>
        </w:rPr>
        <w:t>7-211. – http://www.aber.ac.uk/media/Students/lmg9309.html</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Culley</w:t>
      </w:r>
      <w:r w:rsidRPr="005819A7">
        <w:rPr>
          <w:lang w:val="en-GB"/>
        </w:rPr>
        <w:t xml:space="preserve">, J., &amp; </w:t>
      </w:r>
      <w:r w:rsidRPr="005819A7">
        <w:rPr>
          <w:b/>
          <w:lang w:val="en-GB"/>
        </w:rPr>
        <w:t>Bennett</w:t>
      </w:r>
      <w:r w:rsidRPr="005819A7">
        <w:rPr>
          <w:lang w:val="en-GB"/>
        </w:rPr>
        <w:t>, R. Selling women, selling blacks. Journal of Communication, 1976, 26. – P. 160-174</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Dominick</w:t>
      </w:r>
      <w:r w:rsidRPr="005819A7">
        <w:rPr>
          <w:lang w:val="en-GB"/>
        </w:rPr>
        <w:t xml:space="preserve">, J. R., &amp; </w:t>
      </w:r>
      <w:r w:rsidRPr="005819A7">
        <w:rPr>
          <w:b/>
          <w:lang w:val="en-GB"/>
        </w:rPr>
        <w:t>Rausch</w:t>
      </w:r>
      <w:r w:rsidRPr="005819A7">
        <w:rPr>
          <w:lang w:val="en-GB"/>
        </w:rPr>
        <w:t>, G. E. The image of women in network TV commercials. Journal of Broadcasting, 1972, 16. – P. 259-265</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Freud's</w:t>
      </w:r>
      <w:r w:rsidRPr="005819A7">
        <w:rPr>
          <w:lang w:val="en-GB"/>
        </w:rPr>
        <w:t xml:space="preserve"> letter to Martha Bernays, quoted in </w:t>
      </w:r>
      <w:r w:rsidRPr="005819A7">
        <w:rPr>
          <w:b/>
          <w:lang w:val="en-GB"/>
        </w:rPr>
        <w:t>Miles</w:t>
      </w:r>
      <w:r w:rsidRPr="005819A7">
        <w:rPr>
          <w:lang w:val="en-GB"/>
        </w:rPr>
        <w:t>, Rosalind. The Women's History of the World. – Topsfield, MA: Salem House, 1989. – P. 222.</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Furnham</w:t>
      </w:r>
      <w:r w:rsidRPr="005819A7">
        <w:rPr>
          <w:lang w:val="en-GB"/>
        </w:rPr>
        <w:t xml:space="preserve">, A., &amp; </w:t>
      </w:r>
      <w:r w:rsidRPr="005819A7">
        <w:rPr>
          <w:b/>
          <w:lang w:val="en-GB"/>
        </w:rPr>
        <w:t>Bitar</w:t>
      </w:r>
      <w:r w:rsidRPr="005819A7">
        <w:rPr>
          <w:lang w:val="en-GB"/>
        </w:rPr>
        <w:t>, N.</w:t>
      </w:r>
      <w:r w:rsidR="00CB4E97" w:rsidRPr="005819A7">
        <w:rPr>
          <w:lang w:val="en-GB"/>
        </w:rPr>
        <w:t xml:space="preserve"> </w:t>
      </w:r>
      <w:r w:rsidRPr="005819A7">
        <w:rPr>
          <w:lang w:val="en-GB"/>
        </w:rPr>
        <w:t>The stereotyped portrayal of men and women in British television advertisements. Sex Roles, 1993, 29. – P. 297-310</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Furnham</w:t>
      </w:r>
      <w:r w:rsidRPr="005819A7">
        <w:rPr>
          <w:lang w:val="en-GB"/>
        </w:rPr>
        <w:t xml:space="preserve">, A., &amp; </w:t>
      </w:r>
      <w:r w:rsidRPr="005819A7">
        <w:rPr>
          <w:b/>
          <w:lang w:val="en-GB"/>
        </w:rPr>
        <w:t>Schofield</w:t>
      </w:r>
      <w:r w:rsidRPr="005819A7">
        <w:rPr>
          <w:lang w:val="en-GB"/>
        </w:rPr>
        <w:t>, S. Sex role stereotyping in British radio advertisements. British Journal of Social Psychology, 1986, 25. – P. 165-171.</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Furnham</w:t>
      </w:r>
      <w:r w:rsidRPr="005819A7">
        <w:rPr>
          <w:lang w:val="en-GB"/>
        </w:rPr>
        <w:t xml:space="preserve">, A., &amp; </w:t>
      </w:r>
      <w:r w:rsidRPr="005819A7">
        <w:rPr>
          <w:b/>
          <w:lang w:val="en-GB"/>
        </w:rPr>
        <w:t>Skae</w:t>
      </w:r>
      <w:r w:rsidRPr="005819A7">
        <w:rPr>
          <w:lang w:val="en-GB"/>
        </w:rPr>
        <w:t>, E. Changes in the stereotypical portrayal of men and women in British television advertisements. European Psychologist, 1997, 2. – P. 44-51</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Furnham</w:t>
      </w:r>
      <w:r w:rsidRPr="005819A7">
        <w:rPr>
          <w:lang w:val="en-GB"/>
        </w:rPr>
        <w:t xml:space="preserve">, A., &amp; </w:t>
      </w:r>
      <w:r w:rsidRPr="005819A7">
        <w:rPr>
          <w:b/>
          <w:lang w:val="en-GB"/>
        </w:rPr>
        <w:t>Voli</w:t>
      </w:r>
      <w:r w:rsidRPr="005819A7">
        <w:rPr>
          <w:lang w:val="en-GB"/>
        </w:rPr>
        <w:t>, V. Gender stereotypes in Italian television advertisements. Journal of Broadcasting and Electronic Media, 1989, 33. – P. 175-185.</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Furnham</w:t>
      </w:r>
      <w:r w:rsidRPr="005819A7">
        <w:rPr>
          <w:lang w:val="en-GB"/>
        </w:rPr>
        <w:t xml:space="preserve">, A., </w:t>
      </w:r>
      <w:r w:rsidRPr="005819A7">
        <w:rPr>
          <w:b/>
          <w:lang w:val="en-GB"/>
        </w:rPr>
        <w:t>Abramsky</w:t>
      </w:r>
      <w:r w:rsidRPr="005819A7">
        <w:rPr>
          <w:lang w:val="en-GB"/>
        </w:rPr>
        <w:t xml:space="preserve">, S., &amp; </w:t>
      </w:r>
      <w:r w:rsidRPr="005819A7">
        <w:rPr>
          <w:b/>
          <w:lang w:val="en-GB"/>
        </w:rPr>
        <w:t>Gunter</w:t>
      </w:r>
      <w:r w:rsidRPr="005819A7">
        <w:rPr>
          <w:lang w:val="en-GB"/>
        </w:rPr>
        <w:t>, B. A cross-cultural content analysis of children's television advertisements. Sex Roles, 1997, 37. – P. 91-99</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Furnham</w:t>
      </w:r>
      <w:r w:rsidRPr="005819A7">
        <w:rPr>
          <w:lang w:val="en-GB"/>
        </w:rPr>
        <w:t>, Adrian. Gender role stereotyping in advertisements on two British radio stations. – http://www.findarticles.com/p/articles/mi_m2294/is_1_40/ai_54250825/print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Gilligan</w:t>
      </w:r>
      <w:r w:rsidRPr="005819A7">
        <w:rPr>
          <w:lang w:val="en-GB"/>
        </w:rPr>
        <w:t>, Carol. In a Different Voice: Psychological Theory and Women's Development. – Cambridge, MA: Harvard Univ. Press, 1982.</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Gilly</w:t>
      </w:r>
      <w:r w:rsidRPr="005819A7">
        <w:rPr>
          <w:lang w:val="en-GB"/>
        </w:rPr>
        <w:t>, M. Gender roles in advertising: A comparison of television advertisements in Australia, Mexico, and the United States. In Journal of Marketing, 1988, 52. – P. 75-85</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Gilly</w:t>
      </w:r>
      <w:r w:rsidRPr="005819A7">
        <w:rPr>
          <w:lang w:val="en-GB"/>
        </w:rPr>
        <w:t>, M. Sex roles in advertising: A comparison of television advertisements in Australia, Mexico and the United States. Journal of Marketing, 1988, 4. – P. 75-85</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Hurtz</w:t>
      </w:r>
      <w:r w:rsidRPr="005819A7">
        <w:rPr>
          <w:lang w:val="en-GB"/>
        </w:rPr>
        <w:t xml:space="preserve">, W., &amp; </w:t>
      </w:r>
      <w:r w:rsidRPr="005819A7">
        <w:rPr>
          <w:b/>
          <w:lang w:val="en-GB"/>
        </w:rPr>
        <w:t>Durkin</w:t>
      </w:r>
      <w:r w:rsidRPr="005819A7">
        <w:rPr>
          <w:lang w:val="en-GB"/>
        </w:rPr>
        <w:t>, K. Gender role stereotyping in Australian radio commercials. Sex Roles, 1997, 36. – P. 103-114.</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rStyle w:val="a6"/>
          <w:b/>
          <w:i w:val="0"/>
          <w:lang w:val="en-GB"/>
        </w:rPr>
        <w:t>Johnson</w:t>
      </w:r>
      <w:r w:rsidRPr="005819A7">
        <w:rPr>
          <w:rStyle w:val="a6"/>
          <w:i w:val="0"/>
          <w:lang w:val="en-GB"/>
        </w:rPr>
        <w:t xml:space="preserve">, Fern. </w:t>
      </w:r>
      <w:r w:rsidRPr="005819A7">
        <w:rPr>
          <w:lang w:val="en-GB"/>
        </w:rPr>
        <w:t>As seen on TV: Take Care of Me Twins vs Electronic Karate Fighters. –http://www.clarku.edu/activelearning/departments/english/johnson/johnsonD.cfm</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Kolbe</w:t>
      </w:r>
      <w:r w:rsidRPr="005819A7">
        <w:rPr>
          <w:lang w:val="en-GB"/>
        </w:rPr>
        <w:t xml:space="preserve">, R., &amp; </w:t>
      </w:r>
      <w:r w:rsidRPr="005819A7">
        <w:rPr>
          <w:b/>
          <w:lang w:val="en-GB"/>
        </w:rPr>
        <w:t>Langefeld</w:t>
      </w:r>
      <w:r w:rsidRPr="005819A7">
        <w:rPr>
          <w:lang w:val="en-GB"/>
        </w:rPr>
        <w:t>, C. Appraising gender role portrayals in TV commercials. Sex Roles, 1993, 28. – P. 393-417</w:t>
      </w:r>
      <w:r w:rsidR="00BB05B4"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Kolbe</w:t>
      </w:r>
      <w:r w:rsidRPr="005819A7">
        <w:rPr>
          <w:lang w:val="en-GB"/>
        </w:rPr>
        <w:t xml:space="preserve">, R., &amp; </w:t>
      </w:r>
      <w:r w:rsidRPr="005819A7">
        <w:rPr>
          <w:b/>
          <w:lang w:val="en-GB"/>
        </w:rPr>
        <w:t>Langefeld</w:t>
      </w:r>
      <w:r w:rsidRPr="005819A7">
        <w:rPr>
          <w:lang w:val="en-GB"/>
        </w:rPr>
        <w:t>, C. Appraising gender role portrayals in TV commercials. Sex Roles, 1993, 28. – P. 393-417.</w:t>
      </w:r>
    </w:p>
    <w:p w:rsidR="00AD4B57" w:rsidRPr="005819A7" w:rsidRDefault="00AD4B57" w:rsidP="005819A7">
      <w:pPr>
        <w:widowControl/>
        <w:numPr>
          <w:ilvl w:val="0"/>
          <w:numId w:val="12"/>
        </w:numPr>
        <w:shd w:val="clear" w:color="000000" w:fill="auto"/>
        <w:tabs>
          <w:tab w:val="clear" w:pos="1429"/>
          <w:tab w:val="num" w:pos="360"/>
        </w:tabs>
        <w:ind w:left="0" w:firstLine="0"/>
        <w:rPr>
          <w:lang w:val="en-GB"/>
        </w:rPr>
      </w:pPr>
      <w:r w:rsidRPr="005819A7">
        <w:rPr>
          <w:b/>
          <w:lang w:val="en-GB"/>
        </w:rPr>
        <w:t>Lakoff</w:t>
      </w:r>
      <w:r w:rsidRPr="005819A7">
        <w:rPr>
          <w:lang w:val="en-GB"/>
        </w:rPr>
        <w:t>, Robin. Language and Women's Place. – New York: Harper &amp; Row, 1975</w:t>
      </w:r>
      <w:r w:rsidR="001664B9"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Levingstone</w:t>
      </w:r>
      <w:r w:rsidRPr="005819A7">
        <w:rPr>
          <w:lang w:val="en-GB"/>
        </w:rPr>
        <w:t xml:space="preserve">, S., &amp; </w:t>
      </w:r>
      <w:r w:rsidRPr="005819A7">
        <w:rPr>
          <w:b/>
          <w:lang w:val="en-GB"/>
        </w:rPr>
        <w:t>Green</w:t>
      </w:r>
      <w:r w:rsidRPr="005819A7">
        <w:rPr>
          <w:lang w:val="en-GB"/>
        </w:rPr>
        <w:t>, G. Television advertisements and the portrayal of gender. In British Journal of Social Psychology, 1986, 25. – P. 149-154.</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Lobban</w:t>
      </w:r>
      <w:r w:rsidRPr="005819A7">
        <w:rPr>
          <w:lang w:val="en-GB"/>
        </w:rPr>
        <w:t>, G. Sex roles in reading schemes. Educational Review, 1975, 27. – P. 202-210.</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Mazzella</w:t>
      </w:r>
      <w:r w:rsidRPr="005819A7">
        <w:rPr>
          <w:lang w:val="en-GB"/>
        </w:rPr>
        <w:t xml:space="preserve">, C., </w:t>
      </w:r>
      <w:r w:rsidRPr="005819A7">
        <w:rPr>
          <w:b/>
          <w:lang w:val="en-GB"/>
        </w:rPr>
        <w:t>Durkin</w:t>
      </w:r>
      <w:r w:rsidRPr="005819A7">
        <w:rPr>
          <w:lang w:val="en-GB"/>
        </w:rPr>
        <w:t xml:space="preserve">, K., </w:t>
      </w:r>
      <w:r w:rsidRPr="005819A7">
        <w:rPr>
          <w:b/>
          <w:lang w:val="en-GB"/>
        </w:rPr>
        <w:t>Cerini</w:t>
      </w:r>
      <w:r w:rsidRPr="005819A7">
        <w:rPr>
          <w:lang w:val="en-GB"/>
        </w:rPr>
        <w:t xml:space="preserve">, E., &amp; </w:t>
      </w:r>
      <w:r w:rsidRPr="005819A7">
        <w:rPr>
          <w:b/>
          <w:lang w:val="en-GB"/>
        </w:rPr>
        <w:t>Buralli</w:t>
      </w:r>
      <w:r w:rsidRPr="005819A7">
        <w:rPr>
          <w:lang w:val="en-GB"/>
        </w:rPr>
        <w:t>, P.</w:t>
      </w:r>
      <w:r w:rsidR="00CB4E97" w:rsidRPr="005819A7">
        <w:rPr>
          <w:lang w:val="en-GB"/>
        </w:rPr>
        <w:t xml:space="preserve"> </w:t>
      </w:r>
      <w:r w:rsidRPr="005819A7">
        <w:rPr>
          <w:lang w:val="en-GB"/>
        </w:rPr>
        <w:t>Sex-role stereotyping in Australian-television advertisements, Sex Roles, 1992, 26. – P. 243-259.</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McArthur</w:t>
      </w:r>
      <w:r w:rsidRPr="005819A7">
        <w:rPr>
          <w:lang w:val="en-GB"/>
        </w:rPr>
        <w:t xml:space="preserve">, L. Z., &amp; </w:t>
      </w:r>
      <w:r w:rsidRPr="005819A7">
        <w:rPr>
          <w:b/>
          <w:lang w:val="en-GB"/>
        </w:rPr>
        <w:t>Resko</w:t>
      </w:r>
      <w:r w:rsidRPr="005819A7">
        <w:rPr>
          <w:lang w:val="en-GB"/>
        </w:rPr>
        <w:t>, B. G.</w:t>
      </w:r>
      <w:r w:rsidR="00CB4E97" w:rsidRPr="005819A7">
        <w:rPr>
          <w:lang w:val="en-GB"/>
        </w:rPr>
        <w:t xml:space="preserve"> </w:t>
      </w:r>
      <w:r w:rsidRPr="005819A7">
        <w:rPr>
          <w:lang w:val="en-GB"/>
        </w:rPr>
        <w:t>The portrayal of men and women in American television commercials. Journal of Social Psychology, 1975, 97. – P. 209-220.</w:t>
      </w:r>
    </w:p>
    <w:p w:rsidR="005819A7"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McArthur</w:t>
      </w:r>
      <w:r w:rsidRPr="005819A7">
        <w:rPr>
          <w:lang w:val="en-GB"/>
        </w:rPr>
        <w:t xml:space="preserve">, L. Z., &amp; </w:t>
      </w:r>
      <w:r w:rsidRPr="005819A7">
        <w:rPr>
          <w:b/>
          <w:lang w:val="en-GB"/>
        </w:rPr>
        <w:t>Resko</w:t>
      </w:r>
      <w:r w:rsidRPr="005819A7">
        <w:rPr>
          <w:lang w:val="en-GB"/>
        </w:rPr>
        <w:t>, B. G.</w:t>
      </w:r>
      <w:r w:rsidR="00CB4E97" w:rsidRPr="005819A7">
        <w:rPr>
          <w:lang w:val="en-GB"/>
        </w:rPr>
        <w:t xml:space="preserve"> </w:t>
      </w:r>
      <w:r w:rsidRPr="005819A7">
        <w:rPr>
          <w:lang w:val="en-GB"/>
        </w:rPr>
        <w:t>The portrayal of men and women in American television</w:t>
      </w:r>
      <w:r w:rsidR="00C06E7A" w:rsidRPr="005819A7">
        <w:rPr>
          <w:lang w:val="en-GB"/>
        </w:rPr>
        <w:t>. In Journal of Social Psychology, 1975, 97. – P. 209-220.</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Mulvaney</w:t>
      </w:r>
      <w:r w:rsidRPr="005819A7">
        <w:rPr>
          <w:lang w:val="en-GB"/>
        </w:rPr>
        <w:t>, Becky Michele. Gender Differences in Communication: An Intercultural Experience. – Copyright 1994 by Becky Mulvaney: http://feminism.eserver.org/gender-differences.txt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Mwangi</w:t>
      </w:r>
      <w:r w:rsidRPr="005819A7">
        <w:rPr>
          <w:lang w:val="en-GB"/>
        </w:rPr>
        <w:t>, M. Gender roles portrayed in Kenyan television commercials. Sex Roles, 1996, 34. – P. 205-214.</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Neto</w:t>
      </w:r>
      <w:r w:rsidRPr="005819A7">
        <w:rPr>
          <w:lang w:val="en-GB"/>
        </w:rPr>
        <w:t xml:space="preserve">, Felix and </w:t>
      </w:r>
      <w:r w:rsidRPr="005819A7">
        <w:rPr>
          <w:b/>
          <w:lang w:val="en-GB"/>
        </w:rPr>
        <w:t>Pinto</w:t>
      </w:r>
      <w:r w:rsidRPr="005819A7">
        <w:rPr>
          <w:lang w:val="en-GB"/>
        </w:rPr>
        <w:t>, Isabel.</w:t>
      </w:r>
      <w:r w:rsidRPr="005819A7">
        <w:rPr>
          <w:b/>
          <w:lang w:val="en-GB"/>
        </w:rPr>
        <w:t xml:space="preserve"> Gender </w:t>
      </w:r>
      <w:r w:rsidRPr="005819A7">
        <w:rPr>
          <w:lang w:val="en-GB"/>
        </w:rPr>
        <w:t>stereotypes in Portuguese television advertisements</w:t>
      </w:r>
      <w:r w:rsidRPr="005819A7">
        <w:rPr>
          <w:b/>
          <w:lang w:val="en-GB"/>
        </w:rPr>
        <w:t xml:space="preserve">. </w:t>
      </w:r>
      <w:r w:rsidRPr="005819A7">
        <w:rPr>
          <w:lang w:val="en-GB"/>
        </w:rPr>
        <w:t>In Sex Roles: A Journal of Research, July, 1998. – P. 45-46. – http://www.findarticles.com/p/articles/mi_m2294/is_n1-2_v39/ai_21136467</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O'Donnell</w:t>
      </w:r>
      <w:r w:rsidRPr="005819A7">
        <w:rPr>
          <w:lang w:val="en-GB"/>
        </w:rPr>
        <w:t xml:space="preserve">, W. J., &amp; </w:t>
      </w:r>
      <w:r w:rsidRPr="005819A7">
        <w:rPr>
          <w:b/>
          <w:lang w:val="en-GB"/>
        </w:rPr>
        <w:t>O'Donnell</w:t>
      </w:r>
      <w:r w:rsidRPr="005819A7">
        <w:rPr>
          <w:lang w:val="en-GB"/>
        </w:rPr>
        <w:t>, K. J. Update: Sex role messages in TV commercials. Journal of Communication, 1978, 28. – P. 156-158.</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Penington</w:t>
      </w:r>
      <w:r w:rsidRPr="005819A7">
        <w:rPr>
          <w:lang w:val="en-GB"/>
        </w:rPr>
        <w:t>, Dorothy L. "Intercultural Communication," // Intercultural Communication: A Reader/ Eds. Samovar and Porter. – 4th ed. – Belmont, CA: Wadsworth, 1985. – P. 31-36.</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Plato</w:t>
      </w:r>
      <w:r w:rsidRPr="005819A7">
        <w:rPr>
          <w:lang w:val="en-GB"/>
        </w:rPr>
        <w:t xml:space="preserve">. Republic, Book V, quoted in Women in Western Thought. – Ed. Martha Lee </w:t>
      </w:r>
      <w:r w:rsidRPr="005819A7">
        <w:rPr>
          <w:b/>
          <w:lang w:val="en-GB"/>
        </w:rPr>
        <w:t>Osborne</w:t>
      </w:r>
      <w:r w:rsidRPr="005819A7">
        <w:rPr>
          <w:lang w:val="en-GB"/>
        </w:rPr>
        <w:t>. – New York: Random House, 1979. – P. 15-16</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Porter</w:t>
      </w:r>
      <w:r w:rsidRPr="005819A7">
        <w:rPr>
          <w:lang w:val="en-GB"/>
        </w:rPr>
        <w:t xml:space="preserve">, Richard and </w:t>
      </w:r>
      <w:r w:rsidRPr="005819A7">
        <w:rPr>
          <w:b/>
          <w:lang w:val="en-GB"/>
        </w:rPr>
        <w:t>Samovar</w:t>
      </w:r>
      <w:r w:rsidRPr="005819A7">
        <w:rPr>
          <w:lang w:val="en-GB"/>
        </w:rPr>
        <w:t>, Larry. "Approaching Intercultural Communication," // Intercultural Communication: A Reader/ Eds. Samovar and Porter. – 4th ed. – Belmont, CA: Wadsworth, 1985. – P. 20-29.</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Potkay</w:t>
      </w:r>
      <w:r w:rsidRPr="005819A7">
        <w:rPr>
          <w:lang w:val="en-GB"/>
        </w:rPr>
        <w:t xml:space="preserve">, C., &amp; </w:t>
      </w:r>
      <w:r w:rsidRPr="005819A7">
        <w:rPr>
          <w:b/>
          <w:lang w:val="en-GB"/>
        </w:rPr>
        <w:t>Potkay</w:t>
      </w:r>
      <w:r w:rsidRPr="005819A7">
        <w:rPr>
          <w:lang w:val="en-GB"/>
        </w:rPr>
        <w:t>, C. Perceptions of female and male comic strip characters: II Favorability and identification and different dimensions. Sex Roles, 1984, 10. – P. 119-128.</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Rak</w:t>
      </w:r>
      <w:r w:rsidRPr="005819A7">
        <w:rPr>
          <w:lang w:val="en-GB"/>
        </w:rPr>
        <w:t xml:space="preserve">, D., &amp; </w:t>
      </w:r>
      <w:r w:rsidRPr="005819A7">
        <w:rPr>
          <w:b/>
          <w:lang w:val="en-GB"/>
        </w:rPr>
        <w:t>McCullen</w:t>
      </w:r>
      <w:r w:rsidRPr="005819A7">
        <w:rPr>
          <w:lang w:val="en-GB"/>
        </w:rPr>
        <w:t>, M. Sex role stereotyping in television commercials: A verbal response mode and content-analysis. Canadian Journal of Behavioural Science, 1987, 19. – P. 25-39.</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Schwindt</w:t>
      </w:r>
      <w:r w:rsidRPr="005819A7">
        <w:rPr>
          <w:lang w:val="en-GB"/>
        </w:rPr>
        <w:t>, David. Searching for the New Boy. – http://www.fortunecity.com/meltingpot/kamimura/130/thesis</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lang w:val="en-GB"/>
        </w:rPr>
        <w:t>Sex-Role Stereotyping in Television Commercials: A Review and Comparison of Fourteen Studies Done on Five Continents Over 25 Years. – http://www.findarticles.com/p/articles/mi_m2294/is_1999_Sept/ai_58469478/pg_1</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Tannen</w:t>
      </w:r>
      <w:r w:rsidRPr="005819A7">
        <w:rPr>
          <w:lang w:val="en-GB"/>
        </w:rPr>
        <w:t>, Deborah. You Just Don't Understand: Women and Men in Communication. – New York: William Morrow, 1990. – P. 42</w:t>
      </w:r>
      <w:r w:rsidR="008C0A40"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Tavris</w:t>
      </w:r>
      <w:r w:rsidRPr="005819A7">
        <w:rPr>
          <w:lang w:val="en-GB"/>
        </w:rPr>
        <w:t xml:space="preserve">, Carol and </w:t>
      </w:r>
      <w:r w:rsidRPr="005819A7">
        <w:rPr>
          <w:b/>
          <w:lang w:val="en-GB"/>
        </w:rPr>
        <w:t>Wade</w:t>
      </w:r>
      <w:r w:rsidRPr="005819A7">
        <w:rPr>
          <w:lang w:val="en-GB"/>
        </w:rPr>
        <w:t>, Carol. The Longest War: Sex Differences in Perspective. – San Diego: Harcourt Brace Jovanovich, 1984. – P. 14</w:t>
      </w:r>
      <w:r w:rsidR="008C0A40" w:rsidRPr="005819A7">
        <w:rPr>
          <w:lang w:val="en-GB"/>
        </w:rPr>
        <w:t>.</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Weitzman</w:t>
      </w:r>
      <w:r w:rsidRPr="005819A7">
        <w:rPr>
          <w:lang w:val="en-GB"/>
        </w:rPr>
        <w:t xml:space="preserve">, L., Eiffer, D., </w:t>
      </w:r>
      <w:r w:rsidRPr="005819A7">
        <w:rPr>
          <w:b/>
          <w:lang w:val="en-GB"/>
        </w:rPr>
        <w:t>Hokada</w:t>
      </w:r>
      <w:r w:rsidRPr="005819A7">
        <w:rPr>
          <w:lang w:val="en-GB"/>
        </w:rPr>
        <w:t xml:space="preserve">, E., &amp; </w:t>
      </w:r>
      <w:r w:rsidRPr="005819A7">
        <w:rPr>
          <w:b/>
          <w:lang w:val="en-GB"/>
        </w:rPr>
        <w:t>Ross</w:t>
      </w:r>
      <w:r w:rsidRPr="005819A7">
        <w:rPr>
          <w:lang w:val="en-GB"/>
        </w:rPr>
        <w:t>, C. Sex-role socialization in picture books for preschool children. American Journal of Sociology, 1972, 77. – P. 1125-1150.</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Wolf</w:t>
      </w:r>
      <w:r w:rsidRPr="005819A7">
        <w:rPr>
          <w:lang w:val="en-GB"/>
        </w:rPr>
        <w:t>, Naomi. The Beauty Myth. – New York: William Morrow, 1991.</w:t>
      </w:r>
    </w:p>
    <w:p w:rsidR="00206688" w:rsidRPr="005819A7" w:rsidRDefault="00206688" w:rsidP="005819A7">
      <w:pPr>
        <w:widowControl/>
        <w:numPr>
          <w:ilvl w:val="0"/>
          <w:numId w:val="12"/>
        </w:numPr>
        <w:shd w:val="clear" w:color="000000" w:fill="auto"/>
        <w:tabs>
          <w:tab w:val="clear" w:pos="1429"/>
          <w:tab w:val="num" w:pos="360"/>
        </w:tabs>
        <w:ind w:left="0" w:firstLine="0"/>
        <w:rPr>
          <w:lang w:val="en-GB"/>
        </w:rPr>
      </w:pPr>
      <w:r w:rsidRPr="005819A7">
        <w:rPr>
          <w:b/>
          <w:lang w:val="en-GB"/>
        </w:rPr>
        <w:t>Wood</w:t>
      </w:r>
      <w:r w:rsidRPr="005819A7">
        <w:rPr>
          <w:lang w:val="en-GB"/>
        </w:rPr>
        <w:t>, Julia T. Gendered Lives: Communication, Gender, and Culture. – Belmont, CA: Wadsworth, 1994. – P. 141-</w:t>
      </w:r>
      <w:r w:rsidR="00F02E95" w:rsidRPr="005819A7">
        <w:rPr>
          <w:lang w:val="en-GB"/>
        </w:rPr>
        <w:t>162</w:t>
      </w:r>
      <w:r w:rsidRPr="005819A7">
        <w:rPr>
          <w:lang w:val="en-GB"/>
        </w:rPr>
        <w:t>.</w:t>
      </w:r>
    </w:p>
    <w:p w:rsidR="00E53E77" w:rsidRPr="005819A7" w:rsidRDefault="00E53E77" w:rsidP="005819A7">
      <w:pPr>
        <w:pStyle w:val="3"/>
        <w:keepNext w:val="0"/>
        <w:widowControl/>
        <w:shd w:val="clear" w:color="000000" w:fill="auto"/>
        <w:spacing w:before="0" w:after="0"/>
        <w:ind w:firstLine="0"/>
        <w:rPr>
          <w:rFonts w:ascii="Times New Roman" w:hAnsi="Times New Roman" w:cs="Times New Roman"/>
          <w:i w:val="0"/>
          <w:sz w:val="28"/>
          <w:lang w:val="en-GB"/>
        </w:rPr>
      </w:pPr>
      <w:bookmarkStart w:id="32" w:name="_Toc153524031"/>
      <w:r w:rsidRPr="005819A7">
        <w:rPr>
          <w:rFonts w:ascii="Times New Roman" w:hAnsi="Times New Roman" w:cs="Times New Roman"/>
          <w:i w:val="0"/>
          <w:sz w:val="28"/>
          <w:lang w:val="en-GB"/>
        </w:rPr>
        <w:t>Works Consulted</w:t>
      </w:r>
      <w:bookmarkEnd w:id="30"/>
      <w:bookmarkEnd w:id="31"/>
      <w:bookmarkEnd w:id="32"/>
    </w:p>
    <w:p w:rsidR="009F6024" w:rsidRPr="005819A7" w:rsidRDefault="009F6024" w:rsidP="005819A7">
      <w:pPr>
        <w:widowControl/>
        <w:numPr>
          <w:ilvl w:val="0"/>
          <w:numId w:val="13"/>
        </w:numPr>
        <w:shd w:val="clear" w:color="000000" w:fill="auto"/>
        <w:ind w:left="0" w:firstLine="0"/>
        <w:rPr>
          <w:lang w:val="en-GB"/>
        </w:rPr>
      </w:pPr>
      <w:r w:rsidRPr="005819A7">
        <w:rPr>
          <w:lang w:val="en-GB"/>
        </w:rPr>
        <w:t>Barkley, R. A., Ullman, D.</w:t>
      </w:r>
      <w:r w:rsidR="002A767B" w:rsidRPr="005819A7">
        <w:rPr>
          <w:lang w:val="en-GB"/>
        </w:rPr>
        <w:t xml:space="preserve"> G., Otto, L., &amp; Brecht, J. M.</w:t>
      </w:r>
      <w:r w:rsidRPr="005819A7">
        <w:rPr>
          <w:lang w:val="en-GB"/>
        </w:rPr>
        <w:t xml:space="preserve"> The effects of sex typing and sex appropriateness of modelled behavior on children's imitation. Child Development, </w:t>
      </w:r>
      <w:r w:rsidR="002A767B" w:rsidRPr="005819A7">
        <w:rPr>
          <w:lang w:val="en-GB"/>
        </w:rPr>
        <w:t xml:space="preserve">1977, </w:t>
      </w:r>
      <w:r w:rsidRPr="005819A7">
        <w:rPr>
          <w:lang w:val="en-GB"/>
        </w:rPr>
        <w:t>48</w:t>
      </w:r>
      <w:r w:rsidR="002A767B" w:rsidRPr="005819A7">
        <w:rPr>
          <w:lang w:val="en-GB"/>
        </w:rPr>
        <w:t>. — P.</w:t>
      </w:r>
      <w:r w:rsidRPr="005819A7">
        <w:rPr>
          <w:lang w:val="en-GB"/>
        </w:rPr>
        <w:t xml:space="preserve"> 721-725.</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Bretl, D. J., &amp; Cantor, J. The portrayal of men and women in U.S. television commercials: A recent content analysis and trends over 15 years. Sex Roles, </w:t>
      </w:r>
      <w:r w:rsidR="002A767B" w:rsidRPr="005819A7">
        <w:rPr>
          <w:lang w:val="en-GB"/>
        </w:rPr>
        <w:t xml:space="preserve">1988, </w:t>
      </w:r>
      <w:r w:rsidRPr="005819A7">
        <w:rPr>
          <w:lang w:val="en-GB"/>
        </w:rPr>
        <w:t>18</w:t>
      </w:r>
      <w:r w:rsidR="002A767B" w:rsidRPr="005819A7">
        <w:rPr>
          <w:lang w:val="en-GB"/>
        </w:rPr>
        <w:t>. — P.</w:t>
      </w:r>
      <w:r w:rsidRPr="005819A7">
        <w:rPr>
          <w:lang w:val="en-GB"/>
        </w:rPr>
        <w:t xml:space="preserve"> 595-609.</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Bretl, D., &amp; Cantor, J. The portrayal of men and women in US television commercials: A recent content analysis and trends over fifteen years. Sex Roles, </w:t>
      </w:r>
      <w:r w:rsidR="002A767B" w:rsidRPr="005819A7">
        <w:rPr>
          <w:lang w:val="en-GB"/>
        </w:rPr>
        <w:t xml:space="preserve">1988, </w:t>
      </w:r>
      <w:r w:rsidRPr="005819A7">
        <w:rPr>
          <w:lang w:val="en-GB"/>
        </w:rPr>
        <w:t>18</w:t>
      </w:r>
      <w:r w:rsidR="002A767B" w:rsidRPr="005819A7">
        <w:rPr>
          <w:lang w:val="en-GB"/>
        </w:rPr>
        <w:t xml:space="preserve">. — P. </w:t>
      </w:r>
      <w:r w:rsidRPr="005819A7">
        <w:rPr>
          <w:lang w:val="en-GB"/>
        </w:rPr>
        <w:t>595-609.</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Carstarphen, Meta G. and Susan C. Zaviona, eds., Sexual Rhetoric: Media Perspectives on Sexuality, Gender, and Identity. </w:t>
      </w:r>
      <w:r w:rsidR="00313075" w:rsidRPr="005819A7">
        <w:t xml:space="preserve">– </w:t>
      </w:r>
      <w:r w:rsidRPr="005819A7">
        <w:rPr>
          <w:lang w:val="en-GB"/>
        </w:rPr>
        <w:t>Greenwood Press, 1999.</w:t>
      </w:r>
    </w:p>
    <w:p w:rsidR="009F6024" w:rsidRPr="005819A7" w:rsidRDefault="009F6024" w:rsidP="005819A7">
      <w:pPr>
        <w:widowControl/>
        <w:numPr>
          <w:ilvl w:val="0"/>
          <w:numId w:val="13"/>
        </w:numPr>
        <w:shd w:val="clear" w:color="000000" w:fill="auto"/>
        <w:ind w:left="0" w:firstLine="0"/>
        <w:rPr>
          <w:lang w:val="en-GB"/>
        </w:rPr>
      </w:pPr>
      <w:r w:rsidRPr="005819A7">
        <w:rPr>
          <w:lang w:val="en-GB"/>
        </w:rPr>
        <w:t>Courtney, A. E., &amp; Whipple, T. W Sex stereotyping in advertising. Lexington, MA: D. C. Heath</w:t>
      </w:r>
      <w:r w:rsidR="0059227A" w:rsidRPr="005819A7">
        <w:rPr>
          <w:lang w:val="en-GB"/>
        </w:rPr>
        <w:t>, 19</w:t>
      </w:r>
      <w:r w:rsidR="002A767B" w:rsidRPr="005819A7">
        <w:rPr>
          <w:lang w:val="en-GB"/>
        </w:rPr>
        <w:t>83</w:t>
      </w:r>
      <w:r w:rsidR="002437C7" w:rsidRPr="005819A7">
        <w:rPr>
          <w:lang w:val="en-GB"/>
        </w:rPr>
        <w:t>.</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Craig, R. The effect of television's daily part in gender portrayals in television commercials: A content analysis. Sex Roles, </w:t>
      </w:r>
      <w:r w:rsidR="002A767B" w:rsidRPr="005819A7">
        <w:rPr>
          <w:lang w:val="en-GB"/>
        </w:rPr>
        <w:t xml:space="preserve">1992, </w:t>
      </w:r>
      <w:r w:rsidRPr="005819A7">
        <w:rPr>
          <w:lang w:val="en-GB"/>
        </w:rPr>
        <w:t>26</w:t>
      </w:r>
      <w:r w:rsidR="002A767B" w:rsidRPr="005819A7">
        <w:rPr>
          <w:lang w:val="en-GB"/>
        </w:rPr>
        <w:t>. — P</w:t>
      </w:r>
      <w:r w:rsidR="0059227A" w:rsidRPr="005819A7">
        <w:rPr>
          <w:lang w:val="en-GB"/>
        </w:rPr>
        <w:t>, 19</w:t>
      </w:r>
      <w:r w:rsidRPr="005819A7">
        <w:rPr>
          <w:lang w:val="en-GB"/>
        </w:rPr>
        <w:t>7-211.</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Durkin, K. Television and sex roles acquisition: 1. Context. British Journal of Social Psychology, </w:t>
      </w:r>
      <w:r w:rsidR="002A767B" w:rsidRPr="005819A7">
        <w:rPr>
          <w:lang w:val="en-GB"/>
        </w:rPr>
        <w:t xml:space="preserve">1985, </w:t>
      </w:r>
      <w:r w:rsidRPr="005819A7">
        <w:rPr>
          <w:lang w:val="en-GB"/>
        </w:rPr>
        <w:t>24</w:t>
      </w:r>
      <w:r w:rsidR="002A767B" w:rsidRPr="005819A7">
        <w:rPr>
          <w:lang w:val="en-GB"/>
        </w:rPr>
        <w:t xml:space="preserve">. — P. </w:t>
      </w:r>
      <w:r w:rsidRPr="005819A7">
        <w:rPr>
          <w:lang w:val="en-GB"/>
        </w:rPr>
        <w:t>101-113.</w:t>
      </w:r>
    </w:p>
    <w:p w:rsidR="009F6024" w:rsidRPr="005819A7" w:rsidRDefault="009F6024" w:rsidP="005819A7">
      <w:pPr>
        <w:widowControl/>
        <w:numPr>
          <w:ilvl w:val="0"/>
          <w:numId w:val="13"/>
        </w:numPr>
        <w:shd w:val="clear" w:color="000000" w:fill="auto"/>
        <w:ind w:left="0" w:firstLine="0"/>
        <w:rPr>
          <w:lang w:val="en-GB"/>
        </w:rPr>
      </w:pPr>
      <w:r w:rsidRPr="005819A7">
        <w:rPr>
          <w:lang w:val="en-GB"/>
        </w:rPr>
        <w:t>Fay, Elizabeth. Eminent Rhetoric: Language, Gender, and Cultural Tropes</w:t>
      </w:r>
      <w:r w:rsidR="0059227A" w:rsidRPr="005819A7">
        <w:rPr>
          <w:lang w:val="en-GB"/>
        </w:rPr>
        <w:t>, 19</w:t>
      </w:r>
      <w:r w:rsidR="002A767B" w:rsidRPr="005819A7">
        <w:rPr>
          <w:lang w:val="en-GB"/>
        </w:rPr>
        <w:t>87</w:t>
      </w:r>
      <w:r w:rsidR="00313075" w:rsidRPr="005819A7">
        <w:t>. –</w:t>
      </w:r>
      <w:r w:rsidR="002A767B" w:rsidRPr="005819A7">
        <w:rPr>
          <w:lang w:val="en-GB"/>
        </w:rPr>
        <w:t xml:space="preserve"> </w:t>
      </w:r>
      <w:r w:rsidRPr="005819A7">
        <w:rPr>
          <w:lang w:val="en-GB"/>
        </w:rPr>
        <w:t>Bergin and Garvey Press, 1994.</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Ferrante, C., Hayes, A., &amp; Kingsley, S. Image of women in television advertising. Journal of Broadcasting and Electronic Media, </w:t>
      </w:r>
      <w:r w:rsidR="002A767B" w:rsidRPr="005819A7">
        <w:rPr>
          <w:lang w:val="en-GB"/>
        </w:rPr>
        <w:t xml:space="preserve">1988, </w:t>
      </w:r>
      <w:r w:rsidRPr="005819A7">
        <w:rPr>
          <w:lang w:val="en-GB"/>
        </w:rPr>
        <w:t>32</w:t>
      </w:r>
      <w:r w:rsidR="002A767B" w:rsidRPr="005819A7">
        <w:rPr>
          <w:lang w:val="en-GB"/>
        </w:rPr>
        <w:t xml:space="preserve">. — P. </w:t>
      </w:r>
      <w:r w:rsidRPr="005819A7">
        <w:rPr>
          <w:lang w:val="en-GB"/>
        </w:rPr>
        <w:t>231-237.</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Frueh, T., &amp; McGhee, P. E. Traditional sex-role development and amount of time spent watching television. Developmental Psychology, </w:t>
      </w:r>
      <w:r w:rsidR="002A767B" w:rsidRPr="005819A7">
        <w:rPr>
          <w:lang w:val="en-GB"/>
        </w:rPr>
        <w:t xml:space="preserve">1975, </w:t>
      </w:r>
      <w:r w:rsidRPr="005819A7">
        <w:rPr>
          <w:lang w:val="en-GB"/>
        </w:rPr>
        <w:t>11</w:t>
      </w:r>
      <w:r w:rsidR="002A767B" w:rsidRPr="005819A7">
        <w:rPr>
          <w:lang w:val="en-GB"/>
        </w:rPr>
        <w:t xml:space="preserve">. — P. </w:t>
      </w:r>
      <w:r w:rsidRPr="005819A7">
        <w:rPr>
          <w:lang w:val="en-GB"/>
        </w:rPr>
        <w:t>109-114.</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Furnham, A., &amp; Bitar, N, The stereotyped portrayal of men and women in British television advertisements. Sex Roles, </w:t>
      </w:r>
      <w:r w:rsidR="002A767B" w:rsidRPr="005819A7">
        <w:rPr>
          <w:lang w:val="en-GB"/>
        </w:rPr>
        <w:t xml:space="preserve">1993, </w:t>
      </w:r>
      <w:r w:rsidRPr="005819A7">
        <w:rPr>
          <w:lang w:val="en-GB"/>
        </w:rPr>
        <w:t>29</w:t>
      </w:r>
      <w:r w:rsidR="002A767B" w:rsidRPr="005819A7">
        <w:rPr>
          <w:lang w:val="en-GB"/>
        </w:rPr>
        <w:t xml:space="preserve">. — P. </w:t>
      </w:r>
      <w:r w:rsidRPr="005819A7">
        <w:rPr>
          <w:lang w:val="en-GB"/>
        </w:rPr>
        <w:t>297-310.</w:t>
      </w:r>
    </w:p>
    <w:p w:rsidR="009F6024" w:rsidRPr="005819A7" w:rsidRDefault="009F6024" w:rsidP="005819A7">
      <w:pPr>
        <w:widowControl/>
        <w:numPr>
          <w:ilvl w:val="0"/>
          <w:numId w:val="13"/>
        </w:numPr>
        <w:shd w:val="clear" w:color="000000" w:fill="auto"/>
        <w:ind w:left="0" w:firstLine="0"/>
        <w:rPr>
          <w:lang w:val="en-GB"/>
        </w:rPr>
      </w:pPr>
      <w:r w:rsidRPr="005819A7">
        <w:rPr>
          <w:lang w:val="en-GB"/>
        </w:rPr>
        <w:t>Furnham, A., &amp; Mak, T. Sex-role stereotyping in television commercials: A review and comparison of twelve studies done on five continents</w:t>
      </w:r>
      <w:r w:rsidR="0059227A" w:rsidRPr="005819A7">
        <w:rPr>
          <w:lang w:val="en-GB"/>
        </w:rPr>
        <w:t>, 19</w:t>
      </w:r>
      <w:r w:rsidRPr="005819A7">
        <w:rPr>
          <w:lang w:val="en-GB"/>
        </w:rPr>
        <w:t>98.</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Furnham, A., &amp; Voli, V. Gender stereotyping in Italian television advertisements. Journal of Broadcasting and Electric Media, </w:t>
      </w:r>
      <w:r w:rsidR="002A767B" w:rsidRPr="005819A7">
        <w:rPr>
          <w:lang w:val="en-GB"/>
        </w:rPr>
        <w:t xml:space="preserve">1989, </w:t>
      </w:r>
      <w:r w:rsidRPr="005819A7">
        <w:rPr>
          <w:lang w:val="en-GB"/>
        </w:rPr>
        <w:t>33</w:t>
      </w:r>
      <w:r w:rsidR="002A767B" w:rsidRPr="005819A7">
        <w:rPr>
          <w:lang w:val="en-GB"/>
        </w:rPr>
        <w:t>. — P. 1</w:t>
      </w:r>
      <w:r w:rsidRPr="005819A7">
        <w:rPr>
          <w:lang w:val="en-GB"/>
        </w:rPr>
        <w:t>75-185.</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Gerbner, G. The dynamics of cultural resistance. In G. Tuchman, A. K. Daniels, &amp; J. Benet (Eds.), Heart and home: Images of women in the mass media. </w:t>
      </w:r>
      <w:r w:rsidR="00384224" w:rsidRPr="005819A7">
        <w:t xml:space="preserve">– </w:t>
      </w:r>
      <w:r w:rsidRPr="005819A7">
        <w:rPr>
          <w:lang w:val="en-GB"/>
        </w:rPr>
        <w:t>New York: Oxford University Press</w:t>
      </w:r>
      <w:r w:rsidR="0059227A" w:rsidRPr="005819A7">
        <w:rPr>
          <w:lang w:val="en-GB"/>
        </w:rPr>
        <w:t>, 19</w:t>
      </w:r>
      <w:r w:rsidR="002A767B" w:rsidRPr="005819A7">
        <w:rPr>
          <w:lang w:val="en-GB"/>
        </w:rPr>
        <w:t>78</w:t>
      </w:r>
      <w:r w:rsidR="002437C7" w:rsidRPr="005819A7">
        <w:rPr>
          <w:lang w:val="en-GB"/>
        </w:rPr>
        <w:t>.</w:t>
      </w:r>
    </w:p>
    <w:p w:rsidR="009F6024" w:rsidRPr="005819A7" w:rsidRDefault="009F6024" w:rsidP="005819A7">
      <w:pPr>
        <w:widowControl/>
        <w:numPr>
          <w:ilvl w:val="0"/>
          <w:numId w:val="13"/>
        </w:numPr>
        <w:shd w:val="clear" w:color="000000" w:fill="auto"/>
        <w:ind w:left="0" w:firstLine="0"/>
        <w:rPr>
          <w:lang w:val="en-GB"/>
        </w:rPr>
      </w:pPr>
      <w:r w:rsidRPr="005819A7">
        <w:rPr>
          <w:lang w:val="en-GB"/>
        </w:rPr>
        <w:t>Gunter, B. Attitudes to broadcasting in 1984. London: Independent Broadcasting Authority</w:t>
      </w:r>
      <w:r w:rsidR="0059227A" w:rsidRPr="005819A7">
        <w:rPr>
          <w:lang w:val="en-GB"/>
        </w:rPr>
        <w:t>, 19</w:t>
      </w:r>
      <w:r w:rsidR="002A767B" w:rsidRPr="005819A7">
        <w:rPr>
          <w:lang w:val="en-GB"/>
        </w:rPr>
        <w:t>85</w:t>
      </w:r>
      <w:r w:rsidR="00B268F9" w:rsidRPr="005819A7">
        <w:rPr>
          <w:lang w:val="en-GB"/>
        </w:rPr>
        <w:t>.</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Harris, P. R., &amp; Stobart, J. Sex role stereotyping in British television advertisements at different times of the day: An extension and refinement of Manstead and McCulloch (1981). </w:t>
      </w:r>
      <w:r w:rsidR="00384224" w:rsidRPr="005819A7">
        <w:t xml:space="preserve">– </w:t>
      </w:r>
      <w:r w:rsidRPr="005819A7">
        <w:rPr>
          <w:lang w:val="en-GB"/>
        </w:rPr>
        <w:t xml:space="preserve">British Journal of Social Psychology, </w:t>
      </w:r>
      <w:r w:rsidR="002A767B" w:rsidRPr="005819A7">
        <w:rPr>
          <w:lang w:val="en-GB"/>
        </w:rPr>
        <w:t xml:space="preserve">1986, </w:t>
      </w:r>
      <w:r w:rsidRPr="005819A7">
        <w:rPr>
          <w:lang w:val="en-GB"/>
        </w:rPr>
        <w:t>25</w:t>
      </w:r>
      <w:r w:rsidR="002A767B" w:rsidRPr="005819A7">
        <w:rPr>
          <w:lang w:val="en-GB"/>
        </w:rPr>
        <w:t xml:space="preserve">. — P. </w:t>
      </w:r>
      <w:r w:rsidRPr="005819A7">
        <w:rPr>
          <w:lang w:val="en-GB"/>
        </w:rPr>
        <w:t>155-164.</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Harris, P., &amp; Stobart, J. Sex-role stereotypes in British television advertisements at different times of the day. British Journal of Social Psychology, </w:t>
      </w:r>
      <w:r w:rsidR="00B268F9" w:rsidRPr="005819A7">
        <w:rPr>
          <w:lang w:val="en-GB"/>
        </w:rPr>
        <w:t xml:space="preserve">1986, </w:t>
      </w:r>
      <w:r w:rsidRPr="005819A7">
        <w:rPr>
          <w:lang w:val="en-GB"/>
        </w:rPr>
        <w:t>25</w:t>
      </w:r>
      <w:r w:rsidR="00B268F9" w:rsidRPr="005819A7">
        <w:rPr>
          <w:lang w:val="en-GB"/>
        </w:rPr>
        <w:t xml:space="preserve">. — P. </w:t>
      </w:r>
      <w:r w:rsidRPr="005819A7">
        <w:rPr>
          <w:lang w:val="en-GB"/>
        </w:rPr>
        <w:t>155-164.</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Hunter, Dianne. ed., Seduction Theory: Readings of Gender, Representation, and Rhetoric. </w:t>
      </w:r>
      <w:r w:rsidR="00313075" w:rsidRPr="005819A7">
        <w:t xml:space="preserve">– </w:t>
      </w:r>
      <w:r w:rsidRPr="005819A7">
        <w:rPr>
          <w:lang w:val="en-GB"/>
        </w:rPr>
        <w:t>University of Illinois Press, 1989.</w:t>
      </w:r>
    </w:p>
    <w:p w:rsidR="009F6024" w:rsidRPr="005819A7" w:rsidRDefault="009F6024" w:rsidP="005819A7">
      <w:pPr>
        <w:widowControl/>
        <w:numPr>
          <w:ilvl w:val="0"/>
          <w:numId w:val="13"/>
        </w:numPr>
        <w:shd w:val="clear" w:color="000000" w:fill="auto"/>
        <w:ind w:left="0" w:firstLine="0"/>
        <w:rPr>
          <w:lang w:val="en-GB"/>
        </w:rPr>
      </w:pPr>
      <w:r w:rsidRPr="005819A7">
        <w:rPr>
          <w:lang w:val="en-GB"/>
        </w:rPr>
        <w:t>IBA. Attitudes to broadcasting in 1984. London: Independent Broadcasting Authority</w:t>
      </w:r>
      <w:r w:rsidR="0059227A" w:rsidRPr="005819A7">
        <w:rPr>
          <w:lang w:val="en-GB"/>
        </w:rPr>
        <w:t>, 19</w:t>
      </w:r>
      <w:r w:rsidR="00B268F9" w:rsidRPr="005819A7">
        <w:rPr>
          <w:lang w:val="en-GB"/>
        </w:rPr>
        <w:t>85.</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Jennings, J., Geis, E L., &amp; Brown, V. Influence of television commercials on women's self-confidence and independent judgement. Journal of Personality and Social Psychology, </w:t>
      </w:r>
      <w:r w:rsidR="00B268F9" w:rsidRPr="005819A7">
        <w:rPr>
          <w:lang w:val="en-GB"/>
        </w:rPr>
        <w:t xml:space="preserve">1980, </w:t>
      </w:r>
      <w:r w:rsidRPr="005819A7">
        <w:rPr>
          <w:lang w:val="en-GB"/>
        </w:rPr>
        <w:t>38</w:t>
      </w:r>
      <w:r w:rsidR="00B268F9" w:rsidRPr="005819A7">
        <w:rPr>
          <w:lang w:val="en-GB"/>
        </w:rPr>
        <w:t xml:space="preserve">. — P. </w:t>
      </w:r>
      <w:r w:rsidRPr="005819A7">
        <w:rPr>
          <w:lang w:val="en-GB"/>
        </w:rPr>
        <w:t>203-210.</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Kassarjian, H. H. Content analysis in consumer research. Journal of Consumer Research, </w:t>
      </w:r>
      <w:r w:rsidR="00B268F9" w:rsidRPr="005819A7">
        <w:rPr>
          <w:lang w:val="en-GB"/>
        </w:rPr>
        <w:t xml:space="preserve">1977, </w:t>
      </w:r>
      <w:r w:rsidRPr="005819A7">
        <w:rPr>
          <w:lang w:val="en-GB"/>
        </w:rPr>
        <w:t>4</w:t>
      </w:r>
      <w:r w:rsidR="00B268F9" w:rsidRPr="005819A7">
        <w:rPr>
          <w:lang w:val="en-GB"/>
        </w:rPr>
        <w:t xml:space="preserve">. — P. </w:t>
      </w:r>
      <w:r w:rsidRPr="005819A7">
        <w:rPr>
          <w:lang w:val="en-GB"/>
        </w:rPr>
        <w:t>8-18.</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Lovdal, L. Sex-role messages in television commercials: An update. Sex Roles, </w:t>
      </w:r>
      <w:r w:rsidR="00B268F9" w:rsidRPr="005819A7">
        <w:rPr>
          <w:lang w:val="en-GB"/>
        </w:rPr>
        <w:t xml:space="preserve">1989, </w:t>
      </w:r>
      <w:r w:rsidRPr="005819A7">
        <w:rPr>
          <w:lang w:val="en-GB"/>
        </w:rPr>
        <w:t>21</w:t>
      </w:r>
      <w:r w:rsidR="00B268F9" w:rsidRPr="005819A7">
        <w:rPr>
          <w:lang w:val="en-GB"/>
        </w:rPr>
        <w:t xml:space="preserve">. — P. </w:t>
      </w:r>
      <w:r w:rsidRPr="005819A7">
        <w:rPr>
          <w:lang w:val="en-GB"/>
        </w:rPr>
        <w:t>715-725.</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Lunsford, Andrea, ed., Reclaiming Rhetorica: Women in the Rhetorical Tradition. </w:t>
      </w:r>
      <w:r w:rsidR="00313075" w:rsidRPr="005819A7">
        <w:t>–</w:t>
      </w:r>
      <w:r w:rsidR="00313075" w:rsidRPr="005819A7">
        <w:rPr>
          <w:lang w:val="en-GB"/>
        </w:rPr>
        <w:t>University of Pittsburgh, 1995</w:t>
      </w:r>
      <w:r w:rsidRPr="005819A7">
        <w:rPr>
          <w:lang w:val="en-GB"/>
        </w:rPr>
        <w:t>.</w:t>
      </w:r>
    </w:p>
    <w:p w:rsidR="009F6024" w:rsidRPr="005819A7" w:rsidRDefault="009F6024" w:rsidP="005819A7">
      <w:pPr>
        <w:widowControl/>
        <w:numPr>
          <w:ilvl w:val="0"/>
          <w:numId w:val="13"/>
        </w:numPr>
        <w:shd w:val="clear" w:color="000000" w:fill="auto"/>
        <w:ind w:left="0" w:firstLine="0"/>
        <w:rPr>
          <w:lang w:val="en-GB"/>
        </w:rPr>
      </w:pPr>
      <w:r w:rsidRPr="005819A7">
        <w:rPr>
          <w:lang w:val="en-GB"/>
        </w:rPr>
        <w:t>Murray, J. R, Rubenstein, E. A., &amp; Comstock, G. A. Television and social behavior, Vol 12. Television and social learning. Washington, DC: Government Printing Office</w:t>
      </w:r>
      <w:r w:rsidR="0059227A" w:rsidRPr="005819A7">
        <w:rPr>
          <w:lang w:val="en-GB"/>
        </w:rPr>
        <w:t>, 19</w:t>
      </w:r>
      <w:r w:rsidR="00B268F9" w:rsidRPr="005819A7">
        <w:rPr>
          <w:lang w:val="en-GB"/>
        </w:rPr>
        <w:t>72</w:t>
      </w:r>
      <w:r w:rsidR="002437C7" w:rsidRPr="005819A7">
        <w:rPr>
          <w:lang w:val="en-GB"/>
        </w:rPr>
        <w:t>.</w:t>
      </w:r>
    </w:p>
    <w:p w:rsidR="009F6024" w:rsidRPr="005819A7" w:rsidRDefault="009F6024" w:rsidP="005819A7">
      <w:pPr>
        <w:widowControl/>
        <w:numPr>
          <w:ilvl w:val="0"/>
          <w:numId w:val="13"/>
        </w:numPr>
        <w:shd w:val="clear" w:color="000000" w:fill="auto"/>
        <w:ind w:left="0" w:firstLine="0"/>
        <w:rPr>
          <w:lang w:val="en-GB"/>
        </w:rPr>
      </w:pPr>
      <w:r w:rsidRPr="005819A7">
        <w:rPr>
          <w:lang w:val="en-GB"/>
        </w:rPr>
        <w:t xml:space="preserve">Ritchie, Joy and Kate Ronald, eds., Available Means: An Anthology of Women’s Rhetoric(s). </w:t>
      </w:r>
      <w:r w:rsidR="00313075" w:rsidRPr="005819A7">
        <w:t xml:space="preserve">– </w:t>
      </w:r>
      <w:r w:rsidRPr="005819A7">
        <w:rPr>
          <w:lang w:val="en-GB"/>
        </w:rPr>
        <w:t>University of Pittsburgh Press, 2001</w:t>
      </w:r>
      <w:r w:rsidR="00313075" w:rsidRPr="005819A7">
        <w:rPr>
          <w:lang w:val="en-GB"/>
        </w:rPr>
        <w:t>.</w:t>
      </w:r>
    </w:p>
    <w:p w:rsidR="00E53E77" w:rsidRDefault="00E53E77" w:rsidP="005819A7">
      <w:pPr>
        <w:widowControl/>
        <w:shd w:val="clear" w:color="000000" w:fill="auto"/>
        <w:rPr>
          <w:lang w:val="ru-RU"/>
        </w:rPr>
      </w:pPr>
    </w:p>
    <w:p w:rsidR="005819A7" w:rsidRPr="00F36E2A" w:rsidRDefault="005819A7" w:rsidP="005819A7">
      <w:pPr>
        <w:widowControl/>
        <w:shd w:val="clear" w:color="000000" w:fill="auto"/>
        <w:ind w:firstLine="0"/>
        <w:jc w:val="center"/>
        <w:rPr>
          <w:color w:val="FFFFFF"/>
          <w:lang w:val="en-GB"/>
        </w:rPr>
      </w:pPr>
      <w:bookmarkStart w:id="33" w:name="_GoBack"/>
      <w:bookmarkEnd w:id="33"/>
    </w:p>
    <w:sectPr w:rsidR="005819A7" w:rsidRPr="00F36E2A" w:rsidSect="005819A7">
      <w:headerReference w:type="default" r:id="rId7"/>
      <w:footerReference w:type="even" r:id="rId8"/>
      <w:footerReference w:type="default" r:id="rId9"/>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2A" w:rsidRDefault="00F36E2A">
      <w:r>
        <w:separator/>
      </w:r>
    </w:p>
  </w:endnote>
  <w:endnote w:type="continuationSeparator" w:id="0">
    <w:p w:rsidR="00F36E2A" w:rsidRDefault="00F3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97" w:rsidRDefault="00CB1697" w:rsidP="00045E2F">
    <w:pPr>
      <w:pStyle w:val="ab"/>
      <w:framePr w:wrap="around" w:vAnchor="text" w:hAnchor="margin" w:xAlign="right" w:y="1"/>
      <w:rPr>
        <w:rStyle w:val="ad"/>
      </w:rPr>
    </w:pPr>
  </w:p>
  <w:p w:rsidR="00CB1697" w:rsidRDefault="00CB1697" w:rsidP="00045E2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97" w:rsidRDefault="00CB1697" w:rsidP="00045E2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2A" w:rsidRDefault="00F36E2A">
      <w:r>
        <w:separator/>
      </w:r>
    </w:p>
  </w:footnote>
  <w:footnote w:type="continuationSeparator" w:id="0">
    <w:p w:rsidR="00F36E2A" w:rsidRDefault="00F36E2A">
      <w:r>
        <w:continuationSeparator/>
      </w:r>
    </w:p>
  </w:footnote>
  <w:footnote w:id="1">
    <w:p w:rsidR="00F36E2A" w:rsidRDefault="00CB1697" w:rsidP="005819A7">
      <w:pPr>
        <w:pStyle w:val="a7"/>
        <w:widowControl/>
        <w:ind w:left="0" w:firstLine="0"/>
        <w:jc w:val="both"/>
      </w:pPr>
      <w:r w:rsidRPr="005819A7">
        <w:rPr>
          <w:sz w:val="20"/>
          <w:vertAlign w:val="superscript"/>
          <w:lang w:val="en-GB"/>
        </w:rPr>
        <w:footnoteRef/>
      </w:r>
      <w:r w:rsidRPr="005819A7">
        <w:rPr>
          <w:sz w:val="20"/>
          <w:lang w:val="en-GB"/>
        </w:rPr>
        <w:t xml:space="preserve"> </w:t>
      </w:r>
      <w:r w:rsidRPr="005819A7">
        <w:rPr>
          <w:b/>
          <w:sz w:val="20"/>
          <w:lang w:val="en-GB"/>
        </w:rPr>
        <w:t>Furnham</w:t>
      </w:r>
      <w:r w:rsidRPr="005819A7">
        <w:rPr>
          <w:sz w:val="20"/>
          <w:lang w:val="en-GB"/>
        </w:rPr>
        <w:t>, Adrian. Gender role stereotyping in advertisements on two British radio stations. –http://www.findarticles.com/p/articles/mi_m2294/is_1_40/ai_54250825/print</w:t>
      </w:r>
    </w:p>
  </w:footnote>
  <w:footnote w:id="2">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Porter</w:t>
      </w:r>
      <w:r w:rsidRPr="005819A7">
        <w:rPr>
          <w:sz w:val="20"/>
          <w:lang w:val="en-GB"/>
        </w:rPr>
        <w:t xml:space="preserve">, Richard and </w:t>
      </w:r>
      <w:r w:rsidRPr="005819A7">
        <w:rPr>
          <w:b/>
          <w:sz w:val="20"/>
          <w:lang w:val="en-GB"/>
        </w:rPr>
        <w:t>Samovar</w:t>
      </w:r>
      <w:r w:rsidRPr="005819A7">
        <w:rPr>
          <w:sz w:val="20"/>
          <w:lang w:val="en-GB"/>
        </w:rPr>
        <w:t>, Larry. "Approaching Intercultural Communication," // Intercultural Communication: A Reader/ Eds. Samovar and Porter. – 4th ed. – Belmont, CA: Wadsworth, 1985. – P. 20-29.</w:t>
      </w:r>
    </w:p>
  </w:footnote>
  <w:footnote w:id="3">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Penington</w:t>
      </w:r>
      <w:r w:rsidRPr="005819A7">
        <w:rPr>
          <w:sz w:val="20"/>
          <w:lang w:val="en-GB"/>
        </w:rPr>
        <w:t>, Dorothy L. "Intercultural Communication," // Intercultural Communication: A Reader/ Eds. Samovar and Porter. – 4th ed. – Belmont, CA: Wadsworth, 1985. – P. 31-36.</w:t>
      </w:r>
    </w:p>
  </w:footnote>
  <w:footnote w:id="4">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Plato</w:t>
      </w:r>
      <w:r w:rsidRPr="005819A7">
        <w:rPr>
          <w:sz w:val="20"/>
          <w:lang w:val="en-GB"/>
        </w:rPr>
        <w:t xml:space="preserve">. Republic, Book V, quoted in Women in Western Thought. – Ed. Martha Lee </w:t>
      </w:r>
      <w:r w:rsidRPr="005819A7">
        <w:rPr>
          <w:b/>
          <w:sz w:val="20"/>
          <w:lang w:val="en-GB"/>
        </w:rPr>
        <w:t>Osborne</w:t>
      </w:r>
      <w:r w:rsidRPr="005819A7">
        <w:rPr>
          <w:sz w:val="20"/>
          <w:lang w:val="en-GB"/>
        </w:rPr>
        <w:t xml:space="preserve">. – New York: Random House, 1979. – P. 15-16; </w:t>
      </w:r>
      <w:r w:rsidRPr="005819A7">
        <w:rPr>
          <w:b/>
          <w:sz w:val="20"/>
          <w:lang w:val="en-GB"/>
        </w:rPr>
        <w:t>Aristotle</w:t>
      </w:r>
      <w:r w:rsidRPr="005819A7">
        <w:rPr>
          <w:sz w:val="20"/>
          <w:lang w:val="en-GB"/>
        </w:rPr>
        <w:t xml:space="preserve">. Metaphysics. Quoted in </w:t>
      </w:r>
      <w:r w:rsidRPr="005819A7">
        <w:rPr>
          <w:b/>
          <w:sz w:val="20"/>
          <w:lang w:val="en-GB"/>
        </w:rPr>
        <w:t>Miles</w:t>
      </w:r>
      <w:r w:rsidRPr="005819A7">
        <w:rPr>
          <w:sz w:val="20"/>
          <w:lang w:val="en-GB"/>
        </w:rPr>
        <w:t xml:space="preserve">, Rosalind. The Women's History of the World. – Topsfield, MA: Salem House, 1989. – P. 57; </w:t>
      </w:r>
      <w:r w:rsidRPr="005819A7">
        <w:rPr>
          <w:b/>
          <w:sz w:val="20"/>
          <w:lang w:val="en-GB"/>
        </w:rPr>
        <w:t>Aquinas.</w:t>
      </w:r>
      <w:r w:rsidRPr="005819A7">
        <w:rPr>
          <w:sz w:val="20"/>
          <w:lang w:val="en-GB"/>
        </w:rPr>
        <w:t xml:space="preserve"> Summa Theologica. – Quoted in Women in Western Thought. – Ed. Martha Lee </w:t>
      </w:r>
      <w:r w:rsidRPr="005819A7">
        <w:rPr>
          <w:b/>
          <w:sz w:val="20"/>
          <w:lang w:val="en-GB"/>
        </w:rPr>
        <w:t>Osborne</w:t>
      </w:r>
      <w:r w:rsidRPr="005819A7">
        <w:rPr>
          <w:sz w:val="20"/>
          <w:lang w:val="en-GB"/>
        </w:rPr>
        <w:t xml:space="preserve">. – New York: Random House, 1979. – P. 68; </w:t>
      </w:r>
      <w:r w:rsidRPr="005819A7">
        <w:rPr>
          <w:b/>
          <w:sz w:val="20"/>
          <w:lang w:val="en-GB"/>
        </w:rPr>
        <w:t>Tavris</w:t>
      </w:r>
      <w:r w:rsidRPr="005819A7">
        <w:rPr>
          <w:sz w:val="20"/>
          <w:lang w:val="en-GB"/>
        </w:rPr>
        <w:t xml:space="preserve">, Carol and </w:t>
      </w:r>
      <w:r w:rsidRPr="005819A7">
        <w:rPr>
          <w:b/>
          <w:sz w:val="20"/>
          <w:lang w:val="en-GB"/>
        </w:rPr>
        <w:t>Wade</w:t>
      </w:r>
      <w:r w:rsidRPr="005819A7">
        <w:rPr>
          <w:sz w:val="20"/>
          <w:lang w:val="en-GB"/>
        </w:rPr>
        <w:t xml:space="preserve">, Carol. The Longest War: Sex Differences in Perspective. – San Diego: Harcourt Brace Jovanovich, 1984. – P. 14; Excerpt from </w:t>
      </w:r>
      <w:r w:rsidRPr="005819A7">
        <w:rPr>
          <w:b/>
          <w:sz w:val="20"/>
          <w:lang w:val="en-GB"/>
        </w:rPr>
        <w:t>Freud's</w:t>
      </w:r>
      <w:r w:rsidRPr="005819A7">
        <w:rPr>
          <w:sz w:val="20"/>
          <w:lang w:val="en-GB"/>
        </w:rPr>
        <w:t xml:space="preserve"> letter to Martha Bernays, quoted in </w:t>
      </w:r>
      <w:r w:rsidRPr="005819A7">
        <w:rPr>
          <w:b/>
          <w:sz w:val="20"/>
          <w:lang w:val="en-GB"/>
        </w:rPr>
        <w:t>Miles</w:t>
      </w:r>
      <w:r w:rsidRPr="005819A7">
        <w:rPr>
          <w:sz w:val="20"/>
          <w:lang w:val="en-GB"/>
        </w:rPr>
        <w:t>, Rosalind. The Women's History of the World. – Topsfield, MA: Salem House, 1989. – P. 222.</w:t>
      </w:r>
    </w:p>
  </w:footnote>
  <w:footnote w:id="5">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Wolf</w:t>
      </w:r>
      <w:r w:rsidRPr="005819A7">
        <w:rPr>
          <w:sz w:val="20"/>
          <w:lang w:val="en-GB"/>
        </w:rPr>
        <w:t>, Naomi. The Beauty Myth. – New York: William Morrow, 1991.</w:t>
      </w:r>
    </w:p>
  </w:footnote>
  <w:footnote w:id="6">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Wood</w:t>
      </w:r>
      <w:r w:rsidRPr="005819A7">
        <w:rPr>
          <w:sz w:val="20"/>
          <w:lang w:val="en-GB"/>
        </w:rPr>
        <w:t>, Julia T. Gendered Lives: Communication, Gender, and Culture. – Belmont, CA: Wadsworth, 1994. – P. 160-162.</w:t>
      </w:r>
    </w:p>
  </w:footnote>
  <w:footnote w:id="7">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Courtney</w:t>
      </w:r>
      <w:r w:rsidRPr="005819A7">
        <w:rPr>
          <w:sz w:val="20"/>
          <w:lang w:val="en-GB"/>
        </w:rPr>
        <w:t xml:space="preserve">, A. E., &amp; </w:t>
      </w:r>
      <w:r w:rsidRPr="005819A7">
        <w:rPr>
          <w:b/>
          <w:sz w:val="20"/>
          <w:lang w:val="en-GB"/>
        </w:rPr>
        <w:t>Whipple</w:t>
      </w:r>
      <w:r w:rsidRPr="005819A7">
        <w:rPr>
          <w:sz w:val="20"/>
          <w:lang w:val="en-GB"/>
        </w:rPr>
        <w:t xml:space="preserve">, T W. Women in TV commercials. Journal of Communication, 1974, 24, – P. 110-118; </w:t>
      </w:r>
      <w:r w:rsidRPr="005819A7">
        <w:rPr>
          <w:b/>
          <w:sz w:val="20"/>
          <w:lang w:val="en-GB"/>
        </w:rPr>
        <w:t>Culley</w:t>
      </w:r>
      <w:r w:rsidRPr="005819A7">
        <w:rPr>
          <w:sz w:val="20"/>
          <w:lang w:val="en-GB"/>
        </w:rPr>
        <w:t xml:space="preserve">, J., &amp; </w:t>
      </w:r>
      <w:r w:rsidRPr="005819A7">
        <w:rPr>
          <w:b/>
          <w:sz w:val="20"/>
          <w:lang w:val="en-GB"/>
        </w:rPr>
        <w:t>Bennett</w:t>
      </w:r>
      <w:r w:rsidRPr="005819A7">
        <w:rPr>
          <w:sz w:val="20"/>
          <w:lang w:val="en-GB"/>
        </w:rPr>
        <w:t xml:space="preserve">, R. Selling women, selling blacks. Journal of Communication, 1976, 26. – P. 160-174; </w:t>
      </w:r>
      <w:r w:rsidRPr="005819A7">
        <w:rPr>
          <w:b/>
          <w:sz w:val="20"/>
          <w:lang w:val="en-GB"/>
        </w:rPr>
        <w:t>Dominick</w:t>
      </w:r>
      <w:r w:rsidRPr="005819A7">
        <w:rPr>
          <w:sz w:val="20"/>
          <w:lang w:val="en-GB"/>
        </w:rPr>
        <w:t xml:space="preserve">, J. R., &amp; </w:t>
      </w:r>
      <w:r w:rsidRPr="005819A7">
        <w:rPr>
          <w:b/>
          <w:sz w:val="20"/>
          <w:lang w:val="en-GB"/>
        </w:rPr>
        <w:t>Rausch</w:t>
      </w:r>
      <w:r w:rsidRPr="005819A7">
        <w:rPr>
          <w:sz w:val="20"/>
          <w:lang w:val="en-GB"/>
        </w:rPr>
        <w:t xml:space="preserve">, G. E. The image of women in network TV commercials. Journal of Broadcasting, 1972, 16. – P. 259-265; </w:t>
      </w:r>
      <w:r w:rsidRPr="005819A7">
        <w:rPr>
          <w:b/>
          <w:sz w:val="20"/>
          <w:lang w:val="en-GB"/>
        </w:rPr>
        <w:t>Furnham</w:t>
      </w:r>
      <w:r w:rsidRPr="005819A7">
        <w:rPr>
          <w:sz w:val="20"/>
          <w:lang w:val="en-GB"/>
        </w:rPr>
        <w:t xml:space="preserve">, A., </w:t>
      </w:r>
      <w:r w:rsidRPr="005819A7">
        <w:rPr>
          <w:b/>
          <w:sz w:val="20"/>
          <w:lang w:val="en-GB"/>
        </w:rPr>
        <w:t>Abramsky</w:t>
      </w:r>
      <w:r w:rsidRPr="005819A7">
        <w:rPr>
          <w:sz w:val="20"/>
          <w:lang w:val="en-GB"/>
        </w:rPr>
        <w:t xml:space="preserve">, S., &amp; </w:t>
      </w:r>
      <w:r w:rsidRPr="005819A7">
        <w:rPr>
          <w:b/>
          <w:sz w:val="20"/>
          <w:lang w:val="en-GB"/>
        </w:rPr>
        <w:t>Gunter</w:t>
      </w:r>
      <w:r w:rsidRPr="005819A7">
        <w:rPr>
          <w:sz w:val="20"/>
          <w:lang w:val="en-GB"/>
        </w:rPr>
        <w:t xml:space="preserve">, B. A cross-cultural content analysis of children's television advertisements. Sex Roles, 1997, 37. – P. 91-99; </w:t>
      </w:r>
      <w:r w:rsidRPr="005819A7">
        <w:rPr>
          <w:b/>
          <w:sz w:val="20"/>
          <w:lang w:val="en-GB"/>
        </w:rPr>
        <w:t>Furnham</w:t>
      </w:r>
      <w:r w:rsidRPr="005819A7">
        <w:rPr>
          <w:sz w:val="20"/>
          <w:lang w:val="en-GB"/>
        </w:rPr>
        <w:t xml:space="preserve">, A., &amp; </w:t>
      </w:r>
      <w:r w:rsidRPr="005819A7">
        <w:rPr>
          <w:b/>
          <w:sz w:val="20"/>
          <w:lang w:val="en-GB"/>
        </w:rPr>
        <w:t>Skae</w:t>
      </w:r>
      <w:r w:rsidRPr="005819A7">
        <w:rPr>
          <w:sz w:val="20"/>
          <w:lang w:val="en-GB"/>
        </w:rPr>
        <w:t xml:space="preserve">, E. Changes in the stereotypical portrayal of men and women in British television advertisements. European Psychologist, 1997, 2. – P. 44-51; </w:t>
      </w:r>
      <w:r w:rsidRPr="005819A7">
        <w:rPr>
          <w:b/>
          <w:sz w:val="20"/>
          <w:lang w:val="en-GB"/>
        </w:rPr>
        <w:t>Kolbe</w:t>
      </w:r>
      <w:r w:rsidRPr="005819A7">
        <w:rPr>
          <w:sz w:val="20"/>
          <w:lang w:val="en-GB"/>
        </w:rPr>
        <w:t xml:space="preserve">, R., &amp; </w:t>
      </w:r>
      <w:r w:rsidRPr="005819A7">
        <w:rPr>
          <w:b/>
          <w:sz w:val="20"/>
          <w:lang w:val="en-GB"/>
        </w:rPr>
        <w:t>Langefeld</w:t>
      </w:r>
      <w:r w:rsidRPr="005819A7">
        <w:rPr>
          <w:sz w:val="20"/>
          <w:lang w:val="en-GB"/>
        </w:rPr>
        <w:t xml:space="preserve">, C. Appraising gender role portrayals in TV commercials. Sex Roles, 1993, 28. – P. 393-417; </w:t>
      </w:r>
      <w:r w:rsidRPr="005819A7">
        <w:rPr>
          <w:b/>
          <w:sz w:val="20"/>
          <w:lang w:val="en-GB"/>
        </w:rPr>
        <w:t>O'Donnell</w:t>
      </w:r>
      <w:r w:rsidRPr="005819A7">
        <w:rPr>
          <w:sz w:val="20"/>
          <w:lang w:val="en-GB"/>
        </w:rPr>
        <w:t xml:space="preserve">, W. J., &amp; </w:t>
      </w:r>
      <w:r w:rsidRPr="005819A7">
        <w:rPr>
          <w:b/>
          <w:sz w:val="20"/>
          <w:lang w:val="en-GB"/>
        </w:rPr>
        <w:t>O'Donnell</w:t>
      </w:r>
      <w:r w:rsidRPr="005819A7">
        <w:rPr>
          <w:sz w:val="20"/>
          <w:lang w:val="en-GB"/>
        </w:rPr>
        <w:t>, K. J. Update: Sex role messages in TV commercials. Journal of Communication, 1978, 28. – P. 156-158.</w:t>
      </w:r>
    </w:p>
  </w:footnote>
  <w:footnote w:id="8">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Lobban</w:t>
      </w:r>
      <w:r w:rsidRPr="005819A7">
        <w:rPr>
          <w:sz w:val="20"/>
          <w:lang w:val="en-GB"/>
        </w:rPr>
        <w:t>, G. Sex roles in reading schemes. Educational Review, 1975, 27. – P. 202-210.</w:t>
      </w:r>
    </w:p>
  </w:footnote>
  <w:footnote w:id="9">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Weitzman</w:t>
      </w:r>
      <w:r w:rsidRPr="005819A7">
        <w:rPr>
          <w:sz w:val="20"/>
          <w:lang w:val="en-GB"/>
        </w:rPr>
        <w:t xml:space="preserve">, L., Eiffer, D., </w:t>
      </w:r>
      <w:r w:rsidRPr="005819A7">
        <w:rPr>
          <w:b/>
          <w:sz w:val="20"/>
          <w:lang w:val="en-GB"/>
        </w:rPr>
        <w:t>Hokada</w:t>
      </w:r>
      <w:r w:rsidRPr="005819A7">
        <w:rPr>
          <w:sz w:val="20"/>
          <w:lang w:val="en-GB"/>
        </w:rPr>
        <w:t xml:space="preserve">, E., &amp; </w:t>
      </w:r>
      <w:r w:rsidRPr="005819A7">
        <w:rPr>
          <w:b/>
          <w:sz w:val="20"/>
          <w:lang w:val="en-GB"/>
        </w:rPr>
        <w:t>Ross</w:t>
      </w:r>
      <w:r w:rsidRPr="005819A7">
        <w:rPr>
          <w:sz w:val="20"/>
          <w:lang w:val="en-GB"/>
        </w:rPr>
        <w:t>, C. Sex-role socialization in picture books for preschool children. American Journal of Sociology, 1972, 77. – P. 1125-1150.</w:t>
      </w:r>
    </w:p>
  </w:footnote>
  <w:footnote w:id="10">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Potkay</w:t>
      </w:r>
      <w:r w:rsidRPr="005819A7">
        <w:rPr>
          <w:sz w:val="20"/>
          <w:lang w:val="en-GB"/>
        </w:rPr>
        <w:t xml:space="preserve">, C., &amp; </w:t>
      </w:r>
      <w:r w:rsidRPr="005819A7">
        <w:rPr>
          <w:b/>
          <w:sz w:val="20"/>
          <w:lang w:val="en-GB"/>
        </w:rPr>
        <w:t>Potkay</w:t>
      </w:r>
      <w:r w:rsidRPr="005819A7">
        <w:rPr>
          <w:sz w:val="20"/>
          <w:lang w:val="en-GB"/>
        </w:rPr>
        <w:t>, C. Perceptions of female and male comic strip characters: II Favorability and identification and different dimensions. Sex Roles, 1984, 10. – P. 119-128.</w:t>
      </w:r>
    </w:p>
  </w:footnote>
  <w:footnote w:id="11">
    <w:p w:rsidR="00F36E2A" w:rsidRDefault="00CB1697" w:rsidP="005819A7">
      <w:pPr>
        <w:pStyle w:val="a7"/>
        <w:widowControl/>
        <w:ind w:left="0" w:firstLine="0"/>
        <w:jc w:val="both"/>
      </w:pPr>
      <w:r w:rsidRPr="005819A7">
        <w:rPr>
          <w:sz w:val="20"/>
          <w:vertAlign w:val="superscript"/>
          <w:lang w:val="en-GB"/>
        </w:rPr>
        <w:footnoteRef/>
      </w:r>
      <w:r w:rsidRPr="005819A7">
        <w:rPr>
          <w:sz w:val="20"/>
          <w:lang w:val="en-GB"/>
        </w:rPr>
        <w:t xml:space="preserve"> </w:t>
      </w:r>
      <w:r w:rsidRPr="005819A7">
        <w:rPr>
          <w:b/>
          <w:sz w:val="20"/>
          <w:lang w:val="en-GB"/>
        </w:rPr>
        <w:t>Furnham</w:t>
      </w:r>
      <w:r w:rsidRPr="005819A7">
        <w:rPr>
          <w:sz w:val="20"/>
          <w:lang w:val="en-GB"/>
        </w:rPr>
        <w:t>, Adrian. Gender role stereotyping in advertisements on two British radio stations. –http://www.findarticles.com/p/articles/mi_m2294/is_1_40/ai_54250825/print</w:t>
      </w:r>
    </w:p>
  </w:footnote>
  <w:footnote w:id="12">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bookmarkStart w:id="6" w:name="_Toc153452207"/>
      <w:bookmarkStart w:id="7" w:name="_Toc153452409"/>
      <w:r w:rsidRPr="005819A7">
        <w:rPr>
          <w:b/>
          <w:sz w:val="20"/>
          <w:lang w:val="en-GB"/>
        </w:rPr>
        <w:t>Craig</w:t>
      </w:r>
      <w:r w:rsidRPr="005819A7">
        <w:rPr>
          <w:sz w:val="20"/>
          <w:lang w:val="en-GB"/>
        </w:rPr>
        <w:t xml:space="preserve">, R. Stephen. The Effect of Television Day Part on Gender Portrayals in Television Commercials: A Content Analysis, in </w:t>
      </w:r>
      <w:r w:rsidRPr="005819A7">
        <w:rPr>
          <w:iCs/>
          <w:sz w:val="20"/>
          <w:lang w:val="en-GB"/>
        </w:rPr>
        <w:t>Sex Roles</w:t>
      </w:r>
      <w:r w:rsidRPr="005819A7">
        <w:rPr>
          <w:sz w:val="20"/>
          <w:lang w:val="en-GB"/>
        </w:rPr>
        <w:t xml:space="preserve"> 26(5/6), 1992. – P, 197-211. – http://www.aber.ac.uk/media/Students/lmg9309.html</w:t>
      </w:r>
      <w:bookmarkEnd w:id="6"/>
      <w:bookmarkEnd w:id="7"/>
    </w:p>
  </w:footnote>
  <w:footnote w:id="13">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Neto</w:t>
      </w:r>
      <w:r w:rsidRPr="005819A7">
        <w:rPr>
          <w:sz w:val="20"/>
          <w:lang w:val="en-GB"/>
        </w:rPr>
        <w:t xml:space="preserve">, Felix and </w:t>
      </w:r>
      <w:r w:rsidRPr="005819A7">
        <w:rPr>
          <w:b/>
          <w:sz w:val="20"/>
          <w:lang w:val="en-GB"/>
        </w:rPr>
        <w:t>Pinto</w:t>
      </w:r>
      <w:r w:rsidRPr="005819A7">
        <w:rPr>
          <w:sz w:val="20"/>
          <w:lang w:val="en-GB"/>
        </w:rPr>
        <w:t>, Isabel.</w:t>
      </w:r>
      <w:r w:rsidRPr="005819A7">
        <w:rPr>
          <w:b/>
          <w:sz w:val="20"/>
          <w:lang w:val="en-GB"/>
        </w:rPr>
        <w:t xml:space="preserve"> Gender </w:t>
      </w:r>
      <w:r w:rsidRPr="005819A7">
        <w:rPr>
          <w:sz w:val="20"/>
          <w:lang w:val="en-GB"/>
        </w:rPr>
        <w:t>stereotypes in Portuguese television advertisements</w:t>
      </w:r>
      <w:r w:rsidRPr="005819A7">
        <w:rPr>
          <w:b/>
          <w:sz w:val="20"/>
          <w:lang w:val="en-GB"/>
        </w:rPr>
        <w:t xml:space="preserve">. </w:t>
      </w:r>
      <w:r w:rsidRPr="005819A7">
        <w:rPr>
          <w:sz w:val="20"/>
          <w:lang w:val="en-GB"/>
        </w:rPr>
        <w:t>In Sex Roles: A Journal of Research, July, 1998. – P. 45-46. – http://www.findarticles.com/p/articles/mi_m2294/is_n1-2_v39/ai_21136467</w:t>
      </w:r>
    </w:p>
  </w:footnote>
  <w:footnote w:id="14">
    <w:p w:rsidR="00F36E2A" w:rsidRDefault="00CB1697" w:rsidP="005819A7">
      <w:pPr>
        <w:pStyle w:val="a3"/>
        <w:widowControl/>
        <w:spacing w:before="0" w:beforeAutospacing="0" w:after="0" w:afterAutospacing="0"/>
        <w:ind w:firstLine="0"/>
      </w:pPr>
      <w:r w:rsidRPr="005819A7">
        <w:rPr>
          <w:sz w:val="20"/>
          <w:szCs w:val="20"/>
          <w:vertAlign w:val="superscript"/>
          <w:lang w:val="en-GB"/>
        </w:rPr>
        <w:footnoteRef/>
      </w:r>
      <w:r w:rsidRPr="005819A7">
        <w:rPr>
          <w:sz w:val="20"/>
          <w:szCs w:val="20"/>
          <w:lang w:val="en-GB"/>
        </w:rPr>
        <w:t xml:space="preserve"> </w:t>
      </w:r>
      <w:r w:rsidRPr="005819A7">
        <w:rPr>
          <w:b/>
          <w:sz w:val="20"/>
          <w:szCs w:val="20"/>
          <w:lang w:val="en-GB"/>
        </w:rPr>
        <w:t>Bandura</w:t>
      </w:r>
      <w:r w:rsidRPr="005819A7">
        <w:rPr>
          <w:sz w:val="20"/>
          <w:szCs w:val="20"/>
          <w:lang w:val="en-GB"/>
        </w:rPr>
        <w:t>, A. Social learning theory. Englewood Cliffs, NJ: Prentice-Hall, 1977.</w:t>
      </w:r>
    </w:p>
  </w:footnote>
  <w:footnote w:id="15">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McArthur</w:t>
      </w:r>
      <w:r w:rsidRPr="005819A7">
        <w:rPr>
          <w:sz w:val="20"/>
          <w:lang w:val="en-GB"/>
        </w:rPr>
        <w:t xml:space="preserve">, L. Z., &amp; </w:t>
      </w:r>
      <w:r w:rsidRPr="005819A7">
        <w:rPr>
          <w:b/>
          <w:sz w:val="20"/>
          <w:lang w:val="en-GB"/>
        </w:rPr>
        <w:t>Resko</w:t>
      </w:r>
      <w:r w:rsidRPr="005819A7">
        <w:rPr>
          <w:sz w:val="20"/>
          <w:lang w:val="en-GB"/>
        </w:rPr>
        <w:t>, B. G. The portrayal of men and women in American television commercials. Journal of Social Psychology, 1975, 97. – P. 209-220.</w:t>
      </w:r>
    </w:p>
  </w:footnote>
  <w:footnote w:id="16">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bookmarkStart w:id="8" w:name="_Toc153452411"/>
      <w:r w:rsidRPr="005819A7">
        <w:rPr>
          <w:b/>
          <w:sz w:val="20"/>
          <w:lang w:val="en-GB"/>
        </w:rPr>
        <w:t>Schwindt</w:t>
      </w:r>
      <w:bookmarkEnd w:id="8"/>
      <w:r w:rsidRPr="005819A7">
        <w:rPr>
          <w:sz w:val="20"/>
          <w:lang w:val="en-GB"/>
        </w:rPr>
        <w:t>, David.</w:t>
      </w:r>
      <w:bookmarkStart w:id="9" w:name="_Toc153452208"/>
      <w:bookmarkStart w:id="10" w:name="_Toc153452410"/>
      <w:r w:rsidRPr="005819A7">
        <w:rPr>
          <w:sz w:val="20"/>
          <w:lang w:val="en-GB"/>
        </w:rPr>
        <w:t xml:space="preserve"> Searching for the New Boy</w:t>
      </w:r>
      <w:bookmarkEnd w:id="9"/>
      <w:bookmarkEnd w:id="10"/>
      <w:r w:rsidRPr="005819A7">
        <w:rPr>
          <w:sz w:val="20"/>
          <w:lang w:val="en-GB"/>
        </w:rPr>
        <w:t>. – http://www.fortunecity.com/meltingpot/kamimura/130/thesis</w:t>
      </w:r>
    </w:p>
  </w:footnote>
  <w:footnote w:id="17">
    <w:p w:rsidR="00F36E2A" w:rsidRDefault="00CB1697" w:rsidP="005819A7">
      <w:pPr>
        <w:widowControl/>
        <w:ind w:firstLine="0"/>
      </w:pPr>
      <w:r w:rsidRPr="005819A7">
        <w:rPr>
          <w:rStyle w:val="a9"/>
          <w:sz w:val="20"/>
          <w:szCs w:val="20"/>
          <w:lang w:val="en-GB"/>
        </w:rPr>
        <w:footnoteRef/>
      </w:r>
      <w:r w:rsidRPr="005819A7">
        <w:rPr>
          <w:rStyle w:val="a9"/>
          <w:sz w:val="20"/>
          <w:szCs w:val="20"/>
          <w:lang w:val="en-GB"/>
        </w:rPr>
        <w:t xml:space="preserve"> </w:t>
      </w:r>
      <w:r w:rsidRPr="005819A7">
        <w:rPr>
          <w:rStyle w:val="a9"/>
          <w:b/>
          <w:sz w:val="20"/>
          <w:szCs w:val="20"/>
          <w:vertAlign w:val="baseline"/>
          <w:lang w:val="en-GB"/>
        </w:rPr>
        <w:t>Manstead</w:t>
      </w:r>
      <w:r w:rsidRPr="005819A7">
        <w:rPr>
          <w:rStyle w:val="a9"/>
          <w:sz w:val="20"/>
          <w:szCs w:val="20"/>
          <w:vertAlign w:val="baseline"/>
          <w:lang w:val="en-GB"/>
        </w:rPr>
        <w:t xml:space="preserve">, A. S. R., &amp; </w:t>
      </w:r>
      <w:r w:rsidRPr="005819A7">
        <w:rPr>
          <w:rStyle w:val="a9"/>
          <w:b/>
          <w:sz w:val="20"/>
          <w:szCs w:val="20"/>
          <w:vertAlign w:val="baseline"/>
          <w:lang w:val="en-GB"/>
        </w:rPr>
        <w:t>McCulloch</w:t>
      </w:r>
      <w:r w:rsidRPr="005819A7">
        <w:rPr>
          <w:rStyle w:val="a9"/>
          <w:sz w:val="20"/>
          <w:szCs w:val="20"/>
          <w:vertAlign w:val="baseline"/>
          <w:lang w:val="en-GB"/>
        </w:rPr>
        <w:t>, C. Sex-role stereotyping in British television advertisements.</w:t>
      </w:r>
      <w:r w:rsidRPr="005819A7">
        <w:rPr>
          <w:sz w:val="20"/>
          <w:szCs w:val="20"/>
          <w:lang w:val="en-GB"/>
        </w:rPr>
        <w:t xml:space="preserve"> In</w:t>
      </w:r>
      <w:r w:rsidRPr="005819A7">
        <w:rPr>
          <w:rStyle w:val="a9"/>
          <w:sz w:val="20"/>
          <w:szCs w:val="20"/>
          <w:vertAlign w:val="baseline"/>
          <w:lang w:val="en-GB"/>
        </w:rPr>
        <w:t xml:space="preserve"> British Journal of Social Psychology, 1981, 20. – P. 171-180.</w:t>
      </w:r>
    </w:p>
  </w:footnote>
  <w:footnote w:id="18">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Mazzella</w:t>
      </w:r>
      <w:r w:rsidRPr="005819A7">
        <w:rPr>
          <w:sz w:val="20"/>
          <w:lang w:val="en-GB"/>
        </w:rPr>
        <w:t xml:space="preserve">, C., </w:t>
      </w:r>
      <w:r w:rsidRPr="005819A7">
        <w:rPr>
          <w:b/>
          <w:sz w:val="20"/>
          <w:lang w:val="en-GB"/>
        </w:rPr>
        <w:t>Durkin</w:t>
      </w:r>
      <w:r w:rsidRPr="005819A7">
        <w:rPr>
          <w:sz w:val="20"/>
          <w:lang w:val="en-GB"/>
        </w:rPr>
        <w:t xml:space="preserve">, K., </w:t>
      </w:r>
      <w:r w:rsidRPr="005819A7">
        <w:rPr>
          <w:b/>
          <w:sz w:val="20"/>
          <w:lang w:val="en-GB"/>
        </w:rPr>
        <w:t>Cerini</w:t>
      </w:r>
      <w:r w:rsidRPr="005819A7">
        <w:rPr>
          <w:sz w:val="20"/>
          <w:lang w:val="en-GB"/>
        </w:rPr>
        <w:t xml:space="preserve">, E., &amp; </w:t>
      </w:r>
      <w:r w:rsidRPr="005819A7">
        <w:rPr>
          <w:b/>
          <w:sz w:val="20"/>
          <w:lang w:val="en-GB"/>
        </w:rPr>
        <w:t>Buralli</w:t>
      </w:r>
      <w:r w:rsidRPr="005819A7">
        <w:rPr>
          <w:sz w:val="20"/>
          <w:lang w:val="en-GB"/>
        </w:rPr>
        <w:t>, P. Sex-role stereotyping in Australian-television advertisements, Sex Roles, 1992, 26. – P. 243-259.</w:t>
      </w:r>
    </w:p>
  </w:footnote>
  <w:footnote w:id="19">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Mwangi</w:t>
      </w:r>
      <w:r w:rsidRPr="005819A7">
        <w:rPr>
          <w:sz w:val="20"/>
          <w:lang w:val="en-GB"/>
        </w:rPr>
        <w:t>, M. Gender roles portrayed in Kenyan television commercials. Sex Roles, 1996, 34. – P. 205-214.</w:t>
      </w:r>
    </w:p>
  </w:footnote>
  <w:footnote w:id="20">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Gilly</w:t>
      </w:r>
      <w:r w:rsidRPr="005819A7">
        <w:rPr>
          <w:sz w:val="20"/>
          <w:lang w:val="en-GB"/>
        </w:rPr>
        <w:t xml:space="preserve">, M. Sex roles in advertising: A comparison of television advertisements in Australia, Mexico and the United States. Journal of Marketing, 1988, 4. – P. 75-85; </w:t>
      </w:r>
      <w:r w:rsidRPr="005819A7">
        <w:rPr>
          <w:b/>
          <w:sz w:val="20"/>
          <w:lang w:val="en-GB"/>
        </w:rPr>
        <w:t>Kolbe</w:t>
      </w:r>
      <w:r w:rsidRPr="005819A7">
        <w:rPr>
          <w:sz w:val="20"/>
          <w:lang w:val="en-GB"/>
        </w:rPr>
        <w:t xml:space="preserve">, R., &amp; </w:t>
      </w:r>
      <w:r w:rsidRPr="005819A7">
        <w:rPr>
          <w:b/>
          <w:sz w:val="20"/>
          <w:lang w:val="en-GB"/>
        </w:rPr>
        <w:t>Langefeld</w:t>
      </w:r>
      <w:r w:rsidRPr="005819A7">
        <w:rPr>
          <w:sz w:val="20"/>
          <w:lang w:val="en-GB"/>
        </w:rPr>
        <w:t>, C. Appraising gender role portrayals in TV commercials. Sex Roles, 1993, 28. – P. 393-417.</w:t>
      </w:r>
    </w:p>
  </w:footnote>
  <w:footnote w:id="21">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Rak</w:t>
      </w:r>
      <w:r w:rsidRPr="005819A7">
        <w:rPr>
          <w:sz w:val="20"/>
          <w:lang w:val="en-GB"/>
        </w:rPr>
        <w:t xml:space="preserve">, D., &amp; </w:t>
      </w:r>
      <w:r w:rsidRPr="005819A7">
        <w:rPr>
          <w:b/>
          <w:sz w:val="20"/>
          <w:lang w:val="en-GB"/>
        </w:rPr>
        <w:t>McCullen</w:t>
      </w:r>
      <w:r w:rsidRPr="005819A7">
        <w:rPr>
          <w:sz w:val="20"/>
          <w:lang w:val="en-GB"/>
        </w:rPr>
        <w:t>, M. Sex role stereotyping in television commercials: A verbal response mode and content-analysis. Canadian Journal of Behavioural Science, 1987, 19. – P. 25-39.</w:t>
      </w:r>
    </w:p>
  </w:footnote>
  <w:footnote w:id="22">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Furnham</w:t>
      </w:r>
      <w:r w:rsidRPr="005819A7">
        <w:rPr>
          <w:sz w:val="20"/>
          <w:lang w:val="en-GB"/>
        </w:rPr>
        <w:t xml:space="preserve">, A., &amp; </w:t>
      </w:r>
      <w:r w:rsidRPr="005819A7">
        <w:rPr>
          <w:b/>
          <w:sz w:val="20"/>
          <w:lang w:val="en-GB"/>
        </w:rPr>
        <w:t>Voli</w:t>
      </w:r>
      <w:r w:rsidRPr="005819A7">
        <w:rPr>
          <w:sz w:val="20"/>
          <w:lang w:val="en-GB"/>
        </w:rPr>
        <w:t>, V. Gender stereotypes in Italian television advertisements. Journal of Broadcasting and Electronic Media, 1989, 33. – P. 175-185.</w:t>
      </w:r>
    </w:p>
  </w:footnote>
  <w:footnote w:id="23">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Furnham</w:t>
      </w:r>
      <w:r w:rsidRPr="005819A7">
        <w:rPr>
          <w:sz w:val="20"/>
          <w:lang w:val="en-GB"/>
        </w:rPr>
        <w:t xml:space="preserve">, A., &amp; </w:t>
      </w:r>
      <w:r w:rsidRPr="005819A7">
        <w:rPr>
          <w:b/>
          <w:sz w:val="20"/>
          <w:lang w:val="en-GB"/>
        </w:rPr>
        <w:t>Bitar</w:t>
      </w:r>
      <w:r w:rsidRPr="005819A7">
        <w:rPr>
          <w:sz w:val="20"/>
          <w:lang w:val="en-GB"/>
        </w:rPr>
        <w:t xml:space="preserve">, N. The stereotyped portrayal of men and women in British television advertisements. Sex Roles, 1993, 29. – P. 297-310; </w:t>
      </w:r>
      <w:r w:rsidRPr="005819A7">
        <w:rPr>
          <w:b/>
          <w:sz w:val="20"/>
          <w:lang w:val="en-GB"/>
        </w:rPr>
        <w:t>Furnham</w:t>
      </w:r>
      <w:r w:rsidRPr="005819A7">
        <w:rPr>
          <w:sz w:val="20"/>
          <w:lang w:val="en-GB"/>
        </w:rPr>
        <w:t xml:space="preserve">, A., &amp; </w:t>
      </w:r>
      <w:r w:rsidRPr="005819A7">
        <w:rPr>
          <w:b/>
          <w:sz w:val="20"/>
          <w:lang w:val="en-GB"/>
        </w:rPr>
        <w:t>Skae</w:t>
      </w:r>
      <w:r w:rsidRPr="005819A7">
        <w:rPr>
          <w:sz w:val="20"/>
          <w:lang w:val="en-GB"/>
        </w:rPr>
        <w:t>, E. Changes in the stereotypical portrayal of men and women in British television advertisements. European Psychologist, 1997, 2. – P. 44-51.</w:t>
      </w:r>
    </w:p>
  </w:footnote>
  <w:footnote w:id="24">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Neto</w:t>
      </w:r>
      <w:r w:rsidRPr="005819A7">
        <w:rPr>
          <w:sz w:val="20"/>
          <w:lang w:val="en-GB"/>
        </w:rPr>
        <w:t xml:space="preserve">, Felix and </w:t>
      </w:r>
      <w:r w:rsidRPr="005819A7">
        <w:rPr>
          <w:b/>
          <w:sz w:val="20"/>
          <w:lang w:val="en-GB"/>
        </w:rPr>
        <w:t>Pinto</w:t>
      </w:r>
      <w:r w:rsidRPr="005819A7">
        <w:rPr>
          <w:sz w:val="20"/>
          <w:lang w:val="en-GB"/>
        </w:rPr>
        <w:t>, Isabel.</w:t>
      </w:r>
      <w:r w:rsidRPr="005819A7">
        <w:rPr>
          <w:b/>
          <w:sz w:val="20"/>
          <w:lang w:val="en-GB"/>
        </w:rPr>
        <w:t xml:space="preserve"> Gender </w:t>
      </w:r>
      <w:r w:rsidRPr="005819A7">
        <w:rPr>
          <w:sz w:val="20"/>
          <w:lang w:val="en-GB"/>
        </w:rPr>
        <w:t>stereotypes in Portuguese television advertisements</w:t>
      </w:r>
      <w:r w:rsidRPr="005819A7">
        <w:rPr>
          <w:b/>
          <w:sz w:val="20"/>
          <w:lang w:val="en-GB"/>
        </w:rPr>
        <w:t xml:space="preserve">. </w:t>
      </w:r>
      <w:r w:rsidRPr="005819A7">
        <w:rPr>
          <w:sz w:val="20"/>
          <w:lang w:val="en-GB"/>
        </w:rPr>
        <w:t>In Sex Roles: A Journal of Research, July, 1998. – http://www.findarticles.com/p/articles/mi_m2294/is_n1-2_v39/ai_21136467</w:t>
      </w:r>
    </w:p>
  </w:footnote>
  <w:footnote w:id="25">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Gilly</w:t>
      </w:r>
      <w:r w:rsidRPr="005819A7">
        <w:rPr>
          <w:sz w:val="20"/>
          <w:lang w:val="en-GB"/>
        </w:rPr>
        <w:t xml:space="preserve">, M. Gender roles in advertising: A comparison of television advertisements in Australia, Mexico, and the United States. In Journal of Marketing, 1988, 52. – P. 75-85; </w:t>
      </w:r>
      <w:r w:rsidRPr="005819A7">
        <w:rPr>
          <w:b/>
          <w:sz w:val="20"/>
          <w:lang w:val="en-GB"/>
        </w:rPr>
        <w:t>Mazzella</w:t>
      </w:r>
      <w:r w:rsidRPr="005819A7">
        <w:rPr>
          <w:sz w:val="20"/>
          <w:lang w:val="en-GB"/>
        </w:rPr>
        <w:t xml:space="preserve">, C., </w:t>
      </w:r>
      <w:r w:rsidRPr="005819A7">
        <w:rPr>
          <w:b/>
          <w:sz w:val="20"/>
          <w:lang w:val="en-GB"/>
        </w:rPr>
        <w:t>Durkin</w:t>
      </w:r>
      <w:r w:rsidRPr="005819A7">
        <w:rPr>
          <w:sz w:val="20"/>
          <w:lang w:val="en-GB"/>
        </w:rPr>
        <w:t xml:space="preserve">, K., </w:t>
      </w:r>
      <w:r w:rsidRPr="005819A7">
        <w:rPr>
          <w:b/>
          <w:sz w:val="20"/>
          <w:lang w:val="en-GB"/>
        </w:rPr>
        <w:t>Cerini</w:t>
      </w:r>
      <w:r w:rsidRPr="005819A7">
        <w:rPr>
          <w:sz w:val="20"/>
          <w:lang w:val="en-GB"/>
        </w:rPr>
        <w:t xml:space="preserve">, E., &amp; </w:t>
      </w:r>
      <w:r w:rsidRPr="005819A7">
        <w:rPr>
          <w:b/>
          <w:sz w:val="20"/>
          <w:lang w:val="en-GB"/>
        </w:rPr>
        <w:t>Buralli</w:t>
      </w:r>
      <w:r w:rsidRPr="005819A7">
        <w:rPr>
          <w:sz w:val="20"/>
          <w:lang w:val="en-GB"/>
        </w:rPr>
        <w:t>, P. Sex-role stereotyping in Australian television advertisements. In Sex Roles, 1992, 26. – P. 243-259.</w:t>
      </w:r>
    </w:p>
  </w:footnote>
  <w:footnote w:id="26">
    <w:p w:rsidR="00F36E2A" w:rsidRDefault="00CB1697" w:rsidP="005819A7">
      <w:pPr>
        <w:pStyle w:val="a7"/>
        <w:widowControl/>
        <w:ind w:left="0" w:firstLine="0"/>
        <w:jc w:val="both"/>
      </w:pPr>
      <w:r w:rsidRPr="005819A7">
        <w:rPr>
          <w:sz w:val="20"/>
          <w:vertAlign w:val="superscript"/>
          <w:lang w:val="en-GB"/>
        </w:rPr>
        <w:footnoteRef/>
      </w:r>
      <w:r w:rsidRPr="005819A7">
        <w:rPr>
          <w:sz w:val="20"/>
          <w:lang w:val="en-GB"/>
        </w:rPr>
        <w:t xml:space="preserve"> </w:t>
      </w:r>
      <w:r w:rsidRPr="005819A7">
        <w:rPr>
          <w:b/>
          <w:sz w:val="20"/>
          <w:lang w:val="en-GB"/>
        </w:rPr>
        <w:t>Furnham</w:t>
      </w:r>
      <w:r w:rsidRPr="005819A7">
        <w:rPr>
          <w:sz w:val="20"/>
          <w:lang w:val="en-GB"/>
        </w:rPr>
        <w:t>, Adrian. Gender role stereotyping in advertisements on two British radio stations. – http://www.findarticles.com/p/articles/mi_m2294/is_1_40/ai_54250825/print</w:t>
      </w:r>
    </w:p>
  </w:footnote>
  <w:footnote w:id="27">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Furnham</w:t>
      </w:r>
      <w:r w:rsidRPr="005819A7">
        <w:rPr>
          <w:sz w:val="20"/>
          <w:lang w:val="en-GB"/>
        </w:rPr>
        <w:t xml:space="preserve">, A., &amp; </w:t>
      </w:r>
      <w:r w:rsidRPr="005819A7">
        <w:rPr>
          <w:b/>
          <w:sz w:val="20"/>
          <w:lang w:val="en-GB"/>
        </w:rPr>
        <w:t>Schofield</w:t>
      </w:r>
      <w:r w:rsidRPr="005819A7">
        <w:rPr>
          <w:sz w:val="20"/>
          <w:lang w:val="en-GB"/>
        </w:rPr>
        <w:t>, S. Sex role stereotyping in British radio advertisements. British Journal of Social Psychology, 1986, 25. – P. 165-171.</w:t>
      </w:r>
    </w:p>
  </w:footnote>
  <w:footnote w:id="28">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Hurtz</w:t>
      </w:r>
      <w:r w:rsidRPr="005819A7">
        <w:rPr>
          <w:sz w:val="20"/>
          <w:lang w:val="en-GB"/>
        </w:rPr>
        <w:t xml:space="preserve">, W., &amp; </w:t>
      </w:r>
      <w:r w:rsidRPr="005819A7">
        <w:rPr>
          <w:b/>
          <w:sz w:val="20"/>
          <w:lang w:val="en-GB"/>
        </w:rPr>
        <w:t>Durkin</w:t>
      </w:r>
      <w:r w:rsidRPr="005819A7">
        <w:rPr>
          <w:sz w:val="20"/>
          <w:lang w:val="en-GB"/>
        </w:rPr>
        <w:t>, K. Gender role stereotyping in Australian radio commercials. Sex Roles, 1997, 36. – P. 103-114.</w:t>
      </w:r>
    </w:p>
  </w:footnote>
  <w:footnote w:id="29">
    <w:p w:rsidR="00F36E2A" w:rsidRDefault="00CB1697" w:rsidP="005819A7">
      <w:pPr>
        <w:pStyle w:val="a7"/>
        <w:widowControl/>
        <w:ind w:left="0" w:firstLine="0"/>
        <w:jc w:val="both"/>
      </w:pPr>
      <w:r w:rsidRPr="005819A7">
        <w:rPr>
          <w:sz w:val="20"/>
          <w:vertAlign w:val="superscript"/>
          <w:lang w:val="en-GB"/>
        </w:rPr>
        <w:footnoteRef/>
      </w:r>
      <w:r w:rsidRPr="005819A7">
        <w:rPr>
          <w:sz w:val="20"/>
          <w:lang w:val="en-GB"/>
        </w:rPr>
        <w:t xml:space="preserve"> </w:t>
      </w:r>
      <w:r w:rsidRPr="005819A7">
        <w:rPr>
          <w:b/>
          <w:sz w:val="20"/>
          <w:lang w:val="en-GB"/>
        </w:rPr>
        <w:t>Furnham</w:t>
      </w:r>
      <w:r w:rsidRPr="005819A7">
        <w:rPr>
          <w:sz w:val="20"/>
          <w:lang w:val="en-GB"/>
        </w:rPr>
        <w:t>, Adrian. Gender role stereotyping in advertisements on two British radio stations. – http://www.findarticles.com/p/articles/mi_m2294/is_1_40/ai_54250825/print</w:t>
      </w:r>
    </w:p>
  </w:footnote>
  <w:footnote w:id="30">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Craig</w:t>
      </w:r>
      <w:r w:rsidRPr="005819A7">
        <w:rPr>
          <w:sz w:val="20"/>
          <w:lang w:val="en-GB"/>
        </w:rPr>
        <w:t xml:space="preserve">, R. Stephen. The Effect of Television Day Part on Gender Portrayals in Television Commercials: A Content Analysis, in </w:t>
      </w:r>
      <w:r w:rsidRPr="005819A7">
        <w:rPr>
          <w:iCs/>
          <w:sz w:val="20"/>
          <w:lang w:val="en-GB"/>
        </w:rPr>
        <w:t>Sex Roles</w:t>
      </w:r>
      <w:r w:rsidRPr="005819A7">
        <w:rPr>
          <w:sz w:val="20"/>
          <w:lang w:val="en-GB"/>
        </w:rPr>
        <w:t xml:space="preserve"> 26(5/6), 1992. – P, 197-211. – http://www.aber.ac.uk/media/Students/lmg9309.html</w:t>
      </w:r>
    </w:p>
  </w:footnote>
  <w:footnote w:id="31">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Mulvaney</w:t>
      </w:r>
      <w:r w:rsidRPr="005819A7">
        <w:rPr>
          <w:sz w:val="20"/>
          <w:lang w:val="en-GB"/>
        </w:rPr>
        <w:t xml:space="preserve">, Becky Michele. Gender Differences in Communication: An Intercultural Experience. – Copyright 1994 by Becky Mulvaney: &lt;http://feminism.eserver.org/gender-differences.txt&gt;; See also </w:t>
      </w:r>
      <w:r w:rsidRPr="005819A7">
        <w:rPr>
          <w:b/>
          <w:sz w:val="20"/>
          <w:lang w:val="en-GB"/>
        </w:rPr>
        <w:t>Lakoff</w:t>
      </w:r>
      <w:r w:rsidRPr="005819A7">
        <w:rPr>
          <w:sz w:val="20"/>
          <w:lang w:val="en-GB"/>
        </w:rPr>
        <w:t xml:space="preserve">, Robin. Language and Women's Place. – New York: Harper &amp; Row, 1975; </w:t>
      </w:r>
      <w:r w:rsidRPr="005819A7">
        <w:rPr>
          <w:b/>
          <w:sz w:val="20"/>
          <w:lang w:val="en-GB"/>
        </w:rPr>
        <w:t>Arliss</w:t>
      </w:r>
      <w:r w:rsidRPr="005819A7">
        <w:rPr>
          <w:sz w:val="20"/>
          <w:lang w:val="en-GB"/>
        </w:rPr>
        <w:t>, Laurie P. Gender Communication. – Englewood Cliffs, NJ: Prentice Hall, 1991. – P. 12-26.</w:t>
      </w:r>
    </w:p>
  </w:footnote>
  <w:footnote w:id="32">
    <w:p w:rsidR="00CB1697" w:rsidRPr="005819A7" w:rsidRDefault="00CB1697" w:rsidP="005819A7">
      <w:pPr>
        <w:pStyle w:val="a7"/>
        <w:widowControl/>
        <w:ind w:left="0" w:firstLine="0"/>
        <w:jc w:val="both"/>
        <w:rPr>
          <w:sz w:val="20"/>
          <w:lang w:val="en-GB"/>
        </w:rPr>
      </w:pPr>
      <w:r w:rsidRPr="005819A7">
        <w:rPr>
          <w:rStyle w:val="a9"/>
          <w:sz w:val="20"/>
          <w:lang w:val="en-GB"/>
        </w:rPr>
        <w:footnoteRef/>
      </w:r>
      <w:r w:rsidRPr="005819A7">
        <w:rPr>
          <w:sz w:val="20"/>
          <w:lang w:val="en-GB"/>
        </w:rPr>
        <w:t xml:space="preserve"> </w:t>
      </w:r>
      <w:r w:rsidRPr="005819A7">
        <w:rPr>
          <w:b/>
          <w:sz w:val="20"/>
          <w:lang w:val="en-GB"/>
        </w:rPr>
        <w:t>Arliss</w:t>
      </w:r>
      <w:r w:rsidRPr="005819A7">
        <w:rPr>
          <w:sz w:val="20"/>
          <w:lang w:val="en-GB"/>
        </w:rPr>
        <w:t xml:space="preserve">, Laurie P. Gender Communication. – Englewood Cliffs, NJ: Prentice Hall, </w:t>
      </w:r>
      <w:r w:rsidRPr="005819A7">
        <w:rPr>
          <w:w w:val="90"/>
          <w:sz w:val="20"/>
          <w:lang w:val="en-GB"/>
        </w:rPr>
        <w:t>1991. – P. 32-33.</w:t>
      </w:r>
    </w:p>
    <w:p w:rsidR="00F36E2A" w:rsidRDefault="00CB1697" w:rsidP="005819A7">
      <w:pPr>
        <w:pStyle w:val="a7"/>
        <w:widowControl/>
        <w:ind w:left="0" w:firstLine="0"/>
        <w:jc w:val="both"/>
      </w:pPr>
      <w:r w:rsidRPr="005819A7">
        <w:rPr>
          <w:sz w:val="20"/>
          <w:vertAlign w:val="superscript"/>
          <w:lang w:val="en-GB"/>
        </w:rPr>
        <w:footnoteRef/>
      </w:r>
      <w:r w:rsidRPr="005819A7">
        <w:rPr>
          <w:sz w:val="20"/>
          <w:vertAlign w:val="superscript"/>
          <w:lang w:val="en-GB"/>
        </w:rPr>
        <w:t xml:space="preserve"> </w:t>
      </w:r>
      <w:r w:rsidRPr="005819A7">
        <w:rPr>
          <w:b/>
          <w:sz w:val="20"/>
          <w:lang w:val="en-GB"/>
        </w:rPr>
        <w:t>Gilligan</w:t>
      </w:r>
      <w:r w:rsidRPr="005819A7">
        <w:rPr>
          <w:sz w:val="20"/>
          <w:lang w:val="en-GB"/>
        </w:rPr>
        <w:t>, Carol. In a Different Voice: Psychological Theory and Women's Development. – Cambridge, MA: Harvard Univ. Press, 1982.</w:t>
      </w:r>
    </w:p>
  </w:footnote>
  <w:footnote w:id="33">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Quoted in </w:t>
      </w:r>
      <w:r w:rsidRPr="005819A7">
        <w:rPr>
          <w:rStyle w:val="a6"/>
          <w:b/>
          <w:i w:val="0"/>
          <w:sz w:val="20"/>
          <w:lang w:val="en-GB"/>
        </w:rPr>
        <w:t>Johnson</w:t>
      </w:r>
      <w:r w:rsidRPr="005819A7">
        <w:rPr>
          <w:rStyle w:val="a6"/>
          <w:i w:val="0"/>
          <w:sz w:val="20"/>
          <w:lang w:val="en-GB"/>
        </w:rPr>
        <w:t xml:space="preserve">, Fern. </w:t>
      </w:r>
      <w:r w:rsidRPr="005819A7">
        <w:rPr>
          <w:sz w:val="20"/>
          <w:lang w:val="en-GB"/>
        </w:rPr>
        <w:t>As seen on TV: Take Care of Me Twins vs Electronic Karate Fighters. –http://www.clarku.edu/activelearning/departments/english/johnson/johnsonD.cfm</w:t>
      </w:r>
    </w:p>
  </w:footnote>
  <w:footnote w:id="34">
    <w:p w:rsidR="00F36E2A" w:rsidRDefault="00F36E2A" w:rsidP="005819A7">
      <w:pPr>
        <w:widowControl/>
        <w:ind w:firstLine="0"/>
      </w:pPr>
    </w:p>
  </w:footnote>
  <w:footnote w:id="35">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Tannen</w:t>
      </w:r>
      <w:r w:rsidRPr="005819A7">
        <w:rPr>
          <w:sz w:val="20"/>
          <w:lang w:val="en-GB"/>
        </w:rPr>
        <w:t>, Deborah. You Just Don't Understand: Women and Men in Communication. – New York: William Morrow, 1990. – P. 42.</w:t>
      </w:r>
    </w:p>
  </w:footnote>
  <w:footnote w:id="36">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Wood</w:t>
      </w:r>
      <w:r w:rsidRPr="005819A7">
        <w:rPr>
          <w:sz w:val="20"/>
          <w:lang w:val="en-GB"/>
        </w:rPr>
        <w:t>, Julia T. Gendered Lives: Communication, Gender, and Culture. – Belmont, CA: Wadsworth, 1994. – P. 141-143.</w:t>
      </w:r>
    </w:p>
  </w:footnote>
  <w:footnote w:id="37">
    <w:p w:rsidR="00F36E2A" w:rsidRDefault="00F36E2A" w:rsidP="005819A7">
      <w:pPr>
        <w:pStyle w:val="a7"/>
        <w:widowControl/>
        <w:ind w:left="0" w:firstLine="0"/>
        <w:jc w:val="both"/>
      </w:pPr>
    </w:p>
  </w:footnote>
  <w:footnote w:id="38">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McArthur</w:t>
      </w:r>
      <w:r w:rsidRPr="005819A7">
        <w:rPr>
          <w:sz w:val="20"/>
          <w:lang w:val="en-GB"/>
        </w:rPr>
        <w:t xml:space="preserve">, L. Z., &amp; </w:t>
      </w:r>
      <w:r w:rsidRPr="005819A7">
        <w:rPr>
          <w:b/>
          <w:sz w:val="20"/>
          <w:lang w:val="en-GB"/>
        </w:rPr>
        <w:t>Resko</w:t>
      </w:r>
      <w:r w:rsidRPr="005819A7">
        <w:rPr>
          <w:sz w:val="20"/>
          <w:lang w:val="en-GB"/>
        </w:rPr>
        <w:t>, B. G. The portrayal of men and women in American television commercials. Journal of Social Psychology, 1975, 97. – P. 209-220.</w:t>
      </w:r>
    </w:p>
  </w:footnote>
  <w:footnote w:id="39">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bookmarkStart w:id="17" w:name="_Toc153452211"/>
      <w:bookmarkStart w:id="18" w:name="_Toc153452414"/>
      <w:bookmarkStart w:id="19" w:name="_Toc153452210"/>
      <w:bookmarkStart w:id="20" w:name="_Toc153452413"/>
      <w:r w:rsidRPr="005819A7">
        <w:rPr>
          <w:rStyle w:val="a6"/>
          <w:b/>
          <w:i w:val="0"/>
          <w:sz w:val="20"/>
          <w:lang w:val="en-GB"/>
        </w:rPr>
        <w:t>Johnson</w:t>
      </w:r>
      <w:r w:rsidRPr="005819A7">
        <w:rPr>
          <w:rStyle w:val="a6"/>
          <w:i w:val="0"/>
          <w:sz w:val="20"/>
          <w:lang w:val="en-GB"/>
        </w:rPr>
        <w:t>, Fern</w:t>
      </w:r>
      <w:bookmarkEnd w:id="17"/>
      <w:bookmarkEnd w:id="18"/>
      <w:r w:rsidRPr="005819A7">
        <w:rPr>
          <w:rStyle w:val="a6"/>
          <w:i w:val="0"/>
          <w:sz w:val="20"/>
          <w:lang w:val="en-GB"/>
        </w:rPr>
        <w:t xml:space="preserve">. </w:t>
      </w:r>
      <w:r w:rsidRPr="005819A7">
        <w:rPr>
          <w:sz w:val="20"/>
          <w:lang w:val="en-GB"/>
        </w:rPr>
        <w:t>As seen on TV: Take Care of Me Twins vs Electronic Karate Fighters</w:t>
      </w:r>
      <w:bookmarkEnd w:id="19"/>
      <w:bookmarkEnd w:id="20"/>
      <w:r w:rsidRPr="005819A7">
        <w:rPr>
          <w:sz w:val="20"/>
          <w:lang w:val="en-GB"/>
        </w:rPr>
        <w:t>. –http://www.clarku.edu/activelearning/departments/english/johnson/johnsonD.cfm</w:t>
      </w:r>
    </w:p>
  </w:footnote>
  <w:footnote w:id="40">
    <w:p w:rsidR="00F36E2A" w:rsidRDefault="00CB1697" w:rsidP="005819A7">
      <w:pPr>
        <w:pStyle w:val="a7"/>
        <w:widowControl/>
        <w:ind w:left="0" w:firstLine="0"/>
        <w:jc w:val="both"/>
      </w:pPr>
      <w:r w:rsidRPr="005819A7">
        <w:rPr>
          <w:sz w:val="20"/>
          <w:vertAlign w:val="superscript"/>
          <w:lang w:val="en-GB"/>
        </w:rPr>
        <w:footnoteRef/>
      </w:r>
      <w:r w:rsidRPr="005819A7">
        <w:rPr>
          <w:sz w:val="20"/>
          <w:lang w:val="en-GB"/>
        </w:rPr>
        <w:t xml:space="preserve"> </w:t>
      </w:r>
      <w:r w:rsidRPr="005819A7">
        <w:rPr>
          <w:b/>
          <w:sz w:val="20"/>
          <w:lang w:val="en-GB"/>
        </w:rPr>
        <w:t>Levingstone</w:t>
      </w:r>
      <w:r w:rsidRPr="005819A7">
        <w:rPr>
          <w:sz w:val="20"/>
          <w:lang w:val="en-GB"/>
        </w:rPr>
        <w:t xml:space="preserve">, S., &amp; </w:t>
      </w:r>
      <w:r w:rsidRPr="005819A7">
        <w:rPr>
          <w:b/>
          <w:sz w:val="20"/>
          <w:lang w:val="en-GB"/>
        </w:rPr>
        <w:t>Green</w:t>
      </w:r>
      <w:r w:rsidRPr="005819A7">
        <w:rPr>
          <w:sz w:val="20"/>
          <w:lang w:val="en-GB"/>
        </w:rPr>
        <w:t>, G. Television advertisements and the portrayal of gender. In British Journal of Social Psychology, 1986, 25. – P. 149-154.</w:t>
      </w:r>
    </w:p>
  </w:footnote>
  <w:footnote w:id="41">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Quoted in </w:t>
      </w:r>
      <w:r w:rsidRPr="005819A7">
        <w:rPr>
          <w:rStyle w:val="a6"/>
          <w:b/>
          <w:i w:val="0"/>
          <w:sz w:val="20"/>
          <w:lang w:val="en-GB"/>
        </w:rPr>
        <w:t>Johnson</w:t>
      </w:r>
      <w:r w:rsidRPr="005819A7">
        <w:rPr>
          <w:rStyle w:val="a6"/>
          <w:i w:val="0"/>
          <w:sz w:val="20"/>
          <w:lang w:val="en-GB"/>
        </w:rPr>
        <w:t xml:space="preserve">, Fern. </w:t>
      </w:r>
      <w:r w:rsidRPr="005819A7">
        <w:rPr>
          <w:sz w:val="20"/>
          <w:lang w:val="en-GB"/>
        </w:rPr>
        <w:t>As seen on TV: Take Care of Me Twins vs Electronic Karate Fighters. – http://www.clarku.edu/activelearning/departments/english/johnson/johnsonD.cfm</w:t>
      </w:r>
    </w:p>
  </w:footnote>
  <w:footnote w:id="42">
    <w:p w:rsidR="00F36E2A" w:rsidRDefault="00CB1697" w:rsidP="005819A7">
      <w:pPr>
        <w:pStyle w:val="a7"/>
        <w:widowControl/>
        <w:ind w:left="0" w:firstLine="0"/>
        <w:jc w:val="both"/>
      </w:pPr>
      <w:r w:rsidRPr="005819A7">
        <w:rPr>
          <w:sz w:val="20"/>
          <w:vertAlign w:val="superscript"/>
          <w:lang w:val="en-GB"/>
        </w:rPr>
        <w:footnoteRef/>
      </w:r>
      <w:r w:rsidRPr="005819A7">
        <w:rPr>
          <w:sz w:val="20"/>
          <w:lang w:val="en-GB"/>
        </w:rPr>
        <w:t xml:space="preserve"> </w:t>
      </w:r>
      <w:r w:rsidRPr="005819A7">
        <w:rPr>
          <w:b/>
          <w:sz w:val="20"/>
          <w:lang w:val="en-GB"/>
        </w:rPr>
        <w:t>Furnham</w:t>
      </w:r>
      <w:r w:rsidRPr="005819A7">
        <w:rPr>
          <w:sz w:val="20"/>
          <w:lang w:val="en-GB"/>
        </w:rPr>
        <w:t>, Adrian. Gender role stereotyping in advertisements on two British radio stations. – http://www.findarticles.com/p/articles/mi_m2294/is_1_40/ai_54250825/print</w:t>
      </w:r>
    </w:p>
  </w:footnote>
  <w:footnote w:id="43">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r w:rsidRPr="005819A7">
        <w:rPr>
          <w:b/>
          <w:sz w:val="20"/>
          <w:lang w:val="en-GB"/>
        </w:rPr>
        <w:t>McArthur</w:t>
      </w:r>
      <w:r w:rsidRPr="005819A7">
        <w:rPr>
          <w:sz w:val="20"/>
          <w:lang w:val="en-GB"/>
        </w:rPr>
        <w:t xml:space="preserve">, L. Z., &amp; </w:t>
      </w:r>
      <w:r w:rsidRPr="005819A7">
        <w:rPr>
          <w:b/>
          <w:sz w:val="20"/>
          <w:lang w:val="en-GB"/>
        </w:rPr>
        <w:t>Resko</w:t>
      </w:r>
      <w:r w:rsidRPr="005819A7">
        <w:rPr>
          <w:sz w:val="20"/>
          <w:lang w:val="en-GB"/>
        </w:rPr>
        <w:t>, B. G. The portrayal of men and women in American television commercials. In Journal of Social Psychology, 1975, 97. – P. 209-220.</w:t>
      </w:r>
    </w:p>
  </w:footnote>
  <w:footnote w:id="44">
    <w:p w:rsidR="00F36E2A" w:rsidRDefault="00CB1697" w:rsidP="005819A7">
      <w:pPr>
        <w:pStyle w:val="a7"/>
        <w:widowControl/>
        <w:ind w:left="0" w:firstLine="0"/>
        <w:jc w:val="both"/>
      </w:pPr>
      <w:r w:rsidRPr="005819A7">
        <w:rPr>
          <w:rStyle w:val="a9"/>
          <w:sz w:val="20"/>
          <w:lang w:val="en-GB"/>
        </w:rPr>
        <w:footnoteRef/>
      </w:r>
      <w:r w:rsidRPr="005819A7">
        <w:rPr>
          <w:sz w:val="20"/>
          <w:lang w:val="en-GB"/>
        </w:rPr>
        <w:t xml:space="preserve"> </w:t>
      </w:r>
      <w:bookmarkStart w:id="25" w:name="_Toc153452209"/>
      <w:bookmarkStart w:id="26" w:name="_Toc153452412"/>
      <w:r w:rsidRPr="005819A7">
        <w:rPr>
          <w:sz w:val="20"/>
          <w:lang w:val="en-GB"/>
        </w:rPr>
        <w:t>Sex-Role Stereotyping in Television Commercials: A Review and Comparison of Fourteen Studies Done on Five Continents Over 25 Years</w:t>
      </w:r>
      <w:bookmarkEnd w:id="25"/>
      <w:bookmarkEnd w:id="26"/>
      <w:r w:rsidRPr="005819A7">
        <w:rPr>
          <w:sz w:val="20"/>
          <w:lang w:val="en-GB"/>
        </w:rPr>
        <w:t>. – http://www.findarticles.com/p/articles/mi_m2294/is_1999_Sept/ai_58469478/pg_1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A7" w:rsidRDefault="005819A7" w:rsidP="005819A7">
    <w:pPr>
      <w:pStyle w:val="ae"/>
      <w:widowControl/>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1251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2CA6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70BF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A0B6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5E3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46D8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866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886D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72FE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1DE5296"/>
    <w:lvl w:ilvl="0">
      <w:start w:val="1"/>
      <w:numFmt w:val="bullet"/>
      <w:lvlText w:val=""/>
      <w:lvlJc w:val="left"/>
      <w:pPr>
        <w:tabs>
          <w:tab w:val="num" w:pos="360"/>
        </w:tabs>
        <w:ind w:left="360" w:hanging="360"/>
      </w:pPr>
      <w:rPr>
        <w:rFonts w:ascii="Symbol" w:hAnsi="Symbol" w:hint="default"/>
      </w:rPr>
    </w:lvl>
  </w:abstractNum>
  <w:abstractNum w:abstractNumId="10">
    <w:nsid w:val="043B681C"/>
    <w:multiLevelType w:val="hybridMultilevel"/>
    <w:tmpl w:val="B504EF0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64AD0F14"/>
    <w:multiLevelType w:val="hybridMultilevel"/>
    <w:tmpl w:val="539E67BA"/>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12">
    <w:nsid w:val="73926965"/>
    <w:multiLevelType w:val="multilevel"/>
    <w:tmpl w:val="415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98"/>
    <w:rsid w:val="000034C2"/>
    <w:rsid w:val="0000370F"/>
    <w:rsid w:val="000146A4"/>
    <w:rsid w:val="000232D5"/>
    <w:rsid w:val="00024EF2"/>
    <w:rsid w:val="0003364C"/>
    <w:rsid w:val="000343AD"/>
    <w:rsid w:val="00040129"/>
    <w:rsid w:val="000453DC"/>
    <w:rsid w:val="00045E2F"/>
    <w:rsid w:val="000512C4"/>
    <w:rsid w:val="000515A2"/>
    <w:rsid w:val="00060443"/>
    <w:rsid w:val="000640F6"/>
    <w:rsid w:val="0007593C"/>
    <w:rsid w:val="00080198"/>
    <w:rsid w:val="0008254F"/>
    <w:rsid w:val="00091562"/>
    <w:rsid w:val="000A0C76"/>
    <w:rsid w:val="000A0DDE"/>
    <w:rsid w:val="000B745B"/>
    <w:rsid w:val="000B74BC"/>
    <w:rsid w:val="000C7220"/>
    <w:rsid w:val="000D23DB"/>
    <w:rsid w:val="000E4465"/>
    <w:rsid w:val="000E7994"/>
    <w:rsid w:val="000F05E6"/>
    <w:rsid w:val="000F3151"/>
    <w:rsid w:val="000F3C53"/>
    <w:rsid w:val="000F7CCC"/>
    <w:rsid w:val="00101310"/>
    <w:rsid w:val="00106AFC"/>
    <w:rsid w:val="001161E0"/>
    <w:rsid w:val="00122391"/>
    <w:rsid w:val="001223C4"/>
    <w:rsid w:val="00123123"/>
    <w:rsid w:val="00126EFB"/>
    <w:rsid w:val="00145BEC"/>
    <w:rsid w:val="00153823"/>
    <w:rsid w:val="00155C62"/>
    <w:rsid w:val="00165CC2"/>
    <w:rsid w:val="001664B9"/>
    <w:rsid w:val="001736B0"/>
    <w:rsid w:val="00175311"/>
    <w:rsid w:val="0017634D"/>
    <w:rsid w:val="00180324"/>
    <w:rsid w:val="00181659"/>
    <w:rsid w:val="001848B6"/>
    <w:rsid w:val="00187A47"/>
    <w:rsid w:val="0019087B"/>
    <w:rsid w:val="001920D8"/>
    <w:rsid w:val="00192ECA"/>
    <w:rsid w:val="001A134F"/>
    <w:rsid w:val="001A4AA0"/>
    <w:rsid w:val="001B01E1"/>
    <w:rsid w:val="001B0A6D"/>
    <w:rsid w:val="001B2414"/>
    <w:rsid w:val="001B5C6C"/>
    <w:rsid w:val="001C0522"/>
    <w:rsid w:val="001C2290"/>
    <w:rsid w:val="001D40E9"/>
    <w:rsid w:val="001D50CC"/>
    <w:rsid w:val="001D6D4B"/>
    <w:rsid w:val="001E1D65"/>
    <w:rsid w:val="001E378B"/>
    <w:rsid w:val="001E3E88"/>
    <w:rsid w:val="001E5058"/>
    <w:rsid w:val="001E5E53"/>
    <w:rsid w:val="001E6D69"/>
    <w:rsid w:val="001E7353"/>
    <w:rsid w:val="001E7962"/>
    <w:rsid w:val="002013CC"/>
    <w:rsid w:val="00202F8E"/>
    <w:rsid w:val="00203B27"/>
    <w:rsid w:val="00206395"/>
    <w:rsid w:val="00206688"/>
    <w:rsid w:val="002066F8"/>
    <w:rsid w:val="00210A54"/>
    <w:rsid w:val="00213E52"/>
    <w:rsid w:val="00213FC7"/>
    <w:rsid w:val="0022480F"/>
    <w:rsid w:val="002343BE"/>
    <w:rsid w:val="00237AFB"/>
    <w:rsid w:val="00242F30"/>
    <w:rsid w:val="002437C7"/>
    <w:rsid w:val="00245293"/>
    <w:rsid w:val="002502B8"/>
    <w:rsid w:val="00254C27"/>
    <w:rsid w:val="00256701"/>
    <w:rsid w:val="00272583"/>
    <w:rsid w:val="00273E14"/>
    <w:rsid w:val="00274673"/>
    <w:rsid w:val="00293E3A"/>
    <w:rsid w:val="0029745D"/>
    <w:rsid w:val="002A1924"/>
    <w:rsid w:val="002A5897"/>
    <w:rsid w:val="002A767B"/>
    <w:rsid w:val="002B1A2F"/>
    <w:rsid w:val="002C10CC"/>
    <w:rsid w:val="002C3DE2"/>
    <w:rsid w:val="002C3E76"/>
    <w:rsid w:val="002D2CE4"/>
    <w:rsid w:val="002D3162"/>
    <w:rsid w:val="002D5784"/>
    <w:rsid w:val="002E6009"/>
    <w:rsid w:val="002F1CB5"/>
    <w:rsid w:val="002F6528"/>
    <w:rsid w:val="00305231"/>
    <w:rsid w:val="0030674D"/>
    <w:rsid w:val="00310D5D"/>
    <w:rsid w:val="00311450"/>
    <w:rsid w:val="00313075"/>
    <w:rsid w:val="00316B1C"/>
    <w:rsid w:val="00316CF9"/>
    <w:rsid w:val="003234A0"/>
    <w:rsid w:val="003244E8"/>
    <w:rsid w:val="00326B82"/>
    <w:rsid w:val="0033101C"/>
    <w:rsid w:val="003348A6"/>
    <w:rsid w:val="003364A8"/>
    <w:rsid w:val="00337742"/>
    <w:rsid w:val="00344688"/>
    <w:rsid w:val="003476D1"/>
    <w:rsid w:val="003523AC"/>
    <w:rsid w:val="0036012E"/>
    <w:rsid w:val="003615A3"/>
    <w:rsid w:val="0036280B"/>
    <w:rsid w:val="00364EDE"/>
    <w:rsid w:val="00367954"/>
    <w:rsid w:val="00373951"/>
    <w:rsid w:val="003755BA"/>
    <w:rsid w:val="00377D07"/>
    <w:rsid w:val="00377E43"/>
    <w:rsid w:val="003825DD"/>
    <w:rsid w:val="00384224"/>
    <w:rsid w:val="00387BE6"/>
    <w:rsid w:val="003A2652"/>
    <w:rsid w:val="003A4394"/>
    <w:rsid w:val="003A6BC0"/>
    <w:rsid w:val="003B3081"/>
    <w:rsid w:val="003C175C"/>
    <w:rsid w:val="003C7F02"/>
    <w:rsid w:val="003F4CAD"/>
    <w:rsid w:val="003F5F8A"/>
    <w:rsid w:val="003F79A6"/>
    <w:rsid w:val="00406247"/>
    <w:rsid w:val="0040640A"/>
    <w:rsid w:val="00415212"/>
    <w:rsid w:val="00421961"/>
    <w:rsid w:val="00422C58"/>
    <w:rsid w:val="00425A77"/>
    <w:rsid w:val="0042658A"/>
    <w:rsid w:val="0043068D"/>
    <w:rsid w:val="00445408"/>
    <w:rsid w:val="004464B5"/>
    <w:rsid w:val="00446ED2"/>
    <w:rsid w:val="00453A97"/>
    <w:rsid w:val="0046601B"/>
    <w:rsid w:val="00466EFF"/>
    <w:rsid w:val="00467DD7"/>
    <w:rsid w:val="00474693"/>
    <w:rsid w:val="0047670D"/>
    <w:rsid w:val="00477CAD"/>
    <w:rsid w:val="004828CB"/>
    <w:rsid w:val="004844C3"/>
    <w:rsid w:val="00485928"/>
    <w:rsid w:val="00486F13"/>
    <w:rsid w:val="0048754F"/>
    <w:rsid w:val="0048776B"/>
    <w:rsid w:val="0049301B"/>
    <w:rsid w:val="00493D34"/>
    <w:rsid w:val="00494BB7"/>
    <w:rsid w:val="00494C9F"/>
    <w:rsid w:val="00496E56"/>
    <w:rsid w:val="004A04D1"/>
    <w:rsid w:val="004A19FE"/>
    <w:rsid w:val="004A5A0E"/>
    <w:rsid w:val="004B2803"/>
    <w:rsid w:val="004C28CB"/>
    <w:rsid w:val="004C2CE3"/>
    <w:rsid w:val="004C5070"/>
    <w:rsid w:val="004D02B9"/>
    <w:rsid w:val="004D7923"/>
    <w:rsid w:val="004E2DDB"/>
    <w:rsid w:val="004F4AF3"/>
    <w:rsid w:val="004F6621"/>
    <w:rsid w:val="005061DA"/>
    <w:rsid w:val="005109C3"/>
    <w:rsid w:val="00511B91"/>
    <w:rsid w:val="00512EAE"/>
    <w:rsid w:val="00515C92"/>
    <w:rsid w:val="0051636D"/>
    <w:rsid w:val="005170B7"/>
    <w:rsid w:val="00523786"/>
    <w:rsid w:val="0053021D"/>
    <w:rsid w:val="00540D9E"/>
    <w:rsid w:val="00542284"/>
    <w:rsid w:val="00550347"/>
    <w:rsid w:val="0056612A"/>
    <w:rsid w:val="00567146"/>
    <w:rsid w:val="005723DD"/>
    <w:rsid w:val="005735E8"/>
    <w:rsid w:val="0057508D"/>
    <w:rsid w:val="00577365"/>
    <w:rsid w:val="005819A7"/>
    <w:rsid w:val="00582584"/>
    <w:rsid w:val="005840F9"/>
    <w:rsid w:val="005910B8"/>
    <w:rsid w:val="0059208A"/>
    <w:rsid w:val="0059227A"/>
    <w:rsid w:val="005935FD"/>
    <w:rsid w:val="00595DB2"/>
    <w:rsid w:val="00597568"/>
    <w:rsid w:val="005A087B"/>
    <w:rsid w:val="005A6696"/>
    <w:rsid w:val="005B3EF2"/>
    <w:rsid w:val="005C0065"/>
    <w:rsid w:val="005C1ACD"/>
    <w:rsid w:val="005D56A3"/>
    <w:rsid w:val="005F5D38"/>
    <w:rsid w:val="005F71D5"/>
    <w:rsid w:val="00612D2A"/>
    <w:rsid w:val="00613589"/>
    <w:rsid w:val="0061469C"/>
    <w:rsid w:val="00614E4A"/>
    <w:rsid w:val="006221A5"/>
    <w:rsid w:val="006259DE"/>
    <w:rsid w:val="00632D4F"/>
    <w:rsid w:val="00636840"/>
    <w:rsid w:val="00636DB5"/>
    <w:rsid w:val="0065654B"/>
    <w:rsid w:val="0065768E"/>
    <w:rsid w:val="0066481E"/>
    <w:rsid w:val="0066556F"/>
    <w:rsid w:val="00671E95"/>
    <w:rsid w:val="00672425"/>
    <w:rsid w:val="00675509"/>
    <w:rsid w:val="00676AC8"/>
    <w:rsid w:val="00676FE1"/>
    <w:rsid w:val="00682318"/>
    <w:rsid w:val="00694A4B"/>
    <w:rsid w:val="006A468E"/>
    <w:rsid w:val="006B051F"/>
    <w:rsid w:val="006B13B7"/>
    <w:rsid w:val="006D0093"/>
    <w:rsid w:val="006D518C"/>
    <w:rsid w:val="006D5EDC"/>
    <w:rsid w:val="006D6481"/>
    <w:rsid w:val="006E14E8"/>
    <w:rsid w:val="006E3401"/>
    <w:rsid w:val="006F484B"/>
    <w:rsid w:val="00701AF3"/>
    <w:rsid w:val="0070597A"/>
    <w:rsid w:val="00707DA9"/>
    <w:rsid w:val="00713151"/>
    <w:rsid w:val="00716D1B"/>
    <w:rsid w:val="00720100"/>
    <w:rsid w:val="00722CFB"/>
    <w:rsid w:val="0072659F"/>
    <w:rsid w:val="00730626"/>
    <w:rsid w:val="00732BAA"/>
    <w:rsid w:val="007364A1"/>
    <w:rsid w:val="007368E1"/>
    <w:rsid w:val="007427AD"/>
    <w:rsid w:val="007516E9"/>
    <w:rsid w:val="007526F9"/>
    <w:rsid w:val="00753819"/>
    <w:rsid w:val="00754EB2"/>
    <w:rsid w:val="00767E55"/>
    <w:rsid w:val="00770AA3"/>
    <w:rsid w:val="00770B9F"/>
    <w:rsid w:val="007728EC"/>
    <w:rsid w:val="007827BA"/>
    <w:rsid w:val="00783359"/>
    <w:rsid w:val="00787B9C"/>
    <w:rsid w:val="00791C51"/>
    <w:rsid w:val="00793B82"/>
    <w:rsid w:val="007968BF"/>
    <w:rsid w:val="007B1228"/>
    <w:rsid w:val="007B4681"/>
    <w:rsid w:val="007B6BB4"/>
    <w:rsid w:val="007C1F72"/>
    <w:rsid w:val="007C2C05"/>
    <w:rsid w:val="007C46FB"/>
    <w:rsid w:val="007D1181"/>
    <w:rsid w:val="007D1B5E"/>
    <w:rsid w:val="007D323A"/>
    <w:rsid w:val="007E0E5B"/>
    <w:rsid w:val="007E1676"/>
    <w:rsid w:val="007E5670"/>
    <w:rsid w:val="007E5C31"/>
    <w:rsid w:val="007F0B6E"/>
    <w:rsid w:val="007F33E1"/>
    <w:rsid w:val="007F4F84"/>
    <w:rsid w:val="007F6DDB"/>
    <w:rsid w:val="00803F83"/>
    <w:rsid w:val="00810C51"/>
    <w:rsid w:val="00812ADB"/>
    <w:rsid w:val="00814D54"/>
    <w:rsid w:val="0081501E"/>
    <w:rsid w:val="0085221A"/>
    <w:rsid w:val="00852C11"/>
    <w:rsid w:val="00854AEA"/>
    <w:rsid w:val="008555AA"/>
    <w:rsid w:val="00866D37"/>
    <w:rsid w:val="008676D2"/>
    <w:rsid w:val="00867DBB"/>
    <w:rsid w:val="008756F2"/>
    <w:rsid w:val="00876680"/>
    <w:rsid w:val="008852BD"/>
    <w:rsid w:val="008933CB"/>
    <w:rsid w:val="00895B3B"/>
    <w:rsid w:val="00895E1D"/>
    <w:rsid w:val="008A19D2"/>
    <w:rsid w:val="008A6F2F"/>
    <w:rsid w:val="008A7C80"/>
    <w:rsid w:val="008B03F5"/>
    <w:rsid w:val="008B14F6"/>
    <w:rsid w:val="008B5D32"/>
    <w:rsid w:val="008C0A40"/>
    <w:rsid w:val="008C4F80"/>
    <w:rsid w:val="008C6127"/>
    <w:rsid w:val="008C6EAD"/>
    <w:rsid w:val="008D0556"/>
    <w:rsid w:val="008D16C2"/>
    <w:rsid w:val="008D3E03"/>
    <w:rsid w:val="008D5727"/>
    <w:rsid w:val="008D64E4"/>
    <w:rsid w:val="008D7B48"/>
    <w:rsid w:val="008E04A0"/>
    <w:rsid w:val="008E1CF9"/>
    <w:rsid w:val="008E4E23"/>
    <w:rsid w:val="008F3087"/>
    <w:rsid w:val="008F4080"/>
    <w:rsid w:val="008F4879"/>
    <w:rsid w:val="00905357"/>
    <w:rsid w:val="00912113"/>
    <w:rsid w:val="0092171D"/>
    <w:rsid w:val="00921CB4"/>
    <w:rsid w:val="00926236"/>
    <w:rsid w:val="00946AF8"/>
    <w:rsid w:val="00946C44"/>
    <w:rsid w:val="009560BA"/>
    <w:rsid w:val="00956F15"/>
    <w:rsid w:val="00960F42"/>
    <w:rsid w:val="00962C0F"/>
    <w:rsid w:val="00965FC0"/>
    <w:rsid w:val="009705E7"/>
    <w:rsid w:val="00975CA7"/>
    <w:rsid w:val="0098322E"/>
    <w:rsid w:val="00984965"/>
    <w:rsid w:val="0099478A"/>
    <w:rsid w:val="009951EB"/>
    <w:rsid w:val="00996AC0"/>
    <w:rsid w:val="009A05F6"/>
    <w:rsid w:val="009A1006"/>
    <w:rsid w:val="009A2F7B"/>
    <w:rsid w:val="009A3AFB"/>
    <w:rsid w:val="009A4528"/>
    <w:rsid w:val="009A4BF1"/>
    <w:rsid w:val="009A726F"/>
    <w:rsid w:val="009B2153"/>
    <w:rsid w:val="009C0A4B"/>
    <w:rsid w:val="009C7819"/>
    <w:rsid w:val="009C7C0B"/>
    <w:rsid w:val="009D1448"/>
    <w:rsid w:val="009D1451"/>
    <w:rsid w:val="009D17A7"/>
    <w:rsid w:val="009D384E"/>
    <w:rsid w:val="009E2F7B"/>
    <w:rsid w:val="009E5C5D"/>
    <w:rsid w:val="009F182E"/>
    <w:rsid w:val="009F2053"/>
    <w:rsid w:val="009F3119"/>
    <w:rsid w:val="009F38BD"/>
    <w:rsid w:val="009F5300"/>
    <w:rsid w:val="009F6024"/>
    <w:rsid w:val="009F6F23"/>
    <w:rsid w:val="00A04C84"/>
    <w:rsid w:val="00A07DD3"/>
    <w:rsid w:val="00A101F5"/>
    <w:rsid w:val="00A16612"/>
    <w:rsid w:val="00A24AA4"/>
    <w:rsid w:val="00A31734"/>
    <w:rsid w:val="00A31F07"/>
    <w:rsid w:val="00A32750"/>
    <w:rsid w:val="00A32901"/>
    <w:rsid w:val="00A35484"/>
    <w:rsid w:val="00A41CCC"/>
    <w:rsid w:val="00A42377"/>
    <w:rsid w:val="00A42D03"/>
    <w:rsid w:val="00A46E26"/>
    <w:rsid w:val="00A54455"/>
    <w:rsid w:val="00A54C68"/>
    <w:rsid w:val="00A55822"/>
    <w:rsid w:val="00A616DC"/>
    <w:rsid w:val="00A63252"/>
    <w:rsid w:val="00A72D68"/>
    <w:rsid w:val="00A8509E"/>
    <w:rsid w:val="00A861B1"/>
    <w:rsid w:val="00A91AFE"/>
    <w:rsid w:val="00A94316"/>
    <w:rsid w:val="00A95449"/>
    <w:rsid w:val="00AB0839"/>
    <w:rsid w:val="00AB2EA1"/>
    <w:rsid w:val="00AC02DC"/>
    <w:rsid w:val="00AC233A"/>
    <w:rsid w:val="00AC2A66"/>
    <w:rsid w:val="00AC3747"/>
    <w:rsid w:val="00AD0146"/>
    <w:rsid w:val="00AD1602"/>
    <w:rsid w:val="00AD2FCB"/>
    <w:rsid w:val="00AD3B59"/>
    <w:rsid w:val="00AD4B57"/>
    <w:rsid w:val="00AD6012"/>
    <w:rsid w:val="00AE6B4C"/>
    <w:rsid w:val="00AE7EED"/>
    <w:rsid w:val="00AF04CF"/>
    <w:rsid w:val="00AF2409"/>
    <w:rsid w:val="00AF3F11"/>
    <w:rsid w:val="00AF5F67"/>
    <w:rsid w:val="00B00C12"/>
    <w:rsid w:val="00B010F1"/>
    <w:rsid w:val="00B0266B"/>
    <w:rsid w:val="00B064E4"/>
    <w:rsid w:val="00B10B66"/>
    <w:rsid w:val="00B2218B"/>
    <w:rsid w:val="00B2225A"/>
    <w:rsid w:val="00B23D19"/>
    <w:rsid w:val="00B268F9"/>
    <w:rsid w:val="00B27D3E"/>
    <w:rsid w:val="00B3729D"/>
    <w:rsid w:val="00B37B17"/>
    <w:rsid w:val="00B37EA8"/>
    <w:rsid w:val="00B4361F"/>
    <w:rsid w:val="00B44360"/>
    <w:rsid w:val="00B50C6C"/>
    <w:rsid w:val="00B5280E"/>
    <w:rsid w:val="00B536A3"/>
    <w:rsid w:val="00B569EA"/>
    <w:rsid w:val="00B601D4"/>
    <w:rsid w:val="00B641F0"/>
    <w:rsid w:val="00B72DA7"/>
    <w:rsid w:val="00B740A7"/>
    <w:rsid w:val="00B76053"/>
    <w:rsid w:val="00B76792"/>
    <w:rsid w:val="00B81CD8"/>
    <w:rsid w:val="00B83F3B"/>
    <w:rsid w:val="00B86EAF"/>
    <w:rsid w:val="00B8796C"/>
    <w:rsid w:val="00BB05B4"/>
    <w:rsid w:val="00BB32FD"/>
    <w:rsid w:val="00BC125D"/>
    <w:rsid w:val="00BC2AF4"/>
    <w:rsid w:val="00BC59EA"/>
    <w:rsid w:val="00BC61B5"/>
    <w:rsid w:val="00BC7B3A"/>
    <w:rsid w:val="00BD0C4F"/>
    <w:rsid w:val="00BD15C7"/>
    <w:rsid w:val="00BD1F26"/>
    <w:rsid w:val="00BD299B"/>
    <w:rsid w:val="00BE658D"/>
    <w:rsid w:val="00BF41FE"/>
    <w:rsid w:val="00C0057B"/>
    <w:rsid w:val="00C00CC1"/>
    <w:rsid w:val="00C01631"/>
    <w:rsid w:val="00C02834"/>
    <w:rsid w:val="00C06E7A"/>
    <w:rsid w:val="00C147FC"/>
    <w:rsid w:val="00C24727"/>
    <w:rsid w:val="00C30B18"/>
    <w:rsid w:val="00C323FD"/>
    <w:rsid w:val="00C32A97"/>
    <w:rsid w:val="00C34523"/>
    <w:rsid w:val="00C34CE3"/>
    <w:rsid w:val="00C3514A"/>
    <w:rsid w:val="00C40D8E"/>
    <w:rsid w:val="00C412DB"/>
    <w:rsid w:val="00C4181F"/>
    <w:rsid w:val="00C44F7D"/>
    <w:rsid w:val="00C57249"/>
    <w:rsid w:val="00C660F9"/>
    <w:rsid w:val="00C73113"/>
    <w:rsid w:val="00C75FB5"/>
    <w:rsid w:val="00C77180"/>
    <w:rsid w:val="00C90824"/>
    <w:rsid w:val="00C945B6"/>
    <w:rsid w:val="00C9557D"/>
    <w:rsid w:val="00C958F1"/>
    <w:rsid w:val="00CA12B9"/>
    <w:rsid w:val="00CA4A58"/>
    <w:rsid w:val="00CB1697"/>
    <w:rsid w:val="00CB3FBC"/>
    <w:rsid w:val="00CB4E97"/>
    <w:rsid w:val="00CB6286"/>
    <w:rsid w:val="00CC2FFF"/>
    <w:rsid w:val="00CD245E"/>
    <w:rsid w:val="00CD2A36"/>
    <w:rsid w:val="00CD6F88"/>
    <w:rsid w:val="00CD7BA1"/>
    <w:rsid w:val="00CE02C5"/>
    <w:rsid w:val="00CE2C0A"/>
    <w:rsid w:val="00D10B43"/>
    <w:rsid w:val="00D16405"/>
    <w:rsid w:val="00D30C70"/>
    <w:rsid w:val="00D4062D"/>
    <w:rsid w:val="00D4308A"/>
    <w:rsid w:val="00D47B9D"/>
    <w:rsid w:val="00D60B5A"/>
    <w:rsid w:val="00D61488"/>
    <w:rsid w:val="00D65143"/>
    <w:rsid w:val="00D66CA0"/>
    <w:rsid w:val="00D70242"/>
    <w:rsid w:val="00D72146"/>
    <w:rsid w:val="00D738FB"/>
    <w:rsid w:val="00D7766B"/>
    <w:rsid w:val="00D8391A"/>
    <w:rsid w:val="00D93936"/>
    <w:rsid w:val="00DA3915"/>
    <w:rsid w:val="00DB65EA"/>
    <w:rsid w:val="00DC7769"/>
    <w:rsid w:val="00DD607D"/>
    <w:rsid w:val="00DF3EBE"/>
    <w:rsid w:val="00DF4FF4"/>
    <w:rsid w:val="00E02A49"/>
    <w:rsid w:val="00E058EF"/>
    <w:rsid w:val="00E16B9E"/>
    <w:rsid w:val="00E20AA2"/>
    <w:rsid w:val="00E213A7"/>
    <w:rsid w:val="00E30343"/>
    <w:rsid w:val="00E33EA8"/>
    <w:rsid w:val="00E34CB3"/>
    <w:rsid w:val="00E42383"/>
    <w:rsid w:val="00E44986"/>
    <w:rsid w:val="00E53E77"/>
    <w:rsid w:val="00E57427"/>
    <w:rsid w:val="00E67286"/>
    <w:rsid w:val="00E73B8B"/>
    <w:rsid w:val="00E82B99"/>
    <w:rsid w:val="00E853A3"/>
    <w:rsid w:val="00E85832"/>
    <w:rsid w:val="00EA1798"/>
    <w:rsid w:val="00EA5EFB"/>
    <w:rsid w:val="00EB4103"/>
    <w:rsid w:val="00EB6672"/>
    <w:rsid w:val="00EC097B"/>
    <w:rsid w:val="00EC30E5"/>
    <w:rsid w:val="00ED0129"/>
    <w:rsid w:val="00ED01F7"/>
    <w:rsid w:val="00ED113D"/>
    <w:rsid w:val="00ED37FB"/>
    <w:rsid w:val="00ED5FB3"/>
    <w:rsid w:val="00EE09A3"/>
    <w:rsid w:val="00EF220F"/>
    <w:rsid w:val="00EF3B67"/>
    <w:rsid w:val="00F02E95"/>
    <w:rsid w:val="00F11D65"/>
    <w:rsid w:val="00F25963"/>
    <w:rsid w:val="00F32E3F"/>
    <w:rsid w:val="00F35AD4"/>
    <w:rsid w:val="00F36E2A"/>
    <w:rsid w:val="00F4155B"/>
    <w:rsid w:val="00F44556"/>
    <w:rsid w:val="00F52C25"/>
    <w:rsid w:val="00F555AD"/>
    <w:rsid w:val="00F56A9E"/>
    <w:rsid w:val="00F64B95"/>
    <w:rsid w:val="00F66C18"/>
    <w:rsid w:val="00F937D0"/>
    <w:rsid w:val="00F97433"/>
    <w:rsid w:val="00FA2509"/>
    <w:rsid w:val="00FA2B5E"/>
    <w:rsid w:val="00FC41CD"/>
    <w:rsid w:val="00FC5A62"/>
    <w:rsid w:val="00FD06F5"/>
    <w:rsid w:val="00FD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854464-D94C-4148-A0DF-0D622EA6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12"/>
    <w:pPr>
      <w:widowControl w:val="0"/>
      <w:spacing w:line="360" w:lineRule="auto"/>
      <w:ind w:firstLine="709"/>
      <w:jc w:val="both"/>
    </w:pPr>
    <w:rPr>
      <w:sz w:val="28"/>
      <w:szCs w:val="24"/>
      <w:lang w:val="uk-UA" w:eastAsia="uk-UA"/>
    </w:rPr>
  </w:style>
  <w:style w:type="paragraph" w:styleId="1">
    <w:name w:val="heading 1"/>
    <w:basedOn w:val="a"/>
    <w:link w:val="10"/>
    <w:uiPriority w:val="9"/>
    <w:qFormat/>
    <w:rsid w:val="0004012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2659F"/>
    <w:pPr>
      <w:keepNext/>
      <w:spacing w:before="360" w:after="120"/>
      <w:ind w:firstLine="0"/>
      <w:jc w:val="center"/>
      <w:outlineLvl w:val="1"/>
    </w:pPr>
    <w:rPr>
      <w:rFonts w:ascii="Arial" w:hAnsi="Arial" w:cs="Arial"/>
      <w:b/>
      <w:bCs/>
      <w:iCs/>
      <w:smallCaps/>
      <w:spacing w:val="6"/>
      <w:w w:val="150"/>
      <w:szCs w:val="28"/>
    </w:rPr>
  </w:style>
  <w:style w:type="paragraph" w:styleId="3">
    <w:name w:val="heading 3"/>
    <w:basedOn w:val="a"/>
    <w:next w:val="a"/>
    <w:link w:val="30"/>
    <w:uiPriority w:val="9"/>
    <w:qFormat/>
    <w:rsid w:val="000D23DB"/>
    <w:pPr>
      <w:keepNext/>
      <w:spacing w:before="240" w:after="60"/>
      <w:outlineLvl w:val="2"/>
    </w:pPr>
    <w:rPr>
      <w:rFonts w:ascii="Arial" w:hAnsi="Arial" w:cs="Arial"/>
      <w:b/>
      <w:bCs/>
      <w:i/>
      <w:sz w:val="26"/>
      <w:szCs w:val="26"/>
    </w:rPr>
  </w:style>
  <w:style w:type="paragraph" w:styleId="4">
    <w:name w:val="heading 4"/>
    <w:basedOn w:val="a"/>
    <w:next w:val="a"/>
    <w:link w:val="40"/>
    <w:uiPriority w:val="9"/>
    <w:qFormat/>
    <w:rsid w:val="009A1006"/>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paragraph" w:styleId="a3">
    <w:name w:val="Normal (Web)"/>
    <w:basedOn w:val="a"/>
    <w:uiPriority w:val="99"/>
    <w:rsid w:val="00675509"/>
    <w:pPr>
      <w:spacing w:before="100" w:beforeAutospacing="1" w:after="100" w:afterAutospacing="1"/>
    </w:pPr>
  </w:style>
  <w:style w:type="character" w:styleId="a4">
    <w:name w:val="Hyperlink"/>
    <w:uiPriority w:val="99"/>
    <w:rsid w:val="0019087B"/>
    <w:rPr>
      <w:rFonts w:cs="Times New Roman"/>
      <w:color w:val="0000FF"/>
      <w:u w:val="single"/>
    </w:rPr>
  </w:style>
  <w:style w:type="character" w:styleId="a5">
    <w:name w:val="Strong"/>
    <w:uiPriority w:val="22"/>
    <w:qFormat/>
    <w:rsid w:val="0019087B"/>
    <w:rPr>
      <w:rFonts w:cs="Times New Roman"/>
      <w:b/>
      <w:bCs/>
    </w:rPr>
  </w:style>
  <w:style w:type="paragraph" w:styleId="HTML">
    <w:name w:val="HTML Preformatted"/>
    <w:basedOn w:val="a"/>
    <w:link w:val="HTML0"/>
    <w:uiPriority w:val="99"/>
    <w:rsid w:val="00190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val="uk-UA" w:eastAsia="uk-UA"/>
    </w:rPr>
  </w:style>
  <w:style w:type="character" w:styleId="a6">
    <w:name w:val="Emphasis"/>
    <w:uiPriority w:val="20"/>
    <w:qFormat/>
    <w:rsid w:val="003A4394"/>
    <w:rPr>
      <w:rFonts w:cs="Times New Roman"/>
      <w:i/>
      <w:iCs/>
    </w:rPr>
  </w:style>
  <w:style w:type="paragraph" w:styleId="11">
    <w:name w:val="toc 1"/>
    <w:basedOn w:val="a"/>
    <w:next w:val="a"/>
    <w:autoRedefine/>
    <w:uiPriority w:val="39"/>
    <w:semiHidden/>
    <w:rsid w:val="009A3AFB"/>
  </w:style>
  <w:style w:type="paragraph" w:styleId="21">
    <w:name w:val="toc 2"/>
    <w:basedOn w:val="a"/>
    <w:next w:val="a"/>
    <w:autoRedefine/>
    <w:uiPriority w:val="39"/>
    <w:semiHidden/>
    <w:rsid w:val="009A4528"/>
    <w:pPr>
      <w:tabs>
        <w:tab w:val="right" w:leader="dot" w:pos="9627"/>
      </w:tabs>
      <w:ind w:left="240"/>
    </w:pPr>
    <w:rPr>
      <w:b/>
      <w:noProof/>
      <w:lang w:val="en-GB"/>
    </w:rPr>
  </w:style>
  <w:style w:type="paragraph" w:styleId="a7">
    <w:name w:val="footnote text"/>
    <w:basedOn w:val="a"/>
    <w:link w:val="a8"/>
    <w:uiPriority w:val="99"/>
    <w:semiHidden/>
    <w:rsid w:val="002B1A2F"/>
    <w:pPr>
      <w:ind w:left="567" w:hanging="567"/>
      <w:jc w:val="left"/>
    </w:pPr>
    <w:rPr>
      <w:sz w:val="24"/>
      <w:szCs w:val="20"/>
    </w:rPr>
  </w:style>
  <w:style w:type="character" w:customStyle="1" w:styleId="a8">
    <w:name w:val="Текст сноски Знак"/>
    <w:link w:val="a7"/>
    <w:uiPriority w:val="99"/>
    <w:semiHidden/>
    <w:rPr>
      <w:lang w:val="uk-UA" w:eastAsia="uk-UA"/>
    </w:rPr>
  </w:style>
  <w:style w:type="character" w:styleId="a9">
    <w:name w:val="footnote reference"/>
    <w:uiPriority w:val="99"/>
    <w:semiHidden/>
    <w:rsid w:val="00A04C84"/>
    <w:rPr>
      <w:rFonts w:cs="Times New Roman"/>
      <w:vertAlign w:val="superscript"/>
    </w:rPr>
  </w:style>
  <w:style w:type="paragraph" w:styleId="41">
    <w:name w:val="toc 4"/>
    <w:basedOn w:val="a"/>
    <w:next w:val="a"/>
    <w:autoRedefine/>
    <w:uiPriority w:val="39"/>
    <w:semiHidden/>
    <w:rsid w:val="00FC41CD"/>
    <w:pPr>
      <w:ind w:left="720"/>
    </w:pPr>
  </w:style>
  <w:style w:type="paragraph" w:styleId="31">
    <w:name w:val="toc 3"/>
    <w:basedOn w:val="a"/>
    <w:next w:val="a"/>
    <w:autoRedefine/>
    <w:uiPriority w:val="39"/>
    <w:semiHidden/>
    <w:rsid w:val="001B0A6D"/>
    <w:pPr>
      <w:ind w:left="480"/>
    </w:pPr>
  </w:style>
  <w:style w:type="table" w:styleId="aa">
    <w:name w:val="Table Grid"/>
    <w:basedOn w:val="a1"/>
    <w:uiPriority w:val="59"/>
    <w:rsid w:val="009F6024"/>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045E2F"/>
    <w:pPr>
      <w:tabs>
        <w:tab w:val="center" w:pos="4819"/>
        <w:tab w:val="right" w:pos="9639"/>
      </w:tabs>
    </w:pPr>
  </w:style>
  <w:style w:type="character" w:customStyle="1" w:styleId="ac">
    <w:name w:val="Нижний колонтитул Знак"/>
    <w:link w:val="ab"/>
    <w:uiPriority w:val="99"/>
    <w:semiHidden/>
    <w:rPr>
      <w:sz w:val="28"/>
      <w:szCs w:val="24"/>
      <w:lang w:val="uk-UA" w:eastAsia="uk-UA"/>
    </w:rPr>
  </w:style>
  <w:style w:type="character" w:styleId="ad">
    <w:name w:val="page number"/>
    <w:uiPriority w:val="99"/>
    <w:rsid w:val="00045E2F"/>
    <w:rPr>
      <w:rFonts w:cs="Times New Roman"/>
    </w:rPr>
  </w:style>
  <w:style w:type="paragraph" w:styleId="ae">
    <w:name w:val="header"/>
    <w:basedOn w:val="a"/>
    <w:link w:val="af"/>
    <w:uiPriority w:val="99"/>
    <w:rsid w:val="005819A7"/>
    <w:pPr>
      <w:tabs>
        <w:tab w:val="center" w:pos="4677"/>
        <w:tab w:val="right" w:pos="9355"/>
      </w:tabs>
    </w:pPr>
  </w:style>
  <w:style w:type="character" w:customStyle="1" w:styleId="af">
    <w:name w:val="Верхний колонтитул Знак"/>
    <w:link w:val="ae"/>
    <w:uiPriority w:val="99"/>
    <w:locked/>
    <w:rsid w:val="005819A7"/>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539627">
      <w:marLeft w:val="0"/>
      <w:marRight w:val="0"/>
      <w:marTop w:val="0"/>
      <w:marBottom w:val="0"/>
      <w:divBdr>
        <w:top w:val="none" w:sz="0" w:space="0" w:color="auto"/>
        <w:left w:val="none" w:sz="0" w:space="0" w:color="auto"/>
        <w:bottom w:val="none" w:sz="0" w:space="0" w:color="auto"/>
        <w:right w:val="none" w:sz="0" w:space="0" w:color="auto"/>
      </w:divBdr>
    </w:div>
    <w:div w:id="1677539632">
      <w:marLeft w:val="0"/>
      <w:marRight w:val="0"/>
      <w:marTop w:val="0"/>
      <w:marBottom w:val="0"/>
      <w:divBdr>
        <w:top w:val="none" w:sz="0" w:space="0" w:color="auto"/>
        <w:left w:val="none" w:sz="0" w:space="0" w:color="auto"/>
        <w:bottom w:val="none" w:sz="0" w:space="0" w:color="auto"/>
        <w:right w:val="none" w:sz="0" w:space="0" w:color="auto"/>
      </w:divBdr>
    </w:div>
    <w:div w:id="1677539635">
      <w:marLeft w:val="0"/>
      <w:marRight w:val="0"/>
      <w:marTop w:val="0"/>
      <w:marBottom w:val="0"/>
      <w:divBdr>
        <w:top w:val="none" w:sz="0" w:space="0" w:color="auto"/>
        <w:left w:val="none" w:sz="0" w:space="0" w:color="auto"/>
        <w:bottom w:val="none" w:sz="0" w:space="0" w:color="auto"/>
        <w:right w:val="none" w:sz="0" w:space="0" w:color="auto"/>
      </w:divBdr>
    </w:div>
    <w:div w:id="1677539640">
      <w:marLeft w:val="0"/>
      <w:marRight w:val="0"/>
      <w:marTop w:val="0"/>
      <w:marBottom w:val="0"/>
      <w:divBdr>
        <w:top w:val="none" w:sz="0" w:space="0" w:color="auto"/>
        <w:left w:val="none" w:sz="0" w:space="0" w:color="auto"/>
        <w:bottom w:val="none" w:sz="0" w:space="0" w:color="auto"/>
        <w:right w:val="none" w:sz="0" w:space="0" w:color="auto"/>
      </w:divBdr>
      <w:divsChild>
        <w:div w:id="1677539626">
          <w:marLeft w:val="0"/>
          <w:marRight w:val="0"/>
          <w:marTop w:val="0"/>
          <w:marBottom w:val="0"/>
          <w:divBdr>
            <w:top w:val="none" w:sz="0" w:space="0" w:color="auto"/>
            <w:left w:val="none" w:sz="0" w:space="0" w:color="auto"/>
            <w:bottom w:val="none" w:sz="0" w:space="0" w:color="auto"/>
            <w:right w:val="none" w:sz="0" w:space="0" w:color="auto"/>
          </w:divBdr>
          <w:divsChild>
            <w:div w:id="1677539648">
              <w:marLeft w:val="0"/>
              <w:marRight w:val="0"/>
              <w:marTop w:val="0"/>
              <w:marBottom w:val="0"/>
              <w:divBdr>
                <w:top w:val="none" w:sz="0" w:space="0" w:color="auto"/>
                <w:left w:val="none" w:sz="0" w:space="0" w:color="auto"/>
                <w:bottom w:val="none" w:sz="0" w:space="0" w:color="auto"/>
                <w:right w:val="none" w:sz="0" w:space="0" w:color="auto"/>
              </w:divBdr>
              <w:divsChild>
                <w:div w:id="1677539652">
                  <w:marLeft w:val="0"/>
                  <w:marRight w:val="0"/>
                  <w:marTop w:val="0"/>
                  <w:marBottom w:val="0"/>
                  <w:divBdr>
                    <w:top w:val="none" w:sz="0" w:space="0" w:color="auto"/>
                    <w:left w:val="none" w:sz="0" w:space="0" w:color="auto"/>
                    <w:bottom w:val="none" w:sz="0" w:space="0" w:color="auto"/>
                    <w:right w:val="none" w:sz="0" w:space="0" w:color="auto"/>
                  </w:divBdr>
                  <w:divsChild>
                    <w:div w:id="1677539633">
                      <w:marLeft w:val="0"/>
                      <w:marRight w:val="0"/>
                      <w:marTop w:val="0"/>
                      <w:marBottom w:val="0"/>
                      <w:divBdr>
                        <w:top w:val="none" w:sz="0" w:space="0" w:color="auto"/>
                        <w:left w:val="none" w:sz="0" w:space="0" w:color="auto"/>
                        <w:bottom w:val="none" w:sz="0" w:space="0" w:color="auto"/>
                        <w:right w:val="none" w:sz="0" w:space="0" w:color="auto"/>
                      </w:divBdr>
                    </w:div>
                    <w:div w:id="1677539636">
                      <w:marLeft w:val="0"/>
                      <w:marRight w:val="0"/>
                      <w:marTop w:val="0"/>
                      <w:marBottom w:val="0"/>
                      <w:divBdr>
                        <w:top w:val="none" w:sz="0" w:space="0" w:color="auto"/>
                        <w:left w:val="none" w:sz="0" w:space="0" w:color="auto"/>
                        <w:bottom w:val="none" w:sz="0" w:space="0" w:color="auto"/>
                        <w:right w:val="none" w:sz="0" w:space="0" w:color="auto"/>
                      </w:divBdr>
                    </w:div>
                    <w:div w:id="16775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9641">
      <w:marLeft w:val="0"/>
      <w:marRight w:val="0"/>
      <w:marTop w:val="0"/>
      <w:marBottom w:val="0"/>
      <w:divBdr>
        <w:top w:val="none" w:sz="0" w:space="0" w:color="auto"/>
        <w:left w:val="none" w:sz="0" w:space="0" w:color="auto"/>
        <w:bottom w:val="none" w:sz="0" w:space="0" w:color="auto"/>
        <w:right w:val="none" w:sz="0" w:space="0" w:color="auto"/>
      </w:divBdr>
    </w:div>
    <w:div w:id="1677539643">
      <w:marLeft w:val="0"/>
      <w:marRight w:val="0"/>
      <w:marTop w:val="0"/>
      <w:marBottom w:val="0"/>
      <w:divBdr>
        <w:top w:val="none" w:sz="0" w:space="0" w:color="auto"/>
        <w:left w:val="none" w:sz="0" w:space="0" w:color="auto"/>
        <w:bottom w:val="none" w:sz="0" w:space="0" w:color="auto"/>
        <w:right w:val="none" w:sz="0" w:space="0" w:color="auto"/>
      </w:divBdr>
      <w:divsChild>
        <w:div w:id="1677539651">
          <w:marLeft w:val="0"/>
          <w:marRight w:val="0"/>
          <w:marTop w:val="0"/>
          <w:marBottom w:val="0"/>
          <w:divBdr>
            <w:top w:val="none" w:sz="0" w:space="0" w:color="auto"/>
            <w:left w:val="none" w:sz="0" w:space="0" w:color="auto"/>
            <w:bottom w:val="none" w:sz="0" w:space="0" w:color="auto"/>
            <w:right w:val="none" w:sz="0" w:space="0" w:color="auto"/>
          </w:divBdr>
          <w:divsChild>
            <w:div w:id="1677539625">
              <w:marLeft w:val="0"/>
              <w:marRight w:val="0"/>
              <w:marTop w:val="0"/>
              <w:marBottom w:val="0"/>
              <w:divBdr>
                <w:top w:val="none" w:sz="0" w:space="0" w:color="auto"/>
                <w:left w:val="none" w:sz="0" w:space="0" w:color="auto"/>
                <w:bottom w:val="none" w:sz="0" w:space="0" w:color="auto"/>
                <w:right w:val="none" w:sz="0" w:space="0" w:color="auto"/>
              </w:divBdr>
              <w:divsChild>
                <w:div w:id="1677539639">
                  <w:marLeft w:val="0"/>
                  <w:marRight w:val="0"/>
                  <w:marTop w:val="0"/>
                  <w:marBottom w:val="0"/>
                  <w:divBdr>
                    <w:top w:val="none" w:sz="0" w:space="0" w:color="auto"/>
                    <w:left w:val="none" w:sz="0" w:space="0" w:color="auto"/>
                    <w:bottom w:val="none" w:sz="0" w:space="0" w:color="auto"/>
                    <w:right w:val="none" w:sz="0" w:space="0" w:color="auto"/>
                  </w:divBdr>
                  <w:divsChild>
                    <w:div w:id="16775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9644">
      <w:marLeft w:val="0"/>
      <w:marRight w:val="0"/>
      <w:marTop w:val="0"/>
      <w:marBottom w:val="0"/>
      <w:divBdr>
        <w:top w:val="none" w:sz="0" w:space="0" w:color="auto"/>
        <w:left w:val="none" w:sz="0" w:space="0" w:color="auto"/>
        <w:bottom w:val="none" w:sz="0" w:space="0" w:color="auto"/>
        <w:right w:val="none" w:sz="0" w:space="0" w:color="auto"/>
      </w:divBdr>
      <w:divsChild>
        <w:div w:id="1677539630">
          <w:marLeft w:val="0"/>
          <w:marRight w:val="0"/>
          <w:marTop w:val="0"/>
          <w:marBottom w:val="0"/>
          <w:divBdr>
            <w:top w:val="none" w:sz="0" w:space="0" w:color="auto"/>
            <w:left w:val="none" w:sz="0" w:space="0" w:color="auto"/>
            <w:bottom w:val="none" w:sz="0" w:space="0" w:color="auto"/>
            <w:right w:val="none" w:sz="0" w:space="0" w:color="auto"/>
          </w:divBdr>
          <w:divsChild>
            <w:div w:id="1677539629">
              <w:marLeft w:val="0"/>
              <w:marRight w:val="0"/>
              <w:marTop w:val="0"/>
              <w:marBottom w:val="0"/>
              <w:divBdr>
                <w:top w:val="none" w:sz="0" w:space="0" w:color="auto"/>
                <w:left w:val="none" w:sz="0" w:space="0" w:color="auto"/>
                <w:bottom w:val="none" w:sz="0" w:space="0" w:color="auto"/>
                <w:right w:val="none" w:sz="0" w:space="0" w:color="auto"/>
              </w:divBdr>
              <w:divsChild>
                <w:div w:id="1677539637">
                  <w:marLeft w:val="0"/>
                  <w:marRight w:val="0"/>
                  <w:marTop w:val="0"/>
                  <w:marBottom w:val="0"/>
                  <w:divBdr>
                    <w:top w:val="none" w:sz="0" w:space="0" w:color="auto"/>
                    <w:left w:val="none" w:sz="0" w:space="0" w:color="auto"/>
                    <w:bottom w:val="none" w:sz="0" w:space="0" w:color="auto"/>
                    <w:right w:val="none" w:sz="0" w:space="0" w:color="auto"/>
                  </w:divBdr>
                  <w:divsChild>
                    <w:div w:id="16775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539646">
      <w:marLeft w:val="0"/>
      <w:marRight w:val="0"/>
      <w:marTop w:val="0"/>
      <w:marBottom w:val="0"/>
      <w:divBdr>
        <w:top w:val="none" w:sz="0" w:space="0" w:color="auto"/>
        <w:left w:val="none" w:sz="0" w:space="0" w:color="auto"/>
        <w:bottom w:val="none" w:sz="0" w:space="0" w:color="auto"/>
        <w:right w:val="none" w:sz="0" w:space="0" w:color="auto"/>
      </w:divBdr>
    </w:div>
    <w:div w:id="1677539647">
      <w:marLeft w:val="0"/>
      <w:marRight w:val="0"/>
      <w:marTop w:val="0"/>
      <w:marBottom w:val="0"/>
      <w:divBdr>
        <w:top w:val="none" w:sz="0" w:space="0" w:color="auto"/>
        <w:left w:val="none" w:sz="0" w:space="0" w:color="auto"/>
        <w:bottom w:val="none" w:sz="0" w:space="0" w:color="auto"/>
        <w:right w:val="none" w:sz="0" w:space="0" w:color="auto"/>
      </w:divBdr>
      <w:divsChild>
        <w:div w:id="1677539631">
          <w:marLeft w:val="0"/>
          <w:marRight w:val="0"/>
          <w:marTop w:val="0"/>
          <w:marBottom w:val="0"/>
          <w:divBdr>
            <w:top w:val="none" w:sz="0" w:space="0" w:color="auto"/>
            <w:left w:val="none" w:sz="0" w:space="0" w:color="auto"/>
            <w:bottom w:val="none" w:sz="0" w:space="0" w:color="auto"/>
            <w:right w:val="none" w:sz="0" w:space="0" w:color="auto"/>
          </w:divBdr>
          <w:divsChild>
            <w:div w:id="1677539628">
              <w:marLeft w:val="0"/>
              <w:marRight w:val="0"/>
              <w:marTop w:val="0"/>
              <w:marBottom w:val="0"/>
              <w:divBdr>
                <w:top w:val="none" w:sz="0" w:space="0" w:color="auto"/>
                <w:left w:val="none" w:sz="0" w:space="0" w:color="auto"/>
                <w:bottom w:val="none" w:sz="0" w:space="0" w:color="auto"/>
                <w:right w:val="none" w:sz="0" w:space="0" w:color="auto"/>
              </w:divBdr>
            </w:div>
            <w:div w:id="16775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9649">
      <w:marLeft w:val="0"/>
      <w:marRight w:val="0"/>
      <w:marTop w:val="0"/>
      <w:marBottom w:val="0"/>
      <w:divBdr>
        <w:top w:val="none" w:sz="0" w:space="0" w:color="auto"/>
        <w:left w:val="none" w:sz="0" w:space="0" w:color="auto"/>
        <w:bottom w:val="none" w:sz="0" w:space="0" w:color="auto"/>
        <w:right w:val="none" w:sz="0" w:space="0" w:color="auto"/>
      </w:divBdr>
    </w:div>
    <w:div w:id="1677539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32424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Gender in communication</vt:lpstr>
    </vt:vector>
  </TitlesOfParts>
  <Company>home</Company>
  <LinksUpToDate>false</LinksUpToDate>
  <CharactersWithSpaces>38036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in communication</dc:title>
  <dc:subject/>
  <dc:creator>fla</dc:creator>
  <cp:keywords/>
  <dc:description/>
  <cp:lastModifiedBy>admin</cp:lastModifiedBy>
  <cp:revision>2</cp:revision>
  <cp:lastPrinted>2006-12-10T12:33:00Z</cp:lastPrinted>
  <dcterms:created xsi:type="dcterms:W3CDTF">2014-03-25T22:08:00Z</dcterms:created>
  <dcterms:modified xsi:type="dcterms:W3CDTF">2014-03-25T22:08:00Z</dcterms:modified>
</cp:coreProperties>
</file>