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81" w:rsidRDefault="00A15681" w:rsidP="00A15681">
      <w:pPr>
        <w:pStyle w:val="afe"/>
      </w:pPr>
      <w:r>
        <w:t>Содержание</w:t>
      </w:r>
    </w:p>
    <w:p w:rsidR="00A15681" w:rsidRDefault="00A15681" w:rsidP="00A15681">
      <w:pPr>
        <w:ind w:firstLine="709"/>
      </w:pPr>
    </w:p>
    <w:p w:rsidR="0046569B" w:rsidRDefault="0046569B">
      <w:pPr>
        <w:pStyle w:val="23"/>
        <w:rPr>
          <w:smallCaps w:val="0"/>
          <w:noProof/>
          <w:sz w:val="24"/>
          <w:szCs w:val="24"/>
        </w:rPr>
      </w:pPr>
      <w:r w:rsidRPr="00D8537A">
        <w:rPr>
          <w:rStyle w:val="af2"/>
          <w:noProof/>
        </w:rPr>
        <w:t>Введение</w:t>
      </w:r>
    </w:p>
    <w:p w:rsidR="0046569B" w:rsidRDefault="0046569B">
      <w:pPr>
        <w:pStyle w:val="23"/>
        <w:rPr>
          <w:smallCaps w:val="0"/>
          <w:noProof/>
          <w:sz w:val="24"/>
          <w:szCs w:val="24"/>
        </w:rPr>
      </w:pPr>
      <w:r w:rsidRPr="00D8537A">
        <w:rPr>
          <w:rStyle w:val="af2"/>
          <w:noProof/>
        </w:rPr>
        <w:t>1. Плательщики. Особенности определения налогоплательщика в рамках договора простого товарищества. Объект обложения. Определение налоговой базы. Порядок применения налоговых вычетов</w:t>
      </w:r>
    </w:p>
    <w:p w:rsidR="0046569B" w:rsidRDefault="0046569B">
      <w:pPr>
        <w:pStyle w:val="23"/>
        <w:rPr>
          <w:smallCaps w:val="0"/>
          <w:noProof/>
          <w:sz w:val="24"/>
          <w:szCs w:val="24"/>
        </w:rPr>
      </w:pPr>
      <w:r w:rsidRPr="00D8537A">
        <w:rPr>
          <w:rStyle w:val="af2"/>
          <w:noProof/>
        </w:rPr>
        <w:t>1.1 Определение налоговой базы</w:t>
      </w:r>
    </w:p>
    <w:p w:rsidR="0046569B" w:rsidRDefault="0046569B">
      <w:pPr>
        <w:pStyle w:val="23"/>
        <w:rPr>
          <w:smallCaps w:val="0"/>
          <w:noProof/>
          <w:sz w:val="24"/>
          <w:szCs w:val="24"/>
        </w:rPr>
      </w:pPr>
      <w:r w:rsidRPr="00D8537A">
        <w:rPr>
          <w:rStyle w:val="af2"/>
          <w:noProof/>
        </w:rPr>
        <w:t>2. Виды ставок, порядок исчисления акцизов. Налоговый период, сроки уплаты</w:t>
      </w:r>
    </w:p>
    <w:p w:rsidR="0046569B" w:rsidRDefault="0046569B">
      <w:pPr>
        <w:pStyle w:val="23"/>
        <w:rPr>
          <w:smallCaps w:val="0"/>
          <w:noProof/>
          <w:sz w:val="24"/>
          <w:szCs w:val="24"/>
        </w:rPr>
      </w:pPr>
      <w:r w:rsidRPr="00D8537A">
        <w:rPr>
          <w:rStyle w:val="af2"/>
          <w:noProof/>
        </w:rPr>
        <w:t>2.1 Виды ставок, порядок исчисления акцизов</w:t>
      </w:r>
    </w:p>
    <w:p w:rsidR="0046569B" w:rsidRDefault="0046569B">
      <w:pPr>
        <w:pStyle w:val="23"/>
        <w:rPr>
          <w:smallCaps w:val="0"/>
          <w:noProof/>
          <w:sz w:val="24"/>
          <w:szCs w:val="24"/>
        </w:rPr>
      </w:pPr>
      <w:r w:rsidRPr="00D8537A">
        <w:rPr>
          <w:rStyle w:val="af2"/>
          <w:noProof/>
        </w:rPr>
        <w:t>2.2 Налоговый период, сроки уплаты</w:t>
      </w:r>
    </w:p>
    <w:p w:rsidR="0046569B" w:rsidRDefault="0046569B">
      <w:pPr>
        <w:pStyle w:val="23"/>
        <w:rPr>
          <w:smallCaps w:val="0"/>
          <w:noProof/>
          <w:sz w:val="24"/>
          <w:szCs w:val="24"/>
        </w:rPr>
      </w:pPr>
      <w:r w:rsidRPr="00D8537A">
        <w:rPr>
          <w:rStyle w:val="af2"/>
          <w:noProof/>
        </w:rPr>
        <w:t>2.3 Налоговые режимы в отношении подакцизной продукции</w:t>
      </w:r>
    </w:p>
    <w:p w:rsidR="0046569B" w:rsidRDefault="0046569B">
      <w:pPr>
        <w:pStyle w:val="23"/>
        <w:rPr>
          <w:smallCaps w:val="0"/>
          <w:noProof/>
          <w:sz w:val="24"/>
          <w:szCs w:val="24"/>
        </w:rPr>
      </w:pPr>
      <w:r w:rsidRPr="00D8537A">
        <w:rPr>
          <w:rStyle w:val="af2"/>
          <w:noProof/>
          <w:kern w:val="36"/>
        </w:rPr>
        <w:t>Заключение</w:t>
      </w:r>
    </w:p>
    <w:p w:rsidR="0046569B" w:rsidRDefault="0046569B">
      <w:pPr>
        <w:pStyle w:val="23"/>
        <w:rPr>
          <w:smallCaps w:val="0"/>
          <w:noProof/>
          <w:sz w:val="24"/>
          <w:szCs w:val="24"/>
        </w:rPr>
      </w:pPr>
      <w:r w:rsidRPr="00D8537A">
        <w:rPr>
          <w:rStyle w:val="af2"/>
          <w:noProof/>
          <w:kern w:val="36"/>
        </w:rPr>
        <w:t>Список используемой литературы</w:t>
      </w:r>
    </w:p>
    <w:p w:rsidR="00A15681" w:rsidRPr="00A15681" w:rsidRDefault="00A15681" w:rsidP="00A15681">
      <w:pPr>
        <w:ind w:firstLine="709"/>
      </w:pPr>
    </w:p>
    <w:p w:rsidR="00873C43" w:rsidRPr="00873C43" w:rsidRDefault="00A15681" w:rsidP="00873C43">
      <w:pPr>
        <w:pStyle w:val="2"/>
      </w:pPr>
      <w:r>
        <w:br w:type="page"/>
      </w:r>
      <w:bookmarkStart w:id="0" w:name="_Toc254880314"/>
      <w:r w:rsidR="007C087A" w:rsidRPr="00873C43">
        <w:t>Введение</w:t>
      </w:r>
      <w:bookmarkEnd w:id="0"/>
    </w:p>
    <w:p w:rsidR="00873C43" w:rsidRDefault="00873C43" w:rsidP="00873C43">
      <w:pPr>
        <w:ind w:firstLine="709"/>
      </w:pPr>
    </w:p>
    <w:p w:rsidR="00873C43" w:rsidRDefault="007C087A" w:rsidP="00873C43">
      <w:pPr>
        <w:ind w:firstLine="709"/>
      </w:pPr>
      <w:r w:rsidRPr="00873C43">
        <w:t xml:space="preserve">Акцизы </w:t>
      </w:r>
      <w:r w:rsidR="00873C43">
        <w:t>-</w:t>
      </w:r>
      <w:r w:rsidRPr="00873C43">
        <w:t xml:space="preserve"> один из самых старых налогов</w:t>
      </w:r>
      <w:r w:rsidR="00873C43" w:rsidRPr="00873C43">
        <w:t xml:space="preserve">. </w:t>
      </w:r>
      <w:r w:rsidRPr="00873C43">
        <w:t>Этот вид налогов издавна использовался государями при единоличном установлении источников пополнения своей казны и государством</w:t>
      </w:r>
      <w:r w:rsidR="00873C43">
        <w:t xml:space="preserve"> (</w:t>
      </w:r>
      <w:r w:rsidRPr="00873C43">
        <w:t>например, правителями Древнего Рима</w:t>
      </w:r>
      <w:r w:rsidR="00873C43" w:rsidRPr="00873C43">
        <w:t xml:space="preserve">). </w:t>
      </w:r>
      <w:r w:rsidRPr="00873C43">
        <w:t>В царской России в 1901 г</w:t>
      </w:r>
      <w:r w:rsidR="00873C43" w:rsidRPr="00873C43">
        <w:t xml:space="preserve">. </w:t>
      </w:r>
      <w:r w:rsidRPr="00873C43">
        <w:t>акцизы давали казне 61% доходов</w:t>
      </w:r>
      <w:r w:rsidR="00873C43" w:rsidRPr="00873C43">
        <w:t xml:space="preserve">. </w:t>
      </w:r>
      <w:r w:rsidRPr="00873C43">
        <w:t>Акцизы, пожалуй, самая древняя форма налогообложения, не считая пошлин</w:t>
      </w:r>
      <w:r w:rsidR="00873C43" w:rsidRPr="00873C43">
        <w:t>.</w:t>
      </w:r>
    </w:p>
    <w:p w:rsidR="00873C43" w:rsidRDefault="007C087A" w:rsidP="00873C43">
      <w:pPr>
        <w:ind w:firstLine="709"/>
      </w:pPr>
      <w:r w:rsidRPr="00873C43">
        <w:t xml:space="preserve">Акцизы </w:t>
      </w:r>
      <w:r w:rsidR="00873C43">
        <w:t>-</w:t>
      </w:r>
      <w:r w:rsidRPr="00873C43">
        <w:t xml:space="preserve"> вид косвенных налогов на товары преимущественно массового потребления</w:t>
      </w:r>
      <w:r w:rsidR="00873C43" w:rsidRPr="00873C43">
        <w:t xml:space="preserve">. </w:t>
      </w:r>
      <w:r w:rsidRPr="00873C43">
        <w:t>Сумма акциза включается в цену товара и тариф</w:t>
      </w:r>
      <w:r w:rsidR="00873C43" w:rsidRPr="00873C43">
        <w:t>.</w:t>
      </w:r>
    </w:p>
    <w:p w:rsidR="00873C43" w:rsidRDefault="007C087A" w:rsidP="00873C43">
      <w:pPr>
        <w:ind w:firstLine="709"/>
      </w:pPr>
      <w:r w:rsidRPr="00873C43">
        <w:t>В настоящее время акцизы применяются во всех странах рыночной экономики</w:t>
      </w:r>
      <w:r w:rsidR="00873C43" w:rsidRPr="00873C43">
        <w:t xml:space="preserve">. </w:t>
      </w:r>
      <w:r w:rsidRPr="00873C43">
        <w:t>Они установлены на ограниченный перечень товаров и играют двоякую роль</w:t>
      </w:r>
      <w:r w:rsidR="00873C43" w:rsidRPr="00873C43">
        <w:t xml:space="preserve">: </w:t>
      </w:r>
      <w:r w:rsidRPr="00873C43">
        <w:t>во-первых, это один из важных источников дохода бюджета</w:t>
      </w:r>
      <w:r w:rsidR="00873C43" w:rsidRPr="00873C43">
        <w:t xml:space="preserve">; </w:t>
      </w:r>
      <w:r w:rsidRPr="00873C43">
        <w:t>во-вторых, это средство ограничения потребления подакцизных товаров</w:t>
      </w:r>
      <w:r w:rsidR="00873C43">
        <w:t xml:space="preserve"> (</w:t>
      </w:r>
      <w:r w:rsidRPr="00873C43">
        <w:t>в основном социально вредных товаров</w:t>
      </w:r>
      <w:r w:rsidR="00873C43" w:rsidRPr="00873C43">
        <w:t xml:space="preserve">) </w:t>
      </w:r>
      <w:r w:rsidRPr="00873C43">
        <w:t>и регулирования спроса и предложения товаров</w:t>
      </w:r>
      <w:r w:rsidR="00873C43" w:rsidRPr="00873C43">
        <w:t>.</w:t>
      </w:r>
    </w:p>
    <w:p w:rsidR="00873C43" w:rsidRDefault="007C087A" w:rsidP="00873C43">
      <w:pPr>
        <w:ind w:firstLine="709"/>
      </w:pPr>
      <w:r w:rsidRPr="00873C43">
        <w:t>Акцизы являются косвенным налогом, который увеличивает цену товара и поэтому оплачивается потребителем</w:t>
      </w:r>
      <w:r w:rsidR="00873C43" w:rsidRPr="00873C43">
        <w:t xml:space="preserve">. </w:t>
      </w:r>
      <w:r w:rsidRPr="00873C43">
        <w:t>В отличие от НДС этим налогом облагается вся стоимость товара, включая и материальные затраты</w:t>
      </w:r>
      <w:r w:rsidR="00873C43" w:rsidRPr="00873C43">
        <w:t xml:space="preserve">. </w:t>
      </w:r>
      <w:r w:rsidRPr="00873C43">
        <w:t>В соответствии с Законом РФ от 6</w:t>
      </w:r>
      <w:r w:rsidR="00873C43">
        <w:t>.12.9</w:t>
      </w:r>
      <w:r w:rsidRPr="00873C43">
        <w:t>1 г</w:t>
      </w:r>
      <w:r w:rsidR="00873C43" w:rsidRPr="00873C43">
        <w:t xml:space="preserve">. </w:t>
      </w:r>
      <w:r w:rsidRPr="00873C43">
        <w:t>№ 1993-1</w:t>
      </w:r>
      <w:r w:rsidR="00873C43">
        <w:t xml:space="preserve"> "</w:t>
      </w:r>
      <w:r w:rsidRPr="00873C43">
        <w:t>Об акцизах</w:t>
      </w:r>
      <w:r w:rsidR="00873C43">
        <w:t>" (</w:t>
      </w:r>
      <w:r w:rsidRPr="00873C43">
        <w:t>с учетом изменений и дополнений</w:t>
      </w:r>
      <w:r w:rsidR="00873C43" w:rsidRPr="00873C43">
        <w:t xml:space="preserve">) </w:t>
      </w:r>
      <w:r w:rsidRPr="00873C43">
        <w:t>и Инструкцией ГНС РФ от 22</w:t>
      </w:r>
      <w:r w:rsidR="00873C43">
        <w:t>.0</w:t>
      </w:r>
      <w:r w:rsidRPr="00873C43">
        <w:t>6</w:t>
      </w:r>
      <w:r w:rsidR="00873C43">
        <w:t>.9</w:t>
      </w:r>
      <w:r w:rsidRPr="00873C43">
        <w:t>6 г</w:t>
      </w:r>
      <w:r w:rsidR="00873C43" w:rsidRPr="00873C43">
        <w:t xml:space="preserve">. </w:t>
      </w:r>
      <w:r w:rsidRPr="00873C43">
        <w:t>№ 43</w:t>
      </w:r>
      <w:r w:rsidR="00873C43">
        <w:t xml:space="preserve"> (</w:t>
      </w:r>
      <w:r w:rsidRPr="00873C43">
        <w:t>9</w:t>
      </w:r>
      <w:r w:rsidR="00873C43" w:rsidRPr="00873C43">
        <w:t xml:space="preserve">) </w:t>
      </w:r>
      <w:r w:rsidRPr="00873C43">
        <w:t>налогообложению подлежит довольно широкий круг товаров</w:t>
      </w:r>
      <w:r w:rsidR="00873C43" w:rsidRPr="00873C43">
        <w:t xml:space="preserve">. </w:t>
      </w:r>
      <w:r w:rsidRPr="00873C43">
        <w:t>Начиная с сентября 1995 года, перечень облагаемых акцизами товаров и особенно ставки этого налога подвергались наиболее частым корректировкам, особенно в назначении товаров производственного назначения и сырьевых товаров</w:t>
      </w:r>
      <w:r w:rsidR="00873C43">
        <w:t xml:space="preserve"> (</w:t>
      </w:r>
      <w:r w:rsidRPr="00873C43">
        <w:t>нефть, включая газовый конденсат</w:t>
      </w:r>
      <w:r w:rsidR="00873C43" w:rsidRPr="00873C43">
        <w:t>).</w:t>
      </w:r>
    </w:p>
    <w:p w:rsidR="00873C43" w:rsidRDefault="00E3584D" w:rsidP="00873C43">
      <w:pPr>
        <w:ind w:firstLine="709"/>
        <w:rPr>
          <w:i/>
          <w:iCs/>
        </w:rPr>
      </w:pPr>
      <w:r w:rsidRPr="00873C43">
        <w:rPr>
          <w:i/>
          <w:iCs/>
        </w:rPr>
        <w:t>Экономическая природа акцизов</w:t>
      </w:r>
      <w:r w:rsidR="00873C43" w:rsidRPr="00873C43">
        <w:rPr>
          <w:i/>
          <w:iCs/>
        </w:rPr>
        <w:t xml:space="preserve">. </w:t>
      </w:r>
      <w:r w:rsidR="00607C51" w:rsidRPr="00873C43">
        <w:rPr>
          <w:i/>
          <w:iCs/>
        </w:rPr>
        <w:t>Перечень товаров, облагаемых акцизами и подакцизного минерального сырья</w:t>
      </w:r>
      <w:r w:rsidR="00873C43" w:rsidRPr="00873C43">
        <w:rPr>
          <w:i/>
          <w:iCs/>
        </w:rPr>
        <w:t>.</w:t>
      </w:r>
    </w:p>
    <w:p w:rsidR="00873C43" w:rsidRDefault="00607C51" w:rsidP="00873C43">
      <w:pPr>
        <w:ind w:firstLine="709"/>
      </w:pPr>
      <w:r w:rsidRPr="00873C43">
        <w:t>Статьёй 181 Налогового Кодекса РФ по</w:t>
      </w:r>
      <w:r w:rsidR="00D85398" w:rsidRPr="00873C43">
        <w:t>дакцизными товарами признаются</w:t>
      </w:r>
      <w:r w:rsidR="00873C43" w:rsidRPr="00873C43">
        <w:t>:</w:t>
      </w:r>
    </w:p>
    <w:p w:rsidR="00873C43" w:rsidRDefault="00607C51" w:rsidP="00873C43">
      <w:pPr>
        <w:ind w:firstLine="709"/>
      </w:pPr>
      <w:r w:rsidRPr="00873C43">
        <w:t>1</w:t>
      </w:r>
      <w:r w:rsidR="00873C43" w:rsidRPr="00873C43">
        <w:t xml:space="preserve">) </w:t>
      </w:r>
      <w:r w:rsidRPr="00873C43">
        <w:t>спирт этиловый из всех видов сырья, за исключением спирта коньячного</w:t>
      </w:r>
      <w:r w:rsidR="00873C43" w:rsidRPr="00873C43">
        <w:t>;</w:t>
      </w:r>
    </w:p>
    <w:p w:rsidR="00873C43" w:rsidRDefault="00607C51" w:rsidP="00873C43">
      <w:pPr>
        <w:ind w:firstLine="709"/>
      </w:pPr>
      <w:r w:rsidRPr="00873C43">
        <w:t>2</w:t>
      </w:r>
      <w:r w:rsidR="00873C43" w:rsidRPr="00873C43">
        <w:t xml:space="preserve">) </w:t>
      </w:r>
      <w:r w:rsidRPr="00873C43">
        <w:t>спиртосодержащая продукция</w:t>
      </w:r>
      <w:r w:rsidR="00873C43">
        <w:t xml:space="preserve"> (</w:t>
      </w:r>
      <w:r w:rsidRPr="00873C43">
        <w:t>растворы, эмульсии, суспензии и другие виды продукции в жидком виде</w:t>
      </w:r>
      <w:r w:rsidR="00873C43" w:rsidRPr="00873C43">
        <w:t xml:space="preserve">) </w:t>
      </w:r>
      <w:r w:rsidRPr="00873C43">
        <w:t>с объемной долей этилового спирта более 9 процентов</w:t>
      </w:r>
      <w:r w:rsidR="00873C43" w:rsidRPr="00873C43">
        <w:t>.</w:t>
      </w:r>
    </w:p>
    <w:p w:rsidR="00873C43" w:rsidRDefault="00607C51" w:rsidP="00873C43">
      <w:pPr>
        <w:ind w:firstLine="709"/>
      </w:pPr>
      <w:r w:rsidRPr="00873C43">
        <w:t>3</w:t>
      </w:r>
      <w:r w:rsidR="00873C43" w:rsidRPr="00873C43">
        <w:t xml:space="preserve">) </w:t>
      </w:r>
      <w:r w:rsidRPr="00873C43">
        <w:t>алкогольная продукция</w:t>
      </w:r>
      <w:r w:rsidR="00873C43">
        <w:t xml:space="preserve"> (</w:t>
      </w:r>
      <w:r w:rsidRPr="00873C43">
        <w:t>спирт питьевой, водка, ликероводочные изделия, коньяки, вино и иная пищевая продукция с объемной долей этилового спирта более 1,5 процента, за исключением виноматериалов</w:t>
      </w:r>
      <w:r w:rsidR="00873C43" w:rsidRPr="00873C43">
        <w:t>);</w:t>
      </w:r>
    </w:p>
    <w:p w:rsidR="00873C43" w:rsidRDefault="00607C51" w:rsidP="00873C43">
      <w:pPr>
        <w:ind w:firstLine="709"/>
      </w:pPr>
      <w:r w:rsidRPr="00873C43">
        <w:t>4</w:t>
      </w:r>
      <w:r w:rsidR="00873C43" w:rsidRPr="00873C43">
        <w:t xml:space="preserve">) </w:t>
      </w:r>
      <w:r w:rsidRPr="00873C43">
        <w:t>пиво</w:t>
      </w:r>
      <w:r w:rsidR="00873C43" w:rsidRPr="00873C43">
        <w:t>;</w:t>
      </w:r>
    </w:p>
    <w:p w:rsidR="00873C43" w:rsidRDefault="00607C51" w:rsidP="00873C43">
      <w:pPr>
        <w:ind w:firstLine="709"/>
      </w:pPr>
      <w:r w:rsidRPr="00873C43">
        <w:t>5</w:t>
      </w:r>
      <w:r w:rsidR="00873C43" w:rsidRPr="00873C43">
        <w:t xml:space="preserve">) </w:t>
      </w:r>
      <w:r w:rsidRPr="00873C43">
        <w:t>табачная продукция</w:t>
      </w:r>
      <w:r w:rsidR="00873C43" w:rsidRPr="00873C43">
        <w:t>;</w:t>
      </w:r>
    </w:p>
    <w:p w:rsidR="00873C43" w:rsidRDefault="00607C51" w:rsidP="00873C43">
      <w:pPr>
        <w:ind w:firstLine="709"/>
      </w:pPr>
      <w:r w:rsidRPr="00873C43">
        <w:t>6</w:t>
      </w:r>
      <w:r w:rsidR="00873C43" w:rsidRPr="00873C43">
        <w:t xml:space="preserve">) </w:t>
      </w:r>
      <w:r w:rsidRPr="00873C43">
        <w:t>автомобили легковые и мотоциклы с мощностью двигателя свыше 112,5 кВт</w:t>
      </w:r>
      <w:r w:rsidR="00873C43">
        <w:t xml:space="preserve"> (</w:t>
      </w:r>
      <w:r w:rsidRPr="00873C43">
        <w:t>150 л</w:t>
      </w:r>
      <w:r w:rsidR="00873C43" w:rsidRPr="00873C43">
        <w:t xml:space="preserve">. </w:t>
      </w:r>
      <w:r w:rsidRPr="00873C43">
        <w:t>с</w:t>
      </w:r>
      <w:r w:rsidR="00873C43" w:rsidRPr="00873C43">
        <w:t>);</w:t>
      </w:r>
    </w:p>
    <w:p w:rsidR="00873C43" w:rsidRDefault="00607C51" w:rsidP="00873C43">
      <w:pPr>
        <w:ind w:firstLine="709"/>
      </w:pPr>
      <w:r w:rsidRPr="00873C43">
        <w:t>7</w:t>
      </w:r>
      <w:r w:rsidR="00873C43" w:rsidRPr="00873C43">
        <w:t xml:space="preserve">) </w:t>
      </w:r>
      <w:r w:rsidRPr="00873C43">
        <w:t>автомобильный бензин</w:t>
      </w:r>
      <w:r w:rsidR="00873C43" w:rsidRPr="00873C43">
        <w:t>;</w:t>
      </w:r>
    </w:p>
    <w:p w:rsidR="00873C43" w:rsidRDefault="00607C51" w:rsidP="00873C43">
      <w:pPr>
        <w:ind w:firstLine="709"/>
      </w:pPr>
      <w:r w:rsidRPr="00873C43">
        <w:t>8</w:t>
      </w:r>
      <w:r w:rsidR="00873C43" w:rsidRPr="00873C43">
        <w:t xml:space="preserve">) </w:t>
      </w:r>
      <w:r w:rsidRPr="00873C43">
        <w:t>дизельное топливо</w:t>
      </w:r>
      <w:r w:rsidR="00873C43" w:rsidRPr="00873C43">
        <w:t>;</w:t>
      </w:r>
    </w:p>
    <w:p w:rsidR="00873C43" w:rsidRDefault="00607C51" w:rsidP="00873C43">
      <w:pPr>
        <w:ind w:firstLine="709"/>
      </w:pPr>
      <w:r w:rsidRPr="00873C43">
        <w:t>9</w:t>
      </w:r>
      <w:r w:rsidR="00873C43" w:rsidRPr="00873C43">
        <w:t xml:space="preserve">) </w:t>
      </w:r>
      <w:r w:rsidRPr="00873C43">
        <w:t>моторные масла для дизельных и</w:t>
      </w:r>
      <w:r w:rsidR="00873C43">
        <w:t xml:space="preserve"> (</w:t>
      </w:r>
      <w:r w:rsidRPr="00873C43">
        <w:t>или</w:t>
      </w:r>
      <w:r w:rsidR="00873C43" w:rsidRPr="00873C43">
        <w:t xml:space="preserve">) </w:t>
      </w:r>
      <w:r w:rsidRPr="00873C43">
        <w:t>карбюраторных</w:t>
      </w:r>
      <w:r w:rsidR="00873C43">
        <w:t xml:space="preserve"> (</w:t>
      </w:r>
      <w:r w:rsidRPr="00873C43">
        <w:t>инжекторных</w:t>
      </w:r>
      <w:r w:rsidR="00873C43" w:rsidRPr="00873C43">
        <w:t xml:space="preserve">) </w:t>
      </w:r>
      <w:r w:rsidRPr="00873C43">
        <w:t>двигателей</w:t>
      </w:r>
      <w:r w:rsidR="00873C43" w:rsidRPr="00873C43">
        <w:t>;</w:t>
      </w:r>
    </w:p>
    <w:p w:rsidR="00873C43" w:rsidRDefault="00607C51" w:rsidP="00873C43">
      <w:pPr>
        <w:ind w:firstLine="709"/>
      </w:pPr>
      <w:r w:rsidRPr="00873C43">
        <w:t>10</w:t>
      </w:r>
      <w:r w:rsidR="00873C43" w:rsidRPr="00873C43">
        <w:t xml:space="preserve">) </w:t>
      </w:r>
      <w:r w:rsidRPr="00873C43">
        <w:t>прямогонный бензин</w:t>
      </w:r>
      <w:r w:rsidR="00873C43" w:rsidRPr="00873C43">
        <w:t>.</w:t>
      </w:r>
    </w:p>
    <w:p w:rsidR="00873C43" w:rsidRDefault="00607C51" w:rsidP="00873C43">
      <w:pPr>
        <w:ind w:firstLine="709"/>
      </w:pPr>
      <w:r w:rsidRPr="00873C43">
        <w:t>Таким образом, можно определить четыре вида акцизов</w:t>
      </w:r>
      <w:r w:rsidR="00873C43" w:rsidRPr="00873C43">
        <w:t>:</w:t>
      </w:r>
    </w:p>
    <w:p w:rsidR="00873C43" w:rsidRDefault="00607C51" w:rsidP="00873C43">
      <w:pPr>
        <w:ind w:firstLine="709"/>
      </w:pPr>
      <w:r w:rsidRPr="00873C43">
        <w:t>1</w:t>
      </w:r>
      <w:r w:rsidR="00873C43" w:rsidRPr="00873C43">
        <w:t xml:space="preserve">. </w:t>
      </w:r>
      <w:r w:rsidRPr="00873C43">
        <w:t>акцизы на подакцизные товары</w:t>
      </w:r>
      <w:r w:rsidR="00873C43" w:rsidRPr="00873C43">
        <w:t>;</w:t>
      </w:r>
    </w:p>
    <w:p w:rsidR="00873C43" w:rsidRDefault="00607C51" w:rsidP="00873C43">
      <w:pPr>
        <w:ind w:firstLine="709"/>
      </w:pPr>
      <w:r w:rsidRPr="00873C43">
        <w:t>2</w:t>
      </w:r>
      <w:r w:rsidR="00873C43" w:rsidRPr="00873C43">
        <w:t xml:space="preserve">. </w:t>
      </w:r>
      <w:r w:rsidRPr="00873C43">
        <w:t>акцизы на алкогольную продукцию</w:t>
      </w:r>
      <w:r w:rsidR="00873C43" w:rsidRPr="00873C43">
        <w:t>;</w:t>
      </w:r>
    </w:p>
    <w:p w:rsidR="00873C43" w:rsidRDefault="00607C51" w:rsidP="00873C43">
      <w:pPr>
        <w:ind w:firstLine="709"/>
      </w:pPr>
      <w:r w:rsidRPr="00873C43">
        <w:t>3</w:t>
      </w:r>
      <w:r w:rsidR="00873C43" w:rsidRPr="00873C43">
        <w:t xml:space="preserve">. </w:t>
      </w:r>
      <w:r w:rsidRPr="00873C43">
        <w:t>акцизы по нефтепродуктам</w:t>
      </w:r>
      <w:r w:rsidR="00873C43" w:rsidRPr="00873C43">
        <w:t>;</w:t>
      </w:r>
    </w:p>
    <w:p w:rsidR="00873C43" w:rsidRDefault="00607C51" w:rsidP="00873C43">
      <w:pPr>
        <w:ind w:firstLine="709"/>
      </w:pPr>
      <w:r w:rsidRPr="00873C43">
        <w:t>4</w:t>
      </w:r>
      <w:r w:rsidR="00873C43" w:rsidRPr="00873C43">
        <w:t xml:space="preserve">. </w:t>
      </w:r>
      <w:r w:rsidRPr="00873C43">
        <w:t>акцизы на подакцизное минеральное сырье</w:t>
      </w:r>
      <w:r w:rsidR="00873C43" w:rsidRPr="00873C43">
        <w:t xml:space="preserve"> - </w:t>
      </w:r>
      <w:r w:rsidRPr="00873C43">
        <w:t>природный газ</w:t>
      </w:r>
      <w:r w:rsidR="00873C43">
        <w:t xml:space="preserve"> (</w:t>
      </w:r>
      <w:r w:rsidRPr="00873C43">
        <w:t>до 1</w:t>
      </w:r>
      <w:r w:rsidR="00873C43">
        <w:t>.01.20</w:t>
      </w:r>
      <w:r w:rsidRPr="00873C43">
        <w:t>04г</w:t>
      </w:r>
      <w:r w:rsidR="00873C43" w:rsidRPr="00873C43">
        <w:t>).</w:t>
      </w:r>
    </w:p>
    <w:p w:rsidR="00873C43" w:rsidRDefault="00607C51" w:rsidP="00873C43">
      <w:pPr>
        <w:ind w:firstLine="709"/>
      </w:pPr>
      <w:r w:rsidRPr="00873C43">
        <w:t>Именно по такой классификации определён порядок подачи налоговых дек</w:t>
      </w:r>
      <w:r w:rsidR="00D85398" w:rsidRPr="00873C43">
        <w:t>лараций по акцизам на 2004 г</w:t>
      </w:r>
      <w:r w:rsidR="00873C43" w:rsidRPr="00873C43">
        <w:t>.</w:t>
      </w:r>
    </w:p>
    <w:p w:rsidR="00873C43" w:rsidRDefault="00607C51" w:rsidP="00873C43">
      <w:pPr>
        <w:ind w:firstLine="709"/>
      </w:pPr>
      <w:r w:rsidRPr="00873C43">
        <w:t>Рассмотрим их более подробно</w:t>
      </w:r>
      <w:r w:rsidR="00873C43" w:rsidRPr="00873C43">
        <w:t>.</w:t>
      </w:r>
    </w:p>
    <w:p w:rsidR="00873C43" w:rsidRPr="00873C43" w:rsidRDefault="00607C51" w:rsidP="00A15681">
      <w:pPr>
        <w:ind w:firstLine="709"/>
      </w:pPr>
      <w:r w:rsidRPr="00873C43">
        <w:t>Алкогольная продукция</w:t>
      </w:r>
      <w:r w:rsidR="00A15681">
        <w:t>.</w:t>
      </w:r>
    </w:p>
    <w:p w:rsidR="00873C43" w:rsidRDefault="00607C51" w:rsidP="00873C43">
      <w:pPr>
        <w:ind w:firstLine="709"/>
      </w:pPr>
      <w:r w:rsidRPr="00873C43">
        <w:t>Акциз на алкогольную продукцию является наиболее доходным видом акцизных сборов</w:t>
      </w:r>
      <w:r w:rsidR="00873C43" w:rsidRPr="00873C43">
        <w:t xml:space="preserve">. </w:t>
      </w:r>
      <w:r w:rsidRPr="00873C43">
        <w:t>Его бремя на единицу продукции, как правило, зависит от уровня содержания чистого алкоголя</w:t>
      </w:r>
      <w:r w:rsidR="00873C43" w:rsidRPr="00873C43">
        <w:t>.</w:t>
      </w:r>
    </w:p>
    <w:p w:rsidR="00873C43" w:rsidRDefault="00607C51" w:rsidP="00873C43">
      <w:pPr>
        <w:ind w:firstLine="709"/>
      </w:pPr>
      <w:r w:rsidRPr="00873C43">
        <w:t>Главным источником доходов от акцизов на алкогольную продукцию является акциз на этиловый спирт и спиртосодержащую продукцию</w:t>
      </w:r>
      <w:r w:rsidR="00873C43" w:rsidRPr="00873C43">
        <w:t xml:space="preserve">. </w:t>
      </w:r>
      <w:r w:rsidRPr="00873C43">
        <w:t>Применение акциза к этиловому спирту, как произведенному в пределах страны, так и импортированному, значительно сокращает потери бюджета, так как фактически избавляет налоговые органы от необходимости контролировать всех производителей алкогольной продукции, использующих в качестве сырья этиловый спирт</w:t>
      </w:r>
      <w:r w:rsidR="00873C43" w:rsidRPr="00873C43">
        <w:t xml:space="preserve">. </w:t>
      </w:r>
      <w:r w:rsidRPr="00873C43">
        <w:t>Кредитование суммы акциза, уплаченного ранее за спирт, производится лишь при подтверждении уплаты налога, а также в случае денатурирования спирта и использования его для производства неподакцизных товаров</w:t>
      </w:r>
      <w:r w:rsidR="00873C43" w:rsidRPr="00873C43">
        <w:t>.</w:t>
      </w:r>
    </w:p>
    <w:p w:rsidR="00873C43" w:rsidRDefault="00607C51" w:rsidP="00873C43">
      <w:pPr>
        <w:ind w:firstLine="709"/>
      </w:pPr>
      <w:r w:rsidRPr="00873C43">
        <w:t>С 1 января 2001 года согласно подпункту 1 пункта 1 статьи 181 Налогового кодекса денатурированный этиловый спирт признается подакцизным товаром</w:t>
      </w:r>
      <w:r w:rsidR="00873C43" w:rsidRPr="00873C43">
        <w:t xml:space="preserve">. </w:t>
      </w:r>
      <w:r w:rsidRPr="00873C43">
        <w:t>Не подлежат обложению акцизами лишь операции по реализации этого спирта, указанные в подпункте 2 пункта 1 статьи 183 Налогового кодекса</w:t>
      </w:r>
      <w:r w:rsidR="00873C43" w:rsidRPr="00873C43">
        <w:t>.</w:t>
      </w:r>
    </w:p>
    <w:p w:rsidR="00873C43" w:rsidRDefault="00607C51" w:rsidP="00873C43">
      <w:pPr>
        <w:ind w:firstLine="709"/>
      </w:pPr>
      <w:r w:rsidRPr="00873C43">
        <w:t>Подакцизным товаром признана и спиртосодержащая денатурированная продукция</w:t>
      </w:r>
      <w:r w:rsidR="00873C43" w:rsidRPr="00873C43">
        <w:t xml:space="preserve">. </w:t>
      </w:r>
      <w:r w:rsidRPr="00873C43">
        <w:t>Исключена, во-первых, из числа подакцизных товаров спиртосодержащая продукция, отпускаемая аптечными организациями лечебным организациям по их требованиям, и, во-вторых, что все спиртосодержащие лекарственные, лечебно</w:t>
      </w:r>
      <w:r w:rsidR="00873C43" w:rsidRPr="00873C43">
        <w:t xml:space="preserve"> - </w:t>
      </w:r>
      <w:r w:rsidRPr="00873C43">
        <w:t>профилактические, диагностические средства, даже при соблюдении вышеперечисленных условий, рассматриваются как неподакцизные товары только в случае, если они разлиты в емкости не более 100 мл</w:t>
      </w:r>
      <w:r w:rsidR="00873C43" w:rsidRPr="00873C43">
        <w:t>.</w:t>
      </w:r>
    </w:p>
    <w:p w:rsidR="00607C51" w:rsidRPr="00873C43" w:rsidRDefault="00607C51" w:rsidP="00A15681">
      <w:pPr>
        <w:ind w:firstLine="709"/>
      </w:pPr>
      <w:r w:rsidRPr="00873C43">
        <w:t>Табачные изделия</w:t>
      </w:r>
      <w:r w:rsidR="00A15681">
        <w:t>.</w:t>
      </w:r>
    </w:p>
    <w:p w:rsidR="00873C43" w:rsidRDefault="00607C51" w:rsidP="00873C43">
      <w:pPr>
        <w:ind w:firstLine="709"/>
      </w:pPr>
      <w:r w:rsidRPr="00873C43">
        <w:t>Наибольшее фискальное значение среди всех табачных изделий имеют сигареты</w:t>
      </w:r>
      <w:r w:rsidR="00873C43" w:rsidRPr="00873C43">
        <w:t xml:space="preserve"> - </w:t>
      </w:r>
      <w:r w:rsidRPr="00873C43">
        <w:t>на них приходится около 90% всех поступлений от табачных акцизов</w:t>
      </w:r>
      <w:r w:rsidR="00873C43" w:rsidRPr="00873C43">
        <w:t xml:space="preserve">. </w:t>
      </w:r>
      <w:r w:rsidRPr="00873C43">
        <w:t>Ко всем остальным видам табачных изделий применяются дифференцированные ставки, причем к сигарам и табаку для трубок</w:t>
      </w:r>
      <w:r w:rsidR="00873C43" w:rsidRPr="00873C43">
        <w:t xml:space="preserve"> - </w:t>
      </w:r>
      <w:r w:rsidRPr="00873C43">
        <w:t>повышенные, во-первых, в перераспределительных целях</w:t>
      </w:r>
      <w:r w:rsidR="00873C43" w:rsidRPr="00873C43">
        <w:t xml:space="preserve"> - </w:t>
      </w:r>
      <w:r w:rsidRPr="00873C43">
        <w:t>потребление данных видов табачных изделий в большей степени присуще более обеспеченным гражданам, во-вторых, в социальных целях</w:t>
      </w:r>
      <w:r w:rsidR="00873C43" w:rsidRPr="00873C43">
        <w:t xml:space="preserve"> - </w:t>
      </w:r>
      <w:r w:rsidRPr="00873C43">
        <w:t>курение сигар и трубок приносит больший вред здоровью, нежели курение остальных табачных изделий</w:t>
      </w:r>
      <w:r w:rsidR="00873C43" w:rsidRPr="00873C43">
        <w:t xml:space="preserve">. </w:t>
      </w:r>
      <w:r w:rsidRPr="00873C43">
        <w:t>Большое значение имеет налогообложение курительного табака, используемого для так называемых</w:t>
      </w:r>
      <w:r w:rsidR="00873C43">
        <w:t xml:space="preserve"> "</w:t>
      </w:r>
      <w:r w:rsidRPr="00873C43">
        <w:t>самокруток</w:t>
      </w:r>
      <w:r w:rsidR="00873C43">
        <w:t xml:space="preserve">", </w:t>
      </w:r>
      <w:r w:rsidRPr="00873C43">
        <w:t>так как последние способны заместить в потреблении сигареты фабричного производства</w:t>
      </w:r>
      <w:r w:rsidR="00873C43" w:rsidRPr="00873C43">
        <w:t>.</w:t>
      </w:r>
    </w:p>
    <w:p w:rsidR="00873C43" w:rsidRDefault="00607C51" w:rsidP="00873C43">
      <w:pPr>
        <w:ind w:firstLine="709"/>
      </w:pPr>
      <w:r w:rsidRPr="00873C43">
        <w:t>Базой для расчета налога служит розничная цена одной сигареты, сигариллы, сигары, килограмма курительного табака, установленная производителем или импортером, причем эта цена должна быть не меньше розничной цены на аналогичную продукцию</w:t>
      </w:r>
      <w:r w:rsidR="00873C43" w:rsidRPr="00873C43">
        <w:t xml:space="preserve">. </w:t>
      </w:r>
      <w:r w:rsidRPr="00873C43">
        <w:t>Запрещается продавать табачные изделия по цене выше установленной производителем или импортером и указанной на марке или предъявленной к расчету акциза</w:t>
      </w:r>
      <w:r w:rsidR="00873C43" w:rsidRPr="00873C43">
        <w:t>.</w:t>
      </w:r>
    </w:p>
    <w:p w:rsidR="00873C43" w:rsidRDefault="00607C51" w:rsidP="00873C43">
      <w:pPr>
        <w:ind w:firstLine="709"/>
      </w:pPr>
      <w:r w:rsidRPr="00873C43">
        <w:t>Что касается способа уплаты налога, то использование акцизных марок при налогообложении табачной продукции, оставаясь средством авансового платежа по налогу, должно иметь важное значение, с точки зрения гарантирования полноты уплаты акциза по каждой конкретной единице товара, а в будущем возможно и инструментом, с помощью которого производится распределение собранных акцизов по регионам реализации</w:t>
      </w:r>
      <w:r w:rsidR="00873C43" w:rsidRPr="00873C43">
        <w:t xml:space="preserve">. </w:t>
      </w:r>
      <w:r w:rsidRPr="00873C43">
        <w:t>Другим видом обеспечения уплаты акциза могут служить гарантии аккредитованных банков или страховых компаний</w:t>
      </w:r>
      <w:r w:rsidR="00873C43" w:rsidRPr="00873C43">
        <w:t xml:space="preserve">. </w:t>
      </w:r>
      <w:r w:rsidRPr="00873C43">
        <w:t>В последнем случае, предприятиям, производящем табачную продукцию, маркируемую акцизными марками, будет предоставлена возможность отсрочки по уплате полного обязательства по налогу, то есть стоимости акцизной марки на единицу продукции, как это в настоящий момент применяется по отношению к импортным товарам</w:t>
      </w:r>
      <w:r w:rsidR="00873C43" w:rsidRPr="00873C43">
        <w:t>.</w:t>
      </w:r>
    </w:p>
    <w:p w:rsidR="00607C51" w:rsidRPr="00873C43" w:rsidRDefault="00607C51" w:rsidP="00A15681">
      <w:pPr>
        <w:ind w:firstLine="709"/>
      </w:pPr>
      <w:r w:rsidRPr="00873C43">
        <w:t>Топливо</w:t>
      </w:r>
      <w:r w:rsidR="00A15681">
        <w:t>.</w:t>
      </w:r>
    </w:p>
    <w:p w:rsidR="00607C51" w:rsidRPr="00873C43" w:rsidRDefault="00607C51" w:rsidP="00873C43">
      <w:pPr>
        <w:ind w:firstLine="709"/>
      </w:pPr>
      <w:r w:rsidRPr="00873C43">
        <w:t>Среди прочих обязательных платежей за пользование автодорогами, наибольшую долю поступления приносят акцизы на горюче-смазочные материалы</w:t>
      </w:r>
      <w:r w:rsidR="00873C43" w:rsidRPr="00873C43">
        <w:t xml:space="preserve">. </w:t>
      </w:r>
      <w:r w:rsidRPr="00873C43">
        <w:t>В значительной степени это связано с более широкой, по отношению к другим обязательным платежам за пользование автодорогами, налогооблагаемой базой, малой эластичностью спроса на горюче-смазочные материалы по цене, и простотой в администрировании</w:t>
      </w:r>
      <w:r w:rsidR="00873C43" w:rsidRPr="00873C43">
        <w:t xml:space="preserve">. </w:t>
      </w:r>
      <w:r w:rsidRPr="00873C43">
        <w:t>Следует, однако, отметить, что простота администрирования обуславливается, как правило, применением специфической ставки, что может иметь негативное влияние на уровень поступлений от налогов,</w:t>
      </w:r>
    </w:p>
    <w:p w:rsidR="00873C43" w:rsidRDefault="00607C51" w:rsidP="00873C43">
      <w:pPr>
        <w:ind w:firstLine="709"/>
      </w:pPr>
      <w:r w:rsidRPr="00873C43">
        <w:t>Акцизы на ГСМ помимо своей функции как платежа за пользование автодорогами выполняют фискальную функцию</w:t>
      </w:r>
      <w:r w:rsidR="00873C43" w:rsidRPr="00873C43">
        <w:t xml:space="preserve">. </w:t>
      </w:r>
      <w:r w:rsidRPr="00873C43">
        <w:t>Привлекательность акцизов на ГСМ с точки зрения их фискальной функции заключается, помимо малой эластичности потребления ГСМ по цене, в эластичности поступлений от этих налогов по ВВП</w:t>
      </w:r>
      <w:r w:rsidR="00873C43" w:rsidRPr="00873C43">
        <w:t xml:space="preserve">. </w:t>
      </w:r>
      <w:r w:rsidRPr="00873C43">
        <w:t>Данный факт обуславливает увеличение поступлений акцизов на ГСМ при росте ВВП</w:t>
      </w:r>
      <w:r w:rsidR="00873C43" w:rsidRPr="00873C43">
        <w:t>.</w:t>
      </w:r>
    </w:p>
    <w:p w:rsidR="00873C43" w:rsidRDefault="00607C51" w:rsidP="00873C43">
      <w:pPr>
        <w:ind w:firstLine="709"/>
      </w:pPr>
      <w:r w:rsidRPr="00873C43">
        <w:t>Малая эластичность налоговых поступлений от базы может возникать вследствие, например, неиндексируемой специфической ставки</w:t>
      </w:r>
      <w:r w:rsidR="00873C43" w:rsidRPr="00873C43">
        <w:t xml:space="preserve">. </w:t>
      </w:r>
      <w:r w:rsidRPr="00873C43">
        <w:t>В условиях инфляции реальная величина налога при специфической ставке уменьшается и требует регулярной индексации ставки</w:t>
      </w:r>
      <w:r w:rsidR="00873C43" w:rsidRPr="00873C43">
        <w:t xml:space="preserve">. </w:t>
      </w:r>
      <w:r w:rsidRPr="00873C43">
        <w:t>Установление адвалорной ставки, обеспечивающей нейтральность реальной величины налоговых сборов от изменения налогооблагаемой базы, представляет значительную трудность</w:t>
      </w:r>
      <w:r w:rsidR="00873C43" w:rsidRPr="00873C43">
        <w:t>,</w:t>
      </w:r>
      <w:r w:rsidRPr="00873C43">
        <w:t xml:space="preserve"> так как требует контролируемого со стороны налоговых органов, но не всегда возможного, расчета налогооблагаемой базы</w:t>
      </w:r>
      <w:r w:rsidR="00873C43" w:rsidRPr="00873C43">
        <w:t>.</w:t>
      </w:r>
    </w:p>
    <w:p w:rsidR="00873C43" w:rsidRDefault="00607C51" w:rsidP="00873C43">
      <w:pPr>
        <w:ind w:firstLine="709"/>
      </w:pPr>
      <w:r w:rsidRPr="00873C43">
        <w:t>Эластичность налоговой базы по эффективной рыночной стоимости потребляемого объема ГСМ может отсутствовать, в принципе, в случае наличия административно регулируемой системы цен</w:t>
      </w:r>
      <w:r w:rsidR="00873C43" w:rsidRPr="00873C43">
        <w:t xml:space="preserve">. </w:t>
      </w:r>
      <w:r w:rsidRPr="00873C43">
        <w:t>Тогда рост издержек производства ГСМ, инфляция или снижение спроса на ГСМ</w:t>
      </w:r>
      <w:r w:rsidR="00873C43">
        <w:t xml:space="preserve"> (</w:t>
      </w:r>
      <w:r w:rsidRPr="00873C43">
        <w:t>когда равновесная рыночная цена ГСМ должна повышаться</w:t>
      </w:r>
      <w:r w:rsidR="00873C43" w:rsidRPr="00873C43">
        <w:t xml:space="preserve">) </w:t>
      </w:r>
      <w:r w:rsidRPr="00873C43">
        <w:t>не влияет на нормативно установленную фактическую цену и рассчитанную на ее основе налогооблагаемую базу</w:t>
      </w:r>
      <w:r w:rsidR="00873C43" w:rsidRPr="00873C43">
        <w:t>.</w:t>
      </w:r>
    </w:p>
    <w:p w:rsidR="00873C43" w:rsidRDefault="00607C51" w:rsidP="00873C43">
      <w:pPr>
        <w:ind w:firstLine="709"/>
      </w:pPr>
      <w:r w:rsidRPr="00873C43">
        <w:t>Малая эластичность равновесной рыночной цены по ВВП может быть выявлена в результате, например, более экономного использования ГСМ, снижения или неизменности рыночной цены топлива при росте ВВП, или увеличения потребления новых видов топлива, не подпадающих под налогообложение</w:t>
      </w:r>
      <w:r w:rsidR="00873C43">
        <w:t xml:space="preserve"> (</w:t>
      </w:r>
      <w:r w:rsidRPr="00873C43">
        <w:t>например, электричества или солнечной энергии</w:t>
      </w:r>
      <w:r w:rsidR="00873C43" w:rsidRPr="00873C43">
        <w:t xml:space="preserve">). </w:t>
      </w:r>
      <w:r w:rsidRPr="00873C43">
        <w:t>Данный факт в наименьшей степени зависит от администрирования акцизов на ГСМ, так как является следствием изменений в технологии производства</w:t>
      </w:r>
      <w:r w:rsidR="00873C43" w:rsidRPr="00873C43">
        <w:t>.</w:t>
      </w:r>
    </w:p>
    <w:p w:rsidR="00873C43" w:rsidRDefault="00607C51" w:rsidP="00873C43">
      <w:pPr>
        <w:ind w:firstLine="709"/>
      </w:pPr>
      <w:r w:rsidRPr="00873C43">
        <w:t>Таким образом, для достижения высокой эластичности поступлений от акцизов на горюче-смазочные материалы следует, во-первых, отказаться от административного регулирования цен на них, во-вторых, использовать более сложную в административном плане, однако более эффективную в фискальном</w:t>
      </w:r>
      <w:r w:rsidR="00873C43" w:rsidRPr="00873C43">
        <w:t xml:space="preserve"> - </w:t>
      </w:r>
      <w:r w:rsidRPr="00873C43">
        <w:t>адвалорную ставку</w:t>
      </w:r>
      <w:r w:rsidR="00873C43" w:rsidRPr="00873C43">
        <w:t>.</w:t>
      </w:r>
    </w:p>
    <w:p w:rsidR="00873C43" w:rsidRDefault="00607C51" w:rsidP="00873C43">
      <w:pPr>
        <w:ind w:firstLine="709"/>
      </w:pPr>
      <w:r w:rsidRPr="00873C43">
        <w:t>В то же время акцизы на ГСМ не учитывают таких факторов, как различная скорость передвижения, различные потери от</w:t>
      </w:r>
      <w:r w:rsidR="00873C43">
        <w:t xml:space="preserve"> "</w:t>
      </w:r>
      <w:r w:rsidRPr="00873C43">
        <w:t>пробок</w:t>
      </w:r>
      <w:r w:rsidR="00873C43">
        <w:t xml:space="preserve">", </w:t>
      </w:r>
      <w:r w:rsidRPr="00873C43">
        <w:t>различное покрытие автодорог, разное воздействие автотранспорта</w:t>
      </w:r>
      <w:r w:rsidR="00873C43">
        <w:t xml:space="preserve"> (</w:t>
      </w:r>
      <w:r w:rsidRPr="00873C43">
        <w:t>в зависимости от веса и габаритов</w:t>
      </w:r>
      <w:r w:rsidR="00873C43" w:rsidRPr="00873C43">
        <w:t xml:space="preserve">) </w:t>
      </w:r>
      <w:r w:rsidRPr="00873C43">
        <w:t>на интенсивность движения и состояние покрытия автодорог</w:t>
      </w:r>
      <w:r w:rsidR="00873C43" w:rsidRPr="00873C43">
        <w:t xml:space="preserve">. </w:t>
      </w:r>
      <w:r w:rsidRPr="00873C43">
        <w:t>Учет некоторых из этих факторов требует применения дополнительных обязательных платежей, речь о которых пойдет ниже</w:t>
      </w:r>
      <w:r w:rsidR="00873C43" w:rsidRPr="00873C43">
        <w:t>.</w:t>
      </w:r>
    </w:p>
    <w:p w:rsidR="00873C43" w:rsidRDefault="00607C51" w:rsidP="00873C43">
      <w:pPr>
        <w:ind w:firstLine="709"/>
      </w:pPr>
      <w:r w:rsidRPr="00873C43">
        <w:t>Налогообложение дизельного топлива имеет свои особенности ввиду двух следующих причин</w:t>
      </w:r>
      <w:r w:rsidR="00873C43" w:rsidRPr="00873C43">
        <w:t xml:space="preserve">: </w:t>
      </w:r>
      <w:r w:rsidRPr="00873C43">
        <w:t>дизельное топливо может использоваться домашними хозяйствами для обогрева или для генерации электроэнергии, кроме того, дизельное топливо используется, в основном, в сельским хозяйстве и в грузовых перевозках</w:t>
      </w:r>
      <w:r w:rsidR="00873C43" w:rsidRPr="00873C43">
        <w:t xml:space="preserve">. </w:t>
      </w:r>
      <w:r w:rsidRPr="00873C43">
        <w:t>Кроме того, дизельное топливо характеризуется меньшими негативными эффектами на окружающую среду по сравнению с бензином, а также меньшим расходом на аналогичный пробег транспортного средства</w:t>
      </w:r>
      <w:r w:rsidR="00873C43" w:rsidRPr="00873C43">
        <w:t xml:space="preserve">. </w:t>
      </w:r>
      <w:r w:rsidRPr="00873C43">
        <w:t>Все это обуславливает особый подход к акцизному налогообложению дизельного топлива</w:t>
      </w:r>
      <w:r w:rsidR="00873C43" w:rsidRPr="00873C43">
        <w:t xml:space="preserve"> - </w:t>
      </w:r>
      <w:r w:rsidRPr="00873C43">
        <w:t>ставки акциза в РФ установлены ниже ставок на бензин</w:t>
      </w:r>
      <w:r w:rsidR="00873C43" w:rsidRPr="00873C43">
        <w:t>.</w:t>
      </w:r>
    </w:p>
    <w:p w:rsidR="00873C43" w:rsidRDefault="00607C51" w:rsidP="00873C43">
      <w:pPr>
        <w:ind w:firstLine="709"/>
      </w:pPr>
      <w:r w:rsidRPr="00873C43">
        <w:t>Благодаря тому, что в стране существует относительно ограниченное количество производителей ГСМ, и особенно топлива, а также учитывая необходимость установления специального оборудования для продажи</w:t>
      </w:r>
      <w:r w:rsidR="00873C43">
        <w:t xml:space="preserve"> (</w:t>
      </w:r>
      <w:r w:rsidRPr="00873C43">
        <w:t>например, бензоколонок</w:t>
      </w:r>
      <w:r w:rsidR="00873C43" w:rsidRPr="00873C43">
        <w:t>),</w:t>
      </w:r>
      <w:r w:rsidRPr="00873C43">
        <w:t xml:space="preserve"> возможность контроля за реализацией ГСМ выше, нежели у других товаров</w:t>
      </w:r>
      <w:r w:rsidR="00873C43" w:rsidRPr="00873C43">
        <w:t>.</w:t>
      </w:r>
    </w:p>
    <w:p w:rsidR="00873C43" w:rsidRDefault="00A15681" w:rsidP="00A15681">
      <w:pPr>
        <w:pStyle w:val="2"/>
      </w:pPr>
      <w:bookmarkStart w:id="1" w:name="_Toc27076031"/>
      <w:bookmarkStart w:id="2" w:name="_Toc26286843"/>
      <w:r>
        <w:br w:type="page"/>
      </w:r>
      <w:bookmarkStart w:id="3" w:name="_Toc254880315"/>
      <w:r>
        <w:t xml:space="preserve">1. </w:t>
      </w:r>
      <w:r w:rsidR="00D85398" w:rsidRPr="00873C43">
        <w:t>Плательщики</w:t>
      </w:r>
      <w:r w:rsidR="00873C43" w:rsidRPr="00873C43">
        <w:t xml:space="preserve">. </w:t>
      </w:r>
      <w:r w:rsidR="00D85398" w:rsidRPr="00873C43">
        <w:t>Особенности определения налогоплательщика в рамках договора простого товарищества</w:t>
      </w:r>
      <w:r w:rsidR="00873C43" w:rsidRPr="00873C43">
        <w:t xml:space="preserve">. </w:t>
      </w:r>
      <w:r w:rsidR="00D85398" w:rsidRPr="00873C43">
        <w:t>Объект обложения</w:t>
      </w:r>
      <w:r w:rsidR="00873C43" w:rsidRPr="00873C43">
        <w:t xml:space="preserve">. </w:t>
      </w:r>
      <w:r w:rsidR="00D85398" w:rsidRPr="00873C43">
        <w:t>Определение налоговой базы</w:t>
      </w:r>
      <w:r w:rsidR="00873C43" w:rsidRPr="00873C43">
        <w:t xml:space="preserve">. </w:t>
      </w:r>
      <w:r w:rsidR="00D85398" w:rsidRPr="00873C43">
        <w:t>Порядок применения налоговых вычетов</w:t>
      </w:r>
      <w:bookmarkEnd w:id="3"/>
    </w:p>
    <w:p w:rsidR="00A15681" w:rsidRPr="00A15681" w:rsidRDefault="00A15681" w:rsidP="00A15681">
      <w:pPr>
        <w:ind w:firstLine="709"/>
      </w:pPr>
    </w:p>
    <w:p w:rsidR="00873C43" w:rsidRDefault="00B02353" w:rsidP="00873C43">
      <w:pPr>
        <w:ind w:firstLine="709"/>
        <w:rPr>
          <w:i/>
          <w:iCs/>
        </w:rPr>
      </w:pPr>
      <w:r w:rsidRPr="00873C43">
        <w:rPr>
          <w:i/>
          <w:iCs/>
        </w:rPr>
        <w:t>Плательщики</w:t>
      </w:r>
      <w:r w:rsidR="00873C43" w:rsidRPr="00873C43">
        <w:rPr>
          <w:i/>
          <w:iCs/>
        </w:rPr>
        <w:t>.</w:t>
      </w:r>
    </w:p>
    <w:p w:rsidR="00873C43" w:rsidRDefault="00B02353" w:rsidP="00873C43">
      <w:pPr>
        <w:ind w:firstLine="709"/>
      </w:pPr>
      <w:r w:rsidRPr="00873C43">
        <w:rPr>
          <w:i/>
          <w:iCs/>
        </w:rPr>
        <w:t xml:space="preserve">Налогоплательщиками </w:t>
      </w:r>
      <w:r w:rsidRPr="00873C43">
        <w:t>акциза признаются</w:t>
      </w:r>
      <w:r w:rsidR="00873C43" w:rsidRPr="00873C43">
        <w:t>:</w:t>
      </w:r>
    </w:p>
    <w:p w:rsidR="00873C43" w:rsidRDefault="00B02353" w:rsidP="00873C43">
      <w:pPr>
        <w:ind w:firstLine="709"/>
      </w:pPr>
      <w:r w:rsidRPr="00873C43">
        <w:t>организации</w:t>
      </w:r>
      <w:r w:rsidR="00873C43" w:rsidRPr="00873C43">
        <w:t>;</w:t>
      </w:r>
    </w:p>
    <w:p w:rsidR="00873C43" w:rsidRDefault="00B02353" w:rsidP="00873C43">
      <w:pPr>
        <w:ind w:firstLine="709"/>
      </w:pPr>
      <w:r w:rsidRPr="00873C43">
        <w:t>индивидуальные предприниматели</w:t>
      </w:r>
      <w:r w:rsidR="00873C43" w:rsidRPr="00873C43">
        <w:t>;</w:t>
      </w:r>
    </w:p>
    <w:p w:rsidR="00873C43" w:rsidRDefault="00B02353" w:rsidP="00873C43">
      <w:pPr>
        <w:ind w:firstLine="709"/>
      </w:pPr>
      <w:r w:rsidRPr="00873C43">
        <w:t>лица, признаваемые налогоплательщиками в связи с перемещением товаров через таможенную границу Российской Федерации, определяемые в соответствии с ТК</w:t>
      </w:r>
      <w:r w:rsidR="00873C43" w:rsidRPr="00873C43">
        <w:t>.</w:t>
      </w:r>
    </w:p>
    <w:p w:rsidR="00873C43" w:rsidRDefault="00B02353" w:rsidP="00873C43">
      <w:pPr>
        <w:ind w:firstLine="709"/>
      </w:pPr>
      <w:r w:rsidRPr="00873C43">
        <w:t>Организации и иные лица признаются налогоплательщиками, если они совершают предусмотренные НК операции с подакцизными товарами</w:t>
      </w:r>
      <w:r w:rsidR="00873C43" w:rsidRPr="00873C43">
        <w:t>.</w:t>
      </w:r>
    </w:p>
    <w:p w:rsidR="00873C43" w:rsidRDefault="00B02353" w:rsidP="00873C43">
      <w:pPr>
        <w:ind w:firstLine="709"/>
        <w:rPr>
          <w:i/>
          <w:iCs/>
        </w:rPr>
      </w:pPr>
      <w:r w:rsidRPr="00873C43">
        <w:rPr>
          <w:i/>
          <w:iCs/>
        </w:rPr>
        <w:t>Особенности определения налогоплательщика в рамках договора простого товарищества</w:t>
      </w:r>
      <w:r w:rsidR="00873C43" w:rsidRPr="00873C43">
        <w:rPr>
          <w:i/>
          <w:iCs/>
        </w:rPr>
        <w:t>.</w:t>
      </w:r>
    </w:p>
    <w:p w:rsidR="00873C43" w:rsidRDefault="00B02353" w:rsidP="00873C43">
      <w:pPr>
        <w:ind w:firstLine="709"/>
        <w:rPr>
          <w:i/>
          <w:iCs/>
        </w:rPr>
      </w:pPr>
      <w:r w:rsidRPr="00873C43">
        <w:rPr>
          <w:i/>
          <w:iCs/>
        </w:rPr>
        <w:t>Объект обложения</w:t>
      </w:r>
      <w:r w:rsidR="00873C43" w:rsidRPr="00873C43">
        <w:rPr>
          <w:i/>
          <w:iCs/>
        </w:rPr>
        <w:t>.</w:t>
      </w:r>
    </w:p>
    <w:p w:rsidR="00C836D3" w:rsidRPr="00873C43" w:rsidRDefault="00C836D3" w:rsidP="00873C43">
      <w:pPr>
        <w:ind w:firstLine="709"/>
      </w:pPr>
      <w:r w:rsidRPr="00873C43">
        <w:rPr>
          <w:i/>
          <w:iCs/>
        </w:rPr>
        <w:t xml:space="preserve">Объектом налогообложения </w:t>
      </w:r>
      <w:r w:rsidRPr="00873C43">
        <w:t>признаются следующие</w:t>
      </w:r>
    </w:p>
    <w:p w:rsidR="00873C43" w:rsidRDefault="00C836D3" w:rsidP="00873C43">
      <w:pPr>
        <w:ind w:firstLine="709"/>
      </w:pPr>
      <w:r w:rsidRPr="00873C43">
        <w:t>операции</w:t>
      </w:r>
      <w:r w:rsidR="00873C43" w:rsidRPr="00873C43">
        <w:t>:</w:t>
      </w:r>
    </w:p>
    <w:p w:rsidR="00873C43" w:rsidRDefault="00C836D3" w:rsidP="00873C43">
      <w:pPr>
        <w:ind w:firstLine="709"/>
      </w:pPr>
      <w:r w:rsidRPr="00873C43">
        <w:t>реализация на территории Российской Федерации видами произведенных ими подакцизных товаров</w:t>
      </w:r>
      <w:r w:rsidR="00873C43" w:rsidRPr="00873C43">
        <w:t>;</w:t>
      </w:r>
    </w:p>
    <w:p w:rsidR="00873C43" w:rsidRDefault="00C836D3" w:rsidP="00873C43">
      <w:pPr>
        <w:ind w:firstLine="709"/>
      </w:pPr>
      <w:r w:rsidRPr="00873C43">
        <w:t>оприходование налогоплательщиком нефтепродуктов</w:t>
      </w:r>
      <w:r w:rsidR="00873C43" w:rsidRPr="00873C43">
        <w:t>;</w:t>
      </w:r>
    </w:p>
    <w:p w:rsidR="00873C43" w:rsidRDefault="00C836D3" w:rsidP="00873C43">
      <w:pPr>
        <w:ind w:firstLine="709"/>
      </w:pPr>
      <w:r w:rsidRPr="00873C43">
        <w:t>передача налогоплательщиком нефтепродуктов, произведенных из давальческого сырья и материалов, собственнику этого сырья и материалов</w:t>
      </w:r>
      <w:r w:rsidR="00873C43" w:rsidRPr="00873C43">
        <w:t>;</w:t>
      </w:r>
    </w:p>
    <w:p w:rsidR="00873C43" w:rsidRDefault="00C836D3" w:rsidP="00873C43">
      <w:pPr>
        <w:ind w:firstLine="709"/>
      </w:pPr>
      <w:r w:rsidRPr="00873C43">
        <w:t>реализация организациями с акцизных складов алкогольной продукции</w:t>
      </w:r>
      <w:r w:rsidR="00873C43">
        <w:t xml:space="preserve"> (</w:t>
      </w:r>
      <w:r w:rsidRPr="00873C43">
        <w:t>за исключением реализации акцизному складу другой оптовой организации</w:t>
      </w:r>
      <w:r w:rsidR="00873C43" w:rsidRPr="00873C43">
        <w:t>);</w:t>
      </w:r>
    </w:p>
    <w:p w:rsidR="00873C43" w:rsidRDefault="00C836D3" w:rsidP="00873C43">
      <w:pPr>
        <w:ind w:firstLine="709"/>
      </w:pPr>
      <w:r w:rsidRPr="00873C43">
        <w:t>продажа лицами переданных им уполномоченными на то государственными органами</w:t>
      </w:r>
      <w:r w:rsidR="00873C43" w:rsidRPr="00873C43">
        <w:t>:</w:t>
      </w:r>
    </w:p>
    <w:p w:rsidR="00873C43" w:rsidRDefault="00C836D3" w:rsidP="00873C43">
      <w:pPr>
        <w:ind w:firstLine="709"/>
      </w:pPr>
      <w:r w:rsidRPr="00873C43">
        <w:t>конфискованных подакцизных товаров</w:t>
      </w:r>
      <w:r w:rsidR="00873C43" w:rsidRPr="00873C43">
        <w:t>;</w:t>
      </w:r>
    </w:p>
    <w:p w:rsidR="00873C43" w:rsidRDefault="00C836D3" w:rsidP="00873C43">
      <w:pPr>
        <w:ind w:firstLine="709"/>
      </w:pPr>
      <w:r w:rsidRPr="00873C43">
        <w:t>бесхозяйных подакцизных товаров</w:t>
      </w:r>
      <w:r w:rsidR="00873C43" w:rsidRPr="00873C43">
        <w:t>;</w:t>
      </w:r>
    </w:p>
    <w:p w:rsidR="00873C43" w:rsidRDefault="00C836D3" w:rsidP="00873C43">
      <w:pPr>
        <w:ind w:firstLine="709"/>
      </w:pPr>
      <w:r w:rsidRPr="00873C43">
        <w:t>подакцизных товаров, от которых произошел отказ в пользу государства и которые подлежат обращению в государственную и</w:t>
      </w:r>
      <w:r w:rsidR="00873C43">
        <w:t xml:space="preserve"> (</w:t>
      </w:r>
      <w:r w:rsidRPr="00873C43">
        <w:t>или</w:t>
      </w:r>
      <w:r w:rsidR="00873C43" w:rsidRPr="00873C43">
        <w:t xml:space="preserve">) </w:t>
      </w:r>
      <w:r w:rsidRPr="00873C43">
        <w:t>муниципальную собственность</w:t>
      </w:r>
      <w:r w:rsidR="00873C43" w:rsidRPr="00873C43">
        <w:t>;</w:t>
      </w:r>
    </w:p>
    <w:p w:rsidR="00873C43" w:rsidRDefault="00C836D3" w:rsidP="00873C43">
      <w:pPr>
        <w:ind w:firstLine="709"/>
      </w:pPr>
      <w:r w:rsidRPr="00873C43">
        <w:t>передача на территории Российской Федерации лицами произведенных ими из давальческого сырья</w:t>
      </w:r>
      <w:r w:rsidR="00873C43">
        <w:t xml:space="preserve"> (</w:t>
      </w:r>
      <w:r w:rsidRPr="00873C43">
        <w:t>материалов</w:t>
      </w:r>
      <w:r w:rsidR="00873C43" w:rsidRPr="00873C43">
        <w:t xml:space="preserve">) </w:t>
      </w:r>
      <w:r w:rsidRPr="00873C43">
        <w:t>подакцизных товаров</w:t>
      </w:r>
      <w:r w:rsidR="00873C43" w:rsidRPr="00873C43">
        <w:t>;</w:t>
      </w:r>
    </w:p>
    <w:p w:rsidR="00873C43" w:rsidRDefault="00C836D3" w:rsidP="00873C43">
      <w:pPr>
        <w:ind w:firstLine="709"/>
      </w:pPr>
      <w:r w:rsidRPr="00873C43">
        <w:t>передача в структуре организации произведенных подакцизных товаров</w:t>
      </w:r>
      <w:r w:rsidR="00873C43">
        <w:t xml:space="preserve"> (</w:t>
      </w:r>
      <w:r w:rsidRPr="00873C43">
        <w:t>за исключением нефтепродуктов</w:t>
      </w:r>
      <w:r w:rsidR="00873C43" w:rsidRPr="00873C43">
        <w:t xml:space="preserve">) </w:t>
      </w:r>
      <w:r w:rsidRPr="00873C43">
        <w:t>для дальнейшего производства неподакцизных товаров, за исключением операций, указанных в НК</w:t>
      </w:r>
      <w:r w:rsidR="00873C43" w:rsidRPr="00873C43">
        <w:t>;</w:t>
      </w:r>
    </w:p>
    <w:p w:rsidR="00873C43" w:rsidRDefault="00C836D3" w:rsidP="00873C43">
      <w:pPr>
        <w:ind w:firstLine="709"/>
      </w:pPr>
      <w:r w:rsidRPr="00873C43">
        <w:t>передача на территории Российской Федерации лицами произведенных ими подакцизных товаров</w:t>
      </w:r>
      <w:r w:rsidR="00873C43">
        <w:t xml:space="preserve"> (</w:t>
      </w:r>
      <w:r w:rsidRPr="00873C43">
        <w:t>за исключением нефтепродуктов</w:t>
      </w:r>
      <w:r w:rsidR="00873C43" w:rsidRPr="00873C43">
        <w:t xml:space="preserve">) </w:t>
      </w:r>
      <w:r w:rsidRPr="00873C43">
        <w:t>для предусмотренных НК целей</w:t>
      </w:r>
      <w:r w:rsidR="00873C43" w:rsidRPr="00873C43">
        <w:t>;</w:t>
      </w:r>
    </w:p>
    <w:p w:rsidR="00873C43" w:rsidRDefault="00C836D3" w:rsidP="00873C43">
      <w:pPr>
        <w:ind w:firstLine="709"/>
      </w:pPr>
      <w:r w:rsidRPr="00873C43">
        <w:t>ввоз подакцизных товаров на таможенную территорию Российской Федерации</w:t>
      </w:r>
      <w:r w:rsidR="00873C43" w:rsidRPr="00873C43">
        <w:t>;</w:t>
      </w:r>
    </w:p>
    <w:p w:rsidR="00873C43" w:rsidRDefault="00C836D3" w:rsidP="00873C43">
      <w:pPr>
        <w:ind w:firstLine="709"/>
      </w:pPr>
      <w:r w:rsidRPr="00873C43">
        <w:t>первичная реализация подакцизных товаров</w:t>
      </w:r>
      <w:r w:rsidR="00873C43">
        <w:t xml:space="preserve"> (</w:t>
      </w:r>
      <w:r w:rsidRPr="00873C43">
        <w:t>за исключением нефтепродуктов</w:t>
      </w:r>
      <w:r w:rsidR="00873C43" w:rsidRPr="00873C43">
        <w:t>),</w:t>
      </w:r>
      <w:r w:rsidRPr="00873C43">
        <w:t xml:space="preserve"> происходящих с территории Республики Беларусь и ввезенных на территорию Российской Федерации с территории Республики Беларусь</w:t>
      </w:r>
      <w:r w:rsidR="00873C43" w:rsidRPr="00873C43">
        <w:t>.</w:t>
      </w:r>
    </w:p>
    <w:p w:rsidR="00A15681" w:rsidRDefault="00A15681" w:rsidP="00873C43">
      <w:pPr>
        <w:ind w:firstLine="709"/>
        <w:rPr>
          <w:i/>
          <w:iCs/>
        </w:rPr>
      </w:pPr>
    </w:p>
    <w:p w:rsidR="00873C43" w:rsidRDefault="00A15681" w:rsidP="00A15681">
      <w:pPr>
        <w:pStyle w:val="2"/>
      </w:pPr>
      <w:bookmarkStart w:id="4" w:name="_Toc254880316"/>
      <w:r>
        <w:t xml:space="preserve">1.1 </w:t>
      </w:r>
      <w:r w:rsidR="00893B97" w:rsidRPr="00873C43">
        <w:t>Определение налоговой базы</w:t>
      </w:r>
      <w:bookmarkEnd w:id="4"/>
    </w:p>
    <w:p w:rsidR="00A15681" w:rsidRPr="00A15681" w:rsidRDefault="00A15681" w:rsidP="00A15681">
      <w:pPr>
        <w:ind w:firstLine="709"/>
      </w:pPr>
    </w:p>
    <w:p w:rsidR="00873C43" w:rsidRDefault="00893B97" w:rsidP="00873C43">
      <w:pPr>
        <w:ind w:firstLine="709"/>
      </w:pPr>
      <w:r w:rsidRPr="00873C43">
        <w:t>Налоговая база определяется отдельно по каждому виду подакцизных товаров в зависимости от применяемых в отношении этих товаров налоговых ставок</w:t>
      </w:r>
      <w:r w:rsidR="00873C43" w:rsidRPr="00873C43">
        <w:t>.</w:t>
      </w:r>
    </w:p>
    <w:p w:rsidR="00873C43" w:rsidRDefault="00893B97" w:rsidP="00873C43">
      <w:pPr>
        <w:ind w:firstLine="709"/>
      </w:pPr>
      <w:r w:rsidRPr="00873C43">
        <w:t>При реализации или передаче произведенных налогоплательщиком подакцизных товаров, в отношении которых установлены специфические ставки</w:t>
      </w:r>
      <w:r w:rsidR="00873C43">
        <w:t xml:space="preserve"> (</w:t>
      </w:r>
      <w:r w:rsidRPr="00873C43">
        <w:t>в твердой сумме к физической характеристике объекта</w:t>
      </w:r>
      <w:r w:rsidR="00873C43" w:rsidRPr="00873C43">
        <w:t>),</w:t>
      </w:r>
      <w:r w:rsidRPr="00873C43">
        <w:t xml:space="preserve"> налоговая база определяется как объем реализованных</w:t>
      </w:r>
      <w:r w:rsidR="00873C43">
        <w:t xml:space="preserve"> (</w:t>
      </w:r>
      <w:r w:rsidRPr="00873C43">
        <w:t>переданных</w:t>
      </w:r>
      <w:r w:rsidR="00873C43" w:rsidRPr="00873C43">
        <w:t xml:space="preserve">) </w:t>
      </w:r>
      <w:r w:rsidRPr="00873C43">
        <w:t>подакцизных товаров в натуральном выражении</w:t>
      </w:r>
      <w:r w:rsidR="00873C43" w:rsidRPr="00873C43">
        <w:t xml:space="preserve">. </w:t>
      </w:r>
      <w:r w:rsidRPr="00873C43">
        <w:t>Размер акциза будет определен путем умножения налоговой базы на ставку</w:t>
      </w:r>
      <w:r w:rsidR="00873C43" w:rsidRPr="00873C43">
        <w:t>.</w:t>
      </w:r>
    </w:p>
    <w:p w:rsidR="00873C43" w:rsidRDefault="00893B97" w:rsidP="00873C43">
      <w:pPr>
        <w:ind w:firstLine="709"/>
      </w:pPr>
      <w:r w:rsidRPr="00873C43">
        <w:t>При реализации</w:t>
      </w:r>
      <w:r w:rsidR="00873C43">
        <w:t xml:space="preserve"> (</w:t>
      </w:r>
      <w:r w:rsidRPr="00873C43">
        <w:t>передаче</w:t>
      </w:r>
      <w:r w:rsidR="00873C43" w:rsidRPr="00873C43">
        <w:t xml:space="preserve">) </w:t>
      </w:r>
      <w:r w:rsidRPr="00873C43">
        <w:t>подакцизных товаров, в отношении которых установлены адвалорные ставки</w:t>
      </w:r>
      <w:r w:rsidR="00873C43">
        <w:t xml:space="preserve"> (</w:t>
      </w:r>
      <w:r w:rsidRPr="00873C43">
        <w:t>в процентах к стоимости</w:t>
      </w:r>
      <w:r w:rsidR="00873C43" w:rsidRPr="00873C43">
        <w:t>),</w:t>
      </w:r>
      <w:r w:rsidRPr="00873C43">
        <w:t xml:space="preserve"> налоговая база представляет собой стоимость реализованных</w:t>
      </w:r>
      <w:r w:rsidR="00873C43">
        <w:t xml:space="preserve"> (</w:t>
      </w:r>
      <w:r w:rsidRPr="00873C43">
        <w:t>переданных</w:t>
      </w:r>
      <w:r w:rsidR="00873C43" w:rsidRPr="00873C43">
        <w:t xml:space="preserve">) </w:t>
      </w:r>
      <w:r w:rsidRPr="00873C43">
        <w:t>подакцизных товаров без учета НДС и акцизов</w:t>
      </w:r>
      <w:r w:rsidR="00873C43" w:rsidRPr="00873C43">
        <w:t xml:space="preserve">. </w:t>
      </w:r>
      <w:r w:rsidRPr="00873C43">
        <w:t>Размер акциза будет определен путем умножения налоговой базы на ставку</w:t>
      </w:r>
      <w:r w:rsidR="00873C43" w:rsidRPr="00873C43">
        <w:t>.</w:t>
      </w:r>
    </w:p>
    <w:p w:rsidR="00873C43" w:rsidRDefault="00893B97" w:rsidP="00873C43">
      <w:pPr>
        <w:ind w:firstLine="709"/>
      </w:pPr>
      <w:r w:rsidRPr="00873C43">
        <w:t>При определении налоговой базы выручка, полученная в иностранной валюте, пересчитывается в рубли по курсу Центрального Банка РФ на дату реализации</w:t>
      </w:r>
      <w:r w:rsidR="00873C43" w:rsidRPr="00873C43">
        <w:t xml:space="preserve">. </w:t>
      </w:r>
      <w:r w:rsidRPr="00873C43">
        <w:t>В налоговую базу не включаются полученные средства, не связанные с реализацией подакцизных товаров</w:t>
      </w:r>
      <w:r w:rsidR="00873C43" w:rsidRPr="00873C43">
        <w:t>.</w:t>
      </w:r>
    </w:p>
    <w:p w:rsidR="00873C43" w:rsidRDefault="00893B97" w:rsidP="00873C43">
      <w:pPr>
        <w:ind w:firstLine="709"/>
      </w:pPr>
      <w:r w:rsidRPr="00873C43">
        <w:t>Налоговая база увеличивается на суммы, полученные за реализованные подакцизные товары, в отношении которых установлены адвалорные налоговые ставки в виде финансовой помощи, авансовых и иных платежей, полученных в счет предстоящих поставок, на пополнение фондов специального назначения, в счет увеличения дохода в виде процента или дисконта по векселям, процента по товарному кредиту, а также иначе связанные с оплатой за подакцизные товары</w:t>
      </w:r>
      <w:r w:rsidR="00873C43" w:rsidRPr="00873C43">
        <w:t>.</w:t>
      </w:r>
    </w:p>
    <w:p w:rsidR="00873C43" w:rsidRDefault="00893B97" w:rsidP="00873C43">
      <w:pPr>
        <w:ind w:firstLine="709"/>
      </w:pPr>
      <w:r w:rsidRPr="00873C43">
        <w:t>При ввозе подакцизных товаров, в отношении которых установлены специфические налоговые ставки, на таможенную территорию Российской Федерации налоговая база определяется как объем ввозимых подакцизных товаров в натуральном выражении</w:t>
      </w:r>
      <w:r w:rsidR="00873C43" w:rsidRPr="00873C43">
        <w:t xml:space="preserve">. </w:t>
      </w:r>
      <w:r w:rsidRPr="00873C43">
        <w:t>По подакцизным товарам с адвалорными налоговыми ставками в налоговую базу следует включать таможенную стоимость и подлежащую уплате таможенную пошлину</w:t>
      </w:r>
      <w:r w:rsidR="00873C43" w:rsidRPr="00873C43">
        <w:t xml:space="preserve">. </w:t>
      </w:r>
      <w:r w:rsidRPr="00873C43">
        <w:t>Налоговая база рассчитывается отдельно по каждой ввозимой партии подакцизных товаров и в отношении каждой из групп товаров, облагаемых по разным ставкам</w:t>
      </w:r>
      <w:r w:rsidR="00873C43" w:rsidRPr="00873C43">
        <w:t xml:space="preserve">. </w:t>
      </w:r>
      <w:r w:rsidRPr="00873C43">
        <w:t>Приказом Государственного таможенного комитета РФ от 19 декабря 2000 г</w:t>
      </w:r>
      <w:r w:rsidR="00873C43" w:rsidRPr="00873C43">
        <w:t xml:space="preserve">. </w:t>
      </w:r>
      <w:r w:rsidRPr="00873C43">
        <w:t>№ 01</w:t>
      </w:r>
      <w:r w:rsidR="00873C43" w:rsidRPr="00873C43">
        <w:t>-</w:t>
      </w:r>
      <w:r w:rsidRPr="00873C43">
        <w:t>06/36951</w:t>
      </w:r>
      <w:r w:rsidR="00873C43">
        <w:t xml:space="preserve"> "</w:t>
      </w:r>
      <w:r w:rsidRPr="00873C43">
        <w:t>О применении таможенными органами части второй Налогового кодекса РФ</w:t>
      </w:r>
      <w:r w:rsidR="00873C43">
        <w:t xml:space="preserve">" </w:t>
      </w:r>
      <w:r w:rsidRPr="00873C43">
        <w:t>направлены Методические рекомендации о порядке применения акцизов отношении товаров, ввозимых на территорию РФ, которыми установлены правила взимания налога</w:t>
      </w:r>
      <w:r w:rsidR="00873C43" w:rsidRPr="00873C43">
        <w:t>.</w:t>
      </w:r>
    </w:p>
    <w:p w:rsidR="00873C43" w:rsidRDefault="00C50235" w:rsidP="00873C43">
      <w:pPr>
        <w:ind w:firstLine="709"/>
      </w:pPr>
      <w:r w:rsidRPr="00873C43">
        <w:t>Порядок применения налоговых вычетов</w:t>
      </w:r>
      <w:r w:rsidR="00873C43" w:rsidRPr="00873C43">
        <w:t>.</w:t>
      </w:r>
    </w:p>
    <w:p w:rsidR="00873C43" w:rsidRDefault="00C50235" w:rsidP="00873C43">
      <w:pPr>
        <w:ind w:firstLine="709"/>
      </w:pPr>
      <w:r w:rsidRPr="00873C43">
        <w:rPr>
          <w:i/>
          <w:iCs/>
        </w:rPr>
        <w:t>Налоговые вычеты</w:t>
      </w:r>
      <w:r w:rsidR="00873C43" w:rsidRPr="00873C43">
        <w:rPr>
          <w:i/>
          <w:iCs/>
        </w:rPr>
        <w:t xml:space="preserve">. </w:t>
      </w:r>
      <w:r w:rsidRPr="00873C43">
        <w:t>Налогоплательщик имеет право уменьшить сумму акциза по подакцизным товарам на установленные НК налоговые вычеты</w:t>
      </w:r>
      <w:r w:rsidR="00873C43" w:rsidRPr="00873C43">
        <w:t>.</w:t>
      </w:r>
    </w:p>
    <w:p w:rsidR="00873C43" w:rsidRDefault="00C50235" w:rsidP="00873C43">
      <w:pPr>
        <w:ind w:firstLine="709"/>
      </w:pPr>
      <w:r w:rsidRPr="00873C43">
        <w:t>Вычетам по подакцизным товарам</w:t>
      </w:r>
      <w:r w:rsidR="00873C43">
        <w:t xml:space="preserve"> (</w:t>
      </w:r>
      <w:r w:rsidRPr="00873C43">
        <w:t>за исключением нефтепродуктов</w:t>
      </w:r>
      <w:r w:rsidR="00873C43" w:rsidRPr="00873C43">
        <w:t xml:space="preserve">) </w:t>
      </w:r>
      <w:r w:rsidRPr="00873C43">
        <w:t>подлежат суммы акциза</w:t>
      </w:r>
      <w:r w:rsidR="00873C43" w:rsidRPr="00873C43">
        <w:t>:</w:t>
      </w:r>
    </w:p>
    <w:p w:rsidR="00873C43" w:rsidRDefault="00C50235" w:rsidP="00873C43">
      <w:pPr>
        <w:ind w:firstLine="709"/>
      </w:pPr>
      <w:r w:rsidRPr="00873C43">
        <w:t>предъявленные продавцами и уплаченные налогоплательщиком при приобретении подакцизных товаров либо уплаченные налогоплательщиком</w:t>
      </w:r>
      <w:r w:rsidR="00873C43" w:rsidRPr="00873C43">
        <w:t>;</w:t>
      </w:r>
    </w:p>
    <w:p w:rsidR="00873C43" w:rsidRDefault="00C50235" w:rsidP="00873C43">
      <w:pPr>
        <w:ind w:firstLine="709"/>
      </w:pPr>
      <w:r w:rsidRPr="00873C43">
        <w:t>при ввозе подакцизных товаров на таможенную территорию Российской Федерации</w:t>
      </w:r>
      <w:r w:rsidR="00873C43" w:rsidRPr="00873C43">
        <w:t>;</w:t>
      </w:r>
    </w:p>
    <w:p w:rsidR="00873C43" w:rsidRDefault="00C50235" w:rsidP="00873C43">
      <w:pPr>
        <w:ind w:firstLine="709"/>
      </w:pPr>
      <w:r w:rsidRPr="00873C43">
        <w:t>выпущенных в свободное обращение, в дальнейшем использованных в качестве сырья для производства подакцизных товаров</w:t>
      </w:r>
      <w:r w:rsidR="00873C43" w:rsidRPr="00873C43">
        <w:t>.</w:t>
      </w:r>
    </w:p>
    <w:p w:rsidR="00873C43" w:rsidRDefault="00C50235" w:rsidP="00873C43">
      <w:pPr>
        <w:ind w:firstLine="709"/>
      </w:pPr>
      <w:r w:rsidRPr="00873C43">
        <w:t>В случае безвозвратной утери указанных подакцизных товаров</w:t>
      </w:r>
      <w:r w:rsidR="00873C43">
        <w:t xml:space="preserve"> (</w:t>
      </w:r>
      <w:r w:rsidRPr="00873C43">
        <w:t>за исключением нефтепродуктов</w:t>
      </w:r>
      <w:r w:rsidR="00873C43" w:rsidRPr="00873C43">
        <w:t xml:space="preserve">) </w:t>
      </w:r>
      <w:r w:rsidRPr="00873C43">
        <w:t>в процессе их хранения, перемещения и последующей технологической обработки суммы акциза также подлежат вычету</w:t>
      </w:r>
      <w:r w:rsidR="00873C43" w:rsidRPr="00873C43">
        <w:t xml:space="preserve">. </w:t>
      </w:r>
      <w:r w:rsidRPr="00873C43">
        <w:t>При этом вычету подлежит сумма акциза, относящаяся к части товаров, безвозвратно утерянных в пределах норм естественной убыли, утвержденных уполномоченным федеральным органом исполнительной власти для соответствующей группы товаров</w:t>
      </w:r>
      <w:r w:rsidR="00873C43" w:rsidRPr="00873C43">
        <w:t>.</w:t>
      </w:r>
    </w:p>
    <w:p w:rsidR="00873C43" w:rsidRDefault="00C50235" w:rsidP="00873C43">
      <w:pPr>
        <w:ind w:firstLine="709"/>
      </w:pPr>
      <w:r w:rsidRPr="00873C43">
        <w:t>Вычетам подлежат суммы акциза, уплаченные</w:t>
      </w:r>
      <w:r w:rsidR="00873C43" w:rsidRPr="00873C43">
        <w:t>:</w:t>
      </w:r>
    </w:p>
    <w:p w:rsidR="00873C43" w:rsidRDefault="00C50235" w:rsidP="00873C43">
      <w:pPr>
        <w:ind w:firstLine="709"/>
      </w:pPr>
      <w:r w:rsidRPr="00873C43">
        <w:t>собственником давальческого сырья</w:t>
      </w:r>
      <w:r w:rsidR="00873C43">
        <w:t xml:space="preserve"> (</w:t>
      </w:r>
      <w:r w:rsidRPr="00873C43">
        <w:t>материалов</w:t>
      </w:r>
      <w:r w:rsidR="00873C43" w:rsidRPr="00873C43">
        <w:t xml:space="preserve">) </w:t>
      </w:r>
      <w:r w:rsidRPr="00873C43">
        <w:t>при его приобретении либо при ввозе этого сырья</w:t>
      </w:r>
      <w:r w:rsidR="00873C43">
        <w:t xml:space="preserve"> (</w:t>
      </w:r>
      <w:r w:rsidRPr="00873C43">
        <w:t>материалов</w:t>
      </w:r>
      <w:r w:rsidR="00873C43" w:rsidRPr="00873C43">
        <w:t xml:space="preserve">) </w:t>
      </w:r>
      <w:r w:rsidRPr="00873C43">
        <w:t>на таможенную территорию Российской Федерации, выпущенного в свободное обращение</w:t>
      </w:r>
      <w:r w:rsidR="00873C43" w:rsidRPr="00873C43">
        <w:t>;</w:t>
      </w:r>
    </w:p>
    <w:p w:rsidR="00873C43" w:rsidRDefault="00C50235" w:rsidP="00873C43">
      <w:pPr>
        <w:ind w:firstLine="709"/>
      </w:pPr>
      <w:r w:rsidRPr="00873C43">
        <w:t>собственником давальческого сырья</w:t>
      </w:r>
      <w:r w:rsidR="00873C43">
        <w:t xml:space="preserve"> (</w:t>
      </w:r>
      <w:r w:rsidRPr="00873C43">
        <w:t>материалов</w:t>
      </w:r>
      <w:r w:rsidR="00873C43" w:rsidRPr="00873C43">
        <w:t xml:space="preserve">) </w:t>
      </w:r>
      <w:r w:rsidRPr="00873C43">
        <w:t>при его производстве</w:t>
      </w:r>
      <w:r w:rsidR="00873C43" w:rsidRPr="00873C43">
        <w:t>;</w:t>
      </w:r>
    </w:p>
    <w:p w:rsidR="00873C43" w:rsidRDefault="00C50235" w:rsidP="00873C43">
      <w:pPr>
        <w:ind w:firstLine="709"/>
      </w:pPr>
      <w:r w:rsidRPr="00873C43">
        <w:t>на территории Российской Федерации по спирту этиловому, произведенному из пищевого сырья, использованному для производства виноматериалов, в дальнейшем использованных для производства алкогольной продукции</w:t>
      </w:r>
      <w:r w:rsidR="00873C43" w:rsidRPr="00873C43">
        <w:t>;</w:t>
      </w:r>
    </w:p>
    <w:p w:rsidR="00873C43" w:rsidRDefault="00C50235" w:rsidP="00873C43">
      <w:pPr>
        <w:ind w:firstLine="709"/>
      </w:pPr>
      <w:r w:rsidRPr="00873C43">
        <w:t>налогоплательщиком, в случае возврата покупателем подакцизных товаров</w:t>
      </w:r>
      <w:r w:rsidR="00873C43">
        <w:t xml:space="preserve"> (</w:t>
      </w:r>
      <w:r w:rsidRPr="00873C43">
        <w:t>в том числе возврата в течение гарантийного срока</w:t>
      </w:r>
      <w:r w:rsidR="00873C43" w:rsidRPr="00873C43">
        <w:t xml:space="preserve">) </w:t>
      </w:r>
      <w:r w:rsidRPr="00873C43">
        <w:t>или отказа от них</w:t>
      </w:r>
      <w:r w:rsidR="00873C43" w:rsidRPr="00873C43">
        <w:t>;</w:t>
      </w:r>
    </w:p>
    <w:p w:rsidR="00873C43" w:rsidRDefault="00C50235" w:rsidP="00873C43">
      <w:pPr>
        <w:ind w:firstLine="709"/>
      </w:pPr>
      <w:r w:rsidRPr="00873C43">
        <w:t>в виде авансового платежа при приобретении акцизных марок и специальных региональных марок</w:t>
      </w:r>
      <w:r w:rsidR="00873C43" w:rsidRPr="00873C43">
        <w:t>.</w:t>
      </w:r>
    </w:p>
    <w:p w:rsidR="00873C43" w:rsidRDefault="00C50235" w:rsidP="00873C43">
      <w:pPr>
        <w:ind w:firstLine="709"/>
      </w:pPr>
      <w:r w:rsidRPr="00873C43">
        <w:t>По нефтепродуктам вычетам подлежат суммы акциза, начисленные</w:t>
      </w:r>
      <w:r w:rsidR="00873C43" w:rsidRPr="00873C43">
        <w:t>:</w:t>
      </w:r>
    </w:p>
    <w:p w:rsidR="00873C43" w:rsidRDefault="00C50235" w:rsidP="00873C43">
      <w:pPr>
        <w:ind w:firstLine="709"/>
      </w:pPr>
      <w:r w:rsidRPr="00873C43">
        <w:t>при получении нефтепродуктов налогоплательщиком, имеющим свидетельство на</w:t>
      </w:r>
      <w:r w:rsidR="00873C43" w:rsidRPr="00873C43">
        <w:t xml:space="preserve"> - </w:t>
      </w:r>
      <w:r w:rsidRPr="00873C43">
        <w:t>налогоплательщиком при дальнейшем использовании подакцизных нефтепродуктов в производство или реализацию, при их оптовой реализации</w:t>
      </w:r>
      <w:r w:rsidR="00873C43">
        <w:t xml:space="preserve"> (</w:t>
      </w:r>
      <w:r w:rsidRPr="00873C43">
        <w:t>передаче</w:t>
      </w:r>
      <w:r w:rsidR="00873C43" w:rsidRPr="00873C43">
        <w:t xml:space="preserve">) </w:t>
      </w:r>
      <w:r w:rsidRPr="00873C43">
        <w:t>налогоплательщику, имеющему соответствующее свидетельство</w:t>
      </w:r>
      <w:r w:rsidR="00873C43" w:rsidRPr="00873C43">
        <w:t>;</w:t>
      </w:r>
    </w:p>
    <w:p w:rsidR="00873C43" w:rsidRDefault="00C50235" w:rsidP="00873C43">
      <w:pPr>
        <w:ind w:firstLine="709"/>
      </w:pPr>
      <w:r w:rsidRPr="00873C43">
        <w:t>производстве других подакцизных нефтепродуктов</w:t>
      </w:r>
      <w:r w:rsidR="00873C43" w:rsidRPr="00873C43">
        <w:t>;</w:t>
      </w:r>
    </w:p>
    <w:p w:rsidR="00873C43" w:rsidRDefault="00C50235" w:rsidP="00873C43">
      <w:pPr>
        <w:ind w:firstLine="709"/>
      </w:pPr>
      <w:r w:rsidRPr="00873C43">
        <w:t>уплаченные лицами, имеющими свидетельство, при ввозе подакцизных нефтепродуктов на таможенную территорию Российской Федерации</w:t>
      </w:r>
      <w:r w:rsidR="00873C43" w:rsidRPr="00873C43">
        <w:t>.</w:t>
      </w:r>
    </w:p>
    <w:p w:rsidR="00873C43" w:rsidRDefault="00873C43" w:rsidP="00873C43">
      <w:pPr>
        <w:pStyle w:val="2"/>
      </w:pPr>
      <w:r>
        <w:br w:type="page"/>
      </w:r>
      <w:bookmarkStart w:id="5" w:name="_Toc254880317"/>
      <w:r>
        <w:t xml:space="preserve">2. </w:t>
      </w:r>
      <w:r w:rsidR="002E4385" w:rsidRPr="00873C43">
        <w:t>Виды ставок, порядок исчисления акцизов</w:t>
      </w:r>
      <w:r w:rsidRPr="00873C43">
        <w:t xml:space="preserve">. </w:t>
      </w:r>
      <w:r w:rsidR="002E4385" w:rsidRPr="00873C43">
        <w:t>Налоговый период, сроки уплаты</w:t>
      </w:r>
      <w:bookmarkEnd w:id="5"/>
    </w:p>
    <w:p w:rsidR="00873C43" w:rsidRPr="00873C43" w:rsidRDefault="00873C43" w:rsidP="00873C43">
      <w:pPr>
        <w:ind w:firstLine="709"/>
      </w:pPr>
    </w:p>
    <w:p w:rsidR="00873C43" w:rsidRDefault="00873C43" w:rsidP="00873C43">
      <w:pPr>
        <w:pStyle w:val="2"/>
      </w:pPr>
      <w:bookmarkStart w:id="6" w:name="_Toc254880318"/>
      <w:r>
        <w:t xml:space="preserve">2.1 </w:t>
      </w:r>
      <w:r w:rsidR="002E4385" w:rsidRPr="00873C43">
        <w:t>Виды ставок, порядок исчисления акцизов</w:t>
      </w:r>
      <w:bookmarkEnd w:id="1"/>
      <w:bookmarkEnd w:id="2"/>
      <w:bookmarkEnd w:id="6"/>
    </w:p>
    <w:p w:rsidR="00873C43" w:rsidRPr="00873C43" w:rsidRDefault="00873C43" w:rsidP="00873C43">
      <w:pPr>
        <w:ind w:firstLine="709"/>
      </w:pPr>
    </w:p>
    <w:p w:rsidR="00873C43" w:rsidRDefault="00DB34C7" w:rsidP="00873C43">
      <w:pPr>
        <w:ind w:firstLine="709"/>
      </w:pPr>
      <w:r w:rsidRPr="00873C43">
        <w:t>Виды ставок, порядок исчисления акцизов</w:t>
      </w:r>
      <w:r w:rsidR="00873C43" w:rsidRPr="00873C43">
        <w:t>.</w:t>
      </w:r>
    </w:p>
    <w:p w:rsidR="00873C43" w:rsidRDefault="00973343" w:rsidP="00873C43">
      <w:pPr>
        <w:ind w:firstLine="709"/>
      </w:pPr>
      <w:r w:rsidRPr="00873C43">
        <w:rPr>
          <w:i/>
          <w:iCs/>
        </w:rPr>
        <w:t>Налоговые ставки</w:t>
      </w:r>
      <w:r w:rsidR="00873C43" w:rsidRPr="00873C43">
        <w:rPr>
          <w:i/>
          <w:iCs/>
        </w:rPr>
        <w:t xml:space="preserve">. </w:t>
      </w:r>
      <w:r w:rsidRPr="00873C43">
        <w:t>Налогообложение подакцизных товаров предусматривает применение в отношении каждого вида объекта налогообложения твердой, адвалорной или комбинированной налоговой ставки</w:t>
      </w:r>
      <w:r w:rsidR="00873C43" w:rsidRPr="00873C43">
        <w:t>.</w:t>
      </w:r>
    </w:p>
    <w:p w:rsidR="00873C43" w:rsidRDefault="00973343" w:rsidP="00873C43">
      <w:pPr>
        <w:ind w:firstLine="709"/>
      </w:pPr>
      <w:r w:rsidRPr="00873C43">
        <w:t>Твердая</w:t>
      </w:r>
      <w:r w:rsidR="00873C43">
        <w:t xml:space="preserve"> (</w:t>
      </w:r>
      <w:r w:rsidRPr="00873C43">
        <w:t>специфическая</w:t>
      </w:r>
      <w:r w:rsidR="00873C43" w:rsidRPr="00873C43">
        <w:t xml:space="preserve">) </w:t>
      </w:r>
      <w:r w:rsidRPr="00873C43">
        <w:t>налоговая ставка рассчитывается в абсолютной сумме на единицу измерения</w:t>
      </w:r>
      <w:r w:rsidR="00873C43" w:rsidRPr="00873C43">
        <w:t>.</w:t>
      </w:r>
    </w:p>
    <w:p w:rsidR="00873C43" w:rsidRDefault="00973343" w:rsidP="00873C43">
      <w:pPr>
        <w:ind w:firstLine="709"/>
      </w:pPr>
      <w:r w:rsidRPr="00873C43">
        <w:t>Адвалорная налоговая ставка вычисляется в процентах на единицу измерения</w:t>
      </w:r>
      <w:r w:rsidR="00873C43" w:rsidRPr="00873C43">
        <w:t>.</w:t>
      </w:r>
    </w:p>
    <w:p w:rsidR="00873C43" w:rsidRDefault="00973343" w:rsidP="00873C43">
      <w:pPr>
        <w:ind w:firstLine="709"/>
      </w:pPr>
      <w:r w:rsidRPr="00873C43">
        <w:t>Комбинированная налоговая ставка предполагает определенное сочетание элементов специфической и адвалорной налоговой ставки</w:t>
      </w:r>
      <w:r w:rsidR="00873C43" w:rsidRPr="00873C43">
        <w:t>.</w:t>
      </w:r>
    </w:p>
    <w:p w:rsidR="00873C43" w:rsidRDefault="008B6B5B" w:rsidP="00873C43">
      <w:pPr>
        <w:ind w:firstLine="709"/>
      </w:pPr>
      <w:r w:rsidRPr="00873C43">
        <w:rPr>
          <w:i/>
          <w:iCs/>
        </w:rPr>
        <w:t>Порядок исчисления акциза</w:t>
      </w:r>
      <w:r w:rsidR="00873C43" w:rsidRPr="00873C43">
        <w:rPr>
          <w:i/>
          <w:iCs/>
        </w:rPr>
        <w:t xml:space="preserve">. </w:t>
      </w:r>
      <w:r w:rsidRPr="00873C43">
        <w:t>Сумма акциза определяется по итогам каждого налогового периода как уменьшенная на налоговые вычеты сумма акциза, определяемая в соответствии с НК</w:t>
      </w:r>
      <w:r w:rsidR="00873C43" w:rsidRPr="00873C43">
        <w:t>.</w:t>
      </w:r>
    </w:p>
    <w:p w:rsidR="00873C43" w:rsidRDefault="008B6B5B" w:rsidP="00873C43">
      <w:pPr>
        <w:ind w:firstLine="709"/>
      </w:pPr>
      <w:r w:rsidRPr="00873C43">
        <w:t>Сумма акциза по подакцизным товарам исчисляется по итогам каждого налогового периода применительно ко всем операциям по реализации подакцизных товаров, дата реализации</w:t>
      </w:r>
      <w:r w:rsidR="00873C43">
        <w:t xml:space="preserve"> (</w:t>
      </w:r>
      <w:r w:rsidRPr="00873C43">
        <w:t>передачи</w:t>
      </w:r>
      <w:r w:rsidR="00873C43" w:rsidRPr="00873C43">
        <w:t xml:space="preserve">) </w:t>
      </w:r>
      <w:r w:rsidRPr="00873C43">
        <w:t>которых относится к соответствующему налоговому периоду, а также с учетом всех изменений, увеличивающих или уменьшающих налоговую базу в соответствующем налоговом периоде</w:t>
      </w:r>
      <w:r w:rsidR="00873C43" w:rsidRPr="00873C43">
        <w:t>.</w:t>
      </w:r>
    </w:p>
    <w:p w:rsidR="00873C43" w:rsidRDefault="008B6B5B" w:rsidP="00873C43">
      <w:pPr>
        <w:ind w:firstLine="709"/>
      </w:pPr>
      <w:r w:rsidRPr="00873C43">
        <w:t>Сумма акциза по подакцизным товарам, в отношении которых установлены твердые</w:t>
      </w:r>
      <w:r w:rsidR="00873C43">
        <w:t xml:space="preserve"> (</w:t>
      </w:r>
      <w:r w:rsidRPr="00873C43">
        <w:t>специфические</w:t>
      </w:r>
      <w:r w:rsidR="00873C43" w:rsidRPr="00873C43">
        <w:t xml:space="preserve">) </w:t>
      </w:r>
      <w:r w:rsidRPr="00873C43">
        <w:t>налоговые ставки, исчисляется как произведение соответствующей налоговой ставки и налоговой базы</w:t>
      </w:r>
      <w:r w:rsidR="00873C43" w:rsidRPr="00873C43">
        <w:t>.</w:t>
      </w:r>
    </w:p>
    <w:p w:rsidR="00873C43" w:rsidRDefault="008B6B5B" w:rsidP="00873C43">
      <w:pPr>
        <w:ind w:firstLine="709"/>
      </w:pPr>
      <w:r w:rsidRPr="00873C43">
        <w:t>Сумма акциза по подакцизным товарам, в отношении которых установлены адвалорные</w:t>
      </w:r>
      <w:r w:rsidR="00873C43">
        <w:t xml:space="preserve"> (</w:t>
      </w:r>
      <w:r w:rsidRPr="00873C43">
        <w:t>в процентах</w:t>
      </w:r>
      <w:r w:rsidR="00873C43" w:rsidRPr="00873C43">
        <w:t xml:space="preserve">) </w:t>
      </w:r>
      <w:r w:rsidRPr="00873C43">
        <w:t>налоговые ставки, исчисляется как соответствующая налоговой ставке процентная доля налоговой базы</w:t>
      </w:r>
      <w:r w:rsidR="00873C43" w:rsidRPr="00873C43">
        <w:t>.</w:t>
      </w:r>
    </w:p>
    <w:p w:rsidR="00873C43" w:rsidRDefault="008B6B5B" w:rsidP="00873C43">
      <w:pPr>
        <w:ind w:firstLine="709"/>
      </w:pPr>
      <w:r w:rsidRPr="00873C43">
        <w:t>Сумма акциза по подакцизным товарам, в отношении которых установлены комбинированные налоговые ставки, исчисляется как сумма, полученная в результате сложения сумм акциза, исчисленных как произведение твердой</w:t>
      </w:r>
      <w:r w:rsidR="00873C43">
        <w:t xml:space="preserve"> (</w:t>
      </w:r>
      <w:r w:rsidRPr="00873C43">
        <w:t>специфической</w:t>
      </w:r>
      <w:r w:rsidR="00873C43" w:rsidRPr="00873C43">
        <w:t xml:space="preserve">) </w:t>
      </w:r>
      <w:r w:rsidRPr="00873C43">
        <w:t>налоговой ставки и объема реализованных</w:t>
      </w:r>
      <w:r w:rsidR="00873C43">
        <w:t xml:space="preserve"> (</w:t>
      </w:r>
      <w:r w:rsidRPr="00873C43">
        <w:t>переданных, ввозимых</w:t>
      </w:r>
      <w:r w:rsidR="00873C43" w:rsidRPr="00873C43">
        <w:t xml:space="preserve">) </w:t>
      </w:r>
      <w:r w:rsidRPr="00873C43">
        <w:t>подакцизных товаров в натуральном выражении и как соответствующая адвалорной</w:t>
      </w:r>
      <w:r w:rsidR="00873C43">
        <w:t xml:space="preserve"> (</w:t>
      </w:r>
      <w:r w:rsidRPr="00873C43">
        <w:t>в процентах</w:t>
      </w:r>
      <w:r w:rsidR="00873C43" w:rsidRPr="00873C43">
        <w:t xml:space="preserve">) </w:t>
      </w:r>
      <w:r w:rsidRPr="00873C43">
        <w:t>налоговой ставке процентная доля стоимости</w:t>
      </w:r>
      <w:r w:rsidR="00873C43">
        <w:t xml:space="preserve"> (</w:t>
      </w:r>
      <w:r w:rsidRPr="00873C43">
        <w:t>суммы, полученной в результате сложения таможенной стоимости и подлежащей уплате таможенной пошлины</w:t>
      </w:r>
      <w:r w:rsidR="00873C43" w:rsidRPr="00873C43">
        <w:t xml:space="preserve">) </w:t>
      </w:r>
      <w:r w:rsidRPr="00873C43">
        <w:t>таких товаров</w:t>
      </w:r>
      <w:r w:rsidR="00873C43" w:rsidRPr="00873C43">
        <w:t>.</w:t>
      </w:r>
    </w:p>
    <w:p w:rsidR="00873C43" w:rsidRDefault="008B6B5B" w:rsidP="00873C43">
      <w:pPr>
        <w:ind w:firstLine="709"/>
      </w:pPr>
      <w:r w:rsidRPr="00873C43">
        <w:t>Общая сумма акциза при совершении операций с подакцизными товарами, признаваемыми объектом налогообложения, представляет собой сумму, полученную в результате сложения сумм исчисленного акциза для каждого вида подакцизного товара, облагаемых акцизом по разным налоговым ставкам</w:t>
      </w:r>
      <w:r w:rsidR="00873C43" w:rsidRPr="00873C43">
        <w:t>.</w:t>
      </w:r>
    </w:p>
    <w:p w:rsidR="00873C43" w:rsidRDefault="008B6B5B" w:rsidP="00873C43">
      <w:pPr>
        <w:ind w:firstLine="709"/>
      </w:pPr>
      <w:r w:rsidRPr="00873C43">
        <w:t>Исчисление сумм налога, подлежащих уплате по месту нахождения обособленных подразделений, осуществляется налогоплательщиком самостоятельно</w:t>
      </w:r>
      <w:r w:rsidR="00873C43" w:rsidRPr="00873C43">
        <w:t>.</w:t>
      </w:r>
    </w:p>
    <w:p w:rsidR="00A15681" w:rsidRDefault="00A15681" w:rsidP="00873C43">
      <w:pPr>
        <w:ind w:firstLine="709"/>
        <w:rPr>
          <w:i/>
          <w:iCs/>
        </w:rPr>
      </w:pPr>
    </w:p>
    <w:p w:rsidR="00873C43" w:rsidRDefault="00A15681" w:rsidP="0046569B">
      <w:pPr>
        <w:pStyle w:val="2"/>
      </w:pPr>
      <w:bookmarkStart w:id="7" w:name="_Toc254880319"/>
      <w:r>
        <w:t xml:space="preserve">2.2 </w:t>
      </w:r>
      <w:r w:rsidR="00973343" w:rsidRPr="00873C43">
        <w:t>Налоговый период, сроки уплаты</w:t>
      </w:r>
      <w:bookmarkEnd w:id="7"/>
    </w:p>
    <w:p w:rsidR="00A15681" w:rsidRDefault="00A15681" w:rsidP="00A15681">
      <w:pPr>
        <w:pStyle w:val="afe"/>
      </w:pPr>
    </w:p>
    <w:p w:rsidR="00873C43" w:rsidRDefault="00F4621A" w:rsidP="00873C43">
      <w:pPr>
        <w:ind w:firstLine="709"/>
      </w:pPr>
      <w:r w:rsidRPr="00873C43">
        <w:rPr>
          <w:i/>
          <w:iCs/>
        </w:rPr>
        <w:t xml:space="preserve">Налоговым периодом </w:t>
      </w:r>
      <w:r w:rsidRPr="00873C43">
        <w:t>признается календарный месяц</w:t>
      </w:r>
      <w:r w:rsidR="00873C43" w:rsidRPr="00873C43">
        <w:t>.</w:t>
      </w:r>
    </w:p>
    <w:p w:rsidR="00873C43" w:rsidRDefault="00973343" w:rsidP="00873C43">
      <w:pPr>
        <w:ind w:firstLine="709"/>
      </w:pPr>
      <w:r w:rsidRPr="00873C43">
        <w:t>Уплата акцизов в соответствующие бюджеты осуществляется исходя из фактической реализации за истекший налоговый период не позднее последнего числа месяца, следующего за отчетным</w:t>
      </w:r>
      <w:r w:rsidR="00873C43" w:rsidRPr="00873C43">
        <w:t>.</w:t>
      </w:r>
    </w:p>
    <w:p w:rsidR="00873C43" w:rsidRDefault="00973343" w:rsidP="00873C43">
      <w:pPr>
        <w:ind w:firstLine="709"/>
      </w:pPr>
      <w:r w:rsidRPr="00873C43">
        <w:t>Уплата акциза при реализации бензина автомобильного с окта-новым числом свыше 80 производится исходя из фактической реализации за истекший налоговый период в следующем порядке</w:t>
      </w:r>
      <w:r w:rsidR="00873C43" w:rsidRPr="00873C43">
        <w:t>:</w:t>
      </w:r>
    </w:p>
    <w:p w:rsidR="00873C43" w:rsidRDefault="00973343" w:rsidP="00873C43">
      <w:pPr>
        <w:ind w:firstLine="709"/>
      </w:pPr>
      <w:r w:rsidRPr="00873C43">
        <w:t>не позднее 15 числа третьего месяца, следующего за отчетным месяцем, по бензину, реализованного с 1 по 15 число отчетного месяца включительно</w:t>
      </w:r>
      <w:r w:rsidR="00873C43" w:rsidRPr="00873C43">
        <w:t>;</w:t>
      </w:r>
    </w:p>
    <w:p w:rsidR="00873C43" w:rsidRDefault="00973343" w:rsidP="00873C43">
      <w:pPr>
        <w:ind w:firstLine="709"/>
      </w:pPr>
      <w:r w:rsidRPr="00873C43">
        <w:t>не позднее 30 числа третьего месяца, следующего за отчетным месяцем по бензину, реализованному с 16 по последнее число отчетного месяца</w:t>
      </w:r>
      <w:r w:rsidR="00873C43" w:rsidRPr="00873C43">
        <w:t>.</w:t>
      </w:r>
    </w:p>
    <w:p w:rsidR="00873C43" w:rsidRDefault="00973343" w:rsidP="00873C43">
      <w:pPr>
        <w:ind w:firstLine="709"/>
      </w:pPr>
      <w:r w:rsidRPr="00873C43">
        <w:t>Уплата акциза при реализации</w:t>
      </w:r>
      <w:r w:rsidR="00873C43">
        <w:t xml:space="preserve"> (</w:t>
      </w:r>
      <w:r w:rsidRPr="00873C43">
        <w:t>передаче</w:t>
      </w:r>
      <w:r w:rsidR="00873C43" w:rsidRPr="00873C43">
        <w:t xml:space="preserve">) </w:t>
      </w:r>
      <w:r w:rsidRPr="00873C43">
        <w:t>этилового спирта, спиртосодержащей и алкогольной продукции, пива, табачной продукции, ювелирных изделий, автомобилей и мотоциклов производится исходя из фактической реализации</w:t>
      </w:r>
      <w:r w:rsidR="00873C43">
        <w:t xml:space="preserve"> (</w:t>
      </w:r>
      <w:r w:rsidRPr="00873C43">
        <w:t>передачи</w:t>
      </w:r>
      <w:r w:rsidR="00873C43" w:rsidRPr="00873C43">
        <w:t xml:space="preserve">) </w:t>
      </w:r>
      <w:r w:rsidRPr="00873C43">
        <w:t>за истекший налоговый период равными долями не позднее 30-го числа месяца, следующего за отчетным, и не позднее 15 числа второго месяца, следующего за отчетным</w:t>
      </w:r>
      <w:r w:rsidR="00873C43" w:rsidRPr="00873C43">
        <w:t>.</w:t>
      </w:r>
    </w:p>
    <w:p w:rsidR="00873C43" w:rsidRDefault="00973343" w:rsidP="00873C43">
      <w:pPr>
        <w:ind w:firstLine="709"/>
      </w:pPr>
      <w:r w:rsidRPr="00873C43">
        <w:t>Уплата акциза при реализации алкогольной продукции с акцизных складов оптовых организаций производится исходя из фактической реализации за истекший налоговый период в следующем порядке</w:t>
      </w:r>
      <w:r w:rsidR="00873C43" w:rsidRPr="00873C43">
        <w:t>:</w:t>
      </w:r>
    </w:p>
    <w:p w:rsidR="00873C43" w:rsidRDefault="00973343" w:rsidP="00873C43">
      <w:pPr>
        <w:ind w:firstLine="709"/>
      </w:pPr>
      <w:r w:rsidRPr="00873C43">
        <w:t>не позднее 30-го числа отчетного месяца</w:t>
      </w:r>
      <w:r w:rsidR="00873C43">
        <w:t xml:space="preserve"> (</w:t>
      </w:r>
      <w:r w:rsidRPr="00873C43">
        <w:t>авансовый платеж</w:t>
      </w:r>
      <w:r w:rsidR="00873C43" w:rsidRPr="00873C43">
        <w:t xml:space="preserve">) </w:t>
      </w:r>
      <w:r w:rsidRPr="00873C43">
        <w:t>по алкогольной продукции, реализованной с 1-го по 15-е число отчетного месяца включительно</w:t>
      </w:r>
      <w:r w:rsidR="00873C43" w:rsidRPr="00873C43">
        <w:t>;</w:t>
      </w:r>
    </w:p>
    <w:p w:rsidR="00873C43" w:rsidRDefault="00973343" w:rsidP="00873C43">
      <w:pPr>
        <w:ind w:firstLine="709"/>
      </w:pPr>
      <w:r w:rsidRPr="00873C43">
        <w:t>не позднее 15-го числа месяца, следующего за отчетным по алкогольной продукции, реализованной с 16-го по последнее число отчетного месяца</w:t>
      </w:r>
      <w:r w:rsidR="00873C43" w:rsidRPr="00873C43">
        <w:t>.</w:t>
      </w:r>
    </w:p>
    <w:p w:rsidR="00873C43" w:rsidRDefault="00973343" w:rsidP="00873C43">
      <w:pPr>
        <w:ind w:firstLine="709"/>
      </w:pPr>
      <w:r w:rsidRPr="00873C43">
        <w:t>Сроки и порядок уплаты акцизов при ввозе подакцизных то-ров на таможенную территорию Российской Федерации устанавливается таможенным законодательством</w:t>
      </w:r>
      <w:r w:rsidR="00873C43" w:rsidRPr="00873C43">
        <w:t>.</w:t>
      </w:r>
    </w:p>
    <w:p w:rsidR="00873C43" w:rsidRDefault="00973343" w:rsidP="00873C43">
      <w:pPr>
        <w:ind w:firstLine="709"/>
      </w:pPr>
      <w:r w:rsidRPr="00873C43">
        <w:t>Акциз по подакцизным товарам уплачивается по месту производства таких товаров, а по алкогольной продукции, кроме того, уплачивается по месту ее реализации с акцизных складов</w:t>
      </w:r>
      <w:r w:rsidR="00873C43">
        <w:t xml:space="preserve"> (</w:t>
      </w:r>
      <w:r w:rsidRPr="00873C43">
        <w:t>50</w:t>
      </w:r>
      <w:r w:rsidR="00873C43" w:rsidRPr="00873C43">
        <w:t>%</w:t>
      </w:r>
      <w:r w:rsidR="00873C43">
        <w:t xml:space="preserve"> - </w:t>
      </w:r>
      <w:r w:rsidRPr="00873C43">
        <w:t>по месту производства, 50</w:t>
      </w:r>
      <w:r w:rsidR="00873C43" w:rsidRPr="00873C43">
        <w:t>%</w:t>
      </w:r>
      <w:r w:rsidR="00873C43">
        <w:t xml:space="preserve"> - </w:t>
      </w:r>
      <w:r w:rsidRPr="00873C43">
        <w:t>по месту реализации с акцизного склада</w:t>
      </w:r>
      <w:r w:rsidR="00873C43" w:rsidRPr="00873C43">
        <w:t>),</w:t>
      </w:r>
      <w:r w:rsidRPr="00873C43">
        <w:t xml:space="preserve"> за исключением реализации на акцизные склады других организаций</w:t>
      </w:r>
      <w:r w:rsidR="00873C43" w:rsidRPr="00873C43">
        <w:t>.</w:t>
      </w:r>
    </w:p>
    <w:p w:rsidR="00873C43" w:rsidRDefault="00973343" w:rsidP="00873C43">
      <w:pPr>
        <w:ind w:firstLine="709"/>
      </w:pPr>
      <w:r w:rsidRPr="00873C43">
        <w:t>Налогоплательщики обязаны представлять в налоговый орган по месту своей регистрации в качестве налогоплательщика налоговую декларацию в срок не позднее последнего числа месяца, следующего за отчетным</w:t>
      </w:r>
      <w:r w:rsidR="00873C43" w:rsidRPr="00873C43">
        <w:t xml:space="preserve">. </w:t>
      </w:r>
      <w:r w:rsidRPr="00873C43">
        <w:t>Они также должны представлять в налоговые органы по месту своей регистрации и по месту нахождения филиалов и обособленных подразделений налоговые декларации в части осуществления ими фактической реализации</w:t>
      </w:r>
      <w:r w:rsidR="00873C43">
        <w:t xml:space="preserve"> (</w:t>
      </w:r>
      <w:r w:rsidRPr="00873C43">
        <w:t>передачи</w:t>
      </w:r>
      <w:r w:rsidR="00873C43" w:rsidRPr="00873C43">
        <w:t xml:space="preserve">) </w:t>
      </w:r>
      <w:r w:rsidRPr="00873C43">
        <w:t>подакцизных товаров за отчетный налоговый период позднее последнего числа месяца, следующего за отчетным</w:t>
      </w:r>
      <w:r w:rsidR="00873C43" w:rsidRPr="00873C43">
        <w:t xml:space="preserve">. </w:t>
      </w:r>
      <w:r w:rsidRPr="00873C43">
        <w:t>Декларация по акцизам на подакцизные товары заполняется по формам, утвержденным Приказом Министерства РФ по налогам и сборам от 10 декабря 2003 г</w:t>
      </w:r>
      <w:r w:rsidR="00873C43" w:rsidRPr="00873C43">
        <w:t xml:space="preserve">. </w:t>
      </w:r>
      <w:r w:rsidRPr="00873C43">
        <w:t>БГ--3--03/675</w:t>
      </w:r>
      <w:r w:rsidR="00873C43" w:rsidRPr="00873C43">
        <w:t>.</w:t>
      </w:r>
    </w:p>
    <w:p w:rsidR="00A15681" w:rsidRDefault="00A15681" w:rsidP="00873C43">
      <w:pPr>
        <w:ind w:firstLine="709"/>
        <w:rPr>
          <w:i/>
          <w:iCs/>
        </w:rPr>
      </w:pPr>
    </w:p>
    <w:p w:rsidR="00873C43" w:rsidRDefault="00A15681" w:rsidP="00A15681">
      <w:pPr>
        <w:pStyle w:val="2"/>
      </w:pPr>
      <w:bookmarkStart w:id="8" w:name="_Toc254880320"/>
      <w:r>
        <w:t xml:space="preserve">2.3 </w:t>
      </w:r>
      <w:r w:rsidR="008D5AD8" w:rsidRPr="00873C43">
        <w:t>Налоговые режимы в отношении подакцизной продукции</w:t>
      </w:r>
      <w:bookmarkEnd w:id="8"/>
    </w:p>
    <w:p w:rsidR="00A15681" w:rsidRPr="00A15681" w:rsidRDefault="00A15681" w:rsidP="00A15681">
      <w:pPr>
        <w:ind w:firstLine="709"/>
      </w:pPr>
    </w:p>
    <w:p w:rsidR="00873C43" w:rsidRDefault="008D5AD8" w:rsidP="00873C43">
      <w:pPr>
        <w:ind w:firstLine="709"/>
      </w:pPr>
      <w:r w:rsidRPr="00873C43">
        <w:t>В настоящее время адвалорные ставки применяются для трех видов подакцизных товаров</w:t>
      </w:r>
      <w:r w:rsidR="00873C43" w:rsidRPr="00873C43">
        <w:t xml:space="preserve">: </w:t>
      </w:r>
      <w:r w:rsidRPr="00873C43">
        <w:t>автомобилей с объемом двигателя свыше 2500 см куб</w:t>
      </w:r>
      <w:r w:rsidR="00873C43">
        <w:t>.,</w:t>
      </w:r>
      <w:r w:rsidRPr="00873C43">
        <w:t xml:space="preserve"> ювелирных изделий и природного газа</w:t>
      </w:r>
      <w:r w:rsidR="00873C43" w:rsidRPr="00873C43">
        <w:t>.</w:t>
      </w:r>
    </w:p>
    <w:p w:rsidR="00873C43" w:rsidRDefault="008D5AD8" w:rsidP="00873C43">
      <w:pPr>
        <w:ind w:firstLine="709"/>
      </w:pPr>
      <w:r w:rsidRPr="00873C43">
        <w:t>Среди всех товаров, являющимися подакцизными в настоящее время и включенными в Налоговый Кодекс, дифференциация ставок акциза имеет наибольшее значение при налогообложении автомобилей</w:t>
      </w:r>
      <w:r w:rsidR="00873C43" w:rsidRPr="00873C43">
        <w:t>.</w:t>
      </w:r>
    </w:p>
    <w:p w:rsidR="00873C43" w:rsidRDefault="008D5AD8" w:rsidP="00873C43">
      <w:pPr>
        <w:ind w:firstLine="709"/>
      </w:pPr>
      <w:r w:rsidRPr="00873C43">
        <w:t>Адвалорная ставка акциза к природному газу, учитывая тот факт, что он относится к товарам, на которые установлены регулируемые государством цены, фактически является специфической ставкой, что может быть установлено на законодательном уровне</w:t>
      </w:r>
      <w:r w:rsidR="00873C43" w:rsidRPr="00873C43">
        <w:t>.</w:t>
      </w:r>
    </w:p>
    <w:p w:rsidR="00873C43" w:rsidRDefault="008D5AD8" w:rsidP="00873C43">
      <w:pPr>
        <w:ind w:firstLine="709"/>
      </w:pPr>
      <w:r w:rsidRPr="00873C43">
        <w:t>Адвалорная же ставка по отношению к ювелирным изделиям может быть заменена на специфическую, дифференцируемую в зависимости от драгоценности металлов и камней, использованных при их изготовлении</w:t>
      </w:r>
      <w:r w:rsidR="00873C43" w:rsidRPr="00873C43">
        <w:t>.</w:t>
      </w:r>
    </w:p>
    <w:p w:rsidR="00873C43" w:rsidRDefault="008D5AD8" w:rsidP="00873C43">
      <w:pPr>
        <w:ind w:firstLine="709"/>
      </w:pPr>
      <w:r w:rsidRPr="00873C43">
        <w:t>Импортные товары</w:t>
      </w:r>
      <w:r w:rsidR="00873C43" w:rsidRPr="00873C43">
        <w:t>.</w:t>
      </w:r>
    </w:p>
    <w:p w:rsidR="00873C43" w:rsidRDefault="008D5AD8" w:rsidP="00873C43">
      <w:pPr>
        <w:ind w:firstLine="709"/>
      </w:pPr>
      <w:r w:rsidRPr="00873C43">
        <w:t>При внешнеторговых операциях с подакцизными товарами и товарами, произведенными из подакцизных товаров, нормы дифференцированы в зависимости от страны-контрагента</w:t>
      </w:r>
      <w:r w:rsidR="00873C43" w:rsidRPr="00873C43">
        <w:t xml:space="preserve">. </w:t>
      </w:r>
      <w:r w:rsidRPr="00873C43">
        <w:t>В случае экспорта подакцизных товаров или товаров, в производстве которых использовались подакцизные товары, за пределы СНГ сумма уплаченного налога возмещается или засчитывается в счет предстоящих платежей</w:t>
      </w:r>
      <w:r w:rsidR="00873C43" w:rsidRPr="00873C43">
        <w:t xml:space="preserve">. </w:t>
      </w:r>
      <w:r w:rsidRPr="00873C43">
        <w:t>При экспорте подакцизных товаров в страны СНГ налог не взимается</w:t>
      </w:r>
      <w:r w:rsidR="00873C43" w:rsidRPr="00873C43">
        <w:t xml:space="preserve">. </w:t>
      </w:r>
      <w:r w:rsidRPr="00873C43">
        <w:t>В случае импорта подакцизных товаров из-за пределов СНГ акцизы взимаются с полной таможенной стоимости, включая таможенные пошлины и сборы, в полном объеме</w:t>
      </w:r>
      <w:r w:rsidR="00873C43" w:rsidRPr="00873C43">
        <w:t xml:space="preserve">. </w:t>
      </w:r>
      <w:r w:rsidRPr="00873C43">
        <w:t>При импорте товаров, произведенных на территории СНГ, к зачету принимаются суммы налога, уплаченные в стране происхождения</w:t>
      </w:r>
      <w:r w:rsidR="00873C43" w:rsidRPr="00873C43">
        <w:t>.</w:t>
      </w:r>
    </w:p>
    <w:p w:rsidR="00873C43" w:rsidRDefault="008D5AD8" w:rsidP="00873C43">
      <w:pPr>
        <w:ind w:firstLine="709"/>
      </w:pPr>
      <w:r w:rsidRPr="00873C43">
        <w:t>Ставки акцизов на импортные товары определяются Постановлениями Правительства РФ или иными законодательными актами и могут расходиться со ставками акцизов на аналогичные российские товары</w:t>
      </w:r>
      <w:r w:rsidR="00873C43" w:rsidRPr="00873C43">
        <w:t xml:space="preserve">. </w:t>
      </w:r>
      <w:r w:rsidRPr="00873C43">
        <w:t>Объектом обложения при начислении акциза на импортный товар является таможенная стоимость, увеличенная на сумму таможенной пошлины и таможенных сборов</w:t>
      </w:r>
      <w:r w:rsidR="00873C43" w:rsidRPr="00873C43">
        <w:t>.</w:t>
      </w:r>
    </w:p>
    <w:p w:rsidR="00873C43" w:rsidRDefault="008D5AD8" w:rsidP="00873C43">
      <w:pPr>
        <w:ind w:firstLine="709"/>
      </w:pPr>
      <w:r w:rsidRPr="00873C43">
        <w:t>По подакцизным товарам, на которые установлены твердые</w:t>
      </w:r>
      <w:r w:rsidR="00873C43">
        <w:t xml:space="preserve"> (</w:t>
      </w:r>
      <w:r w:rsidRPr="00873C43">
        <w:t>специфические</w:t>
      </w:r>
      <w:r w:rsidR="00873C43" w:rsidRPr="00873C43">
        <w:t xml:space="preserve">) </w:t>
      </w:r>
      <w:r w:rsidRPr="00873C43">
        <w:t>ставки акцизов</w:t>
      </w:r>
      <w:r w:rsidR="00873C43">
        <w:t xml:space="preserve"> (</w:t>
      </w:r>
      <w:r w:rsidRPr="00873C43">
        <w:t>в абсолютной сумме на единицу обложения</w:t>
      </w:r>
      <w:r w:rsidR="00873C43" w:rsidRPr="00873C43">
        <w:t xml:space="preserve">) </w:t>
      </w:r>
      <w:r w:rsidRPr="00873C43">
        <w:t>объектом налогообложения является объем реализованных подакцизных товаров в натуральном выражении</w:t>
      </w:r>
      <w:r w:rsidR="00873C43" w:rsidRPr="00873C43">
        <w:t>.</w:t>
      </w:r>
    </w:p>
    <w:p w:rsidR="00873C43" w:rsidRDefault="008D5AD8" w:rsidP="00873C43">
      <w:pPr>
        <w:ind w:firstLine="709"/>
      </w:pPr>
      <w:r w:rsidRPr="00873C43">
        <w:t>На сегодняшний день действует Приказ ГТК РФ от 2</w:t>
      </w:r>
      <w:r w:rsidR="00873C43">
        <w:t>6.11.20</w:t>
      </w:r>
      <w:r w:rsidRPr="00873C43">
        <w:t>01 г</w:t>
      </w:r>
      <w:r w:rsidR="00873C43" w:rsidRPr="00873C43">
        <w:t xml:space="preserve">. </w:t>
      </w:r>
      <w:r w:rsidRPr="00873C43">
        <w:t>„Инструкция о порядке применения таможенными органами РФ акцизов в отношении товаров, ввозимых н</w:t>
      </w:r>
      <w:r w:rsidR="00DF1186" w:rsidRPr="00873C43">
        <w:t>а таможенную территорию РФ“</w:t>
      </w:r>
      <w:r w:rsidR="00873C43" w:rsidRPr="00873C43">
        <w:t>.</w:t>
      </w:r>
    </w:p>
    <w:p w:rsidR="00873C43" w:rsidRDefault="008D5AD8" w:rsidP="00873C43">
      <w:pPr>
        <w:ind w:firstLine="709"/>
      </w:pPr>
      <w:r w:rsidRPr="00873C43">
        <w:t>Механизм уплаты импортных акцизов несколько отличается от других таможенных платежей и носит авансовую форму</w:t>
      </w:r>
      <w:r w:rsidR="00873C43" w:rsidRPr="00873C43">
        <w:t xml:space="preserve">. </w:t>
      </w:r>
      <w:r w:rsidRPr="00873C43">
        <w:t>Суммы, которые должны быть оплачены таможенным органам при импорте подакцизных товаров, определяются на основе специальных ставок, установленных в данной инструкции</w:t>
      </w:r>
      <w:r w:rsidR="00873C43" w:rsidRPr="00873C43">
        <w:t>.</w:t>
      </w:r>
    </w:p>
    <w:p w:rsidR="00873C43" w:rsidRDefault="00A15681" w:rsidP="00A15681">
      <w:pPr>
        <w:pStyle w:val="2"/>
        <w:rPr>
          <w:kern w:val="36"/>
        </w:rPr>
      </w:pPr>
      <w:r>
        <w:rPr>
          <w:kern w:val="36"/>
        </w:rPr>
        <w:br w:type="page"/>
      </w:r>
      <w:bookmarkStart w:id="9" w:name="_Toc254880321"/>
      <w:r w:rsidR="0079198D" w:rsidRPr="00873C43">
        <w:rPr>
          <w:kern w:val="36"/>
        </w:rPr>
        <w:t>Заключение</w:t>
      </w:r>
      <w:bookmarkEnd w:id="9"/>
    </w:p>
    <w:p w:rsidR="00A15681" w:rsidRPr="00A15681" w:rsidRDefault="00A15681" w:rsidP="00A15681">
      <w:pPr>
        <w:ind w:firstLine="709"/>
      </w:pPr>
    </w:p>
    <w:p w:rsidR="00873C43" w:rsidRDefault="0079198D" w:rsidP="00873C43">
      <w:pPr>
        <w:ind w:firstLine="709"/>
        <w:rPr>
          <w:kern w:val="36"/>
        </w:rPr>
      </w:pPr>
      <w:r w:rsidRPr="00873C43">
        <w:rPr>
          <w:kern w:val="36"/>
        </w:rPr>
        <w:t>Фактически, акцизное налогообложение носит регрессивный характер, когда налогообложение равным образом ложится как на обеспеченные, так и на бедные слои населения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Изначально задуманные как социально направленные налоги, акцизы на данный момент выполняют асоциальные функции, еще больше увеличивая разрыв между беднейшими и состоятельными слоями общества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Как и любой косвенный налог, акцизы перекладываются на беднейшую часть населения и то, что более 20% налоговых поступлений в бюджет составляют акцизы</w:t>
      </w:r>
      <w:r w:rsidR="00873C43" w:rsidRPr="00873C43">
        <w:rPr>
          <w:kern w:val="36"/>
        </w:rPr>
        <w:t xml:space="preserve"> - </w:t>
      </w:r>
      <w:r w:rsidRPr="00873C43">
        <w:rPr>
          <w:kern w:val="36"/>
        </w:rPr>
        <w:t>тревожный знак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Именно косвенные налоги оказывают значительный сдерживающий эффект на экономику, что еще более опасно в условиях затянувшегося кризиса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Это еще раз подчеркивает, что государство не умеет собирать прямые налоги</w:t>
      </w:r>
      <w:r w:rsidR="00873C43" w:rsidRPr="00873C43">
        <w:rPr>
          <w:kern w:val="36"/>
        </w:rPr>
        <w:t>.</w:t>
      </w:r>
    </w:p>
    <w:p w:rsidR="00873C43" w:rsidRDefault="0079198D" w:rsidP="00873C43">
      <w:pPr>
        <w:ind w:firstLine="709"/>
        <w:rPr>
          <w:kern w:val="36"/>
        </w:rPr>
      </w:pPr>
      <w:r w:rsidRPr="00873C43">
        <w:rPr>
          <w:kern w:val="36"/>
        </w:rPr>
        <w:t>В настоящий момент акцизы выполняют в большей своей части фискальную функцию, что выражается в стремлении властей при введении тех или иных акцизов не столько к регулированию производства и потребления тех или иных товаров, сколько к пополнению бюджета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Фискальная направленность акцизов на бензин не вызывает сомнений, и это при том, что повышение цен на бензин</w:t>
      </w:r>
      <w:r w:rsidR="00873C43" w:rsidRPr="00873C43">
        <w:rPr>
          <w:kern w:val="36"/>
        </w:rPr>
        <w:t xml:space="preserve"> - </w:t>
      </w:r>
      <w:r w:rsidRPr="00873C43">
        <w:rPr>
          <w:kern w:val="36"/>
        </w:rPr>
        <w:t>один из факторов, влияющих на повышение издержек практически любого производства, следовательно, повышения общественно необходимых затрат на производство той или иной продукции, что приводит к снижению конкурентоспособности экономики в целом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Тем не менее, регулирующее воздействие акцизов все же проявляется, и наиболее оно благотворно в сфере оборота алкогольной продукции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Таким образом, государство не только пополняет казну, не только уменьшает уровень потребления алкоголя, но и способствует реализации только качественной продукции</w:t>
      </w:r>
      <w:r w:rsidR="00873C43" w:rsidRPr="00873C43">
        <w:rPr>
          <w:kern w:val="36"/>
        </w:rPr>
        <w:t>.</w:t>
      </w:r>
    </w:p>
    <w:p w:rsidR="00873C43" w:rsidRDefault="0079198D" w:rsidP="00873C43">
      <w:pPr>
        <w:ind w:firstLine="709"/>
        <w:rPr>
          <w:kern w:val="36"/>
        </w:rPr>
      </w:pPr>
      <w:r w:rsidRPr="00873C43">
        <w:rPr>
          <w:kern w:val="36"/>
        </w:rPr>
        <w:t>Спорными остаются величины ставок акцизов, а также способы индексирования величины специфических ставок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Применение адвалорных ставок приводит к серьезным трудностям при оценке объекта налогообложения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Специфические же ставки недостаточно оперативно корректируются в связи с инфляционными процессами</w:t>
      </w:r>
      <w:r w:rsidR="00873C43" w:rsidRPr="00873C43">
        <w:rPr>
          <w:kern w:val="36"/>
        </w:rPr>
        <w:t>.</w:t>
      </w:r>
    </w:p>
    <w:p w:rsidR="00873C43" w:rsidRDefault="0079198D" w:rsidP="00873C43">
      <w:pPr>
        <w:ind w:firstLine="709"/>
        <w:rPr>
          <w:kern w:val="36"/>
        </w:rPr>
      </w:pPr>
      <w:r w:rsidRPr="00873C43">
        <w:rPr>
          <w:kern w:val="36"/>
        </w:rPr>
        <w:t>Законодательная база в сфере акцизов еще недостаточно проработана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В частности это относится к большому объему документов, которые недостаточно систематизированы и трудны для восприятия</w:t>
      </w:r>
      <w:r w:rsidR="00873C43" w:rsidRPr="00873C43">
        <w:rPr>
          <w:kern w:val="36"/>
        </w:rPr>
        <w:t>.</w:t>
      </w:r>
    </w:p>
    <w:p w:rsidR="00873C43" w:rsidRDefault="0079198D" w:rsidP="00873C43">
      <w:pPr>
        <w:ind w:firstLine="709"/>
        <w:rPr>
          <w:kern w:val="36"/>
        </w:rPr>
      </w:pPr>
      <w:r w:rsidRPr="00873C43">
        <w:rPr>
          <w:kern w:val="36"/>
        </w:rPr>
        <w:t>Акцизы выступают одними из немногих рычагов воздействия государства на экономические процессы, имеющие место в обществе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Совершенствование налогообложения в сфере акцизов является одним из важнейших условий улучшения экономической ситуации, пополнения федерального и региональных бюджетов</w:t>
      </w:r>
      <w:r w:rsidR="00873C43" w:rsidRPr="00873C43">
        <w:rPr>
          <w:kern w:val="36"/>
        </w:rPr>
        <w:t>.</w:t>
      </w:r>
    </w:p>
    <w:p w:rsidR="00873C43" w:rsidRDefault="00587E77" w:rsidP="00873C43">
      <w:pPr>
        <w:ind w:firstLine="709"/>
        <w:rPr>
          <w:kern w:val="36"/>
        </w:rPr>
      </w:pPr>
      <w:r w:rsidRPr="00873C43">
        <w:rPr>
          <w:kern w:val="36"/>
        </w:rPr>
        <w:t>Задача №1</w:t>
      </w:r>
      <w:r w:rsidR="00873C43" w:rsidRPr="00873C43">
        <w:rPr>
          <w:kern w:val="36"/>
        </w:rPr>
        <w:t>.</w:t>
      </w:r>
    </w:p>
    <w:p w:rsidR="00873C43" w:rsidRDefault="00587E77" w:rsidP="00873C43">
      <w:pPr>
        <w:ind w:firstLine="709"/>
        <w:rPr>
          <w:kern w:val="36"/>
        </w:rPr>
      </w:pPr>
      <w:r w:rsidRPr="00873C43">
        <w:rPr>
          <w:kern w:val="36"/>
        </w:rPr>
        <w:t>В январе текущего года ООО</w:t>
      </w:r>
      <w:r w:rsidR="00873C43">
        <w:rPr>
          <w:kern w:val="36"/>
        </w:rPr>
        <w:t xml:space="preserve"> "</w:t>
      </w:r>
      <w:r w:rsidRPr="00873C43">
        <w:rPr>
          <w:kern w:val="36"/>
        </w:rPr>
        <w:t>Атлант</w:t>
      </w:r>
      <w:r w:rsidR="00873C43">
        <w:rPr>
          <w:kern w:val="36"/>
        </w:rPr>
        <w:t xml:space="preserve">" </w:t>
      </w:r>
      <w:r w:rsidRPr="00873C43">
        <w:rPr>
          <w:kern w:val="36"/>
        </w:rPr>
        <w:t>заняло у ЗАО</w:t>
      </w:r>
      <w:r w:rsidR="00873C43">
        <w:rPr>
          <w:kern w:val="36"/>
        </w:rPr>
        <w:t xml:space="preserve"> "</w:t>
      </w:r>
      <w:r w:rsidRPr="00873C43">
        <w:rPr>
          <w:kern w:val="36"/>
        </w:rPr>
        <w:t>Ростовщик</w:t>
      </w:r>
      <w:r w:rsidR="00873C43">
        <w:rPr>
          <w:kern w:val="36"/>
        </w:rPr>
        <w:t xml:space="preserve">" </w:t>
      </w:r>
      <w:r w:rsidRPr="00873C43">
        <w:rPr>
          <w:kern w:val="36"/>
        </w:rPr>
        <w:t>300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000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на один год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За пользование займом ООО</w:t>
      </w:r>
      <w:r w:rsidR="00873C43">
        <w:rPr>
          <w:kern w:val="36"/>
        </w:rPr>
        <w:t xml:space="preserve"> "</w:t>
      </w:r>
      <w:r w:rsidRPr="00873C43">
        <w:rPr>
          <w:kern w:val="36"/>
        </w:rPr>
        <w:t>Атлант</w:t>
      </w:r>
      <w:r w:rsidR="00873C43">
        <w:rPr>
          <w:kern w:val="36"/>
        </w:rPr>
        <w:t xml:space="preserve">" </w:t>
      </w:r>
      <w:r w:rsidRPr="00873C43">
        <w:rPr>
          <w:kern w:val="36"/>
        </w:rPr>
        <w:t>ежемесячно начисляет проценты в сумме по 7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Других займов и кредитов в 1 квартале того же года ООО</w:t>
      </w:r>
      <w:r w:rsidR="00873C43">
        <w:rPr>
          <w:kern w:val="36"/>
        </w:rPr>
        <w:t xml:space="preserve"> "</w:t>
      </w:r>
      <w:r w:rsidRPr="00873C43">
        <w:rPr>
          <w:kern w:val="36"/>
        </w:rPr>
        <w:t>Атлант</w:t>
      </w:r>
      <w:r w:rsidR="00873C43">
        <w:rPr>
          <w:kern w:val="36"/>
        </w:rPr>
        <w:t xml:space="preserve">" </w:t>
      </w:r>
      <w:r w:rsidRPr="00873C43">
        <w:rPr>
          <w:kern w:val="36"/>
        </w:rPr>
        <w:t>не получало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Предположим, что в течение этого года ставка рефинансирования будет равна 25</w:t>
      </w:r>
      <w:r w:rsidR="00873C43" w:rsidRPr="00873C43">
        <w:rPr>
          <w:kern w:val="36"/>
        </w:rPr>
        <w:t xml:space="preserve">%. </w:t>
      </w:r>
      <w:r w:rsidRPr="00873C43">
        <w:rPr>
          <w:kern w:val="36"/>
        </w:rPr>
        <w:t>Определить сумму, которая может быть включена в состав внереализационных расходов</w:t>
      </w:r>
      <w:r w:rsidR="00873C43" w:rsidRPr="00873C43">
        <w:rPr>
          <w:kern w:val="36"/>
        </w:rPr>
        <w:t>.</w:t>
      </w:r>
    </w:p>
    <w:p w:rsidR="00873C43" w:rsidRDefault="00587E77" w:rsidP="00873C43">
      <w:pPr>
        <w:ind w:firstLine="709"/>
        <w:rPr>
          <w:kern w:val="36"/>
        </w:rPr>
      </w:pPr>
      <w:r w:rsidRPr="00873C43">
        <w:rPr>
          <w:kern w:val="36"/>
        </w:rPr>
        <w:t>Решение</w:t>
      </w:r>
      <w:r w:rsidR="00873C43" w:rsidRPr="00873C43">
        <w:rPr>
          <w:kern w:val="36"/>
        </w:rPr>
        <w:t>:</w:t>
      </w:r>
    </w:p>
    <w:p w:rsidR="00873C43" w:rsidRDefault="00E8228E" w:rsidP="00873C43">
      <w:pPr>
        <w:ind w:firstLine="709"/>
        <w:rPr>
          <w:kern w:val="36"/>
        </w:rPr>
      </w:pPr>
      <w:r w:rsidRPr="00873C43">
        <w:rPr>
          <w:kern w:val="36"/>
        </w:rPr>
        <w:t>Рассчитаем сумму</w:t>
      </w:r>
      <w:r w:rsidR="00DA28FD">
        <w:rPr>
          <w:kern w:val="36"/>
        </w:rPr>
        <w:t xml:space="preserve"> </w:t>
      </w:r>
      <w:r w:rsidR="00873C43" w:rsidRPr="00873C43">
        <w:rPr>
          <w:kern w:val="36"/>
        </w:rPr>
        <w:t>%</w:t>
      </w:r>
      <w:r w:rsidRPr="00873C43">
        <w:rPr>
          <w:kern w:val="36"/>
        </w:rPr>
        <w:t xml:space="preserve"> по договору, которую должен уплатить ООО</w:t>
      </w:r>
      <w:r w:rsidR="00873C43">
        <w:rPr>
          <w:kern w:val="36"/>
        </w:rPr>
        <w:t xml:space="preserve"> "</w:t>
      </w:r>
      <w:r w:rsidRPr="00873C43">
        <w:rPr>
          <w:kern w:val="36"/>
        </w:rPr>
        <w:t>Атлант</w:t>
      </w:r>
      <w:r w:rsidR="00873C43">
        <w:rPr>
          <w:kern w:val="36"/>
        </w:rPr>
        <w:t xml:space="preserve">" </w:t>
      </w:r>
      <w:r w:rsidRPr="00873C43">
        <w:rPr>
          <w:kern w:val="36"/>
        </w:rPr>
        <w:t>7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руб</w:t>
      </w:r>
      <w:r w:rsidR="00873C43">
        <w:rPr>
          <w:kern w:val="36"/>
        </w:rPr>
        <w:t>.,</w:t>
      </w:r>
      <w:r w:rsidRPr="00873C43">
        <w:rPr>
          <w:kern w:val="36"/>
        </w:rPr>
        <w:t xml:space="preserve"> это будет равно 30</w:t>
      </w:r>
      <w:r w:rsidR="00873C43" w:rsidRPr="00873C43">
        <w:rPr>
          <w:kern w:val="36"/>
        </w:rPr>
        <w:t>%.</w:t>
      </w:r>
    </w:p>
    <w:p w:rsidR="00873C43" w:rsidRDefault="00E8228E" w:rsidP="00873C43">
      <w:pPr>
        <w:ind w:firstLine="709"/>
        <w:rPr>
          <w:kern w:val="36"/>
        </w:rPr>
      </w:pPr>
      <w:r w:rsidRPr="00873C43">
        <w:rPr>
          <w:kern w:val="36"/>
        </w:rPr>
        <w:t>Рассчитаем сумму</w:t>
      </w:r>
      <w:r w:rsidR="00DA28FD">
        <w:rPr>
          <w:kern w:val="36"/>
        </w:rPr>
        <w:t xml:space="preserve"> </w:t>
      </w:r>
      <w:r w:rsidR="00873C43" w:rsidRPr="00873C43">
        <w:rPr>
          <w:kern w:val="36"/>
        </w:rPr>
        <w:t>%</w:t>
      </w:r>
      <w:r w:rsidR="00811056" w:rsidRPr="00873C43">
        <w:rPr>
          <w:kern w:val="36"/>
        </w:rPr>
        <w:t xml:space="preserve"> </w:t>
      </w:r>
      <w:r w:rsidRPr="00873C43">
        <w:rPr>
          <w:kern w:val="36"/>
        </w:rPr>
        <w:t>исходя из 3/4</w:t>
      </w:r>
      <w:r w:rsidR="00873C43" w:rsidRPr="00873C43">
        <w:rPr>
          <w:kern w:val="36"/>
        </w:rPr>
        <w:t xml:space="preserve"> </w:t>
      </w:r>
      <w:r w:rsidRPr="00873C43">
        <w:rPr>
          <w:kern w:val="36"/>
        </w:rPr>
        <w:t>ставки ЦБ РФ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С1</w:t>
      </w:r>
      <w:r w:rsidR="00811056" w:rsidRPr="00873C43">
        <w:rPr>
          <w:kern w:val="36"/>
        </w:rPr>
        <w:t xml:space="preserve"> </w:t>
      </w:r>
      <w:r w:rsidRPr="00873C43">
        <w:rPr>
          <w:kern w:val="36"/>
        </w:rPr>
        <w:t>= 300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000 25% 365 дней/365 дней = 75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000, где</w:t>
      </w:r>
    </w:p>
    <w:p w:rsidR="00873C43" w:rsidRDefault="00E8228E" w:rsidP="00873C43">
      <w:pPr>
        <w:ind w:firstLine="709"/>
        <w:rPr>
          <w:kern w:val="36"/>
        </w:rPr>
      </w:pPr>
      <w:r w:rsidRPr="00873C43">
        <w:rPr>
          <w:kern w:val="36"/>
        </w:rPr>
        <w:t>300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000 сумма займа</w:t>
      </w:r>
      <w:r w:rsidR="00873C43" w:rsidRPr="00873C43">
        <w:rPr>
          <w:kern w:val="36"/>
        </w:rPr>
        <w:t>;</w:t>
      </w:r>
    </w:p>
    <w:p w:rsidR="00873C43" w:rsidRDefault="00E8228E" w:rsidP="00873C43">
      <w:pPr>
        <w:ind w:firstLine="709"/>
        <w:rPr>
          <w:kern w:val="36"/>
        </w:rPr>
      </w:pPr>
      <w:r w:rsidRPr="00873C43">
        <w:rPr>
          <w:kern w:val="36"/>
        </w:rPr>
        <w:t>25% ставка рефинансирования</w:t>
      </w:r>
      <w:r w:rsidR="00873C43" w:rsidRPr="00873C43">
        <w:rPr>
          <w:kern w:val="36"/>
        </w:rPr>
        <w:t>;</w:t>
      </w:r>
    </w:p>
    <w:p w:rsidR="00873C43" w:rsidRDefault="00E8228E" w:rsidP="00873C43">
      <w:pPr>
        <w:ind w:firstLine="709"/>
        <w:rPr>
          <w:kern w:val="36"/>
        </w:rPr>
      </w:pPr>
      <w:r w:rsidRPr="00873C43">
        <w:rPr>
          <w:kern w:val="36"/>
        </w:rPr>
        <w:t xml:space="preserve">365 дней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количество дней, на которые взят займ</w:t>
      </w:r>
      <w:r w:rsidR="00873C43" w:rsidRPr="00873C43">
        <w:rPr>
          <w:kern w:val="36"/>
        </w:rPr>
        <w:t>.</w:t>
      </w:r>
    </w:p>
    <w:p w:rsidR="00873C43" w:rsidRDefault="00E8228E" w:rsidP="00873C43">
      <w:pPr>
        <w:ind w:firstLine="709"/>
        <w:rPr>
          <w:kern w:val="36"/>
        </w:rPr>
      </w:pPr>
      <w:r w:rsidRPr="00873C43">
        <w:rPr>
          <w:kern w:val="36"/>
        </w:rPr>
        <w:t>Определим размер материальной выгоды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Мв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= 75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 xml:space="preserve">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7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= 67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руб</w:t>
      </w:r>
      <w:r w:rsidR="00873C43" w:rsidRPr="00873C43">
        <w:rPr>
          <w:kern w:val="36"/>
        </w:rPr>
        <w:t>.</w:t>
      </w:r>
    </w:p>
    <w:p w:rsidR="00873C43" w:rsidRDefault="00E8228E" w:rsidP="00873C43">
      <w:pPr>
        <w:ind w:firstLine="709"/>
        <w:rPr>
          <w:kern w:val="36"/>
        </w:rPr>
      </w:pPr>
      <w:r w:rsidRPr="00873C43">
        <w:rPr>
          <w:kern w:val="36"/>
        </w:rPr>
        <w:t>Оплата налога 35%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67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*35%/100% = 23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625 руб</w:t>
      </w:r>
      <w:r w:rsidR="00873C43">
        <w:rPr>
          <w:kern w:val="36"/>
        </w:rPr>
        <w:t>.,</w:t>
      </w:r>
      <w:r w:rsidRPr="00873C43">
        <w:rPr>
          <w:kern w:val="36"/>
        </w:rPr>
        <w:t xml:space="preserve"> где</w:t>
      </w:r>
    </w:p>
    <w:p w:rsidR="00873C43" w:rsidRDefault="00E8228E" w:rsidP="00873C43">
      <w:pPr>
        <w:ind w:firstLine="709"/>
        <w:rPr>
          <w:kern w:val="36"/>
        </w:rPr>
      </w:pPr>
      <w:r w:rsidRPr="00873C43">
        <w:rPr>
          <w:kern w:val="36"/>
        </w:rPr>
        <w:t>7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руб</w:t>
      </w:r>
      <w:r w:rsidR="00873C43" w:rsidRPr="00873C43">
        <w:rPr>
          <w:kern w:val="36"/>
        </w:rPr>
        <w:t xml:space="preserve">.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ежемесячно насчитанные проценты</w:t>
      </w:r>
      <w:r w:rsidR="00873C43" w:rsidRPr="00873C43">
        <w:rPr>
          <w:kern w:val="36"/>
        </w:rPr>
        <w:t>.</w:t>
      </w:r>
    </w:p>
    <w:p w:rsidR="00873C43" w:rsidRDefault="00E8228E" w:rsidP="00873C43">
      <w:pPr>
        <w:ind w:firstLine="709"/>
        <w:rPr>
          <w:kern w:val="36"/>
        </w:rPr>
      </w:pPr>
      <w:r w:rsidRPr="00873C43">
        <w:rPr>
          <w:kern w:val="36"/>
        </w:rPr>
        <w:t>Следовательно, получается 7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500руб</w:t>
      </w:r>
      <w:r w:rsidR="00873C43" w:rsidRPr="00873C43">
        <w:rPr>
          <w:kern w:val="36"/>
        </w:rPr>
        <w:t xml:space="preserve">.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это операционные расходы</w:t>
      </w:r>
      <w:r w:rsidR="00873C43" w:rsidRPr="00873C43">
        <w:rPr>
          <w:kern w:val="36"/>
        </w:rPr>
        <w:t>;</w:t>
      </w:r>
    </w:p>
    <w:p w:rsidR="00873C43" w:rsidRDefault="00E81201" w:rsidP="00873C43">
      <w:pPr>
        <w:ind w:firstLine="709"/>
        <w:rPr>
          <w:kern w:val="36"/>
        </w:rPr>
      </w:pPr>
      <w:r w:rsidRPr="00873C43">
        <w:rPr>
          <w:kern w:val="36"/>
        </w:rPr>
        <w:t>23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625 руб</w:t>
      </w:r>
      <w:r w:rsidR="00873C43" w:rsidRPr="00873C43">
        <w:rPr>
          <w:kern w:val="36"/>
        </w:rPr>
        <w:t xml:space="preserve">.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внереализационные расходы</w:t>
      </w:r>
      <w:r w:rsidR="00873C43" w:rsidRPr="00873C43">
        <w:rPr>
          <w:kern w:val="36"/>
        </w:rPr>
        <w:t>.</w:t>
      </w:r>
    </w:p>
    <w:p w:rsidR="00873C43" w:rsidRDefault="00811056" w:rsidP="00873C43">
      <w:pPr>
        <w:ind w:firstLine="709"/>
        <w:rPr>
          <w:kern w:val="36"/>
        </w:rPr>
      </w:pPr>
      <w:r w:rsidRPr="00873C43">
        <w:rPr>
          <w:kern w:val="36"/>
        </w:rPr>
        <w:t>Задача №2</w:t>
      </w:r>
      <w:r w:rsidR="00873C43" w:rsidRPr="00873C43">
        <w:rPr>
          <w:kern w:val="36"/>
        </w:rPr>
        <w:t>.</w:t>
      </w:r>
    </w:p>
    <w:p w:rsidR="00873C43" w:rsidRDefault="00811056" w:rsidP="00873C43">
      <w:pPr>
        <w:ind w:firstLine="709"/>
        <w:rPr>
          <w:kern w:val="36"/>
        </w:rPr>
      </w:pPr>
      <w:r w:rsidRPr="00873C43">
        <w:rPr>
          <w:kern w:val="36"/>
        </w:rPr>
        <w:t xml:space="preserve">Сотрудник организации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участник боевых действий в Афганистане, герой Росс, имеющий одного иждивенца</w:t>
      </w:r>
      <w:r w:rsidR="00873C43">
        <w:rPr>
          <w:kern w:val="36"/>
        </w:rPr>
        <w:t xml:space="preserve"> (</w:t>
      </w:r>
      <w:r w:rsidRPr="00873C43">
        <w:rPr>
          <w:kern w:val="36"/>
        </w:rPr>
        <w:t>ребёнка</w:t>
      </w:r>
      <w:r w:rsidR="00873C43" w:rsidRPr="00873C43">
        <w:rPr>
          <w:kern w:val="36"/>
        </w:rPr>
        <w:t>),</w:t>
      </w:r>
      <w:r w:rsidRPr="00873C43">
        <w:rPr>
          <w:kern w:val="36"/>
        </w:rPr>
        <w:t xml:space="preserve"> получает по основному месту работы оклад в сумме 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000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В мае предшествующего отчётному году он получил на предприятии беспроцентную ссуду в размере 250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000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на год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Ссуда им погашена своевременно</w:t>
      </w:r>
      <w:r w:rsidR="00873C43" w:rsidRPr="00873C43">
        <w:rPr>
          <w:kern w:val="36"/>
        </w:rPr>
        <w:t>.</w:t>
      </w:r>
    </w:p>
    <w:p w:rsidR="00873C43" w:rsidRDefault="00811056" w:rsidP="00873C43">
      <w:pPr>
        <w:ind w:firstLine="709"/>
        <w:rPr>
          <w:kern w:val="36"/>
        </w:rPr>
      </w:pPr>
      <w:r w:rsidRPr="00873C43">
        <w:rPr>
          <w:kern w:val="36"/>
        </w:rPr>
        <w:t>Определить облагаемый налогом совокупный ежемесячный доход и сумму НДФЛ, подлежащую к уплате в бюджет по итогам отчётного года</w:t>
      </w:r>
      <w:r w:rsidR="00873C43" w:rsidRPr="00873C43">
        <w:rPr>
          <w:kern w:val="36"/>
        </w:rPr>
        <w:t>.</w:t>
      </w:r>
    </w:p>
    <w:p w:rsidR="00873C43" w:rsidRDefault="00811056" w:rsidP="00873C43">
      <w:pPr>
        <w:ind w:firstLine="709"/>
        <w:rPr>
          <w:kern w:val="36"/>
        </w:rPr>
      </w:pPr>
      <w:r w:rsidRPr="00873C43">
        <w:rPr>
          <w:kern w:val="36"/>
        </w:rPr>
        <w:t>Решение</w:t>
      </w:r>
      <w:r w:rsidR="00873C43" w:rsidRPr="00873C43">
        <w:rPr>
          <w:kern w:val="36"/>
        </w:rPr>
        <w:t>:</w:t>
      </w:r>
    </w:p>
    <w:p w:rsidR="00873C43" w:rsidRDefault="00811056" w:rsidP="00873C43">
      <w:pPr>
        <w:ind w:firstLine="709"/>
        <w:rPr>
          <w:kern w:val="36"/>
        </w:rPr>
      </w:pPr>
      <w:r w:rsidRPr="00873C43">
        <w:rPr>
          <w:kern w:val="36"/>
        </w:rPr>
        <w:t>Работнику будут предоставлены стандартные вычеты в размере 500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на него и 1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000 на содержание ребёнка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Льгота на ребёнка применяется до месяца, в котором доход, исчислённый нарастающим</w:t>
      </w:r>
      <w:r w:rsidR="00873C43" w:rsidRPr="00873C43">
        <w:rPr>
          <w:kern w:val="36"/>
        </w:rPr>
        <w:t xml:space="preserve"> </w:t>
      </w:r>
      <w:r w:rsidRPr="00873C43">
        <w:rPr>
          <w:kern w:val="36"/>
        </w:rPr>
        <w:t>итогом с начала года, превысит 280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000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Так как 12 месяцев 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000 = 60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000 руб</w:t>
      </w:r>
      <w:r w:rsidR="00873C43">
        <w:rPr>
          <w:kern w:val="36"/>
        </w:rPr>
        <w:t>.,</w:t>
      </w:r>
      <w:r w:rsidRPr="00873C43">
        <w:rPr>
          <w:kern w:val="36"/>
        </w:rPr>
        <w:t xml:space="preserve"> то вычеты на ребёнка будут применятся в течение всего года, следовательно, </w:t>
      </w:r>
      <w:r w:rsidR="00E06C1F" w:rsidRPr="00873C43">
        <w:rPr>
          <w:kern w:val="36"/>
        </w:rPr>
        <w:t>ежемесячный доход составит 5</w:t>
      </w:r>
      <w:r w:rsidR="00873C43">
        <w:rPr>
          <w:kern w:val="36"/>
        </w:rPr>
        <w:t xml:space="preserve"> </w:t>
      </w:r>
      <w:r w:rsidR="00E06C1F" w:rsidRPr="00873C43">
        <w:rPr>
          <w:kern w:val="36"/>
        </w:rPr>
        <w:t xml:space="preserve">000 </w:t>
      </w:r>
      <w:r w:rsidR="00873C43">
        <w:rPr>
          <w:kern w:val="36"/>
        </w:rPr>
        <w:t>-</w:t>
      </w:r>
      <w:r w:rsidR="00E06C1F" w:rsidRPr="00873C43">
        <w:rPr>
          <w:kern w:val="36"/>
        </w:rPr>
        <w:t xml:space="preserve"> 1</w:t>
      </w:r>
      <w:r w:rsidR="00873C43">
        <w:rPr>
          <w:kern w:val="36"/>
        </w:rPr>
        <w:t xml:space="preserve"> </w:t>
      </w:r>
      <w:r w:rsidR="00E06C1F" w:rsidRPr="00873C43">
        <w:rPr>
          <w:kern w:val="36"/>
        </w:rPr>
        <w:t xml:space="preserve">000 </w:t>
      </w:r>
      <w:r w:rsidR="00873C43">
        <w:rPr>
          <w:kern w:val="36"/>
        </w:rPr>
        <w:t>-</w:t>
      </w:r>
      <w:r w:rsidR="00E06C1F" w:rsidRPr="00873C43">
        <w:rPr>
          <w:kern w:val="36"/>
        </w:rPr>
        <w:t xml:space="preserve"> 500 = 3</w:t>
      </w:r>
      <w:r w:rsidR="00873C43">
        <w:rPr>
          <w:kern w:val="36"/>
        </w:rPr>
        <w:t xml:space="preserve"> </w:t>
      </w:r>
      <w:r w:rsidR="00E06C1F" w:rsidRPr="00873C43">
        <w:rPr>
          <w:kern w:val="36"/>
        </w:rPr>
        <w:t>500 руб</w:t>
      </w:r>
      <w:r w:rsidR="00873C43" w:rsidRPr="00873C43">
        <w:rPr>
          <w:kern w:val="36"/>
        </w:rPr>
        <w:t>.</w:t>
      </w:r>
    </w:p>
    <w:p w:rsidR="00873C43" w:rsidRDefault="00364AA6" w:rsidP="00873C43">
      <w:pPr>
        <w:ind w:firstLine="709"/>
        <w:rPr>
          <w:kern w:val="36"/>
        </w:rPr>
      </w:pPr>
      <w:r w:rsidRPr="00873C43">
        <w:rPr>
          <w:kern w:val="36"/>
        </w:rPr>
        <w:t xml:space="preserve">Определим облагаемый налогом совокупный ежемесячный </w:t>
      </w:r>
      <w:r w:rsidR="00FC6C15" w:rsidRPr="00873C43">
        <w:rPr>
          <w:kern w:val="36"/>
        </w:rPr>
        <w:t>доход и сумму НДФЛ</w:t>
      </w:r>
      <w:r w:rsidR="00873C43" w:rsidRPr="00873C43">
        <w:rPr>
          <w:kern w:val="36"/>
        </w:rPr>
        <w:t>:</w:t>
      </w:r>
    </w:p>
    <w:p w:rsidR="00873C43" w:rsidRDefault="00EE6D20" w:rsidP="00873C43">
      <w:pPr>
        <w:ind w:firstLine="709"/>
        <w:rPr>
          <w:kern w:val="36"/>
        </w:rPr>
      </w:pPr>
      <w:r w:rsidRPr="00873C43">
        <w:rPr>
          <w:kern w:val="36"/>
        </w:rPr>
        <w:t>Так как</w:t>
      </w:r>
      <w:r w:rsidR="00873C43" w:rsidRPr="00873C43">
        <w:rPr>
          <w:kern w:val="36"/>
        </w:rPr>
        <w:t xml:space="preserve"> </w:t>
      </w:r>
      <w:r w:rsidRPr="00873C43">
        <w:rPr>
          <w:kern w:val="36"/>
        </w:rPr>
        <w:t>сотрудник взял беспроцентную ссуду, то определим материальную выгоду</w:t>
      </w:r>
      <w:r w:rsidR="00873C43" w:rsidRPr="00873C43">
        <w:rPr>
          <w:kern w:val="36"/>
        </w:rPr>
        <w:t>:</w:t>
      </w:r>
    </w:p>
    <w:p w:rsidR="00873C43" w:rsidRDefault="00EE6D20" w:rsidP="00873C43">
      <w:pPr>
        <w:ind w:firstLine="709"/>
        <w:rPr>
          <w:kern w:val="36"/>
        </w:rPr>
      </w:pPr>
      <w:r w:rsidRPr="00873C43">
        <w:rPr>
          <w:kern w:val="36"/>
        </w:rPr>
        <w:t>Сумма</w:t>
      </w:r>
      <w:r w:rsidR="00DA28FD">
        <w:rPr>
          <w:kern w:val="36"/>
        </w:rPr>
        <w:t xml:space="preserve"> </w:t>
      </w:r>
      <w:r w:rsidR="00873C43" w:rsidRPr="00873C43">
        <w:rPr>
          <w:kern w:val="36"/>
        </w:rPr>
        <w:t>%,</w:t>
      </w:r>
      <w:r w:rsidRPr="00873C43">
        <w:rPr>
          <w:kern w:val="36"/>
        </w:rPr>
        <w:t xml:space="preserve"> которую должен уплатить сотрудник равна 0</w:t>
      </w:r>
      <w:r w:rsidR="00873C43" w:rsidRPr="00873C43">
        <w:rPr>
          <w:kern w:val="36"/>
        </w:rPr>
        <w:t>.</w:t>
      </w:r>
    </w:p>
    <w:p w:rsidR="00EE6D20" w:rsidRPr="00873C43" w:rsidRDefault="00EE6D20" w:rsidP="00873C43">
      <w:pPr>
        <w:ind w:firstLine="709"/>
        <w:rPr>
          <w:kern w:val="36"/>
        </w:rPr>
      </w:pPr>
      <w:r w:rsidRPr="00873C43">
        <w:rPr>
          <w:kern w:val="36"/>
        </w:rPr>
        <w:t>Рассчитаем сумму</w:t>
      </w:r>
      <w:r w:rsidR="00DA28FD">
        <w:rPr>
          <w:kern w:val="36"/>
        </w:rPr>
        <w:t xml:space="preserve"> </w:t>
      </w:r>
      <w:r w:rsidR="00873C43" w:rsidRPr="00873C43">
        <w:rPr>
          <w:kern w:val="36"/>
        </w:rPr>
        <w:t>%</w:t>
      </w:r>
      <w:r w:rsidRPr="00873C43">
        <w:rPr>
          <w:kern w:val="36"/>
        </w:rPr>
        <w:t xml:space="preserve"> исходя из ¾ ставки ЦБ РФ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С1 = 250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000 *25% 210/365 = 35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959 руб</w:t>
      </w:r>
      <w:r w:rsidR="00873C43">
        <w:rPr>
          <w:kern w:val="36"/>
        </w:rPr>
        <w:t>.,</w:t>
      </w:r>
      <w:r w:rsidRPr="00873C43">
        <w:rPr>
          <w:kern w:val="36"/>
        </w:rPr>
        <w:t xml:space="preserve"> где</w:t>
      </w:r>
    </w:p>
    <w:p w:rsidR="00873C43" w:rsidRDefault="00EE6D20" w:rsidP="00873C43">
      <w:pPr>
        <w:ind w:firstLine="709"/>
        <w:rPr>
          <w:kern w:val="36"/>
        </w:rPr>
      </w:pPr>
      <w:r w:rsidRPr="00873C43">
        <w:rPr>
          <w:kern w:val="36"/>
        </w:rPr>
        <w:t>250</w:t>
      </w:r>
      <w:r w:rsidR="00873C43">
        <w:rPr>
          <w:kern w:val="36"/>
        </w:rPr>
        <w:t xml:space="preserve"> </w:t>
      </w:r>
      <w:r w:rsidRPr="00873C43">
        <w:rPr>
          <w:kern w:val="36"/>
        </w:rPr>
        <w:t xml:space="preserve">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размер ссуды</w:t>
      </w:r>
      <w:r w:rsidR="00873C43" w:rsidRPr="00873C43">
        <w:rPr>
          <w:kern w:val="36"/>
        </w:rPr>
        <w:t>;</w:t>
      </w:r>
    </w:p>
    <w:p w:rsidR="00873C43" w:rsidRDefault="00EE6D20" w:rsidP="00873C43">
      <w:pPr>
        <w:ind w:firstLine="709"/>
        <w:rPr>
          <w:kern w:val="36"/>
        </w:rPr>
      </w:pPr>
      <w:r w:rsidRPr="00873C43">
        <w:rPr>
          <w:kern w:val="36"/>
        </w:rPr>
        <w:t>25%</w:t>
      </w:r>
      <w:r w:rsidR="00873C43" w:rsidRPr="00873C43">
        <w:rPr>
          <w:kern w:val="36"/>
        </w:rPr>
        <w:t xml:space="preserve"> - </w:t>
      </w:r>
      <w:r w:rsidRPr="00873C43">
        <w:rPr>
          <w:kern w:val="36"/>
        </w:rPr>
        <w:t>ставка рефинансирования</w:t>
      </w:r>
      <w:r w:rsidR="00873C43" w:rsidRPr="00873C43">
        <w:rPr>
          <w:kern w:val="36"/>
        </w:rPr>
        <w:t>;</w:t>
      </w:r>
    </w:p>
    <w:p w:rsidR="00873C43" w:rsidRDefault="00EE6D20" w:rsidP="00873C43">
      <w:pPr>
        <w:ind w:firstLine="709"/>
        <w:rPr>
          <w:kern w:val="36"/>
        </w:rPr>
      </w:pPr>
      <w:r w:rsidRPr="00873C43">
        <w:rPr>
          <w:kern w:val="36"/>
        </w:rPr>
        <w:t>7 месяцев</w:t>
      </w:r>
      <w:r w:rsidR="00873C43" w:rsidRPr="00873C43">
        <w:rPr>
          <w:kern w:val="36"/>
        </w:rPr>
        <w:t xml:space="preserve"> - </w:t>
      </w:r>
      <w:r w:rsidRPr="00873C43">
        <w:rPr>
          <w:kern w:val="36"/>
        </w:rPr>
        <w:t xml:space="preserve">210дней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количество дней, в отчётном году</w:t>
      </w:r>
      <w:r w:rsidR="00873C43" w:rsidRPr="00873C43">
        <w:rPr>
          <w:kern w:val="36"/>
        </w:rPr>
        <w:t>;</w:t>
      </w:r>
      <w:r w:rsidR="00873C43">
        <w:rPr>
          <w:kern w:val="36"/>
        </w:rPr>
        <w:t xml:space="preserve"> (</w:t>
      </w:r>
      <w:r w:rsidRPr="00873C43">
        <w:rPr>
          <w:kern w:val="36"/>
        </w:rPr>
        <w:t>С января по июль</w:t>
      </w:r>
      <w:r w:rsidR="00873C43" w:rsidRPr="00873C43">
        <w:rPr>
          <w:kern w:val="36"/>
        </w:rPr>
        <w:t>).</w:t>
      </w:r>
    </w:p>
    <w:p w:rsidR="00873C43" w:rsidRDefault="00EE6D20" w:rsidP="00873C43">
      <w:pPr>
        <w:ind w:firstLine="709"/>
        <w:rPr>
          <w:kern w:val="36"/>
        </w:rPr>
      </w:pPr>
      <w:r w:rsidRPr="00873C43">
        <w:rPr>
          <w:kern w:val="36"/>
        </w:rPr>
        <w:t xml:space="preserve">365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количество дней в году</w:t>
      </w:r>
      <w:r w:rsidR="00873C43" w:rsidRPr="00873C43">
        <w:rPr>
          <w:kern w:val="36"/>
        </w:rPr>
        <w:t>.</w:t>
      </w:r>
    </w:p>
    <w:p w:rsidR="00873C43" w:rsidRDefault="00EE6D20" w:rsidP="00873C43">
      <w:pPr>
        <w:ind w:firstLine="709"/>
        <w:rPr>
          <w:kern w:val="36"/>
        </w:rPr>
      </w:pPr>
      <w:r w:rsidRPr="00873C43">
        <w:rPr>
          <w:kern w:val="36"/>
        </w:rPr>
        <w:t>Определим размер материальной выгоды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Мв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= 35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 xml:space="preserve">959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0 = 35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959 руб</w:t>
      </w:r>
      <w:r w:rsidR="00873C43" w:rsidRPr="00873C43">
        <w:rPr>
          <w:kern w:val="36"/>
        </w:rPr>
        <w:t>.</w:t>
      </w:r>
    </w:p>
    <w:p w:rsidR="00873C43" w:rsidRDefault="00EE6D20" w:rsidP="00873C43">
      <w:pPr>
        <w:ind w:firstLine="709"/>
        <w:rPr>
          <w:kern w:val="36"/>
        </w:rPr>
      </w:pPr>
      <w:r w:rsidRPr="00873C43">
        <w:rPr>
          <w:kern w:val="36"/>
        </w:rPr>
        <w:t>Следовательно материальная выгода составит 35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959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Рассчитаем сумму, которую должен уплатить сотрудник</w:t>
      </w:r>
      <w:r w:rsidR="00873C43" w:rsidRPr="00873C43">
        <w:rPr>
          <w:kern w:val="36"/>
        </w:rPr>
        <w:t xml:space="preserve">: </w:t>
      </w:r>
      <w:r w:rsidR="005C7F75" w:rsidRPr="00873C43">
        <w:rPr>
          <w:kern w:val="36"/>
        </w:rPr>
        <w:t>ставка налога составляет 35%, следовательно 35</w:t>
      </w:r>
      <w:r w:rsidR="00873C43">
        <w:rPr>
          <w:kern w:val="36"/>
        </w:rPr>
        <w:t xml:space="preserve"> </w:t>
      </w:r>
      <w:r w:rsidR="005C7F75" w:rsidRPr="00873C43">
        <w:rPr>
          <w:kern w:val="36"/>
        </w:rPr>
        <w:t>959 35% /100% = 12</w:t>
      </w:r>
      <w:r w:rsidR="00873C43">
        <w:rPr>
          <w:kern w:val="36"/>
        </w:rPr>
        <w:t xml:space="preserve"> </w:t>
      </w:r>
      <w:r w:rsidR="005C7F75" w:rsidRPr="00873C43">
        <w:rPr>
          <w:kern w:val="36"/>
        </w:rPr>
        <w:t>586 руб</w:t>
      </w:r>
      <w:r w:rsidR="00873C43" w:rsidRPr="00873C43">
        <w:rPr>
          <w:kern w:val="36"/>
        </w:rPr>
        <w:t>.</w:t>
      </w:r>
    </w:p>
    <w:p w:rsidR="00873C43" w:rsidRDefault="005C7F75" w:rsidP="00873C43">
      <w:pPr>
        <w:ind w:firstLine="709"/>
        <w:rPr>
          <w:kern w:val="36"/>
        </w:rPr>
      </w:pPr>
      <w:r w:rsidRPr="00873C43">
        <w:rPr>
          <w:kern w:val="36"/>
        </w:rPr>
        <w:t>Таким образом, в июле у работника возник налогооблагаемый доход в виде материальной выгоды 35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959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Он подлежит обложению налогом по ставке 35</w:t>
      </w:r>
      <w:r w:rsidR="00873C43" w:rsidRPr="00873C43">
        <w:rPr>
          <w:kern w:val="36"/>
        </w:rPr>
        <w:t xml:space="preserve">%. </w:t>
      </w:r>
      <w:r w:rsidRPr="00873C43">
        <w:rPr>
          <w:kern w:val="36"/>
        </w:rPr>
        <w:t>Размер налога составляет 12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586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Организация должна исчислять налог с июня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Удержать и перечислить налог необходимо будет из любой денежной суммы, которую организация выплатит своему работнику</w:t>
      </w:r>
      <w:r w:rsidR="00873C43">
        <w:rPr>
          <w:kern w:val="36"/>
        </w:rPr>
        <w:t xml:space="preserve"> (</w:t>
      </w:r>
      <w:r w:rsidRPr="00873C43">
        <w:rPr>
          <w:kern w:val="36"/>
        </w:rPr>
        <w:t>начиная из заработной платы с августа</w:t>
      </w:r>
      <w:r w:rsidR="00873C43" w:rsidRPr="00873C43">
        <w:rPr>
          <w:kern w:val="36"/>
        </w:rPr>
        <w:t xml:space="preserve">). </w:t>
      </w:r>
      <w:r w:rsidRPr="00873C43">
        <w:rPr>
          <w:kern w:val="36"/>
        </w:rPr>
        <w:t>Удерживаемая сумма налога не может превышать 50% от денежных выплат</w:t>
      </w:r>
      <w:r w:rsidR="00873C43" w:rsidRPr="00873C43">
        <w:rPr>
          <w:kern w:val="36"/>
        </w:rPr>
        <w:t>.</w:t>
      </w:r>
    </w:p>
    <w:p w:rsidR="00873C43" w:rsidRDefault="00F21022" w:rsidP="00873C43">
      <w:pPr>
        <w:ind w:firstLine="709"/>
        <w:rPr>
          <w:kern w:val="36"/>
        </w:rPr>
      </w:pPr>
      <w:r w:rsidRPr="00873C43">
        <w:rPr>
          <w:kern w:val="36"/>
        </w:rPr>
        <w:t>35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959руб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/ 5 мес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= 7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200 руб</w:t>
      </w:r>
      <w:r w:rsidR="00873C43" w:rsidRPr="00873C43">
        <w:rPr>
          <w:kern w:val="36"/>
        </w:rPr>
        <w:t xml:space="preserve">.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доход за 1 месяц</w:t>
      </w:r>
      <w:r w:rsidR="00873C43" w:rsidRPr="00873C43">
        <w:rPr>
          <w:kern w:val="36"/>
        </w:rPr>
        <w:t>.</w:t>
      </w:r>
      <w:r w:rsidR="00873C43">
        <w:rPr>
          <w:kern w:val="36"/>
        </w:rPr>
        <w:t xml:space="preserve"> (</w:t>
      </w:r>
      <w:r w:rsidRPr="00873C43">
        <w:rPr>
          <w:kern w:val="36"/>
        </w:rPr>
        <w:t>начиная с августа</w:t>
      </w:r>
      <w:r w:rsidR="00873C43" w:rsidRPr="00873C43">
        <w:rPr>
          <w:kern w:val="36"/>
        </w:rPr>
        <w:t>).</w:t>
      </w:r>
    </w:p>
    <w:p w:rsidR="00873C43" w:rsidRDefault="00E06C1F" w:rsidP="00873C43">
      <w:pPr>
        <w:ind w:firstLine="709"/>
        <w:rPr>
          <w:kern w:val="36"/>
        </w:rPr>
      </w:pPr>
      <w:r w:rsidRPr="00873C43">
        <w:rPr>
          <w:kern w:val="36"/>
        </w:rPr>
        <w:t>Следовательно работнику придётся выплачивать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12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58</w:t>
      </w:r>
      <w:r w:rsidR="00873C43">
        <w:rPr>
          <w:kern w:val="36"/>
        </w:rPr>
        <w:t>6/</w:t>
      </w:r>
      <w:r w:rsidRPr="00873C43">
        <w:rPr>
          <w:kern w:val="36"/>
        </w:rPr>
        <w:t>5 мес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= 2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517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в месяц</w:t>
      </w:r>
      <w:r w:rsidR="00873C43" w:rsidRPr="00873C43">
        <w:rPr>
          <w:kern w:val="36"/>
        </w:rPr>
        <w:t>.</w:t>
      </w:r>
      <w:r w:rsidR="00873C43">
        <w:rPr>
          <w:kern w:val="36"/>
        </w:rPr>
        <w:t xml:space="preserve"> (</w:t>
      </w:r>
      <w:r w:rsidR="00D1663F" w:rsidRPr="00873C43">
        <w:rPr>
          <w:kern w:val="36"/>
        </w:rPr>
        <w:t>с августа по декабрь включительно</w:t>
      </w:r>
      <w:r w:rsidR="00873C43" w:rsidRPr="00873C43">
        <w:rPr>
          <w:kern w:val="36"/>
        </w:rPr>
        <w:t>).</w:t>
      </w:r>
    </w:p>
    <w:p w:rsidR="00873C43" w:rsidRDefault="00E06C1F" w:rsidP="00873C43">
      <w:pPr>
        <w:ind w:firstLine="709"/>
        <w:rPr>
          <w:kern w:val="36"/>
        </w:rPr>
      </w:pPr>
      <w:r w:rsidRPr="00873C43">
        <w:rPr>
          <w:kern w:val="36"/>
        </w:rPr>
        <w:t>Определить облагаемый налогом совокупный ежемесячный доход</w:t>
      </w:r>
      <w:r w:rsidR="00131769" w:rsidRPr="00873C43">
        <w:rPr>
          <w:kern w:val="36"/>
        </w:rPr>
        <w:t xml:space="preserve"> и сумму НДФЛ</w:t>
      </w:r>
      <w:r w:rsidR="00873C43" w:rsidRPr="00873C43">
        <w:rPr>
          <w:kern w:val="36"/>
        </w:rPr>
        <w:t>:</w:t>
      </w:r>
    </w:p>
    <w:p w:rsidR="00A15681" w:rsidRDefault="00A15681" w:rsidP="00873C43">
      <w:pPr>
        <w:ind w:firstLine="709"/>
        <w:rPr>
          <w:kern w:val="36"/>
        </w:rPr>
      </w:pPr>
    </w:p>
    <w:p w:rsidR="00873C43" w:rsidRDefault="00FC6C15" w:rsidP="00873C43">
      <w:pPr>
        <w:ind w:firstLine="709"/>
        <w:rPr>
          <w:kern w:val="36"/>
        </w:rPr>
      </w:pPr>
      <w:r w:rsidRPr="00873C43">
        <w:rPr>
          <w:kern w:val="36"/>
        </w:rPr>
        <w:t>Январь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 xml:space="preserve">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1000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500 = 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13% = 455руб</w:t>
      </w:r>
      <w:r w:rsidR="00873C43" w:rsidRPr="00873C43">
        <w:rPr>
          <w:kern w:val="36"/>
        </w:rPr>
        <w:t>.</w:t>
      </w:r>
      <w:r w:rsidR="00873C43">
        <w:rPr>
          <w:kern w:val="36"/>
        </w:rPr>
        <w:t xml:space="preserve"> (</w:t>
      </w:r>
      <w:r w:rsidR="00131769" w:rsidRPr="00873C43">
        <w:rPr>
          <w:kern w:val="36"/>
        </w:rPr>
        <w:t>НДФЛ</w:t>
      </w:r>
      <w:r w:rsidR="00873C43" w:rsidRPr="00873C43">
        <w:rPr>
          <w:kern w:val="36"/>
        </w:rPr>
        <w:t>).</w:t>
      </w:r>
    </w:p>
    <w:p w:rsidR="00873C43" w:rsidRDefault="00131769" w:rsidP="00873C43">
      <w:pPr>
        <w:ind w:firstLine="709"/>
        <w:rPr>
          <w:kern w:val="36"/>
        </w:rPr>
      </w:pPr>
      <w:r w:rsidRPr="00873C43">
        <w:rPr>
          <w:kern w:val="36"/>
        </w:rPr>
        <w:t>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руб</w:t>
      </w:r>
      <w:r w:rsidR="00873C43" w:rsidRPr="00873C43">
        <w:rPr>
          <w:kern w:val="36"/>
        </w:rPr>
        <w:t>. -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совокупный ежемесячный доход облагаемый налогом</w:t>
      </w:r>
      <w:r w:rsidR="00873C43" w:rsidRPr="00873C43">
        <w:rPr>
          <w:kern w:val="36"/>
        </w:rPr>
        <w:t>.</w:t>
      </w:r>
    </w:p>
    <w:p w:rsidR="00873C43" w:rsidRDefault="00FC6C15" w:rsidP="00873C43">
      <w:pPr>
        <w:ind w:firstLine="709"/>
        <w:rPr>
          <w:kern w:val="36"/>
        </w:rPr>
      </w:pPr>
      <w:r w:rsidRPr="00873C43">
        <w:rPr>
          <w:kern w:val="36"/>
        </w:rPr>
        <w:t>Февраль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 xml:space="preserve">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1000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500 = 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*13% = 455 руб</w:t>
      </w:r>
      <w:r w:rsidR="00873C43" w:rsidRPr="00873C43">
        <w:rPr>
          <w:kern w:val="36"/>
        </w:rPr>
        <w:t>.</w:t>
      </w:r>
      <w:r w:rsidR="00873C43">
        <w:rPr>
          <w:kern w:val="36"/>
        </w:rPr>
        <w:t xml:space="preserve"> (</w:t>
      </w:r>
      <w:r w:rsidR="00131769" w:rsidRPr="00873C43">
        <w:rPr>
          <w:kern w:val="36"/>
        </w:rPr>
        <w:t>НДФЛ</w:t>
      </w:r>
      <w:r w:rsidR="00873C43" w:rsidRPr="00873C43">
        <w:rPr>
          <w:kern w:val="36"/>
        </w:rPr>
        <w:t>).</w:t>
      </w:r>
    </w:p>
    <w:p w:rsidR="00873C43" w:rsidRDefault="00131769" w:rsidP="00873C43">
      <w:pPr>
        <w:ind w:firstLine="709"/>
        <w:rPr>
          <w:kern w:val="36"/>
        </w:rPr>
      </w:pPr>
      <w:r w:rsidRPr="00873C43">
        <w:rPr>
          <w:kern w:val="36"/>
        </w:rPr>
        <w:t>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руб</w:t>
      </w:r>
      <w:r w:rsidR="00873C43" w:rsidRPr="00873C43">
        <w:rPr>
          <w:kern w:val="36"/>
        </w:rPr>
        <w:t>. -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совокупный ежемесячный доход облагаемый налогом</w:t>
      </w:r>
      <w:r w:rsidR="00873C43" w:rsidRPr="00873C43">
        <w:rPr>
          <w:kern w:val="36"/>
        </w:rPr>
        <w:t>.</w:t>
      </w:r>
    </w:p>
    <w:p w:rsidR="00873C43" w:rsidRDefault="00131769" w:rsidP="00873C43">
      <w:pPr>
        <w:ind w:firstLine="709"/>
        <w:rPr>
          <w:kern w:val="36"/>
        </w:rPr>
      </w:pPr>
      <w:r w:rsidRPr="00873C43">
        <w:rPr>
          <w:kern w:val="36"/>
        </w:rPr>
        <w:t>Март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 xml:space="preserve">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1000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500 = 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13% = 455руб</w:t>
      </w:r>
      <w:r w:rsidR="00873C43" w:rsidRPr="00873C43">
        <w:rPr>
          <w:kern w:val="36"/>
        </w:rPr>
        <w:t>.</w:t>
      </w:r>
      <w:r w:rsidR="00873C43">
        <w:rPr>
          <w:kern w:val="36"/>
        </w:rPr>
        <w:t xml:space="preserve"> (</w:t>
      </w:r>
      <w:r w:rsidRPr="00873C43">
        <w:rPr>
          <w:kern w:val="36"/>
        </w:rPr>
        <w:t>НДФЛ</w:t>
      </w:r>
      <w:r w:rsidR="00873C43" w:rsidRPr="00873C43">
        <w:rPr>
          <w:kern w:val="36"/>
        </w:rPr>
        <w:t>).</w:t>
      </w:r>
    </w:p>
    <w:p w:rsidR="00873C43" w:rsidRDefault="00131769" w:rsidP="00873C43">
      <w:pPr>
        <w:ind w:firstLine="709"/>
        <w:rPr>
          <w:kern w:val="36"/>
        </w:rPr>
      </w:pPr>
      <w:r w:rsidRPr="00873C43">
        <w:rPr>
          <w:kern w:val="36"/>
        </w:rPr>
        <w:t>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руб</w:t>
      </w:r>
      <w:r w:rsidR="00873C43" w:rsidRPr="00873C43">
        <w:rPr>
          <w:kern w:val="36"/>
        </w:rPr>
        <w:t>. -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совокупный ежемесячный доход облагаемый налогом</w:t>
      </w:r>
      <w:r w:rsidR="00873C43" w:rsidRPr="00873C43">
        <w:rPr>
          <w:kern w:val="36"/>
        </w:rPr>
        <w:t>.</w:t>
      </w:r>
    </w:p>
    <w:p w:rsidR="00873C43" w:rsidRDefault="00131769" w:rsidP="00873C43">
      <w:pPr>
        <w:ind w:firstLine="709"/>
        <w:rPr>
          <w:kern w:val="36"/>
        </w:rPr>
      </w:pPr>
      <w:r w:rsidRPr="00873C43">
        <w:rPr>
          <w:kern w:val="36"/>
        </w:rPr>
        <w:t>Апрель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 xml:space="preserve">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1000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500 = 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13% = 455руб</w:t>
      </w:r>
      <w:r w:rsidR="00873C43" w:rsidRPr="00873C43">
        <w:rPr>
          <w:kern w:val="36"/>
        </w:rPr>
        <w:t>.</w:t>
      </w:r>
      <w:r w:rsidR="00873C43">
        <w:rPr>
          <w:kern w:val="36"/>
        </w:rPr>
        <w:t xml:space="preserve"> (</w:t>
      </w:r>
      <w:r w:rsidRPr="00873C43">
        <w:rPr>
          <w:kern w:val="36"/>
        </w:rPr>
        <w:t>НДФЛ</w:t>
      </w:r>
      <w:r w:rsidR="00873C43" w:rsidRPr="00873C43">
        <w:rPr>
          <w:kern w:val="36"/>
        </w:rPr>
        <w:t>).</w:t>
      </w:r>
    </w:p>
    <w:p w:rsidR="00873C43" w:rsidRDefault="00131769" w:rsidP="00873C43">
      <w:pPr>
        <w:ind w:firstLine="709"/>
        <w:rPr>
          <w:kern w:val="36"/>
        </w:rPr>
      </w:pPr>
      <w:r w:rsidRPr="00873C43">
        <w:rPr>
          <w:kern w:val="36"/>
        </w:rPr>
        <w:t>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руб</w:t>
      </w:r>
      <w:r w:rsidR="00873C43" w:rsidRPr="00873C43">
        <w:rPr>
          <w:kern w:val="36"/>
        </w:rPr>
        <w:t>. -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совокупный ежемесячный доход облагаемый налогом</w:t>
      </w:r>
      <w:r w:rsidR="00873C43" w:rsidRPr="00873C43">
        <w:rPr>
          <w:kern w:val="36"/>
        </w:rPr>
        <w:t>.</w:t>
      </w:r>
    </w:p>
    <w:p w:rsidR="00873C43" w:rsidRDefault="00131769" w:rsidP="00873C43">
      <w:pPr>
        <w:ind w:firstLine="709"/>
        <w:rPr>
          <w:kern w:val="36"/>
        </w:rPr>
      </w:pPr>
      <w:r w:rsidRPr="00873C43">
        <w:rPr>
          <w:kern w:val="36"/>
        </w:rPr>
        <w:t>Май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 xml:space="preserve">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1000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500 = 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13% = 455руб</w:t>
      </w:r>
      <w:r w:rsidR="00873C43" w:rsidRPr="00873C43">
        <w:rPr>
          <w:kern w:val="36"/>
        </w:rPr>
        <w:t>.</w:t>
      </w:r>
      <w:r w:rsidR="00873C43">
        <w:rPr>
          <w:kern w:val="36"/>
        </w:rPr>
        <w:t xml:space="preserve"> (</w:t>
      </w:r>
      <w:r w:rsidRPr="00873C43">
        <w:rPr>
          <w:kern w:val="36"/>
        </w:rPr>
        <w:t>НДФЛ</w:t>
      </w:r>
      <w:r w:rsidR="00873C43" w:rsidRPr="00873C43">
        <w:rPr>
          <w:kern w:val="36"/>
        </w:rPr>
        <w:t>).</w:t>
      </w:r>
    </w:p>
    <w:p w:rsidR="00873C43" w:rsidRDefault="00131769" w:rsidP="00873C43">
      <w:pPr>
        <w:ind w:firstLine="709"/>
        <w:rPr>
          <w:kern w:val="36"/>
        </w:rPr>
      </w:pPr>
      <w:r w:rsidRPr="00873C43">
        <w:rPr>
          <w:kern w:val="36"/>
        </w:rPr>
        <w:t>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руб</w:t>
      </w:r>
      <w:r w:rsidR="00873C43" w:rsidRPr="00873C43">
        <w:rPr>
          <w:kern w:val="36"/>
        </w:rPr>
        <w:t>. -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совокупный ежемесячный доход облагаемый налогом</w:t>
      </w:r>
      <w:r w:rsidR="00873C43" w:rsidRPr="00873C43">
        <w:rPr>
          <w:kern w:val="36"/>
        </w:rPr>
        <w:t>.</w:t>
      </w:r>
    </w:p>
    <w:p w:rsidR="00873C43" w:rsidRDefault="00131769" w:rsidP="00873C43">
      <w:pPr>
        <w:ind w:firstLine="709"/>
        <w:rPr>
          <w:kern w:val="36"/>
        </w:rPr>
      </w:pPr>
      <w:r w:rsidRPr="00873C43">
        <w:rPr>
          <w:kern w:val="36"/>
        </w:rPr>
        <w:t>Июнь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 xml:space="preserve">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1000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500 = 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13% = 455руб</w:t>
      </w:r>
      <w:r w:rsidR="00873C43" w:rsidRPr="00873C43">
        <w:rPr>
          <w:kern w:val="36"/>
        </w:rPr>
        <w:t>.</w:t>
      </w:r>
      <w:r w:rsidR="00873C43">
        <w:rPr>
          <w:kern w:val="36"/>
        </w:rPr>
        <w:t xml:space="preserve"> (</w:t>
      </w:r>
      <w:r w:rsidRPr="00873C43">
        <w:rPr>
          <w:kern w:val="36"/>
        </w:rPr>
        <w:t>НДФЛ</w:t>
      </w:r>
      <w:r w:rsidR="00873C43" w:rsidRPr="00873C43">
        <w:rPr>
          <w:kern w:val="36"/>
        </w:rPr>
        <w:t>).</w:t>
      </w:r>
    </w:p>
    <w:p w:rsidR="00873C43" w:rsidRDefault="00131769" w:rsidP="00873C43">
      <w:pPr>
        <w:ind w:firstLine="709"/>
        <w:rPr>
          <w:kern w:val="36"/>
        </w:rPr>
      </w:pPr>
      <w:r w:rsidRPr="00873C43">
        <w:rPr>
          <w:kern w:val="36"/>
        </w:rPr>
        <w:t>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руб</w:t>
      </w:r>
      <w:r w:rsidR="00873C43" w:rsidRPr="00873C43">
        <w:rPr>
          <w:kern w:val="36"/>
        </w:rPr>
        <w:t>. -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совокупный ежемесячный доход облагаемый налогом</w:t>
      </w:r>
      <w:r w:rsidR="00873C43" w:rsidRPr="00873C43">
        <w:rPr>
          <w:kern w:val="36"/>
        </w:rPr>
        <w:t>.</w:t>
      </w:r>
    </w:p>
    <w:p w:rsidR="00873C43" w:rsidRDefault="00131769" w:rsidP="00873C43">
      <w:pPr>
        <w:ind w:firstLine="709"/>
        <w:rPr>
          <w:kern w:val="36"/>
        </w:rPr>
      </w:pPr>
      <w:r w:rsidRPr="00873C43">
        <w:rPr>
          <w:kern w:val="36"/>
        </w:rPr>
        <w:t>Июль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 xml:space="preserve">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1000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500 = 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13% = 455руб</w:t>
      </w:r>
      <w:r w:rsidR="00873C43" w:rsidRPr="00873C43">
        <w:rPr>
          <w:kern w:val="36"/>
        </w:rPr>
        <w:t>.</w:t>
      </w:r>
      <w:r w:rsidR="00873C43">
        <w:rPr>
          <w:kern w:val="36"/>
        </w:rPr>
        <w:t xml:space="preserve"> (</w:t>
      </w:r>
      <w:r w:rsidRPr="00873C43">
        <w:rPr>
          <w:kern w:val="36"/>
        </w:rPr>
        <w:t>НДФЛ</w:t>
      </w:r>
      <w:r w:rsidR="00873C43" w:rsidRPr="00873C43">
        <w:rPr>
          <w:kern w:val="36"/>
        </w:rPr>
        <w:t>).</w:t>
      </w:r>
    </w:p>
    <w:p w:rsidR="00873C43" w:rsidRDefault="00131769" w:rsidP="00873C43">
      <w:pPr>
        <w:ind w:firstLine="709"/>
        <w:rPr>
          <w:kern w:val="36"/>
        </w:rPr>
      </w:pPr>
      <w:r w:rsidRPr="00873C43">
        <w:rPr>
          <w:kern w:val="36"/>
        </w:rPr>
        <w:t>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руб</w:t>
      </w:r>
      <w:r w:rsidR="00873C43" w:rsidRPr="00873C43">
        <w:rPr>
          <w:kern w:val="36"/>
        </w:rPr>
        <w:t>. -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совокупный ежемесячный доход облагаемый налогом</w:t>
      </w:r>
      <w:r w:rsidR="00873C43" w:rsidRPr="00873C43">
        <w:rPr>
          <w:kern w:val="36"/>
        </w:rPr>
        <w:t>.</w:t>
      </w:r>
    </w:p>
    <w:p w:rsidR="00873C43" w:rsidRDefault="00131769" w:rsidP="00873C43">
      <w:pPr>
        <w:ind w:firstLine="709"/>
        <w:rPr>
          <w:kern w:val="36"/>
        </w:rPr>
      </w:pPr>
      <w:r w:rsidRPr="00873C43">
        <w:rPr>
          <w:kern w:val="36"/>
        </w:rPr>
        <w:t>Август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 xml:space="preserve">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1000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500 = 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13% = 455руб</w:t>
      </w:r>
      <w:r w:rsidR="00873C43" w:rsidRPr="00873C43">
        <w:rPr>
          <w:kern w:val="36"/>
        </w:rPr>
        <w:t>.</w:t>
      </w:r>
      <w:r w:rsidR="00873C43">
        <w:rPr>
          <w:kern w:val="36"/>
        </w:rPr>
        <w:t xml:space="preserve"> (</w:t>
      </w:r>
      <w:r w:rsidRPr="00873C43">
        <w:rPr>
          <w:kern w:val="36"/>
        </w:rPr>
        <w:t>НДФЛ</w:t>
      </w:r>
      <w:r w:rsidR="00873C43" w:rsidRPr="00873C43">
        <w:rPr>
          <w:kern w:val="36"/>
        </w:rPr>
        <w:t>).</w:t>
      </w:r>
    </w:p>
    <w:p w:rsidR="00873C43" w:rsidRDefault="00131769" w:rsidP="00873C43">
      <w:pPr>
        <w:ind w:firstLine="709"/>
        <w:rPr>
          <w:kern w:val="36"/>
        </w:rPr>
      </w:pPr>
      <w:r w:rsidRPr="00873C43">
        <w:rPr>
          <w:kern w:val="36"/>
        </w:rPr>
        <w:t>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+ 7</w:t>
      </w:r>
      <w:r w:rsidR="00873C43">
        <w:rPr>
          <w:kern w:val="36"/>
        </w:rPr>
        <w:t xml:space="preserve"> </w:t>
      </w:r>
      <w:r w:rsidR="00F21022" w:rsidRPr="00873C43">
        <w:rPr>
          <w:kern w:val="36"/>
        </w:rPr>
        <w:t>200</w:t>
      </w:r>
      <w:r w:rsidRPr="00873C43">
        <w:rPr>
          <w:kern w:val="36"/>
        </w:rPr>
        <w:t xml:space="preserve">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=</w:t>
      </w:r>
      <w:r w:rsidR="00F21022" w:rsidRPr="00873C43">
        <w:rPr>
          <w:kern w:val="36"/>
        </w:rPr>
        <w:t xml:space="preserve"> 10</w:t>
      </w:r>
      <w:r w:rsidR="00873C43">
        <w:rPr>
          <w:kern w:val="36"/>
        </w:rPr>
        <w:t xml:space="preserve"> </w:t>
      </w:r>
      <w:r w:rsidR="00F21022" w:rsidRPr="00873C43">
        <w:rPr>
          <w:kern w:val="36"/>
        </w:rPr>
        <w:t>700 руб</w:t>
      </w:r>
      <w:r w:rsidR="00873C43" w:rsidRPr="00873C43">
        <w:rPr>
          <w:kern w:val="36"/>
        </w:rPr>
        <w:t>. -</w:t>
      </w:r>
      <w:r w:rsidR="00873C43">
        <w:rPr>
          <w:kern w:val="36"/>
        </w:rPr>
        <w:t xml:space="preserve"> </w:t>
      </w:r>
      <w:r w:rsidR="00F21022" w:rsidRPr="00873C43">
        <w:rPr>
          <w:kern w:val="36"/>
        </w:rPr>
        <w:t>совокупный ежемесячный</w:t>
      </w:r>
      <w:r w:rsidR="00873C43" w:rsidRPr="00873C43">
        <w:rPr>
          <w:kern w:val="36"/>
        </w:rPr>
        <w:t xml:space="preserve"> </w:t>
      </w:r>
      <w:r w:rsidR="00F21022" w:rsidRPr="00873C43">
        <w:rPr>
          <w:kern w:val="36"/>
        </w:rPr>
        <w:t>доход облагаемый налогом</w:t>
      </w:r>
      <w:r w:rsidR="00873C43" w:rsidRPr="00873C43">
        <w:rPr>
          <w:kern w:val="36"/>
        </w:rPr>
        <w:t>.</w:t>
      </w:r>
    </w:p>
    <w:p w:rsidR="00873C43" w:rsidRDefault="00F21022" w:rsidP="00873C43">
      <w:pPr>
        <w:ind w:firstLine="709"/>
        <w:rPr>
          <w:kern w:val="36"/>
        </w:rPr>
      </w:pPr>
      <w:r w:rsidRPr="00873C43">
        <w:rPr>
          <w:kern w:val="36"/>
        </w:rPr>
        <w:t>Сентябрь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 xml:space="preserve">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1000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500 = 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13% = 455руб</w:t>
      </w:r>
      <w:r w:rsidR="00873C43" w:rsidRPr="00873C43">
        <w:rPr>
          <w:kern w:val="36"/>
        </w:rPr>
        <w:t>.</w:t>
      </w:r>
      <w:r w:rsidR="00873C43">
        <w:rPr>
          <w:kern w:val="36"/>
        </w:rPr>
        <w:t xml:space="preserve"> (</w:t>
      </w:r>
      <w:r w:rsidRPr="00873C43">
        <w:rPr>
          <w:kern w:val="36"/>
        </w:rPr>
        <w:t>НДФЛ</w:t>
      </w:r>
      <w:r w:rsidR="00873C43" w:rsidRPr="00873C43">
        <w:rPr>
          <w:kern w:val="36"/>
        </w:rPr>
        <w:t>).</w:t>
      </w:r>
    </w:p>
    <w:p w:rsidR="00873C43" w:rsidRDefault="00F21022" w:rsidP="00873C43">
      <w:pPr>
        <w:ind w:firstLine="709"/>
        <w:rPr>
          <w:kern w:val="36"/>
        </w:rPr>
      </w:pPr>
      <w:r w:rsidRPr="00873C43">
        <w:rPr>
          <w:kern w:val="36"/>
        </w:rPr>
        <w:t>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+ 7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200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= 10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700 руб</w:t>
      </w:r>
      <w:r w:rsidR="00873C43" w:rsidRPr="00873C43">
        <w:rPr>
          <w:kern w:val="36"/>
        </w:rPr>
        <w:t>. -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совокупный ежемесячный</w:t>
      </w:r>
      <w:r w:rsidR="00873C43" w:rsidRPr="00873C43">
        <w:rPr>
          <w:kern w:val="36"/>
        </w:rPr>
        <w:t xml:space="preserve"> </w:t>
      </w:r>
      <w:r w:rsidRPr="00873C43">
        <w:rPr>
          <w:kern w:val="36"/>
        </w:rPr>
        <w:t>доход облагаемый налогом</w:t>
      </w:r>
      <w:r w:rsidR="00873C43" w:rsidRPr="00873C43">
        <w:rPr>
          <w:kern w:val="36"/>
        </w:rPr>
        <w:t>.</w:t>
      </w:r>
    </w:p>
    <w:p w:rsidR="00873C43" w:rsidRDefault="00F21022" w:rsidP="00873C43">
      <w:pPr>
        <w:ind w:firstLine="709"/>
        <w:rPr>
          <w:kern w:val="36"/>
        </w:rPr>
      </w:pPr>
      <w:r w:rsidRPr="00873C43">
        <w:rPr>
          <w:kern w:val="36"/>
        </w:rPr>
        <w:t>Октябрь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 xml:space="preserve">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1000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500 = 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13% = 455руб</w:t>
      </w:r>
      <w:r w:rsidR="00873C43" w:rsidRPr="00873C43">
        <w:rPr>
          <w:kern w:val="36"/>
        </w:rPr>
        <w:t>.</w:t>
      </w:r>
      <w:r w:rsidR="00873C43">
        <w:rPr>
          <w:kern w:val="36"/>
        </w:rPr>
        <w:t xml:space="preserve"> (</w:t>
      </w:r>
      <w:r w:rsidRPr="00873C43">
        <w:rPr>
          <w:kern w:val="36"/>
        </w:rPr>
        <w:t>НДФЛ</w:t>
      </w:r>
      <w:r w:rsidR="00873C43" w:rsidRPr="00873C43">
        <w:rPr>
          <w:kern w:val="36"/>
        </w:rPr>
        <w:t>).</w:t>
      </w:r>
    </w:p>
    <w:p w:rsidR="00873C43" w:rsidRDefault="00D1663F" w:rsidP="00873C43">
      <w:pPr>
        <w:ind w:firstLine="709"/>
        <w:rPr>
          <w:kern w:val="36"/>
        </w:rPr>
      </w:pPr>
      <w:r w:rsidRPr="00873C43">
        <w:rPr>
          <w:kern w:val="36"/>
        </w:rPr>
        <w:t>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+ 7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200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= 10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700 руб</w:t>
      </w:r>
      <w:r w:rsidR="00873C43" w:rsidRPr="00873C43">
        <w:rPr>
          <w:kern w:val="36"/>
        </w:rPr>
        <w:t>. -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совокупный ежемесячный</w:t>
      </w:r>
      <w:r w:rsidR="00873C43" w:rsidRPr="00873C43">
        <w:rPr>
          <w:kern w:val="36"/>
        </w:rPr>
        <w:t xml:space="preserve"> </w:t>
      </w:r>
      <w:r w:rsidRPr="00873C43">
        <w:rPr>
          <w:kern w:val="36"/>
        </w:rPr>
        <w:t>доход облагаемый налогом</w:t>
      </w:r>
      <w:r w:rsidR="00873C43" w:rsidRPr="00873C43">
        <w:rPr>
          <w:kern w:val="36"/>
        </w:rPr>
        <w:t>.</w:t>
      </w:r>
    </w:p>
    <w:p w:rsidR="00873C43" w:rsidRDefault="00D1663F" w:rsidP="00873C43">
      <w:pPr>
        <w:ind w:firstLine="709"/>
        <w:rPr>
          <w:kern w:val="36"/>
        </w:rPr>
      </w:pPr>
      <w:r w:rsidRPr="00873C43">
        <w:rPr>
          <w:kern w:val="36"/>
        </w:rPr>
        <w:t>Ноябрь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 xml:space="preserve">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1000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500 = 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13% = 455руб</w:t>
      </w:r>
      <w:r w:rsidR="00873C43" w:rsidRPr="00873C43">
        <w:rPr>
          <w:kern w:val="36"/>
        </w:rPr>
        <w:t>.</w:t>
      </w:r>
      <w:r w:rsidR="00873C43">
        <w:rPr>
          <w:kern w:val="36"/>
        </w:rPr>
        <w:t xml:space="preserve"> (</w:t>
      </w:r>
      <w:r w:rsidRPr="00873C43">
        <w:rPr>
          <w:kern w:val="36"/>
        </w:rPr>
        <w:t>НДФЛ</w:t>
      </w:r>
      <w:r w:rsidR="00873C43" w:rsidRPr="00873C43">
        <w:rPr>
          <w:kern w:val="36"/>
        </w:rPr>
        <w:t>).</w:t>
      </w:r>
    </w:p>
    <w:p w:rsidR="00873C43" w:rsidRDefault="00D1663F" w:rsidP="00873C43">
      <w:pPr>
        <w:ind w:firstLine="709"/>
        <w:rPr>
          <w:kern w:val="36"/>
        </w:rPr>
      </w:pPr>
      <w:r w:rsidRPr="00873C43">
        <w:rPr>
          <w:kern w:val="36"/>
        </w:rPr>
        <w:t>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+ 7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200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= 10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700 руб</w:t>
      </w:r>
      <w:r w:rsidR="00873C43" w:rsidRPr="00873C43">
        <w:rPr>
          <w:kern w:val="36"/>
        </w:rPr>
        <w:t>. -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совокупный ежемесячный</w:t>
      </w:r>
      <w:r w:rsidR="00873C43" w:rsidRPr="00873C43">
        <w:rPr>
          <w:kern w:val="36"/>
        </w:rPr>
        <w:t xml:space="preserve"> </w:t>
      </w:r>
      <w:r w:rsidRPr="00873C43">
        <w:rPr>
          <w:kern w:val="36"/>
        </w:rPr>
        <w:t>доход облагаемый налогом</w:t>
      </w:r>
      <w:r w:rsidR="00873C43" w:rsidRPr="00873C43">
        <w:rPr>
          <w:kern w:val="36"/>
        </w:rPr>
        <w:t>.</w:t>
      </w:r>
    </w:p>
    <w:p w:rsidR="00873C43" w:rsidRDefault="00D1663F" w:rsidP="00873C43">
      <w:pPr>
        <w:ind w:firstLine="709"/>
        <w:rPr>
          <w:kern w:val="36"/>
        </w:rPr>
      </w:pPr>
      <w:r w:rsidRPr="00873C43">
        <w:rPr>
          <w:kern w:val="36"/>
        </w:rPr>
        <w:t>Декабрь</w:t>
      </w:r>
      <w:r w:rsidR="00873C43" w:rsidRPr="00873C43">
        <w:rPr>
          <w:kern w:val="36"/>
        </w:rPr>
        <w:t xml:space="preserve">: </w:t>
      </w:r>
      <w:r w:rsidRPr="00873C43">
        <w:rPr>
          <w:kern w:val="36"/>
        </w:rPr>
        <w:t>5</w:t>
      </w:r>
      <w:r w:rsidR="00873C43">
        <w:rPr>
          <w:kern w:val="36"/>
        </w:rPr>
        <w:t xml:space="preserve"> </w:t>
      </w:r>
      <w:r w:rsidRPr="00873C43">
        <w:rPr>
          <w:kern w:val="36"/>
        </w:rPr>
        <w:t xml:space="preserve">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1000 </w:t>
      </w:r>
      <w:r w:rsidR="00873C43">
        <w:rPr>
          <w:kern w:val="36"/>
        </w:rPr>
        <w:t>-</w:t>
      </w:r>
      <w:r w:rsidRPr="00873C43">
        <w:rPr>
          <w:kern w:val="36"/>
        </w:rPr>
        <w:t xml:space="preserve"> 500 = 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13% = 455руб</w:t>
      </w:r>
      <w:r w:rsidR="00873C43" w:rsidRPr="00873C43">
        <w:rPr>
          <w:kern w:val="36"/>
        </w:rPr>
        <w:t>.</w:t>
      </w:r>
      <w:r w:rsidR="00873C43">
        <w:rPr>
          <w:kern w:val="36"/>
        </w:rPr>
        <w:t xml:space="preserve"> (</w:t>
      </w:r>
      <w:r w:rsidRPr="00873C43">
        <w:rPr>
          <w:kern w:val="36"/>
        </w:rPr>
        <w:t>НДФЛ</w:t>
      </w:r>
      <w:r w:rsidR="00873C43" w:rsidRPr="00873C43">
        <w:rPr>
          <w:kern w:val="36"/>
        </w:rPr>
        <w:t>).</w:t>
      </w:r>
    </w:p>
    <w:p w:rsidR="00873C43" w:rsidRDefault="00D1663F" w:rsidP="00873C43">
      <w:pPr>
        <w:ind w:firstLine="709"/>
        <w:rPr>
          <w:kern w:val="36"/>
        </w:rPr>
      </w:pPr>
      <w:r w:rsidRPr="00873C43">
        <w:rPr>
          <w:kern w:val="36"/>
        </w:rPr>
        <w:t>3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500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+ 7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200 руб</w:t>
      </w:r>
      <w:r w:rsidR="00873C43" w:rsidRPr="00873C43">
        <w:rPr>
          <w:kern w:val="36"/>
        </w:rPr>
        <w:t xml:space="preserve">. </w:t>
      </w:r>
      <w:r w:rsidRPr="00873C43">
        <w:rPr>
          <w:kern w:val="36"/>
        </w:rPr>
        <w:t>= 10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700 руб</w:t>
      </w:r>
      <w:r w:rsidR="00873C43" w:rsidRPr="00873C43">
        <w:rPr>
          <w:kern w:val="36"/>
        </w:rPr>
        <w:t>. -</w:t>
      </w:r>
      <w:r w:rsidR="00873C43">
        <w:rPr>
          <w:kern w:val="36"/>
        </w:rPr>
        <w:t xml:space="preserve"> </w:t>
      </w:r>
      <w:r w:rsidRPr="00873C43">
        <w:rPr>
          <w:kern w:val="36"/>
        </w:rPr>
        <w:t>совокупный ежемесячный</w:t>
      </w:r>
      <w:r w:rsidR="00873C43" w:rsidRPr="00873C43">
        <w:rPr>
          <w:kern w:val="36"/>
        </w:rPr>
        <w:t xml:space="preserve"> </w:t>
      </w:r>
      <w:r w:rsidRPr="00873C43">
        <w:rPr>
          <w:kern w:val="36"/>
        </w:rPr>
        <w:t>доход облагаемый налогом</w:t>
      </w:r>
      <w:r w:rsidR="00873C43" w:rsidRPr="00873C43">
        <w:rPr>
          <w:kern w:val="36"/>
        </w:rPr>
        <w:t>.</w:t>
      </w:r>
    </w:p>
    <w:p w:rsidR="00873C43" w:rsidRDefault="00873C43" w:rsidP="00873C43">
      <w:pPr>
        <w:ind w:firstLine="709"/>
        <w:rPr>
          <w:kern w:val="36"/>
        </w:rPr>
      </w:pPr>
    </w:p>
    <w:p w:rsidR="00873C43" w:rsidRDefault="00A15681" w:rsidP="00A15681">
      <w:pPr>
        <w:pStyle w:val="2"/>
        <w:rPr>
          <w:kern w:val="36"/>
        </w:rPr>
      </w:pPr>
      <w:r>
        <w:rPr>
          <w:kern w:val="36"/>
        </w:rPr>
        <w:br w:type="page"/>
      </w:r>
      <w:bookmarkStart w:id="10" w:name="_Toc254880322"/>
      <w:r w:rsidR="00183904" w:rsidRPr="00873C43">
        <w:rPr>
          <w:kern w:val="36"/>
        </w:rPr>
        <w:t>Список используемой литературы</w:t>
      </w:r>
      <w:bookmarkEnd w:id="10"/>
    </w:p>
    <w:p w:rsidR="00A15681" w:rsidRPr="00A15681" w:rsidRDefault="00A15681" w:rsidP="00A15681">
      <w:pPr>
        <w:ind w:firstLine="709"/>
      </w:pPr>
    </w:p>
    <w:p w:rsidR="00873C43" w:rsidRDefault="00815269" w:rsidP="00A15681">
      <w:pPr>
        <w:ind w:firstLine="0"/>
      </w:pPr>
      <w:r w:rsidRPr="00873C43">
        <w:t>1</w:t>
      </w:r>
      <w:r w:rsidR="00873C43" w:rsidRPr="00873C43">
        <w:t xml:space="preserve">. </w:t>
      </w:r>
      <w:r w:rsidRPr="00873C43">
        <w:t>Налоговый Кодекс РФ</w:t>
      </w:r>
      <w:r w:rsidR="00873C43" w:rsidRPr="00873C43">
        <w:t xml:space="preserve">. </w:t>
      </w:r>
      <w:r w:rsidRPr="00873C43">
        <w:t>Часть вторая</w:t>
      </w:r>
      <w:r w:rsidR="00873C43" w:rsidRPr="00873C43">
        <w:t xml:space="preserve">. </w:t>
      </w:r>
      <w:r w:rsidRPr="00873C43">
        <w:t>рая</w:t>
      </w:r>
      <w:r w:rsidR="00873C43" w:rsidRPr="00873C43">
        <w:t xml:space="preserve">. </w:t>
      </w:r>
      <w:r w:rsidR="00873C43">
        <w:t>-</w:t>
      </w:r>
      <w:r w:rsidRPr="00873C43">
        <w:t xml:space="preserve"> М</w:t>
      </w:r>
      <w:r w:rsidR="00873C43">
        <w:t>.:</w:t>
      </w:r>
      <w:r w:rsidR="00873C43" w:rsidRPr="00873C43">
        <w:t xml:space="preserve"> </w:t>
      </w:r>
      <w:r w:rsidRPr="00873C43">
        <w:t>ТК Велси, Изд-во Проспект, 2006</w:t>
      </w:r>
      <w:r w:rsidR="00873C43" w:rsidRPr="00873C43">
        <w:t xml:space="preserve">. </w:t>
      </w:r>
      <w:r w:rsidR="00873C43">
        <w:t>-</w:t>
      </w:r>
      <w:r w:rsidRPr="00873C43">
        <w:t xml:space="preserve"> 752с</w:t>
      </w:r>
      <w:r w:rsidR="00873C43" w:rsidRPr="00873C43">
        <w:t>.</w:t>
      </w:r>
    </w:p>
    <w:p w:rsidR="00873C43" w:rsidRDefault="00815269" w:rsidP="00A15681">
      <w:pPr>
        <w:ind w:firstLine="0"/>
      </w:pPr>
      <w:r w:rsidRPr="00873C43">
        <w:t>2</w:t>
      </w:r>
      <w:r w:rsidR="00873C43" w:rsidRPr="00873C43">
        <w:t xml:space="preserve">. </w:t>
      </w:r>
      <w:r w:rsidRPr="00873C43">
        <w:t>Вторая часть Налогового Кодекса РФ</w:t>
      </w:r>
      <w:r w:rsidR="00873C43">
        <w:t xml:space="preserve"> (</w:t>
      </w:r>
      <w:r w:rsidRPr="00873C43">
        <w:t>хроника принятия, тексты документов, комментарии</w:t>
      </w:r>
      <w:r w:rsidR="00873C43" w:rsidRPr="00873C43">
        <w:t>)</w:t>
      </w:r>
      <w:r w:rsidR="00873C43">
        <w:t xml:space="preserve"> // </w:t>
      </w:r>
      <w:r w:rsidRPr="00873C43">
        <w:t>АКДИ</w:t>
      </w:r>
      <w:r w:rsidR="00873C43">
        <w:t xml:space="preserve"> "</w:t>
      </w:r>
      <w:r w:rsidRPr="00873C43">
        <w:t>Экономика и жизнь, 2003</w:t>
      </w:r>
      <w:r w:rsidR="00873C43" w:rsidRPr="00873C43">
        <w:t>.</w:t>
      </w:r>
    </w:p>
    <w:p w:rsidR="00815269" w:rsidRPr="00873C43" w:rsidRDefault="00815269" w:rsidP="00A15681">
      <w:pPr>
        <w:ind w:firstLine="0"/>
      </w:pPr>
      <w:r w:rsidRPr="00873C43">
        <w:t>3</w:t>
      </w:r>
      <w:r w:rsidR="00873C43" w:rsidRPr="00873C43">
        <w:t xml:space="preserve">. </w:t>
      </w:r>
      <w:r w:rsidRPr="00873C43">
        <w:t>Федеральный Закон от 07</w:t>
      </w:r>
      <w:r w:rsidR="00873C43">
        <w:t>.07.20</w:t>
      </w:r>
      <w:r w:rsidRPr="00873C43">
        <w:t>03 N 117-ФЗ</w:t>
      </w:r>
      <w:r w:rsidR="00873C43">
        <w:t xml:space="preserve"> "</w:t>
      </w:r>
      <w:r w:rsidRPr="00873C43">
        <w:t>О внесении изменений и дополнений в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некоторых законодательных актов</w:t>
      </w:r>
      <w:r w:rsidR="00873C43">
        <w:t xml:space="preserve"> (</w:t>
      </w:r>
      <w:r w:rsidRPr="00873C43">
        <w:t>положений законодательных актов</w:t>
      </w:r>
      <w:r w:rsidR="00873C43" w:rsidRPr="00873C43">
        <w:t xml:space="preserve">) </w:t>
      </w:r>
      <w:r w:rsidRPr="00873C43">
        <w:t>Российской Федерации</w:t>
      </w:r>
      <w:r w:rsidR="00873C43">
        <w:t>". "</w:t>
      </w:r>
      <w:r w:rsidRPr="00873C43">
        <w:t>Российский налоговый курьер</w:t>
      </w:r>
      <w:r w:rsidR="00873C43">
        <w:t xml:space="preserve">", </w:t>
      </w:r>
      <w:r w:rsidRPr="00873C43">
        <w:t>2003, № 23</w:t>
      </w:r>
    </w:p>
    <w:p w:rsidR="00873C43" w:rsidRDefault="00815269" w:rsidP="00A15681">
      <w:pPr>
        <w:ind w:firstLine="0"/>
      </w:pPr>
      <w:r w:rsidRPr="00873C43">
        <w:t>4</w:t>
      </w:r>
      <w:r w:rsidR="00873C43" w:rsidRPr="00873C43">
        <w:t xml:space="preserve">. </w:t>
      </w:r>
      <w:r w:rsidRPr="00873C43">
        <w:t>Приказ МНС от 10 декабря 2003 г</w:t>
      </w:r>
      <w:r w:rsidR="00873C43" w:rsidRPr="00873C43">
        <w:t xml:space="preserve">. </w:t>
      </w:r>
      <w:r w:rsidRPr="00873C43">
        <w:t>N БГ-3-03/675</w:t>
      </w:r>
      <w:r w:rsidR="00873C43" w:rsidRPr="00873C43">
        <w:t xml:space="preserve"> </w:t>
      </w:r>
      <w:r w:rsidRPr="00873C43">
        <w:t>Об утверждении форм налоговых деклараций по акцизам и</w:t>
      </w:r>
      <w:r w:rsidR="00873C43">
        <w:t xml:space="preserve"> "</w:t>
      </w:r>
      <w:r w:rsidRPr="00873C43">
        <w:t>ОБ УТВЕРЖДЕНИИ ФОРМ НАЛОГОВЫХ ДЕКЛАРАЦИЙ ПО АКЦИЗАМ И ИНСТРУКЦИЙ ПО ИХ ЗАПОЛНЕНИЮ</w:t>
      </w:r>
      <w:r w:rsidR="00873C43">
        <w:t>"</w:t>
      </w:r>
    </w:p>
    <w:p w:rsidR="00873C43" w:rsidRDefault="00815269" w:rsidP="00A15681">
      <w:pPr>
        <w:ind w:firstLine="0"/>
      </w:pPr>
      <w:r w:rsidRPr="00873C43">
        <w:t>5</w:t>
      </w:r>
      <w:r w:rsidR="00873C43" w:rsidRPr="00873C43">
        <w:t xml:space="preserve">. </w:t>
      </w:r>
      <w:r w:rsidRPr="00873C43">
        <w:t>КОММЕНТАРИЙ К ФЕДЕРАЛЬНОМУ БЮДЖЕТУ РОССИИ</w:t>
      </w:r>
      <w:r w:rsidR="00873C43" w:rsidRPr="00873C43">
        <w:t xml:space="preserve">. </w:t>
      </w:r>
      <w:r w:rsidRPr="00873C43">
        <w:t>Фонд комплексных прикладных исследований, Свободная аналитическая школа</w:t>
      </w:r>
      <w:r w:rsidR="00873C43" w:rsidRPr="00873C43">
        <w:t xml:space="preserve"> - </w:t>
      </w:r>
      <w:r w:rsidRPr="00873C43">
        <w:t>М</w:t>
      </w:r>
      <w:r w:rsidR="00873C43">
        <w:t>.:</w:t>
      </w:r>
      <w:r w:rsidR="00873C43" w:rsidRPr="00873C43">
        <w:t xml:space="preserve"> </w:t>
      </w:r>
      <w:r w:rsidRPr="00873C43">
        <w:t>Пробел-2000, 2004</w:t>
      </w:r>
      <w:r w:rsidR="00873C43" w:rsidRPr="00873C43">
        <w:t>.</w:t>
      </w:r>
    </w:p>
    <w:p w:rsidR="00873C43" w:rsidRDefault="00815269" w:rsidP="00A15681">
      <w:pPr>
        <w:ind w:firstLine="0"/>
      </w:pPr>
      <w:r w:rsidRPr="00873C43">
        <w:t>6</w:t>
      </w:r>
      <w:r w:rsidR="00873C43" w:rsidRPr="00873C43">
        <w:t xml:space="preserve">. </w:t>
      </w:r>
      <w:r w:rsidRPr="00873C43">
        <w:t>Налоги и налогообложение</w:t>
      </w:r>
      <w:r w:rsidR="00873C43" w:rsidRPr="00873C43">
        <w:t xml:space="preserve">: </w:t>
      </w:r>
      <w:r w:rsidRPr="00873C43">
        <w:t>Учебное пособие для вузов / под ред</w:t>
      </w:r>
      <w:r w:rsidR="00873C43">
        <w:t xml:space="preserve">.Г.Б. </w:t>
      </w:r>
      <w:r w:rsidRPr="00873C43">
        <w:t>Поляка, А</w:t>
      </w:r>
      <w:r w:rsidR="00873C43">
        <w:t xml:space="preserve">.Н. </w:t>
      </w:r>
      <w:r w:rsidRPr="00873C43">
        <w:t>Романова</w:t>
      </w:r>
      <w:r w:rsidR="00873C43" w:rsidRPr="00873C43">
        <w:t xml:space="preserve">. </w:t>
      </w:r>
      <w:r w:rsidR="00873C43">
        <w:t>-</w:t>
      </w:r>
      <w:r w:rsidRPr="00873C43">
        <w:t xml:space="preserve"> М</w:t>
      </w:r>
      <w:r w:rsidR="00873C43">
        <w:t>.:</w:t>
      </w:r>
      <w:r w:rsidR="00873C43" w:rsidRPr="00873C43">
        <w:t xml:space="preserve"> </w:t>
      </w:r>
      <w:r w:rsidRPr="00873C43">
        <w:t>ЮНИТИ, 2002</w:t>
      </w:r>
      <w:r w:rsidR="00873C43" w:rsidRPr="00873C43">
        <w:t>.</w:t>
      </w:r>
    </w:p>
    <w:p w:rsidR="00873C43" w:rsidRDefault="00815269" w:rsidP="00A15681">
      <w:pPr>
        <w:ind w:firstLine="0"/>
      </w:pPr>
      <w:r w:rsidRPr="00873C43">
        <w:t>7</w:t>
      </w:r>
      <w:r w:rsidR="00873C43" w:rsidRPr="00873C43">
        <w:t xml:space="preserve">. </w:t>
      </w:r>
      <w:r w:rsidRPr="00873C43">
        <w:t>Учебник под редакцией Павлова Л</w:t>
      </w:r>
      <w:r w:rsidR="00873C43">
        <w:t xml:space="preserve">.П. </w:t>
      </w:r>
      <w:r w:rsidRPr="00873C43">
        <w:t>и Гончарова Л</w:t>
      </w:r>
      <w:r w:rsidR="00873C43">
        <w:t>.И. "</w:t>
      </w:r>
      <w:r w:rsidRPr="00873C43">
        <w:t>Федеральные</w:t>
      </w:r>
      <w:r w:rsidR="00873C43" w:rsidRPr="00873C43">
        <w:t xml:space="preserve"> </w:t>
      </w:r>
      <w:r w:rsidRPr="00873C43">
        <w:t>налоги и сборы с организации</w:t>
      </w:r>
      <w:r w:rsidR="00873C43">
        <w:t xml:space="preserve">": </w:t>
      </w:r>
      <w:r w:rsidRPr="00873C43">
        <w:t>Учебник</w:t>
      </w:r>
      <w:r w:rsidR="00873C43" w:rsidRPr="00873C43">
        <w:t xml:space="preserve">. </w:t>
      </w:r>
      <w:r w:rsidR="00873C43">
        <w:t>-</w:t>
      </w:r>
      <w:r w:rsidRPr="00873C43">
        <w:t xml:space="preserve"> М</w:t>
      </w:r>
      <w:r w:rsidR="00873C43">
        <w:t>.:</w:t>
      </w:r>
      <w:r w:rsidR="00873C43" w:rsidRPr="00873C43">
        <w:t xml:space="preserve"> </w:t>
      </w:r>
      <w:r w:rsidRPr="00873C43">
        <w:t>Издательско-консультационная компания</w:t>
      </w:r>
      <w:r w:rsidR="00873C43">
        <w:t xml:space="preserve"> "</w:t>
      </w:r>
      <w:r w:rsidRPr="00873C43">
        <w:t>Статус-Кво 97</w:t>
      </w:r>
      <w:r w:rsidR="00873C43">
        <w:t xml:space="preserve">", </w:t>
      </w:r>
      <w:r w:rsidRPr="00873C43">
        <w:t>2004</w:t>
      </w:r>
      <w:r w:rsidR="00873C43" w:rsidRPr="00873C43">
        <w:t xml:space="preserve">. - </w:t>
      </w:r>
      <w:r w:rsidRPr="00873C43">
        <w:t>427с</w:t>
      </w:r>
      <w:r w:rsidR="00873C43" w:rsidRPr="00873C43">
        <w:t>.</w:t>
      </w:r>
    </w:p>
    <w:p w:rsidR="00873C43" w:rsidRDefault="00815269" w:rsidP="00A15681">
      <w:pPr>
        <w:ind w:firstLine="0"/>
      </w:pPr>
      <w:r w:rsidRPr="00873C43">
        <w:t>8</w:t>
      </w:r>
      <w:r w:rsidR="00873C43" w:rsidRPr="00873C43">
        <w:t xml:space="preserve">. </w:t>
      </w:r>
      <w:r w:rsidRPr="00873C43">
        <w:t>Ресурсы интернета</w:t>
      </w:r>
      <w:r w:rsidR="00873C43" w:rsidRPr="00873C43">
        <w:t>.</w:t>
      </w:r>
    </w:p>
    <w:p w:rsidR="00F21022" w:rsidRPr="00873C43" w:rsidRDefault="00F21022" w:rsidP="00873C43">
      <w:pPr>
        <w:ind w:firstLine="709"/>
      </w:pPr>
      <w:bookmarkStart w:id="11" w:name="_GoBack"/>
      <w:bookmarkEnd w:id="11"/>
    </w:p>
    <w:sectPr w:rsidR="00F21022" w:rsidRPr="00873C43" w:rsidSect="00873C43">
      <w:headerReference w:type="default" r:id="rId7"/>
      <w:footerReference w:type="default" r:id="rId8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06" w:rsidRDefault="005A1C06" w:rsidP="00BD065F">
      <w:pPr>
        <w:spacing w:line="240" w:lineRule="auto"/>
        <w:ind w:firstLine="709"/>
      </w:pPr>
      <w:r>
        <w:separator/>
      </w:r>
    </w:p>
  </w:endnote>
  <w:endnote w:type="continuationSeparator" w:id="0">
    <w:p w:rsidR="005A1C06" w:rsidRDefault="005A1C06" w:rsidP="00BD065F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81" w:rsidRDefault="00A15681" w:rsidP="00873C43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06" w:rsidRDefault="005A1C06" w:rsidP="00BD065F">
      <w:pPr>
        <w:spacing w:line="240" w:lineRule="auto"/>
        <w:ind w:firstLine="709"/>
      </w:pPr>
      <w:r>
        <w:separator/>
      </w:r>
    </w:p>
  </w:footnote>
  <w:footnote w:type="continuationSeparator" w:id="0">
    <w:p w:rsidR="005A1C06" w:rsidRDefault="005A1C06" w:rsidP="00BD065F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81" w:rsidRDefault="00D8537A" w:rsidP="00873C43">
    <w:pPr>
      <w:pStyle w:val="a7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A15681" w:rsidRDefault="00A15681" w:rsidP="00873C4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135D"/>
    <w:multiLevelType w:val="hybridMultilevel"/>
    <w:tmpl w:val="B27E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86475B"/>
    <w:multiLevelType w:val="hybridMultilevel"/>
    <w:tmpl w:val="BBD680B4"/>
    <w:lvl w:ilvl="0" w:tplc="BC12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AB6A9D"/>
    <w:multiLevelType w:val="hybridMultilevel"/>
    <w:tmpl w:val="A9047FFC"/>
    <w:lvl w:ilvl="0" w:tplc="5C6E4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E56FA"/>
    <w:multiLevelType w:val="hybridMultilevel"/>
    <w:tmpl w:val="6D38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546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4834490"/>
    <w:multiLevelType w:val="hybridMultilevel"/>
    <w:tmpl w:val="CD886AFA"/>
    <w:lvl w:ilvl="0" w:tplc="9E105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8A0E5C"/>
    <w:multiLevelType w:val="hybridMultilevel"/>
    <w:tmpl w:val="41A4A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7F4029"/>
    <w:multiLevelType w:val="hybridMultilevel"/>
    <w:tmpl w:val="3CBC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84D"/>
    <w:rsid w:val="00026C8C"/>
    <w:rsid w:val="0007174D"/>
    <w:rsid w:val="0009071C"/>
    <w:rsid w:val="000A59D2"/>
    <w:rsid w:val="000B3D90"/>
    <w:rsid w:val="000D2D50"/>
    <w:rsid w:val="00104BAE"/>
    <w:rsid w:val="00105611"/>
    <w:rsid w:val="00131769"/>
    <w:rsid w:val="00137B0D"/>
    <w:rsid w:val="0017664B"/>
    <w:rsid w:val="00183904"/>
    <w:rsid w:val="001D398C"/>
    <w:rsid w:val="001E2258"/>
    <w:rsid w:val="002052CD"/>
    <w:rsid w:val="0022765B"/>
    <w:rsid w:val="0025698C"/>
    <w:rsid w:val="002A620D"/>
    <w:rsid w:val="002E4385"/>
    <w:rsid w:val="00364AA6"/>
    <w:rsid w:val="003754E5"/>
    <w:rsid w:val="00375881"/>
    <w:rsid w:val="0046569B"/>
    <w:rsid w:val="0047371C"/>
    <w:rsid w:val="005043E7"/>
    <w:rsid w:val="00532406"/>
    <w:rsid w:val="00565707"/>
    <w:rsid w:val="00567CB7"/>
    <w:rsid w:val="00577C31"/>
    <w:rsid w:val="005851DA"/>
    <w:rsid w:val="00587E77"/>
    <w:rsid w:val="005A1C06"/>
    <w:rsid w:val="005A2988"/>
    <w:rsid w:val="005C7F75"/>
    <w:rsid w:val="00607C51"/>
    <w:rsid w:val="0067470A"/>
    <w:rsid w:val="006B067F"/>
    <w:rsid w:val="007205C2"/>
    <w:rsid w:val="0075021D"/>
    <w:rsid w:val="007553D1"/>
    <w:rsid w:val="00764DF5"/>
    <w:rsid w:val="00774765"/>
    <w:rsid w:val="0079198D"/>
    <w:rsid w:val="007C087A"/>
    <w:rsid w:val="00811056"/>
    <w:rsid w:val="00815269"/>
    <w:rsid w:val="00873C43"/>
    <w:rsid w:val="00893B97"/>
    <w:rsid w:val="008945DF"/>
    <w:rsid w:val="008B6B5B"/>
    <w:rsid w:val="008D5AD8"/>
    <w:rsid w:val="00910B00"/>
    <w:rsid w:val="00952581"/>
    <w:rsid w:val="00970651"/>
    <w:rsid w:val="00973343"/>
    <w:rsid w:val="009B1F28"/>
    <w:rsid w:val="009C44A8"/>
    <w:rsid w:val="00A15681"/>
    <w:rsid w:val="00A838A7"/>
    <w:rsid w:val="00AE39BC"/>
    <w:rsid w:val="00B02353"/>
    <w:rsid w:val="00B6102E"/>
    <w:rsid w:val="00BD065F"/>
    <w:rsid w:val="00C50235"/>
    <w:rsid w:val="00C65206"/>
    <w:rsid w:val="00C836D3"/>
    <w:rsid w:val="00C87E42"/>
    <w:rsid w:val="00CE7909"/>
    <w:rsid w:val="00D1663F"/>
    <w:rsid w:val="00D41B50"/>
    <w:rsid w:val="00D71E3D"/>
    <w:rsid w:val="00D8537A"/>
    <w:rsid w:val="00D85398"/>
    <w:rsid w:val="00D91AF2"/>
    <w:rsid w:val="00DA28FD"/>
    <w:rsid w:val="00DB34C7"/>
    <w:rsid w:val="00DD2687"/>
    <w:rsid w:val="00DF1186"/>
    <w:rsid w:val="00E06C1F"/>
    <w:rsid w:val="00E27392"/>
    <w:rsid w:val="00E3584D"/>
    <w:rsid w:val="00E62007"/>
    <w:rsid w:val="00E81201"/>
    <w:rsid w:val="00E8228E"/>
    <w:rsid w:val="00E96D4E"/>
    <w:rsid w:val="00EE6D20"/>
    <w:rsid w:val="00F148AE"/>
    <w:rsid w:val="00F21022"/>
    <w:rsid w:val="00F33860"/>
    <w:rsid w:val="00F35EBB"/>
    <w:rsid w:val="00F42BB5"/>
    <w:rsid w:val="00F4621A"/>
    <w:rsid w:val="00FB25F0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31B92F-B263-4045-BABC-94E7CEC6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73C4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73C4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73C4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73C4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73C4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73C4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73C4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73C4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73C4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Normal">
    <w:name w:val="ConsNormal"/>
    <w:uiPriority w:val="99"/>
    <w:rsid w:val="00104B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TimesNewRoman">
    <w:name w:val="Стиль Заголовок 1 + Times New Roman"/>
    <w:basedOn w:val="1"/>
    <w:uiPriority w:val="99"/>
    <w:rsid w:val="00DB34C7"/>
    <w:pPr>
      <w:suppressAutoHyphens/>
      <w:spacing w:before="240" w:after="120"/>
      <w:ind w:left="360" w:hanging="360"/>
      <w:jc w:val="left"/>
    </w:pPr>
    <w:rPr>
      <w:kern w:val="32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E3584D"/>
    <w:pPr>
      <w:ind w:left="720" w:firstLine="709"/>
    </w:pPr>
  </w:style>
  <w:style w:type="character" w:customStyle="1" w:styleId="40">
    <w:name w:val="Заголовок 4 Знак"/>
    <w:link w:val="4"/>
    <w:uiPriority w:val="99"/>
    <w:semiHidden/>
    <w:locked/>
    <w:rsid w:val="00607C51"/>
    <w:rPr>
      <w:i/>
      <w:iCs/>
      <w:noProof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DB34C7"/>
    <w:rPr>
      <w:b/>
      <w:bCs/>
      <w:caps/>
      <w:noProof/>
      <w:kern w:val="16"/>
      <w:sz w:val="28"/>
      <w:szCs w:val="28"/>
      <w:lang w:val="ru-RU" w:eastAsia="ru-RU"/>
    </w:rPr>
  </w:style>
  <w:style w:type="paragraph" w:styleId="31">
    <w:name w:val="Body Text Indent 3"/>
    <w:basedOn w:val="a2"/>
    <w:link w:val="32"/>
    <w:uiPriority w:val="99"/>
    <w:rsid w:val="00873C4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paragraph" w:styleId="a7">
    <w:name w:val="header"/>
    <w:basedOn w:val="a2"/>
    <w:next w:val="a8"/>
    <w:link w:val="a9"/>
    <w:uiPriority w:val="99"/>
    <w:rsid w:val="00873C4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32">
    <w:name w:val="Основний текст з відступом 3 Знак"/>
    <w:link w:val="31"/>
    <w:uiPriority w:val="99"/>
    <w:semiHidden/>
    <w:locked/>
    <w:rsid w:val="00567CB7"/>
    <w:rPr>
      <w:sz w:val="28"/>
      <w:szCs w:val="28"/>
      <w:lang w:val="ru-RU" w:eastAsia="ru-RU"/>
    </w:rPr>
  </w:style>
  <w:style w:type="paragraph" w:styleId="aa">
    <w:name w:val="footer"/>
    <w:basedOn w:val="a2"/>
    <w:link w:val="ab"/>
    <w:uiPriority w:val="99"/>
    <w:semiHidden/>
    <w:rsid w:val="00873C43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ій колонтитул Знак"/>
    <w:link w:val="a7"/>
    <w:uiPriority w:val="99"/>
    <w:semiHidden/>
    <w:locked/>
    <w:rsid w:val="00BD065F"/>
    <w:rPr>
      <w:noProof/>
      <w:kern w:val="16"/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B610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1">
    <w:name w:val="Знак Знак21"/>
    <w:uiPriority w:val="99"/>
    <w:semiHidden/>
    <w:locked/>
    <w:rsid w:val="00873C43"/>
    <w:rPr>
      <w:noProof/>
      <w:kern w:val="16"/>
      <w:sz w:val="28"/>
      <w:szCs w:val="28"/>
      <w:lang w:val="ru-RU" w:eastAsia="ru-RU"/>
    </w:rPr>
  </w:style>
  <w:style w:type="paragraph" w:styleId="ac">
    <w:name w:val="footnote text"/>
    <w:basedOn w:val="a2"/>
    <w:link w:val="ad"/>
    <w:autoRedefine/>
    <w:uiPriority w:val="99"/>
    <w:semiHidden/>
    <w:rsid w:val="00873C43"/>
    <w:pPr>
      <w:ind w:firstLine="709"/>
    </w:pPr>
    <w:rPr>
      <w:color w:val="000000"/>
      <w:sz w:val="20"/>
      <w:szCs w:val="20"/>
    </w:rPr>
  </w:style>
  <w:style w:type="paragraph" w:customStyle="1" w:styleId="ae">
    <w:name w:val="Подпись к таблице"/>
    <w:basedOn w:val="a2"/>
    <w:uiPriority w:val="99"/>
    <w:rsid w:val="0009071C"/>
    <w:pPr>
      <w:ind w:firstLine="709"/>
      <w:jc w:val="right"/>
    </w:pPr>
  </w:style>
  <w:style w:type="character" w:customStyle="1" w:styleId="ad">
    <w:name w:val="Текст виноски Знак"/>
    <w:link w:val="ac"/>
    <w:uiPriority w:val="99"/>
    <w:semiHidden/>
    <w:locked/>
    <w:rsid w:val="0009071C"/>
    <w:rPr>
      <w:color w:val="000000"/>
      <w:lang w:val="ru-RU" w:eastAsia="ru-RU"/>
    </w:rPr>
  </w:style>
  <w:style w:type="table" w:styleId="-1">
    <w:name w:val="Table Web 1"/>
    <w:basedOn w:val="a4"/>
    <w:uiPriority w:val="99"/>
    <w:rsid w:val="00873C4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f"/>
    <w:uiPriority w:val="99"/>
    <w:rsid w:val="00873C43"/>
    <w:pPr>
      <w:ind w:firstLine="0"/>
    </w:pPr>
  </w:style>
  <w:style w:type="character" w:customStyle="1" w:styleId="af">
    <w:name w:val="Основни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873C43"/>
    <w:rPr>
      <w:kern w:val="16"/>
      <w:sz w:val="24"/>
      <w:szCs w:val="24"/>
    </w:rPr>
  </w:style>
  <w:style w:type="paragraph" w:customStyle="1" w:styleId="af1">
    <w:name w:val="выделение"/>
    <w:uiPriority w:val="99"/>
    <w:rsid w:val="00873C43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873C43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3"/>
    <w:uiPriority w:val="99"/>
    <w:rsid w:val="00873C4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873C4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873C4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873C43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Нижній колонтитул Знак"/>
    <w:link w:val="aa"/>
    <w:uiPriority w:val="99"/>
    <w:semiHidden/>
    <w:locked/>
    <w:rsid w:val="00873C43"/>
    <w:rPr>
      <w:sz w:val="28"/>
      <w:szCs w:val="28"/>
      <w:lang w:val="ru-RU" w:eastAsia="ru-RU"/>
    </w:rPr>
  </w:style>
  <w:style w:type="character" w:styleId="af7">
    <w:name w:val="endnote reference"/>
    <w:uiPriority w:val="99"/>
    <w:semiHidden/>
    <w:rsid w:val="00873C43"/>
    <w:rPr>
      <w:vertAlign w:val="superscript"/>
    </w:rPr>
  </w:style>
  <w:style w:type="character" w:styleId="af8">
    <w:name w:val="footnote reference"/>
    <w:uiPriority w:val="99"/>
    <w:semiHidden/>
    <w:rsid w:val="00873C4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73C43"/>
    <w:pPr>
      <w:numPr>
        <w:numId w:val="10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9">
    <w:name w:val="page number"/>
    <w:uiPriority w:val="99"/>
    <w:rsid w:val="00873C43"/>
  </w:style>
  <w:style w:type="character" w:customStyle="1" w:styleId="afa">
    <w:name w:val="номер страницы"/>
    <w:uiPriority w:val="99"/>
    <w:rsid w:val="00873C43"/>
    <w:rPr>
      <w:sz w:val="28"/>
      <w:szCs w:val="28"/>
    </w:rPr>
  </w:style>
  <w:style w:type="paragraph" w:styleId="afb">
    <w:name w:val="Normal (Web)"/>
    <w:basedOn w:val="a2"/>
    <w:uiPriority w:val="99"/>
    <w:rsid w:val="00873C4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873C4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873C43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873C43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873C4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73C4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73C43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873C43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table" w:styleId="afd">
    <w:name w:val="Table Grid"/>
    <w:basedOn w:val="a4"/>
    <w:uiPriority w:val="99"/>
    <w:rsid w:val="00873C4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873C4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73C43"/>
    <w:pPr>
      <w:numPr>
        <w:numId w:val="11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73C43"/>
    <w:pPr>
      <w:numPr>
        <w:numId w:val="12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73C4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73C4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873C43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73C43"/>
    <w:rPr>
      <w:i/>
      <w:iCs/>
    </w:rPr>
  </w:style>
  <w:style w:type="paragraph" w:customStyle="1" w:styleId="aff">
    <w:name w:val="ТАБЛИЦА"/>
    <w:next w:val="a2"/>
    <w:autoRedefine/>
    <w:uiPriority w:val="99"/>
    <w:rsid w:val="00873C4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873C43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873C43"/>
  </w:style>
  <w:style w:type="table" w:customStyle="1" w:styleId="14">
    <w:name w:val="Стиль таблицы1"/>
    <w:uiPriority w:val="99"/>
    <w:rsid w:val="00873C43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873C43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873C43"/>
    <w:pPr>
      <w:ind w:firstLine="709"/>
    </w:pPr>
    <w:rPr>
      <w:sz w:val="20"/>
      <w:szCs w:val="20"/>
    </w:rPr>
  </w:style>
  <w:style w:type="character" w:customStyle="1" w:styleId="aff3">
    <w:name w:val="Текст кінцевої виноски Знак"/>
    <w:link w:val="aff2"/>
    <w:uiPriority w:val="99"/>
    <w:semiHidden/>
    <w:rPr>
      <w:rFonts w:ascii="Times New Roman" w:eastAsia="Times New Roman" w:hAnsi="Times New Roman"/>
      <w:sz w:val="20"/>
      <w:szCs w:val="20"/>
    </w:rPr>
  </w:style>
  <w:style w:type="character" w:customStyle="1" w:styleId="aff4">
    <w:name w:val="Текст сноски Знак"/>
    <w:uiPriority w:val="99"/>
    <w:rsid w:val="00873C43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873C4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5082</Words>
  <Characters>28969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Grizli777</Company>
  <LinksUpToDate>false</LinksUpToDate>
  <CharactersWithSpaces>33984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 </dc:creator>
  <cp:keywords/>
  <dc:description/>
  <cp:lastModifiedBy>Irina</cp:lastModifiedBy>
  <cp:revision>2</cp:revision>
  <dcterms:created xsi:type="dcterms:W3CDTF">2014-08-08T05:23:00Z</dcterms:created>
  <dcterms:modified xsi:type="dcterms:W3CDTF">2014-08-08T05:23:00Z</dcterms:modified>
</cp:coreProperties>
</file>