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C7" w:rsidRPr="001C3D24" w:rsidRDefault="007749C7" w:rsidP="001C3D24">
      <w:pPr>
        <w:pStyle w:val="af0"/>
      </w:pPr>
      <w:r w:rsidRPr="001C3D24">
        <w:t>Содержание</w:t>
      </w:r>
    </w:p>
    <w:p w:rsidR="00CB084F" w:rsidRDefault="00CB084F" w:rsidP="001C3D24">
      <w:pPr>
        <w:pStyle w:val="af0"/>
      </w:pPr>
    </w:p>
    <w:p w:rsidR="001C3D24" w:rsidRDefault="001C3D24" w:rsidP="001C3D24">
      <w:pPr>
        <w:pStyle w:val="af1"/>
        <w:tabs>
          <w:tab w:val="clear" w:pos="9072"/>
          <w:tab w:val="left" w:leader="dot" w:pos="9214"/>
        </w:tabs>
        <w:rPr>
          <w:noProof/>
        </w:rPr>
      </w:pPr>
      <w:r w:rsidRPr="006A371B">
        <w:rPr>
          <w:rStyle w:val="af4"/>
          <w:noProof/>
        </w:rPr>
        <w:t>Введение</w:t>
      </w:r>
      <w:r>
        <w:rPr>
          <w:noProof/>
          <w:webHidden/>
        </w:rPr>
        <w:tab/>
        <w:t>2</w:t>
      </w:r>
    </w:p>
    <w:p w:rsidR="001C3D24" w:rsidRDefault="001C3D24" w:rsidP="001C3D24">
      <w:pPr>
        <w:pStyle w:val="af1"/>
        <w:tabs>
          <w:tab w:val="clear" w:pos="9072"/>
          <w:tab w:val="left" w:leader="dot" w:pos="9214"/>
        </w:tabs>
        <w:rPr>
          <w:noProof/>
        </w:rPr>
      </w:pPr>
      <w:r w:rsidRPr="006A371B">
        <w:rPr>
          <w:rStyle w:val="af4"/>
          <w:noProof/>
        </w:rPr>
        <w:t>Глава 1. Денежная база и предложение денег</w:t>
      </w:r>
      <w:r>
        <w:rPr>
          <w:noProof/>
          <w:webHidden/>
        </w:rPr>
        <w:tab/>
        <w:t>5</w:t>
      </w:r>
    </w:p>
    <w:p w:rsidR="001C3D24" w:rsidRDefault="001C3D24" w:rsidP="001C3D24">
      <w:pPr>
        <w:pStyle w:val="af1"/>
        <w:tabs>
          <w:tab w:val="clear" w:pos="9072"/>
          <w:tab w:val="left" w:leader="dot" w:pos="9214"/>
        </w:tabs>
        <w:rPr>
          <w:noProof/>
        </w:rPr>
      </w:pPr>
      <w:r w:rsidRPr="006A371B">
        <w:rPr>
          <w:rStyle w:val="af4"/>
          <w:noProof/>
        </w:rPr>
        <w:t>1.1 Соотношение понятий «денежная масса» и «денежная база»</w:t>
      </w:r>
      <w:r>
        <w:rPr>
          <w:noProof/>
          <w:webHidden/>
        </w:rPr>
        <w:tab/>
        <w:t>5</w:t>
      </w:r>
    </w:p>
    <w:p w:rsidR="001C3D24" w:rsidRDefault="001C3D24" w:rsidP="001C3D24">
      <w:pPr>
        <w:pStyle w:val="af1"/>
        <w:tabs>
          <w:tab w:val="clear" w:pos="9072"/>
          <w:tab w:val="left" w:leader="dot" w:pos="9214"/>
        </w:tabs>
        <w:rPr>
          <w:noProof/>
        </w:rPr>
      </w:pPr>
      <w:r w:rsidRPr="006A371B">
        <w:rPr>
          <w:rStyle w:val="af4"/>
          <w:noProof/>
        </w:rPr>
        <w:t>1.2 Денежная база</w:t>
      </w:r>
      <w:r>
        <w:rPr>
          <w:noProof/>
          <w:webHidden/>
        </w:rPr>
        <w:tab/>
        <w:t>9</w:t>
      </w:r>
    </w:p>
    <w:p w:rsidR="001C3D24" w:rsidRDefault="001C3D24" w:rsidP="001C3D24">
      <w:pPr>
        <w:pStyle w:val="af1"/>
        <w:rPr>
          <w:noProof/>
        </w:rPr>
      </w:pPr>
      <w:r w:rsidRPr="006A371B">
        <w:rPr>
          <w:rStyle w:val="af4"/>
          <w:noProof/>
        </w:rPr>
        <w:t>Глава 2. Методы регулирования денежной базы и денежного предложения</w:t>
      </w:r>
      <w:r>
        <w:rPr>
          <w:noProof/>
          <w:webHidden/>
        </w:rPr>
        <w:tab/>
        <w:t>12</w:t>
      </w:r>
    </w:p>
    <w:p w:rsidR="001C3D24" w:rsidRDefault="001C3D24" w:rsidP="001C3D24">
      <w:pPr>
        <w:pStyle w:val="af1"/>
        <w:rPr>
          <w:noProof/>
        </w:rPr>
      </w:pPr>
      <w:r w:rsidRPr="006A371B">
        <w:rPr>
          <w:rStyle w:val="af4"/>
          <w:noProof/>
        </w:rPr>
        <w:t>2.1 Статус и задачи ЦБ РФ</w:t>
      </w:r>
      <w:r>
        <w:rPr>
          <w:noProof/>
          <w:webHidden/>
        </w:rPr>
        <w:tab/>
        <w:t>12</w:t>
      </w:r>
    </w:p>
    <w:p w:rsidR="001C3D24" w:rsidRDefault="001C3D24" w:rsidP="001C3D24">
      <w:pPr>
        <w:pStyle w:val="af1"/>
        <w:rPr>
          <w:noProof/>
        </w:rPr>
      </w:pPr>
      <w:r w:rsidRPr="006A371B">
        <w:rPr>
          <w:rStyle w:val="af4"/>
          <w:noProof/>
        </w:rPr>
        <w:t>2.2 Методы регулирования денежной базы</w:t>
      </w:r>
      <w:r>
        <w:rPr>
          <w:noProof/>
          <w:webHidden/>
        </w:rPr>
        <w:tab/>
        <w:t>14</w:t>
      </w:r>
    </w:p>
    <w:p w:rsidR="001C3D24" w:rsidRDefault="001C3D24" w:rsidP="001C3D24">
      <w:pPr>
        <w:pStyle w:val="af1"/>
        <w:rPr>
          <w:noProof/>
        </w:rPr>
      </w:pPr>
      <w:r w:rsidRPr="006A371B">
        <w:rPr>
          <w:rStyle w:val="af4"/>
          <w:noProof/>
        </w:rPr>
        <w:t>Глава 3. Состояние денежной базы в экономике России</w:t>
      </w:r>
      <w:r>
        <w:rPr>
          <w:noProof/>
          <w:webHidden/>
        </w:rPr>
        <w:tab/>
        <w:t>21</w:t>
      </w:r>
    </w:p>
    <w:p w:rsidR="001C3D24" w:rsidRDefault="001C3D24" w:rsidP="001C3D24">
      <w:pPr>
        <w:pStyle w:val="af1"/>
        <w:rPr>
          <w:noProof/>
        </w:rPr>
      </w:pPr>
      <w:r w:rsidRPr="006A371B">
        <w:rPr>
          <w:rStyle w:val="af4"/>
          <w:noProof/>
        </w:rPr>
        <w:t>3.1 Современное состояние российской национальной денежной базы</w:t>
      </w:r>
      <w:r>
        <w:rPr>
          <w:noProof/>
          <w:webHidden/>
        </w:rPr>
        <w:tab/>
        <w:t>21</w:t>
      </w:r>
    </w:p>
    <w:p w:rsidR="001C3D24" w:rsidRDefault="001C3D24" w:rsidP="001C3D24">
      <w:pPr>
        <w:pStyle w:val="af1"/>
        <w:rPr>
          <w:noProof/>
        </w:rPr>
      </w:pPr>
      <w:r w:rsidRPr="006A371B">
        <w:rPr>
          <w:rStyle w:val="af4"/>
          <w:noProof/>
        </w:rPr>
        <w:t>3.2 Мероприятия по совершенствованию политики регулирования денежной базы</w:t>
      </w:r>
      <w:r>
        <w:rPr>
          <w:noProof/>
          <w:webHidden/>
        </w:rPr>
        <w:tab/>
        <w:t>24</w:t>
      </w:r>
    </w:p>
    <w:p w:rsidR="001C3D24" w:rsidRDefault="001C3D24" w:rsidP="001C3D24">
      <w:pPr>
        <w:pStyle w:val="af1"/>
        <w:rPr>
          <w:noProof/>
        </w:rPr>
      </w:pPr>
      <w:r w:rsidRPr="006A371B">
        <w:rPr>
          <w:rStyle w:val="af4"/>
          <w:noProof/>
        </w:rPr>
        <w:t>Заключение</w:t>
      </w:r>
      <w:r>
        <w:rPr>
          <w:noProof/>
          <w:webHidden/>
        </w:rPr>
        <w:tab/>
        <w:t>31</w:t>
      </w:r>
    </w:p>
    <w:p w:rsidR="001C3D24" w:rsidRDefault="001C3D24" w:rsidP="001C3D24">
      <w:pPr>
        <w:pStyle w:val="af1"/>
        <w:rPr>
          <w:noProof/>
        </w:rPr>
      </w:pPr>
      <w:r w:rsidRPr="006A371B">
        <w:rPr>
          <w:rStyle w:val="af4"/>
          <w:noProof/>
        </w:rPr>
        <w:t>Список использованных источников</w:t>
      </w:r>
      <w:r>
        <w:rPr>
          <w:noProof/>
          <w:webHidden/>
        </w:rPr>
        <w:tab/>
        <w:t>33</w:t>
      </w:r>
    </w:p>
    <w:p w:rsidR="001C3D24" w:rsidRDefault="001C3D24" w:rsidP="001C3D24">
      <w:pPr>
        <w:pStyle w:val="af1"/>
        <w:rPr>
          <w:noProof/>
        </w:rPr>
      </w:pPr>
      <w:r w:rsidRPr="006A371B">
        <w:rPr>
          <w:rStyle w:val="af4"/>
          <w:noProof/>
        </w:rPr>
        <w:t>Приложение</w:t>
      </w:r>
      <w:r>
        <w:rPr>
          <w:noProof/>
          <w:webHidden/>
        </w:rPr>
        <w:tab/>
        <w:t>35</w:t>
      </w:r>
    </w:p>
    <w:p w:rsidR="001C3D24" w:rsidRDefault="001C3D24" w:rsidP="001C3D24">
      <w:pPr>
        <w:pStyle w:val="af0"/>
      </w:pPr>
    </w:p>
    <w:p w:rsidR="007749C7" w:rsidRPr="001C3D24" w:rsidRDefault="001C3D24" w:rsidP="001C3D24">
      <w:pPr>
        <w:pStyle w:val="af0"/>
        <w:outlineLvl w:val="0"/>
      </w:pPr>
      <w:r w:rsidRPr="001C3D24">
        <w:br w:type="page"/>
      </w:r>
      <w:bookmarkStart w:id="0" w:name="_Toc278036128"/>
      <w:r w:rsidR="007749C7" w:rsidRPr="001C3D24">
        <w:lastRenderedPageBreak/>
        <w:t>Введение</w:t>
      </w:r>
      <w:bookmarkEnd w:id="0"/>
    </w:p>
    <w:p w:rsidR="007749C7" w:rsidRPr="001C3D24" w:rsidRDefault="007749C7" w:rsidP="001C3D24">
      <w:pPr>
        <w:pStyle w:val="af0"/>
      </w:pPr>
    </w:p>
    <w:p w:rsidR="004F1E3B" w:rsidRPr="001C3D24" w:rsidRDefault="004F1E3B" w:rsidP="001C3D24">
      <w:pPr>
        <w:pStyle w:val="af0"/>
      </w:pPr>
      <w:r w:rsidRPr="001C3D24">
        <w:t>Важнейшей задачей монетарных властей в современной России является выработка стандартов денежно-кредитного регулирования в условиях пока еще не вполне стабильной рыночной экономики. Решение этой задачи предполагает определение потребностей экономики в деньгах того или иного качества, возможностей управления денежными потоками и выработку действенных инструментов регулирования масштабов денежного обращения.</w:t>
      </w:r>
    </w:p>
    <w:p w:rsidR="001C3D24" w:rsidRDefault="004F1E3B" w:rsidP="001C3D24">
      <w:pPr>
        <w:pStyle w:val="af0"/>
      </w:pPr>
      <w:r w:rsidRPr="001C3D24">
        <w:t>Одним из основных показателей относительного наполнения экономики денежной массой, требующим серьезного теоретического осмысления, является уровень монетизации экономики. Он рассчитывается как отношение того или иного широкого агрегата денежной массы к номинальному ВВП.</w:t>
      </w:r>
    </w:p>
    <w:p w:rsidR="004F1E3B" w:rsidRPr="001C3D24" w:rsidRDefault="004F1E3B" w:rsidP="001C3D24">
      <w:pPr>
        <w:pStyle w:val="af0"/>
      </w:pPr>
      <w:r w:rsidRPr="001C3D24">
        <w:t>Дает представление о степени обеспеченности экономики деньгами, необходимыми для осуществления платежей и расчетов, выплаты заработной платы, пособий, стипендий и др. Уровень монетизации экономики России в конце 90-х гг. составлял 12-15%, в то время как в некоторых других странах он составляет от 70 до 90%. Динамика монетизации связана с инфляцией. С ее ростом уровень монетизации понижается, а при снижении темпов инфляции и достижении финансовой стабильности этот уровень стабилизируется и повышается.</w:t>
      </w:r>
    </w:p>
    <w:p w:rsidR="004F1E3B" w:rsidRPr="001C3D24" w:rsidRDefault="004F1E3B" w:rsidP="001C3D24">
      <w:pPr>
        <w:pStyle w:val="af0"/>
      </w:pPr>
      <w:r w:rsidRPr="001C3D24">
        <w:t>По мнению специалистов, достижение оптимального размера денежной массы к ВВП обусловливается многими факторами и специфическими особенностями экономики той или иной страны, а потому не может быть одинаковым для всех стран.</w:t>
      </w:r>
    </w:p>
    <w:p w:rsidR="004F1E3B" w:rsidRPr="001C3D24" w:rsidRDefault="004F1E3B" w:rsidP="001C3D24">
      <w:pPr>
        <w:pStyle w:val="af0"/>
      </w:pPr>
      <w:r w:rsidRPr="001C3D24">
        <w:t xml:space="preserve">В последние годы российская экономика демонстрировала довольно высокие темпы роста ВВП, инвестиций и реальных доходов населения. Тем не менее уровень </w:t>
      </w:r>
      <w:smartTag w:uri="urn:schemas-microsoft-com:office:smarttags" w:element="metricconverter">
        <w:smartTagPr>
          <w:attr w:name="ProductID" w:val="1990 г"/>
        </w:smartTagPr>
        <w:r w:rsidRPr="001C3D24">
          <w:t>1990 г</w:t>
        </w:r>
      </w:smartTag>
      <w:r w:rsidRPr="001C3D24">
        <w:t xml:space="preserve">. по этим показателям будет достигнут нескоро. Да и факторы, вызвавшие этот рост после кризиса </w:t>
      </w:r>
      <w:smartTag w:uri="urn:schemas-microsoft-com:office:smarttags" w:element="metricconverter">
        <w:smartTagPr>
          <w:attr w:name="ProductID" w:val="1998 г"/>
        </w:smartTagPr>
        <w:r w:rsidRPr="001C3D24">
          <w:t>1998 г</w:t>
        </w:r>
      </w:smartTag>
      <w:r w:rsidRPr="001C3D24">
        <w:t>. - девальвация рубля в "разы" и резкое улучшение внешнеторговой конъюнктуры, уже исчерпали свое действие.</w:t>
      </w:r>
    </w:p>
    <w:p w:rsidR="004F1E3B" w:rsidRPr="001C3D24" w:rsidRDefault="004F1E3B" w:rsidP="001C3D24">
      <w:pPr>
        <w:pStyle w:val="af0"/>
      </w:pPr>
      <w:r w:rsidRPr="001C3D24">
        <w:t>Более того, если в будущем произойдет снижение мировых цен на энергоносители, это может привести к экономическому спаду в России. Правительству даже при такой благоприятной внешнеэкономической конъюнктуре не удается решить задачи удвоения валового внутреннего продукта за десятилетие и снижения темпов инфляции до 3% в год, поставленные Президентом Российской Федерации.</w:t>
      </w:r>
    </w:p>
    <w:p w:rsidR="004F1E3B" w:rsidRPr="001C3D24" w:rsidRDefault="004F1E3B" w:rsidP="001C3D24">
      <w:pPr>
        <w:pStyle w:val="af0"/>
      </w:pPr>
      <w:r w:rsidRPr="001C3D24">
        <w:t>Получается, что система государственного регулирования экономики России не может обеспечить устойчивого, динамичного и сбалансированного экономического развития не только в ситуации "нормальных" цен на экспортируемое ею сырье, но и при сверхблагоприятной внешнеэкономической конъюнктуре. В таких случаях говорят о наличии "провалов" институтов госрегулирования. Такие провалы существенно замедляют процесс преодоления последствий структурного кризиса российской экономики конца XX в.</w:t>
      </w:r>
    </w:p>
    <w:p w:rsidR="004F1E3B" w:rsidRPr="001C3D24" w:rsidRDefault="004F1E3B" w:rsidP="001C3D24">
      <w:pPr>
        <w:pStyle w:val="af0"/>
      </w:pPr>
      <w:r w:rsidRPr="001C3D24">
        <w:t>Одной из основных причин приведенных выше проблем является неадекватность системы инструментов монетарной политики и монетарного регулирования целям и условиям развития российской экономики. Хотя формально в арсенале ЦБ присутствуют практически все существующие в развитых странах инструменты монетарной политики и монетарного регулирования, масштабы использования большинства из них незначительны.</w:t>
      </w:r>
    </w:p>
    <w:p w:rsidR="004F1E3B" w:rsidRPr="001C3D24" w:rsidRDefault="004F1E3B" w:rsidP="001C3D24">
      <w:pPr>
        <w:pStyle w:val="af0"/>
      </w:pPr>
      <w:r w:rsidRPr="001C3D24">
        <w:t>Основная цель курсовой работы – изучение вопросов денежного обращения и регулирования денежного предложения.</w:t>
      </w:r>
    </w:p>
    <w:p w:rsidR="004F1E3B" w:rsidRPr="001C3D24" w:rsidRDefault="004F1E3B" w:rsidP="001C3D24">
      <w:pPr>
        <w:pStyle w:val="af0"/>
      </w:pPr>
      <w:r w:rsidRPr="001C3D24">
        <w:t>Задачи работы:</w:t>
      </w:r>
    </w:p>
    <w:p w:rsidR="004F1E3B" w:rsidRPr="001C3D24" w:rsidRDefault="004F1E3B" w:rsidP="001C3D24">
      <w:pPr>
        <w:pStyle w:val="af0"/>
      </w:pPr>
      <w:r w:rsidRPr="001C3D24">
        <w:t>- дать определение денежной базы, рассмотреть ее состав</w:t>
      </w:r>
      <w:r w:rsidR="001C3D24">
        <w:t xml:space="preserve"> </w:t>
      </w:r>
      <w:r w:rsidRPr="001C3D24">
        <w:t>и структуру;</w:t>
      </w:r>
    </w:p>
    <w:p w:rsidR="004F1E3B" w:rsidRPr="001C3D24" w:rsidRDefault="004F1E3B" w:rsidP="001C3D24">
      <w:pPr>
        <w:pStyle w:val="af0"/>
      </w:pPr>
      <w:r w:rsidRPr="001C3D24">
        <w:t>- рассмотреть порядок формирования предложения денег в рыночной экономике;</w:t>
      </w:r>
    </w:p>
    <w:p w:rsidR="001C3D24" w:rsidRDefault="004F1E3B" w:rsidP="001C3D24">
      <w:pPr>
        <w:pStyle w:val="af0"/>
      </w:pPr>
      <w:r w:rsidRPr="001C3D24">
        <w:t>- проанализировать состояние</w:t>
      </w:r>
      <w:r w:rsidR="001C3D24">
        <w:t xml:space="preserve"> </w:t>
      </w:r>
      <w:r w:rsidRPr="001C3D24">
        <w:t>денежной базы и методы ее регулирования Центральным банком.</w:t>
      </w:r>
    </w:p>
    <w:p w:rsidR="001C3D24" w:rsidRDefault="00FF5273" w:rsidP="001C3D24">
      <w:pPr>
        <w:pStyle w:val="af0"/>
      </w:pPr>
      <w:r w:rsidRPr="001C3D24">
        <w:t>Объект исследования – денежное обращение.</w:t>
      </w:r>
    </w:p>
    <w:p w:rsidR="001C3D24" w:rsidRDefault="00FF5273" w:rsidP="001C3D24">
      <w:pPr>
        <w:pStyle w:val="af0"/>
      </w:pPr>
      <w:r w:rsidRPr="001C3D24">
        <w:t>Предмет исследования – денежная база и ее регулирование.</w:t>
      </w:r>
    </w:p>
    <w:p w:rsidR="001C3D24" w:rsidRDefault="001C3D24" w:rsidP="001C3D24">
      <w:pPr>
        <w:pStyle w:val="af0"/>
      </w:pPr>
    </w:p>
    <w:p w:rsidR="001C3D24" w:rsidRDefault="001C3D24" w:rsidP="001C3D24">
      <w:pPr>
        <w:pStyle w:val="af0"/>
        <w:outlineLvl w:val="0"/>
      </w:pPr>
      <w:r>
        <w:br w:type="page"/>
      </w:r>
      <w:bookmarkStart w:id="1" w:name="_Toc278036129"/>
      <w:r w:rsidR="00CB084F" w:rsidRPr="001C3D24">
        <w:t xml:space="preserve">Глава </w:t>
      </w:r>
      <w:r w:rsidR="007749C7" w:rsidRPr="001C3D24">
        <w:t xml:space="preserve">1. </w:t>
      </w:r>
      <w:r w:rsidR="00FF5273" w:rsidRPr="001C3D24">
        <w:t>Денежная база</w:t>
      </w:r>
      <w:r>
        <w:t xml:space="preserve"> </w:t>
      </w:r>
      <w:r w:rsidR="00FF5273" w:rsidRPr="001C3D24">
        <w:t>и предложение денег</w:t>
      </w:r>
      <w:bookmarkEnd w:id="1"/>
    </w:p>
    <w:p w:rsidR="00CB084F" w:rsidRPr="001C3D24" w:rsidRDefault="00CB084F" w:rsidP="001C3D24">
      <w:pPr>
        <w:pStyle w:val="af0"/>
        <w:outlineLvl w:val="0"/>
      </w:pPr>
    </w:p>
    <w:p w:rsidR="00FF5273" w:rsidRPr="001C3D24" w:rsidRDefault="007749C7" w:rsidP="001C3D24">
      <w:pPr>
        <w:pStyle w:val="af0"/>
        <w:outlineLvl w:val="0"/>
      </w:pPr>
      <w:bookmarkStart w:id="2" w:name="_Toc278036130"/>
      <w:r w:rsidRPr="001C3D24">
        <w:t>1.1</w:t>
      </w:r>
      <w:r w:rsidR="001C3D24">
        <w:t xml:space="preserve"> </w:t>
      </w:r>
      <w:r w:rsidRPr="001C3D24">
        <w:t>Соотношение понятий «денежная масса» и «денежная база»</w:t>
      </w:r>
      <w:bookmarkEnd w:id="2"/>
    </w:p>
    <w:p w:rsidR="00FE5C63" w:rsidRPr="001C3D24" w:rsidRDefault="00FE5C63" w:rsidP="001C3D24">
      <w:pPr>
        <w:pStyle w:val="af0"/>
      </w:pPr>
    </w:p>
    <w:p w:rsidR="001C3D24" w:rsidRDefault="00FF5273" w:rsidP="001C3D24">
      <w:pPr>
        <w:pStyle w:val="af0"/>
      </w:pPr>
      <w:r w:rsidRPr="001C3D24">
        <w:t>Чтобы перейти к понятию денежной базы необходимо для начала дать понятие денежной массы.</w:t>
      </w:r>
    </w:p>
    <w:p w:rsidR="00FF5273" w:rsidRPr="001C3D24" w:rsidRDefault="00FF5273" w:rsidP="001C3D24">
      <w:pPr>
        <w:pStyle w:val="af0"/>
      </w:pPr>
      <w:r w:rsidRPr="001C3D24">
        <w:t>Важнейшим количественным показателем денежного обращения является денежная масса, представляющая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w:t>
      </w:r>
    </w:p>
    <w:p w:rsidR="00FF5273" w:rsidRPr="001C3D24" w:rsidRDefault="00FF5273" w:rsidP="001C3D24">
      <w:pPr>
        <w:pStyle w:val="af0"/>
      </w:pPr>
      <w:r w:rsidRPr="001C3D24">
        <w:t>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1C3D24" w:rsidRDefault="00FE5C63" w:rsidP="001C3D24">
      <w:pPr>
        <w:pStyle w:val="af0"/>
      </w:pPr>
      <w:r w:rsidRPr="001C3D24">
        <w:t>Денежная масса представляет собой предложение денег в экономике.</w:t>
      </w:r>
    </w:p>
    <w:p w:rsidR="00FF5273" w:rsidRPr="001C3D24" w:rsidRDefault="00FF5273" w:rsidP="001C3D24">
      <w:pPr>
        <w:pStyle w:val="af0"/>
      </w:pPr>
      <w:r w:rsidRPr="001C3D24">
        <w:t>Таким образом, 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разменочную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 результате наступила эра банковских денег-чеков, кредитных карточек, чеков для путешественников и т. п. Эти инструменты расчетов позволяют распоряжаться денежными депозитами, т. е. безналичными деньгами. При оплате товара и услуги покупатель, используя чек или кредитную карточку, приказывает банку перевести сумму покупки со своего депозита на счет продавца или выдать ему наличные.</w:t>
      </w:r>
    </w:p>
    <w:p w:rsidR="00FF5273" w:rsidRPr="001C3D24" w:rsidRDefault="00FF5273" w:rsidP="001C3D24">
      <w:pPr>
        <w:pStyle w:val="af0"/>
      </w:pPr>
      <w:r w:rsidRPr="001C3D24">
        <w:t>Вместе с тем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 Перечисленные компоненты денежного обращения получили общее название “квази-деньги”. Квази-деньги представляют собой наиболее весомую и быстро растущую часть в структуре денежного обращения.</w:t>
      </w:r>
    </w:p>
    <w:p w:rsidR="00FF5273" w:rsidRPr="001C3D24" w:rsidRDefault="00FF5273" w:rsidP="001C3D24">
      <w:pPr>
        <w:pStyle w:val="af0"/>
      </w:pPr>
      <w:r w:rsidRPr="001C3D24">
        <w:t>Экономисты называют квази-деньги ликвидными активами. Под ликвидностью какого-либо имущества или активов понимается их легкореализуемость, возможность их обращения в денежную форму без потери стоимости. Следовательно, самым ликвидным видом активов являются деньги. К высоколиквидным видам имущества относятся золото, другие драгоценные металлы, драгоценные камни, нефть, произведения искусства. Меньшей ликвидностью обладают здания, оборудование.</w:t>
      </w:r>
    </w:p>
    <w:p w:rsidR="00FF5273" w:rsidRPr="001C3D24" w:rsidRDefault="00FF5273" w:rsidP="001C3D24">
      <w:pPr>
        <w:pStyle w:val="af0"/>
      </w:pPr>
      <w:r w:rsidRPr="001C3D24">
        <w:t>В настоящее время для характеристики денежной массы используется показатель денежная база. Он включает агрегат М0 + денежные средства в кассах коммерческих банков, обязательные резервы банков в Банке России и средства на корреспондентских счетах коммерческих банков в Банке России, таким образом, денежная база по существу приравнивается к агрегату М2.</w:t>
      </w:r>
    </w:p>
    <w:p w:rsidR="00FF5273" w:rsidRPr="001C3D24" w:rsidRDefault="00FF5273" w:rsidP="001C3D24">
      <w:pPr>
        <w:pStyle w:val="af0"/>
      </w:pPr>
      <w:r w:rsidRPr="001C3D24">
        <w:t>Денежная масса зависит от двух факторов: количества денег и скорости их оборота</w:t>
      </w:r>
    </w:p>
    <w:p w:rsidR="001C3D24" w:rsidRDefault="00FF5273" w:rsidP="001C3D24">
      <w:pPr>
        <w:pStyle w:val="af0"/>
      </w:pPr>
      <w:r w:rsidRPr="001C3D24">
        <w:t>Обращение денег не происходит стихийно - оно подчиняется определенным законам. Их знание позволяет оперативнее реагировать</w:t>
      </w:r>
      <w:r w:rsidR="001C3D24">
        <w:t xml:space="preserve"> </w:t>
      </w:r>
      <w:r w:rsidRPr="001C3D24">
        <w:t>на</w:t>
      </w:r>
      <w:r w:rsidR="001C3D24">
        <w:t xml:space="preserve"> </w:t>
      </w:r>
      <w:r w:rsidRPr="001C3D24">
        <w:t>те или иные изменения, принимать соответствующие корректирующие решения и воздействовать на экономическое развитие самым благоприятным образом. Эти правила обращения называются законами денежного обращения.</w:t>
      </w:r>
    </w:p>
    <w:p w:rsidR="00FF5273" w:rsidRPr="001C3D24" w:rsidRDefault="00FF5273" w:rsidP="001C3D24">
      <w:pPr>
        <w:pStyle w:val="af0"/>
      </w:pPr>
      <w:r w:rsidRPr="001C3D24">
        <w:t>Основной закон денежного обращения, формула которого была представлена К. Марксом, связывает цены, скорость обращения и количество денег:</w:t>
      </w:r>
    </w:p>
    <w:p w:rsidR="00FF5273" w:rsidRPr="001C3D24" w:rsidRDefault="002127C7" w:rsidP="001C3D24">
      <w:pPr>
        <w:pStyle w:val="af0"/>
      </w:pPr>
      <w:r>
        <w:rPr>
          <w:noProof/>
        </w:rPr>
        <w:pict>
          <v:group id="_x0000_s1026" style="position:absolute;left:0;text-align:left;margin-left:28.05pt;margin-top:3.4pt;width:355.3pt;height:45pt;z-index:251657728" coordorigin="2262,7434" coordsize="7106,900">
            <v:rect id="_x0000_s1027" style="position:absolute;left:2262;top:7614;width:2431;height:540" stroked="f">
              <v:textbox style="mso-next-textbox:#_x0000_s1027">
                <w:txbxContent>
                  <w:p w:rsidR="00FA7447" w:rsidRDefault="00FA7447" w:rsidP="00FF5273">
                    <w:r>
                      <w:t>Количество денег =</w:t>
                    </w:r>
                  </w:p>
                </w:txbxContent>
              </v:textbox>
            </v:rect>
            <v:rect id="_x0000_s1028" style="position:absolute;left:5067;top:7434;width:4301;height:900" stroked="f">
              <v:textbox style="mso-next-textbox:#_x0000_s1028">
                <w:txbxContent>
                  <w:p w:rsidR="00FA7447" w:rsidRDefault="00FA7447" w:rsidP="00FF5273">
                    <w:r>
                      <w:t xml:space="preserve">                       Сумма цен                 </w:t>
                    </w:r>
                  </w:p>
                  <w:p w:rsidR="00FA7447" w:rsidRDefault="00FA7447" w:rsidP="00FF5273">
                    <w:r>
                      <w:t>Число оборотов денежной единицы</w:t>
                    </w:r>
                  </w:p>
                </w:txbxContent>
              </v:textbox>
            </v:rect>
            <v:line id="_x0000_s1029" style="position:absolute" from="5254,7794" to="9224,7794"/>
            <w10:wrap side="left"/>
          </v:group>
        </w:pict>
      </w:r>
    </w:p>
    <w:p w:rsidR="00FF5273" w:rsidRPr="001C3D24" w:rsidRDefault="00FF5273" w:rsidP="001C3D24">
      <w:pPr>
        <w:pStyle w:val="af0"/>
      </w:pPr>
    </w:p>
    <w:p w:rsidR="001C3D24" w:rsidRDefault="001C3D24" w:rsidP="001C3D24">
      <w:pPr>
        <w:pStyle w:val="af0"/>
      </w:pPr>
    </w:p>
    <w:p w:rsidR="00FF5273" w:rsidRPr="001C3D24" w:rsidRDefault="00FF5273" w:rsidP="001C3D24">
      <w:pPr>
        <w:pStyle w:val="af0"/>
      </w:pPr>
      <w:r w:rsidRPr="001C3D24">
        <w:t>Однако необходимо помнить, что указанная формула в большей степени справедлива для золотого обращения. Дело в том, что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в обращение.</w:t>
      </w:r>
    </w:p>
    <w:p w:rsidR="00FF5273" w:rsidRPr="001C3D24" w:rsidRDefault="00FF5273" w:rsidP="001C3D24">
      <w:pPr>
        <w:pStyle w:val="af0"/>
      </w:pPr>
      <w:r w:rsidRPr="001C3D24">
        <w:t>Когда появляются кредитные деньги, как указывалось выше, происходит практически необеспеченная эмиссия, т.е. количество денег может быть сколь угодно велико. В этом случае неизбежно появление инфляции, т.е. обесценения денег из-за их возросшего количества. В этом случае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p>
    <w:p w:rsidR="001C3D24" w:rsidRDefault="001C3D24" w:rsidP="001C3D24">
      <w:pPr>
        <w:pStyle w:val="af0"/>
      </w:pPr>
    </w:p>
    <w:p w:rsidR="00FF5273" w:rsidRPr="001C3D24" w:rsidRDefault="002127C7" w:rsidP="001C3D24">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0.75pt">
            <v:imagedata r:id="rId8" o:title=""/>
          </v:shape>
        </w:pict>
      </w:r>
    </w:p>
    <w:p w:rsidR="001C3D24" w:rsidRDefault="001C3D24" w:rsidP="001C3D24">
      <w:pPr>
        <w:pStyle w:val="af0"/>
      </w:pPr>
    </w:p>
    <w:p w:rsidR="001C3D24" w:rsidRDefault="00FF5273" w:rsidP="001C3D24">
      <w:pPr>
        <w:pStyle w:val="af0"/>
      </w:pPr>
      <w:r w:rsidRPr="001C3D24">
        <w:t>где КД – количество денег, необходимых в качестве средств обращения и платежа;</w:t>
      </w:r>
    </w:p>
    <w:p w:rsidR="001C3D24" w:rsidRDefault="00FF5273" w:rsidP="001C3D24">
      <w:pPr>
        <w:pStyle w:val="af0"/>
      </w:pPr>
      <w:r w:rsidRPr="001C3D24">
        <w:t>СЦ – сумма цен реализуемых товаров;</w:t>
      </w:r>
    </w:p>
    <w:p w:rsidR="001C3D24" w:rsidRDefault="00FF5273" w:rsidP="001C3D24">
      <w:pPr>
        <w:pStyle w:val="af0"/>
      </w:pPr>
      <w:r w:rsidRPr="001C3D24">
        <w:t>К – сумма проданных товаров и услуг в кредит, срок платежей по которым не наступил;</w:t>
      </w:r>
    </w:p>
    <w:p w:rsidR="001C3D24" w:rsidRDefault="00FF5273" w:rsidP="001C3D24">
      <w:pPr>
        <w:pStyle w:val="af0"/>
      </w:pPr>
      <w:r w:rsidRPr="001C3D24">
        <w:t>П – сумма платежей по долговым обязательствам;</w:t>
      </w:r>
    </w:p>
    <w:p w:rsidR="001C3D24" w:rsidRDefault="00FF5273" w:rsidP="001C3D24">
      <w:pPr>
        <w:pStyle w:val="af0"/>
      </w:pPr>
      <w:r w:rsidRPr="001C3D24">
        <w:t>ВП – сумма взаимно погашающихся платежей;</w:t>
      </w:r>
    </w:p>
    <w:p w:rsidR="00FF5273" w:rsidRPr="001C3D24" w:rsidRDefault="00FF5273" w:rsidP="001C3D24">
      <w:pPr>
        <w:pStyle w:val="af0"/>
      </w:pPr>
      <w:r w:rsidRPr="001C3D24">
        <w:t>О – среднее число оборотов денег как средство платежа и средство обращения.</w:t>
      </w:r>
    </w:p>
    <w:p w:rsidR="00FF5273" w:rsidRPr="001C3D24" w:rsidRDefault="00FF5273" w:rsidP="001C3D24">
      <w:pPr>
        <w:pStyle w:val="af0"/>
      </w:pPr>
      <w:r w:rsidRPr="001C3D24">
        <w:t>Неразменные кредитные деньги, приобретая черты бумажных денег, вводятся государственной властью, которая наделяет их принудительным курсом. Их эмиссия без учета стоимости произведенных товаров и оказанных услуг в стране неизбежно вызовет их излишек и</w:t>
      </w:r>
      <w:r w:rsidR="00FE5C63" w:rsidRPr="001C3D24">
        <w:t xml:space="preserve">, </w:t>
      </w:r>
      <w:r w:rsidRPr="001C3D24">
        <w:t>в конечном счете</w:t>
      </w:r>
      <w:r w:rsidR="00FE5C63" w:rsidRPr="001C3D24">
        <w:t>,</w:t>
      </w:r>
      <w:r w:rsidR="001C3D24">
        <w:t xml:space="preserve"> </w:t>
      </w:r>
      <w:r w:rsidRPr="001C3D24">
        <w:t>приведет к обесценению.</w:t>
      </w:r>
    </w:p>
    <w:p w:rsidR="00FF5273" w:rsidRPr="001C3D24" w:rsidRDefault="00FF5273" w:rsidP="001C3D24">
      <w:pPr>
        <w:pStyle w:val="af0"/>
      </w:pPr>
      <w:r w:rsidRPr="001C3D24">
        <w:t>В связи с этим большое значение приобретает вопрос о необходимости определения требуемого количества денег для обращения. Согласно классической теории А. Маршалла и И. Фишера, количество денег определяется зависимостью уровня цен от денежной массы:</w:t>
      </w:r>
    </w:p>
    <w:p w:rsidR="001C3D24" w:rsidRDefault="001C3D24" w:rsidP="001C3D24">
      <w:pPr>
        <w:pStyle w:val="af0"/>
      </w:pPr>
    </w:p>
    <w:p w:rsidR="00FF5273" w:rsidRPr="001C3D24" w:rsidRDefault="002127C7" w:rsidP="001C3D24">
      <w:pPr>
        <w:pStyle w:val="af0"/>
      </w:pPr>
      <w:r>
        <w:pict>
          <v:shape id="_x0000_i1026" type="#_x0000_t75" style="width:51pt;height:15.75pt">
            <v:imagedata r:id="rId9" o:title=""/>
          </v:shape>
        </w:pict>
      </w:r>
      <w:r w:rsidR="00FF5273" w:rsidRPr="001C3D24">
        <w:t>,</w:t>
      </w:r>
    </w:p>
    <w:p w:rsidR="001C3D24" w:rsidRDefault="001C3D24" w:rsidP="001C3D24">
      <w:pPr>
        <w:pStyle w:val="af0"/>
      </w:pPr>
    </w:p>
    <w:p w:rsidR="00FF5273" w:rsidRPr="001C3D24" w:rsidRDefault="00FF5273" w:rsidP="001C3D24">
      <w:pPr>
        <w:pStyle w:val="af0"/>
      </w:pPr>
      <w:r w:rsidRPr="001C3D24">
        <w:t>где М – масса денег;</w:t>
      </w:r>
    </w:p>
    <w:p w:rsidR="00FF5273" w:rsidRPr="001C3D24" w:rsidRDefault="00FF5273" w:rsidP="001C3D24">
      <w:pPr>
        <w:pStyle w:val="af0"/>
      </w:pPr>
      <w:r w:rsidRPr="001C3D24">
        <w:t>Р – цена товара;</w:t>
      </w:r>
    </w:p>
    <w:p w:rsidR="00FF5273" w:rsidRPr="001C3D24" w:rsidRDefault="00FF5273" w:rsidP="001C3D24">
      <w:pPr>
        <w:pStyle w:val="af0"/>
      </w:pPr>
      <w:r w:rsidRPr="001C3D24">
        <w:t>Y – скорость обращения денег;</w:t>
      </w:r>
    </w:p>
    <w:p w:rsidR="00FF5273" w:rsidRPr="001C3D24" w:rsidRDefault="00FF5273" w:rsidP="001C3D24">
      <w:pPr>
        <w:pStyle w:val="af0"/>
      </w:pPr>
      <w:r w:rsidRPr="001C3D24">
        <w:t>Q – количество товаров, представленных на рынке.</w:t>
      </w:r>
    </w:p>
    <w:p w:rsidR="00FF5273" w:rsidRPr="001C3D24" w:rsidRDefault="00FF5273" w:rsidP="001C3D24">
      <w:pPr>
        <w:pStyle w:val="af0"/>
      </w:pPr>
      <w:r w:rsidRPr="001C3D24">
        <w:t>Скорость обращения денег</w:t>
      </w:r>
      <w:r w:rsidR="001C3D24">
        <w:t xml:space="preserve"> </w:t>
      </w:r>
      <w:r w:rsidRPr="001C3D24">
        <w:t>- показатель интенсификации движения денег при функционировании их в качестве средства обращения и средства платежа и представляет собой число оборотов денежной массы в год, где каждый оборот обслуживает расходование доходов.</w:t>
      </w:r>
    </w:p>
    <w:p w:rsidR="00FF5273" w:rsidRPr="001C3D24" w:rsidRDefault="00FF5273" w:rsidP="001C3D24">
      <w:pPr>
        <w:pStyle w:val="af0"/>
      </w:pPr>
      <w:r w:rsidRPr="001C3D24">
        <w:t>Данный показатель трудно поддается количественной оценке, поэтому для его расчета используются косвенные данные.</w:t>
      </w:r>
    </w:p>
    <w:p w:rsidR="001C3D24" w:rsidRDefault="00FF5273" w:rsidP="001C3D24">
      <w:pPr>
        <w:pStyle w:val="af0"/>
      </w:pPr>
      <w:r w:rsidRPr="001C3D24">
        <w:t>При разработке экономической политики и установлении количественных ориентиров макроэкономических пропорций используются различные агрегированные (суммарные) показатели объема и структуры денежной массы - денежные агрегаты. Они различаются широтой охвата тех или иных финансовых активов и степенью их ликвидности (т. е. способностью быть немедленно истраченными как покупательное и платежное средство).</w:t>
      </w:r>
    </w:p>
    <w:p w:rsidR="00FE5C63" w:rsidRPr="001C3D24" w:rsidRDefault="00FE5C63" w:rsidP="001C3D24">
      <w:pPr>
        <w:pStyle w:val="af0"/>
      </w:pPr>
      <w:r w:rsidRPr="001C3D24">
        <w:t>Денежный агрегат – специфическая группировка ликвидных активов, служащих измерителями денежной массы.</w:t>
      </w:r>
    </w:p>
    <w:p w:rsidR="00FE5C63" w:rsidRPr="001C3D24" w:rsidRDefault="00FE5C63" w:rsidP="001C3D24">
      <w:pPr>
        <w:pStyle w:val="af0"/>
      </w:pPr>
      <w:r w:rsidRPr="001C3D24">
        <w:t>В разных странах используются различные денежные агрегаты – от самого узкого («денежная база») в Швейцарии до широкого показателя ликвидности в Великобритании и «всего объема кредита» в Италии. С учетом опыта зарубежных стран ЦБ РФ ведет расчеты следующих денежных агрегатов:</w:t>
      </w:r>
    </w:p>
    <w:p w:rsidR="00FE5C63" w:rsidRPr="001C3D24" w:rsidRDefault="00FE5C63" w:rsidP="001C3D24">
      <w:pPr>
        <w:pStyle w:val="af0"/>
      </w:pPr>
      <w:r w:rsidRPr="001C3D24">
        <w:t>М0 – наличные деньги в обращении;</w:t>
      </w:r>
    </w:p>
    <w:p w:rsidR="00FE5C63" w:rsidRPr="001C3D24" w:rsidRDefault="00FE5C63" w:rsidP="001C3D24">
      <w:pPr>
        <w:pStyle w:val="af0"/>
      </w:pPr>
      <w:r w:rsidRPr="001C3D24">
        <w:t>М1 = М0 + средства на расчетных, текущих и специальных счетах юридических лиц, средства страховых компаний, депозиты населения до востребования в банках;</w:t>
      </w:r>
    </w:p>
    <w:p w:rsidR="001C3D24" w:rsidRDefault="00FE5C63" w:rsidP="001C3D24">
      <w:pPr>
        <w:pStyle w:val="af0"/>
      </w:pPr>
      <w:r w:rsidRPr="001C3D24">
        <w:t>М2 = М1 + срочные вклады населения в Сбербанке;</w:t>
      </w:r>
    </w:p>
    <w:p w:rsidR="00FE5C63" w:rsidRPr="001C3D24" w:rsidRDefault="00FE5C63" w:rsidP="001C3D24">
      <w:pPr>
        <w:pStyle w:val="af0"/>
      </w:pPr>
      <w:r w:rsidRPr="001C3D24">
        <w:t>М3 = М2 + сертификаты и облигации госзайма.</w:t>
      </w:r>
    </w:p>
    <w:p w:rsidR="00FE5C63" w:rsidRPr="001C3D24" w:rsidRDefault="00FE5C63" w:rsidP="001C3D24">
      <w:pPr>
        <w:pStyle w:val="af0"/>
      </w:pPr>
      <w:r w:rsidRPr="001C3D24">
        <w:t>Равновесие наступает при M2&gt;M1, укрепляется при M2+M3&gt;M1.</w:t>
      </w:r>
    </w:p>
    <w:p w:rsidR="00FE5C63" w:rsidRPr="001C3D24" w:rsidRDefault="00FE5C63" w:rsidP="001C3D24">
      <w:pPr>
        <w:pStyle w:val="af0"/>
      </w:pPr>
      <w:r w:rsidRPr="001C3D24">
        <w:t>Состав денежных агрегатов разных странах неодинаков. Так, во Франции используется 2 денежных агрегата, в США – 4, в Японии и Германии 3, а в Англии пять денежных агрегатов.</w:t>
      </w:r>
    </w:p>
    <w:p w:rsidR="00C30823" w:rsidRPr="001C3D24" w:rsidRDefault="00C30823" w:rsidP="001C3D24">
      <w:pPr>
        <w:pStyle w:val="af0"/>
      </w:pPr>
    </w:p>
    <w:p w:rsidR="007749C7" w:rsidRPr="001C3D24" w:rsidRDefault="007749C7" w:rsidP="001C3D24">
      <w:pPr>
        <w:pStyle w:val="af0"/>
        <w:outlineLvl w:val="0"/>
      </w:pPr>
      <w:bookmarkStart w:id="3" w:name="_Toc278036131"/>
      <w:r w:rsidRPr="001C3D24">
        <w:t>1.2 Денежная база</w:t>
      </w:r>
      <w:bookmarkEnd w:id="3"/>
    </w:p>
    <w:p w:rsidR="00C30823" w:rsidRPr="001C3D24" w:rsidRDefault="00C30823" w:rsidP="001C3D24">
      <w:pPr>
        <w:pStyle w:val="af0"/>
      </w:pPr>
    </w:p>
    <w:p w:rsidR="001C3D24" w:rsidRDefault="00FE5C63" w:rsidP="001C3D24">
      <w:pPr>
        <w:pStyle w:val="af0"/>
      </w:pPr>
      <w:r w:rsidRPr="001C3D24">
        <w:t>Важнейший компонент денежной массы - денежная база. Денежная база включает наличные деньги вне Банка России, обязательные резервы банков в банке России и остатки на корреспондентских и других счетах банков в ЦБ РФ.</w:t>
      </w:r>
    </w:p>
    <w:p w:rsidR="001C3D24" w:rsidRDefault="00FE5C63" w:rsidP="001C3D24">
      <w:pPr>
        <w:pStyle w:val="af0"/>
      </w:pPr>
      <w:r w:rsidRPr="001C3D24">
        <w:t>Денежная база служит одним из основных показателей, применяемых для мониторинга экономических процессов. Изменяя величину денежной базы, Банк России регулирует объем всей денежной массы и тем самым воздействует на уровень цен, деловую активность и другие экономические процессы.</w:t>
      </w:r>
    </w:p>
    <w:p w:rsidR="00FE5C63" w:rsidRPr="001C3D24" w:rsidRDefault="00FE5C63" w:rsidP="001C3D24">
      <w:pPr>
        <w:pStyle w:val="af0"/>
      </w:pPr>
    </w:p>
    <w:p w:rsidR="00FE5C63" w:rsidRPr="001C3D24" w:rsidRDefault="002127C7" w:rsidP="001C3D24">
      <w:pPr>
        <w:pStyle w:val="af0"/>
      </w:pPr>
      <w:r>
        <w:pict>
          <v:shape id="_x0000_i1027" type="#_x0000_t75" style="width:291.75pt;height:99pt">
            <v:imagedata r:id="rId10" o:title=""/>
          </v:shape>
        </w:pict>
      </w:r>
    </w:p>
    <w:p w:rsidR="001C3D24" w:rsidRDefault="00FE5C63" w:rsidP="001C3D24">
      <w:pPr>
        <w:pStyle w:val="af0"/>
      </w:pPr>
      <w:r w:rsidRPr="001C3D24">
        <w:t>А - обязательные резервы и корреспондентские счета коммерческих банков в Центральном банке</w:t>
      </w:r>
    </w:p>
    <w:p w:rsidR="001C3D24" w:rsidRDefault="00FE5C63" w:rsidP="001C3D24">
      <w:pPr>
        <w:pStyle w:val="af0"/>
      </w:pPr>
      <w:r w:rsidRPr="001C3D24">
        <w:t>Б - остаток средств на расчетных, текущих счетах и депозитах предприятий и организаций , вклады населения в банках</w:t>
      </w:r>
    </w:p>
    <w:p w:rsidR="001C3D24" w:rsidRDefault="00FE5C63" w:rsidP="001C3D24">
      <w:pPr>
        <w:pStyle w:val="af0"/>
      </w:pPr>
      <w:r w:rsidRPr="001C3D24">
        <w:t>Рисунок 1.1 -</w:t>
      </w:r>
      <w:r w:rsidR="001C3D24">
        <w:t xml:space="preserve"> </w:t>
      </w:r>
      <w:r w:rsidRPr="001C3D24">
        <w:t>Взаимосвязь денежной базы и массы денег в обращении</w:t>
      </w:r>
    </w:p>
    <w:p w:rsidR="00FE5C63" w:rsidRPr="001C3D24" w:rsidRDefault="00FE5C63" w:rsidP="001C3D24">
      <w:pPr>
        <w:pStyle w:val="af0"/>
      </w:pPr>
    </w:p>
    <w:p w:rsidR="001C3D24" w:rsidRDefault="00FE5C63" w:rsidP="001C3D24">
      <w:pPr>
        <w:pStyle w:val="af0"/>
      </w:pPr>
      <w:r w:rsidRPr="001C3D24">
        <w:t>Таким образом, наличные деньги в обращении входят в денежную массу непосредственно, а другая,</w:t>
      </w:r>
      <w:r w:rsidR="001C3D24">
        <w:t xml:space="preserve"> </w:t>
      </w:r>
      <w:r w:rsidRPr="001C3D24">
        <w:t>- средства банков в Центральном банке вызывает многократное увеличение денежной массы в виде банковских депозитов. Это связано со способностью банковской системы создавать депозиты на основе выдачи банковских ссуд и называется депозитной (кредитной) эмиссией. Степень кумулятивного увеличения депозитов в процессе кредитования называется кредитно-депозитным (банковским) мультипликатором, который исчисляется по формуле:</w:t>
      </w:r>
    </w:p>
    <w:p w:rsidR="001C3D24" w:rsidRDefault="001C3D24" w:rsidP="001C3D24">
      <w:pPr>
        <w:pStyle w:val="af0"/>
      </w:pPr>
    </w:p>
    <w:p w:rsidR="001C3D24" w:rsidRDefault="00FE5C63" w:rsidP="001C3D24">
      <w:pPr>
        <w:pStyle w:val="af0"/>
      </w:pPr>
      <w:r w:rsidRPr="001C3D24">
        <w:t xml:space="preserve">Бм = </w:t>
      </w:r>
      <w:r w:rsidR="001C3D24">
        <w:t xml:space="preserve">1 / </w:t>
      </w:r>
      <w:r w:rsidRPr="001C3D24">
        <w:t>Норма обязательных резервов</w:t>
      </w:r>
    </w:p>
    <w:p w:rsidR="00FE5C63" w:rsidRPr="001C3D24" w:rsidRDefault="00FE5C63" w:rsidP="001C3D24">
      <w:pPr>
        <w:pStyle w:val="af0"/>
      </w:pPr>
    </w:p>
    <w:p w:rsidR="001C3D24" w:rsidRDefault="00FE5C63" w:rsidP="001C3D24">
      <w:pPr>
        <w:pStyle w:val="af0"/>
      </w:pPr>
      <w:r w:rsidRPr="001C3D24">
        <w:t>Вторым показателем денежного обращения является скорость обращения денег, представляющая собой показатель интенсификации движения денег в их функциях как средства обращения и средства платежа.</w:t>
      </w:r>
    </w:p>
    <w:p w:rsidR="001C3D24" w:rsidRDefault="00FE5C63" w:rsidP="001C3D24">
      <w:pPr>
        <w:pStyle w:val="af0"/>
      </w:pPr>
      <w:r w:rsidRPr="001C3D24">
        <w:t>В развитых странах используется 2 показателя скорости обращения.</w:t>
      </w:r>
    </w:p>
    <w:p w:rsidR="001C3D24" w:rsidRDefault="001C3D24" w:rsidP="001C3D24">
      <w:pPr>
        <w:pStyle w:val="af0"/>
      </w:pPr>
    </w:p>
    <w:p w:rsidR="001C3D24" w:rsidRDefault="00FE5C63" w:rsidP="001C3D24">
      <w:pPr>
        <w:pStyle w:val="af0"/>
      </w:pPr>
      <w:r w:rsidRPr="001C3D24">
        <w:t xml:space="preserve">V = </w:t>
      </w:r>
      <w:r w:rsidR="001C3D24">
        <w:t xml:space="preserve">ВНП / </w:t>
      </w:r>
      <w:r w:rsidRPr="001C3D24">
        <w:t>М1 или М2</w:t>
      </w:r>
    </w:p>
    <w:p w:rsidR="001C3D24" w:rsidRDefault="001C3D24" w:rsidP="001C3D24">
      <w:pPr>
        <w:pStyle w:val="af0"/>
        <w:sectPr w:rsidR="001C3D24" w:rsidSect="001C3D24">
          <w:headerReference w:type="even" r:id="rId11"/>
          <w:headerReference w:type="default" r:id="rId12"/>
          <w:pgSz w:w="11906" w:h="16838" w:code="9"/>
          <w:pgMar w:top="1134" w:right="851" w:bottom="1134" w:left="1701" w:header="709" w:footer="709" w:gutter="0"/>
          <w:pgNumType w:start="1"/>
          <w:cols w:space="708"/>
          <w:titlePg/>
          <w:docGrid w:linePitch="360"/>
        </w:sectPr>
      </w:pPr>
    </w:p>
    <w:p w:rsidR="001C3D24" w:rsidRDefault="00FE5C63" w:rsidP="001C3D24">
      <w:pPr>
        <w:pStyle w:val="af0"/>
      </w:pPr>
      <w:r w:rsidRPr="001C3D24">
        <w:t xml:space="preserve">V = </w:t>
      </w:r>
      <w:r w:rsidR="001C3D24" w:rsidRPr="001C3D24">
        <w:t>Сумма переведенных по банковским счетам средств</w:t>
      </w:r>
      <w:r w:rsidR="001C3D24">
        <w:t xml:space="preserve"> / </w:t>
      </w:r>
      <w:r w:rsidRPr="001C3D24">
        <w:t>М1 или М2</w:t>
      </w:r>
    </w:p>
    <w:p w:rsidR="00FE5C63" w:rsidRPr="001C3D24" w:rsidRDefault="00FE5C63" w:rsidP="001C3D24">
      <w:pPr>
        <w:pStyle w:val="af0"/>
      </w:pPr>
    </w:p>
    <w:p w:rsidR="001C3D24" w:rsidRDefault="00FE5C63" w:rsidP="001C3D24">
      <w:pPr>
        <w:pStyle w:val="af0"/>
      </w:pPr>
      <w:r w:rsidRPr="001C3D24">
        <w:t>Скорость обращения денег зависит от многих факторов:</w:t>
      </w:r>
    </w:p>
    <w:p w:rsidR="001C3D24" w:rsidRDefault="00FE5C63" w:rsidP="001C3D24">
      <w:pPr>
        <w:pStyle w:val="af0"/>
      </w:pPr>
      <w:r w:rsidRPr="001C3D24">
        <w:t>- технологии совершения платежей;</w:t>
      </w:r>
    </w:p>
    <w:p w:rsidR="001C3D24" w:rsidRDefault="00FE5C63" w:rsidP="001C3D24">
      <w:pPr>
        <w:pStyle w:val="af0"/>
      </w:pPr>
      <w:r w:rsidRPr="001C3D24">
        <w:t>- частоты выплаты заработной платы;</w:t>
      </w:r>
    </w:p>
    <w:p w:rsidR="001C3D24" w:rsidRDefault="00FE5C63" w:rsidP="001C3D24">
      <w:pPr>
        <w:pStyle w:val="af0"/>
      </w:pPr>
      <w:r w:rsidRPr="001C3D24">
        <w:t>- издержек удержания денег в качестве актива и др.</w:t>
      </w:r>
    </w:p>
    <w:p w:rsidR="001C3D24" w:rsidRDefault="00FE5C63" w:rsidP="001C3D24">
      <w:pPr>
        <w:pStyle w:val="af0"/>
      </w:pPr>
      <w:r w:rsidRPr="001C3D24">
        <w:t>Увеличение скорости обращения денег при неизменной денежной массе равносильно увеличению денежной массы, что способствует усилению инфляционных процессов.</w:t>
      </w:r>
    </w:p>
    <w:p w:rsidR="001C3D24" w:rsidRDefault="00FE5C63" w:rsidP="001C3D24">
      <w:pPr>
        <w:pStyle w:val="af0"/>
      </w:pPr>
      <w:r w:rsidRPr="001C3D24">
        <w:t>Показатели скорости обращения денег в различных странах неодинаковы. В Японии, Франции и Италии национальная денежная единица за год оборачивается в процессе производства и обращения в среднем от 2 до 4 раз, в США, Германии, Великобритании - 5 - 6 раз. Эти данные отражают не только качественное расхождение по составу денежных агрегатов, используемых при расчете показателя скорости обращения денежной массы, но различие форм сбережений, методов управления наличностью, степени развития и использования безналичных расчетов и т.п.</w:t>
      </w:r>
    </w:p>
    <w:p w:rsidR="001C3D24" w:rsidRDefault="00FE5C63" w:rsidP="001C3D24">
      <w:pPr>
        <w:pStyle w:val="af0"/>
      </w:pPr>
      <w:r w:rsidRPr="001C3D24">
        <w:t xml:space="preserve">Таким образом, денежная база - </w:t>
      </w:r>
      <w:r w:rsidR="00FF5273" w:rsidRPr="001C3D24">
        <w:t>это сумма наличных денег и денежных средств коммерческих банков, депонированных в Центральном банке в качестве обязательных резервов. С помощью этих денег Центральный банк выполняет свои обязательства перед коммерческими банками и государственными органами</w:t>
      </w:r>
      <w:r w:rsidRPr="001C3D24">
        <w:t>.</w:t>
      </w:r>
    </w:p>
    <w:p w:rsidR="00FF5273" w:rsidRPr="001C3D24" w:rsidRDefault="00FE5C63" w:rsidP="001C3D24">
      <w:pPr>
        <w:pStyle w:val="af0"/>
      </w:pPr>
      <w:r w:rsidRPr="001C3D24">
        <w:t>Предложением денег называется наличие всех денег в экономике, т.е. это денежная масса. Для характеристики и измерения денежной массы применяются различные обобщающие показатели, так называемые денежные агрегаты.</w:t>
      </w:r>
    </w:p>
    <w:p w:rsidR="00FE5C63" w:rsidRPr="001C3D24" w:rsidRDefault="00FE5C63" w:rsidP="001C3D24">
      <w:pPr>
        <w:pStyle w:val="af0"/>
      </w:pPr>
    </w:p>
    <w:p w:rsidR="00FE5C63" w:rsidRPr="001C3D24" w:rsidRDefault="001C3D24" w:rsidP="001C3D24">
      <w:pPr>
        <w:pStyle w:val="af0"/>
        <w:outlineLvl w:val="0"/>
      </w:pPr>
      <w:r>
        <w:br w:type="page"/>
      </w:r>
      <w:bookmarkStart w:id="4" w:name="_Toc278036132"/>
      <w:r w:rsidR="00CB084F" w:rsidRPr="001C3D24">
        <w:t xml:space="preserve">Глава </w:t>
      </w:r>
      <w:r w:rsidR="00FE5C63" w:rsidRPr="001C3D24">
        <w:t>2. Методы регулирования денежной базы и денежного</w:t>
      </w:r>
      <w:r>
        <w:t xml:space="preserve"> </w:t>
      </w:r>
      <w:r w:rsidR="00FE5C63" w:rsidRPr="001C3D24">
        <w:t>предложения</w:t>
      </w:r>
      <w:bookmarkEnd w:id="4"/>
    </w:p>
    <w:p w:rsidR="00C30823" w:rsidRPr="001C3D24" w:rsidRDefault="00C30823" w:rsidP="001C3D24">
      <w:pPr>
        <w:pStyle w:val="af0"/>
        <w:outlineLvl w:val="0"/>
      </w:pPr>
    </w:p>
    <w:p w:rsidR="001C3D24" w:rsidRDefault="00FE5C63" w:rsidP="001C3D24">
      <w:pPr>
        <w:pStyle w:val="af0"/>
        <w:outlineLvl w:val="0"/>
      </w:pPr>
      <w:bookmarkStart w:id="5" w:name="_Toc278036133"/>
      <w:r w:rsidRPr="001C3D24">
        <w:t>2.1 Статус и задачи ЦБ РФ</w:t>
      </w:r>
      <w:bookmarkEnd w:id="5"/>
    </w:p>
    <w:p w:rsidR="00FE5C63" w:rsidRPr="001C3D24" w:rsidRDefault="00FE5C63" w:rsidP="001C3D24">
      <w:pPr>
        <w:pStyle w:val="af0"/>
      </w:pPr>
    </w:p>
    <w:p w:rsidR="00FE5C63" w:rsidRPr="001C3D24" w:rsidRDefault="00FE5C63" w:rsidP="001C3D24">
      <w:pPr>
        <w:pStyle w:val="af0"/>
      </w:pPr>
      <w:r w:rsidRPr="001C3D24">
        <w:t>В банковской системе России ЦБ РФ (ЦБР) определен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p>
    <w:p w:rsidR="00FE5C63" w:rsidRPr="001C3D24" w:rsidRDefault="00FE5C63" w:rsidP="001C3D24">
      <w:pPr>
        <w:pStyle w:val="af0"/>
      </w:pPr>
      <w:r w:rsidRPr="001C3D24">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w:t>
      </w:r>
    </w:p>
    <w:p w:rsidR="00FE5C63" w:rsidRPr="001C3D24" w:rsidRDefault="00FE5C63" w:rsidP="001C3D24">
      <w:pPr>
        <w:pStyle w:val="af0"/>
      </w:pPr>
      <w:r w:rsidRPr="001C3D24">
        <w:t>Банк России образует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w:t>
      </w:r>
    </w:p>
    <w:p w:rsidR="00FE5C63" w:rsidRPr="001C3D24" w:rsidRDefault="00FE5C63" w:rsidP="001C3D24">
      <w:pPr>
        <w:pStyle w:val="af0"/>
      </w:pPr>
      <w:r w:rsidRPr="001C3D24">
        <w:t>Основными целями деятельности Банка России являются:</w:t>
      </w:r>
    </w:p>
    <w:p w:rsidR="00FE5C63" w:rsidRPr="001C3D24" w:rsidRDefault="00FE5C63" w:rsidP="001C3D24">
      <w:pPr>
        <w:pStyle w:val="af0"/>
      </w:pPr>
      <w:r w:rsidRPr="001C3D24">
        <w:t>- защита и обеспечение устойчивости рубля, в том числе его покупательной способности и курса по отношению к иностранным валютам;</w:t>
      </w:r>
      <w:r w:rsidR="001C3D24">
        <w:t xml:space="preserve"> </w:t>
      </w:r>
      <w:r w:rsidRPr="001C3D24">
        <w:t>- развитие и укрепление банковской системы Российской Федерации;</w:t>
      </w:r>
      <w:r w:rsidR="001C3D24">
        <w:t xml:space="preserve"> </w:t>
      </w:r>
      <w:r w:rsidRPr="001C3D24">
        <w:t>- обеспечение эффективного и бесперебойного функционирования системы расчетов.</w:t>
      </w:r>
    </w:p>
    <w:p w:rsidR="00FE5C63" w:rsidRPr="001C3D24" w:rsidRDefault="00FE5C63" w:rsidP="001C3D24">
      <w:pPr>
        <w:pStyle w:val="af0"/>
      </w:pPr>
      <w:r w:rsidRPr="001C3D24">
        <w:t>Основными задачами ЦБР являются регулирование денежного обращения, проведение единой денежно-кредитной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FE5C63" w:rsidRPr="001C3D24" w:rsidRDefault="00FE5C63" w:rsidP="001C3D24">
      <w:pPr>
        <w:pStyle w:val="af0"/>
      </w:pPr>
      <w:r w:rsidRPr="001C3D24">
        <w:t>Получение прибыли не является целью деятельности банка России.</w:t>
      </w:r>
    </w:p>
    <w:p w:rsidR="00FE5C63" w:rsidRPr="001C3D24" w:rsidRDefault="00FE5C63" w:rsidP="001C3D24">
      <w:pPr>
        <w:pStyle w:val="af0"/>
      </w:pPr>
      <w:r w:rsidRPr="001C3D24">
        <w:t>Банк России выполняет следующие функции:</w:t>
      </w:r>
    </w:p>
    <w:p w:rsidR="00FE5C63" w:rsidRPr="001C3D24" w:rsidRDefault="00FE5C63" w:rsidP="001C3D24">
      <w:pPr>
        <w:pStyle w:val="af0"/>
      </w:pPr>
      <w:r w:rsidRPr="001C3D24">
        <w:t>1)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FE5C63" w:rsidRPr="001C3D24" w:rsidRDefault="00FE5C63" w:rsidP="001C3D24">
      <w:pPr>
        <w:pStyle w:val="af0"/>
      </w:pPr>
      <w:r w:rsidRPr="001C3D24">
        <w:t>2) монопольно осуществляет эмиссию наличных денег и организует их обращение;</w:t>
      </w:r>
    </w:p>
    <w:p w:rsidR="00FE5C63" w:rsidRPr="001C3D24" w:rsidRDefault="00FE5C63" w:rsidP="001C3D24">
      <w:pPr>
        <w:pStyle w:val="af0"/>
      </w:pPr>
      <w:r w:rsidRPr="001C3D24">
        <w:t>3) является кредитором последней инстанции для кредитных организаций, организует систему рефинансирования;</w:t>
      </w:r>
    </w:p>
    <w:p w:rsidR="00FE5C63" w:rsidRPr="001C3D24" w:rsidRDefault="00FE5C63" w:rsidP="001C3D24">
      <w:pPr>
        <w:pStyle w:val="af0"/>
      </w:pPr>
      <w:r w:rsidRPr="001C3D24">
        <w:t>4) устанавливает правила осуществления расчетов в РФ;</w:t>
      </w:r>
    </w:p>
    <w:p w:rsidR="00FE5C63" w:rsidRPr="001C3D24" w:rsidRDefault="00FE5C63" w:rsidP="001C3D24">
      <w:pPr>
        <w:pStyle w:val="af0"/>
      </w:pPr>
      <w:r w:rsidRPr="001C3D24">
        <w:t>5) устанавливает правила проведения банковских операций, бухгалтерского учета и отчетности для банковской системы;</w:t>
      </w:r>
    </w:p>
    <w:p w:rsidR="00FE5C63" w:rsidRPr="001C3D24" w:rsidRDefault="00FE5C63" w:rsidP="001C3D24">
      <w:pPr>
        <w:pStyle w:val="af0"/>
      </w:pPr>
      <w:r w:rsidRPr="001C3D24">
        <w:t>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FE5C63" w:rsidRPr="001C3D24" w:rsidRDefault="00FE5C63" w:rsidP="001C3D24">
      <w:pPr>
        <w:pStyle w:val="af0"/>
      </w:pPr>
      <w:r w:rsidRPr="001C3D24">
        <w:t>7) осуществляет надзор за деятельностью кредитных организаций;</w:t>
      </w:r>
    </w:p>
    <w:p w:rsidR="00FE5C63" w:rsidRPr="001C3D24" w:rsidRDefault="00FE5C63" w:rsidP="001C3D24">
      <w:pPr>
        <w:pStyle w:val="af0"/>
      </w:pPr>
      <w:r w:rsidRPr="001C3D24">
        <w:t>8) регистрирует эмиссию ценных бумаг кредитными организациями в соответствии с федеральными законами;</w:t>
      </w:r>
    </w:p>
    <w:p w:rsidR="00FE5C63" w:rsidRPr="001C3D24" w:rsidRDefault="00FE5C63" w:rsidP="001C3D24">
      <w:pPr>
        <w:pStyle w:val="af0"/>
      </w:pPr>
      <w:r w:rsidRPr="001C3D24">
        <w:t>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FE5C63" w:rsidRPr="001C3D24" w:rsidRDefault="00FE5C63" w:rsidP="001C3D24">
      <w:pPr>
        <w:pStyle w:val="af0"/>
      </w:pPr>
      <w:r w:rsidRPr="001C3D24">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FE5C63" w:rsidRPr="001C3D24" w:rsidRDefault="00FE5C63" w:rsidP="001C3D24">
      <w:pPr>
        <w:pStyle w:val="af0"/>
      </w:pPr>
      <w:r w:rsidRPr="001C3D24">
        <w:t>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FE5C63" w:rsidRPr="001C3D24" w:rsidRDefault="00FE5C63" w:rsidP="001C3D24">
      <w:pPr>
        <w:pStyle w:val="af0"/>
      </w:pPr>
      <w:r w:rsidRPr="001C3D24">
        <w:t>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FE5C63" w:rsidRPr="001C3D24" w:rsidRDefault="00FE5C63" w:rsidP="001C3D24">
      <w:pPr>
        <w:pStyle w:val="af0"/>
      </w:pPr>
      <w:r w:rsidRPr="001C3D24">
        <w:t>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FE5C63" w:rsidRPr="001C3D24" w:rsidRDefault="00FE5C63" w:rsidP="001C3D24">
      <w:pPr>
        <w:pStyle w:val="af0"/>
      </w:pPr>
      <w:r w:rsidRPr="001C3D24">
        <w:t>Для реализации возложенных на него функций ЦБР участвует в разработке экономической политики Правительства Российской Федерации.</w:t>
      </w:r>
    </w:p>
    <w:p w:rsidR="00FE5C63" w:rsidRPr="001C3D24" w:rsidRDefault="00FE5C63" w:rsidP="001C3D24">
      <w:pPr>
        <w:pStyle w:val="af0"/>
      </w:pPr>
      <w:r w:rsidRPr="001C3D24">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FE5C63" w:rsidRPr="001C3D24" w:rsidRDefault="00FE5C63" w:rsidP="001C3D24">
      <w:pPr>
        <w:pStyle w:val="af0"/>
      </w:pPr>
      <w:r w:rsidRPr="001C3D24">
        <w:t>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C30823" w:rsidRPr="001C3D24" w:rsidRDefault="00C30823" w:rsidP="001C3D24">
      <w:pPr>
        <w:pStyle w:val="af0"/>
      </w:pPr>
    </w:p>
    <w:p w:rsidR="001C3D24" w:rsidRDefault="00FE5C63" w:rsidP="001C3D24">
      <w:pPr>
        <w:pStyle w:val="af0"/>
        <w:outlineLvl w:val="0"/>
      </w:pPr>
      <w:bookmarkStart w:id="6" w:name="_Toc278036134"/>
      <w:r w:rsidRPr="001C3D24">
        <w:t>2.2 Методы регулирования денежной базы</w:t>
      </w:r>
      <w:bookmarkEnd w:id="6"/>
    </w:p>
    <w:p w:rsidR="00FE5C63" w:rsidRPr="001C3D24" w:rsidRDefault="00FE5C63" w:rsidP="001C3D24">
      <w:pPr>
        <w:pStyle w:val="af0"/>
      </w:pPr>
    </w:p>
    <w:p w:rsidR="00FE5C63" w:rsidRPr="001C3D24" w:rsidRDefault="00FE5C63" w:rsidP="001C3D24">
      <w:pPr>
        <w:pStyle w:val="af0"/>
      </w:pPr>
      <w:r w:rsidRPr="001C3D24">
        <w:t xml:space="preserve">Регулирование денежного кредитного обращения в РФ возложено на Банк России. В соответствии с Федеральным законом "О Центральном банке Российской Федерации (Банке России)" от 12 апреля </w:t>
      </w:r>
      <w:smartTag w:uri="urn:schemas-microsoft-com:office:smarttags" w:element="metricconverter">
        <w:smartTagPr>
          <w:attr w:name="ProductID" w:val="1995 г"/>
        </w:smartTagPr>
        <w:r w:rsidRPr="001C3D24">
          <w:t>1995 г</w:t>
        </w:r>
      </w:smartTag>
      <w:r w:rsidRPr="001C3D24">
        <w:t>. основными инструментами и методами являются:</w:t>
      </w:r>
    </w:p>
    <w:p w:rsidR="00FE5C63" w:rsidRPr="001C3D24" w:rsidRDefault="00FE5C63" w:rsidP="001C3D24">
      <w:pPr>
        <w:pStyle w:val="af0"/>
      </w:pPr>
      <w:r w:rsidRPr="001C3D24">
        <w:t>- процентные ставки по операциям Банка России;</w:t>
      </w:r>
    </w:p>
    <w:p w:rsidR="00FE5C63" w:rsidRPr="001C3D24" w:rsidRDefault="00FE5C63" w:rsidP="001C3D24">
      <w:pPr>
        <w:pStyle w:val="af0"/>
      </w:pPr>
      <w:r w:rsidRPr="001C3D24">
        <w:t>- нормативы обязательных резервов;</w:t>
      </w:r>
    </w:p>
    <w:p w:rsidR="00FE5C63" w:rsidRPr="001C3D24" w:rsidRDefault="00FE5C63" w:rsidP="001C3D24">
      <w:pPr>
        <w:pStyle w:val="af0"/>
      </w:pPr>
      <w:r w:rsidRPr="001C3D24">
        <w:t>- операции на открытом рынке;</w:t>
      </w:r>
    </w:p>
    <w:p w:rsidR="00FE5C63" w:rsidRPr="001C3D24" w:rsidRDefault="00FE5C63" w:rsidP="001C3D24">
      <w:pPr>
        <w:pStyle w:val="af0"/>
      </w:pPr>
      <w:r w:rsidRPr="001C3D24">
        <w:t>- рефинансирование банков;</w:t>
      </w:r>
    </w:p>
    <w:p w:rsidR="00FE5C63" w:rsidRPr="001C3D24" w:rsidRDefault="00FE5C63" w:rsidP="001C3D24">
      <w:pPr>
        <w:pStyle w:val="af0"/>
      </w:pPr>
      <w:r w:rsidRPr="001C3D24">
        <w:t>- депозитные операции;</w:t>
      </w:r>
    </w:p>
    <w:p w:rsidR="00FE5C63" w:rsidRPr="001C3D24" w:rsidRDefault="00FE5C63" w:rsidP="001C3D24">
      <w:pPr>
        <w:pStyle w:val="af0"/>
      </w:pPr>
      <w:r w:rsidRPr="001C3D24">
        <w:t>- валютное регулирование;</w:t>
      </w:r>
    </w:p>
    <w:p w:rsidR="00FE5C63" w:rsidRPr="001C3D24" w:rsidRDefault="00FE5C63" w:rsidP="001C3D24">
      <w:pPr>
        <w:pStyle w:val="af0"/>
      </w:pPr>
      <w:r w:rsidRPr="001C3D24">
        <w:t>- установление ориентиров роста денежной массы;</w:t>
      </w:r>
    </w:p>
    <w:p w:rsidR="00FE5C63" w:rsidRPr="001C3D24" w:rsidRDefault="00FE5C63" w:rsidP="001C3D24">
      <w:pPr>
        <w:pStyle w:val="af0"/>
      </w:pPr>
      <w:r w:rsidRPr="001C3D24">
        <w:t>- прямые количественные ограничения.</w:t>
      </w:r>
    </w:p>
    <w:p w:rsidR="001C3D24" w:rsidRDefault="00FE5C63" w:rsidP="001C3D24">
      <w:pPr>
        <w:pStyle w:val="af0"/>
      </w:pPr>
      <w:r w:rsidRPr="001C3D24">
        <w:t>Процентные ставки по операциям Банка России. Последний может устанавливать одну или несколько процентных ставок по различным видам операций. Процентные ставки Банка России - это минимальные ставки, по которым он осуществляет свои операции. Это ставки рефинансирования, ставки по депозитным операциям, ломбардные ставки, ставки "репо" и др. Банк России использует процентную политику для воздействия на рыночные процентные ставки.</w:t>
      </w:r>
    </w:p>
    <w:p w:rsidR="001C3D24" w:rsidRDefault="00FE5C63" w:rsidP="001C3D24">
      <w:pPr>
        <w:pStyle w:val="af0"/>
      </w:pPr>
      <w:r w:rsidRPr="001C3D24">
        <w:t>Нормативы обязательных резервов - это беспроцентные обязательные вклады кредитных организаций в Банке России. Размер обязательных резервов устанавливается Советом директоров Банка России в процентах к обязательствам кредитных организаций. Нормативы не могут превышать 20% обязательств кредитной организации и не могут быть единовременно изменены более чем на 5 пунктов.</w:t>
      </w:r>
    </w:p>
    <w:p w:rsidR="00FE5C63" w:rsidRPr="001C3D24" w:rsidRDefault="00FE5C63" w:rsidP="001C3D24">
      <w:pPr>
        <w:pStyle w:val="af0"/>
      </w:pPr>
      <w:r w:rsidRPr="001C3D24">
        <w:t>Резервы используются при отзыве лицензии для погашения обязательств кредитной организации перед вкладчиками и кредиторами. Однако основное назначение нормативов обязательных резервов - регулирование денежного обращения. Рассмотрим механизм этого регулирования. Фактические резервы банка равны сумме обязательных резервов и избыточных резервов. Банк выдает кредит только в размере избыточных резервов. Банковская система, как известно, создает деньги. Количество новых кредитных денег определяется с помощью банковского мультипликатора, который представляет собой процесс увеличения объема денег на депозитных счетах коммерческих банков в период их движения от одного коммерческого банка к другому:</w:t>
      </w:r>
    </w:p>
    <w:p w:rsidR="001C3D24" w:rsidRDefault="001C3D24" w:rsidP="001C3D24">
      <w:pPr>
        <w:pStyle w:val="af0"/>
        <w:sectPr w:rsidR="001C3D24" w:rsidSect="001C3D24">
          <w:pgSz w:w="11906" w:h="16838" w:code="9"/>
          <w:pgMar w:top="1134" w:right="851" w:bottom="1134" w:left="1701" w:header="709" w:footer="709" w:gutter="0"/>
          <w:cols w:space="708"/>
          <w:titlePg/>
          <w:docGrid w:linePitch="360"/>
        </w:sectPr>
      </w:pPr>
    </w:p>
    <w:p w:rsidR="00FE5C63" w:rsidRPr="001C3D24" w:rsidRDefault="00FE5C63" w:rsidP="001C3D24">
      <w:pPr>
        <w:pStyle w:val="af0"/>
      </w:pPr>
      <w:r w:rsidRPr="001C3D24">
        <w:t>M=1/R,</w:t>
      </w:r>
    </w:p>
    <w:p w:rsidR="001C3D24" w:rsidRDefault="001C3D24" w:rsidP="001C3D24">
      <w:pPr>
        <w:pStyle w:val="af0"/>
      </w:pPr>
    </w:p>
    <w:p w:rsidR="00FE5C63" w:rsidRPr="001C3D24" w:rsidRDefault="00FE5C63" w:rsidP="001C3D24">
      <w:pPr>
        <w:pStyle w:val="af0"/>
      </w:pPr>
      <w:r w:rsidRPr="001C3D24">
        <w:t>где М - банковский мультипликатор; R - норма обязательных резервов.</w:t>
      </w:r>
    </w:p>
    <w:p w:rsidR="00FE5C63" w:rsidRPr="001C3D24" w:rsidRDefault="00FE5C63" w:rsidP="001C3D24">
      <w:pPr>
        <w:pStyle w:val="af0"/>
      </w:pPr>
      <w:r w:rsidRPr="001C3D24">
        <w:t>Максимальное количество новых денег (Д), которое может быть создано банковской системой, составляет:</w:t>
      </w:r>
    </w:p>
    <w:p w:rsidR="001C3D24" w:rsidRDefault="001C3D24" w:rsidP="001C3D24">
      <w:pPr>
        <w:pStyle w:val="af0"/>
      </w:pPr>
    </w:p>
    <w:p w:rsidR="00FE5C63" w:rsidRPr="001C3D24" w:rsidRDefault="00FE5C63" w:rsidP="001C3D24">
      <w:pPr>
        <w:pStyle w:val="af0"/>
      </w:pPr>
      <w:r w:rsidRPr="001C3D24">
        <w:t>Д=Е*М,</w:t>
      </w:r>
    </w:p>
    <w:p w:rsidR="001C3D24" w:rsidRDefault="001C3D24" w:rsidP="001C3D24">
      <w:pPr>
        <w:pStyle w:val="af0"/>
      </w:pPr>
    </w:p>
    <w:p w:rsidR="00FE5C63" w:rsidRPr="001C3D24" w:rsidRDefault="00FE5C63" w:rsidP="001C3D24">
      <w:pPr>
        <w:pStyle w:val="af0"/>
      </w:pPr>
      <w:r w:rsidRPr="001C3D24">
        <w:t>где Е - избыточные резервы.</w:t>
      </w:r>
    </w:p>
    <w:p w:rsidR="00FE5C63" w:rsidRPr="001C3D24" w:rsidRDefault="00FE5C63" w:rsidP="001C3D24">
      <w:pPr>
        <w:pStyle w:val="af0"/>
      </w:pPr>
      <w:r w:rsidRPr="001C3D24">
        <w:t>Зная норму обязательных резервов, легко можно определить, сколько новых денег будет создано банковской системой.</w:t>
      </w:r>
    </w:p>
    <w:p w:rsidR="00FE5C63" w:rsidRPr="001C3D24" w:rsidRDefault="00FE5C63" w:rsidP="001C3D24">
      <w:pPr>
        <w:pStyle w:val="af0"/>
      </w:pPr>
      <w:r w:rsidRPr="001C3D24">
        <w:t>Банк России изменяет нормы обязательных резервов. Увеличение норм означает изъятие денег у коммерческих банков, при уменьшении норм увеличиваются избыточные резервы коммерческих банков, которые они предоставляют в кредит.</w:t>
      </w:r>
    </w:p>
    <w:p w:rsidR="00FE5C63" w:rsidRPr="001C3D24" w:rsidRDefault="00FE5C63" w:rsidP="001C3D24">
      <w:pPr>
        <w:pStyle w:val="af0"/>
      </w:pPr>
      <w:r w:rsidRPr="001C3D24">
        <w:t>Рост денежной массы происходит не только за счет выпуска денег в обращение, но и за счет создания новых денег банковской системой.</w:t>
      </w:r>
    </w:p>
    <w:p w:rsidR="001C3D24" w:rsidRDefault="00FE5C63" w:rsidP="001C3D24">
      <w:pPr>
        <w:pStyle w:val="af0"/>
      </w:pPr>
      <w:r w:rsidRPr="001C3D24">
        <w:t>Операции на открытом рынке - это купля-продажа Банком России государственных ценных бумаг, краткосрочные операции с ценными бумагами с совершением затем обратной сделки. Лимит операций на открытом рынке утверждается Советом директоров. Купля ценных бумаг означает выпуск денег в обращение, продажа ценных бумаг - изъятие денег из обращения. Это наиболее мощный и эффективный метод регулирования денежного обращения, который чаще других методов используется в мировой практике.</w:t>
      </w:r>
    </w:p>
    <w:p w:rsidR="001C3D24" w:rsidRDefault="00FE5C63" w:rsidP="001C3D24">
      <w:pPr>
        <w:pStyle w:val="af0"/>
      </w:pPr>
      <w:r w:rsidRPr="001C3D24">
        <w:t>Рефинансирование банков - это кредитование Банком России коммерческих банков, в том числе и переучет векселей. Банк России устанавливает процентную ставку рефинансирования. Увеличение этой ставки приводит к удорожанию кредитов и уменьшению массы денег в обращении, снижение ставки - к удешевлению кредитов и росту массы денег. Ставка рефинансирования устанавливается на уровне ставок финансового рынка.</w:t>
      </w:r>
    </w:p>
    <w:p w:rsidR="00FE5C63" w:rsidRPr="001C3D24" w:rsidRDefault="00FA7447" w:rsidP="001C3D24">
      <w:pPr>
        <w:pStyle w:val="af0"/>
      </w:pPr>
      <w:r w:rsidRPr="001C3D24">
        <w:t xml:space="preserve">ЦБ РФ </w:t>
      </w:r>
      <w:r w:rsidR="00FE5C63" w:rsidRPr="001C3D24">
        <w:t>выда</w:t>
      </w:r>
      <w:r w:rsidRPr="001C3D24">
        <w:t>ет</w:t>
      </w:r>
      <w:r w:rsidR="001C3D24">
        <w:t xml:space="preserve"> </w:t>
      </w:r>
      <w:r w:rsidR="00FE5C63" w:rsidRPr="001C3D24">
        <w:t>коммерческим банкам три вида кредитов:</w:t>
      </w:r>
    </w:p>
    <w:p w:rsidR="00FA7447" w:rsidRPr="001C3D24" w:rsidRDefault="00FE5C63" w:rsidP="001C3D24">
      <w:pPr>
        <w:pStyle w:val="af0"/>
      </w:pPr>
      <w:r w:rsidRPr="001C3D24">
        <w:t>- ломбардные - под залог государственных ценных бумаг, включенных в Ломбардный список Банка России;</w:t>
      </w:r>
    </w:p>
    <w:p w:rsidR="00FA7447" w:rsidRPr="001C3D24" w:rsidRDefault="00FE5C63" w:rsidP="001C3D24">
      <w:pPr>
        <w:pStyle w:val="af0"/>
      </w:pPr>
      <w:r w:rsidRPr="001C3D24">
        <w:t>- внутридневные кредиты предоставлялись банкам в течение операционного дня при наличии неисполненных платежных поручений;</w:t>
      </w:r>
    </w:p>
    <w:p w:rsidR="00FE5C63" w:rsidRPr="001C3D24" w:rsidRDefault="00FE5C63" w:rsidP="001C3D24">
      <w:pPr>
        <w:pStyle w:val="af0"/>
      </w:pPr>
      <w:r w:rsidRPr="001C3D24">
        <w:t>- однодневные расчетные кредиты (кредиты "овернайт") предоставлялись для завершения расчетов в конце операционного дня путем зачисления кредита на корреспондентский счет банка в расчетном подразделении Банка России.</w:t>
      </w:r>
    </w:p>
    <w:p w:rsidR="00FE5C63" w:rsidRPr="001C3D24" w:rsidRDefault="00FE5C63" w:rsidP="001C3D24">
      <w:pPr>
        <w:pStyle w:val="af0"/>
      </w:pPr>
      <w:r w:rsidRPr="001C3D24">
        <w:t>Депозитные операции. Это операции по привлечению в депозиты (вклады) средств банков. Они позволяют Банку России привлекать временно свободные денежные средства банков и тем самым нейтрализовать их возможное давление на валютный рынок.</w:t>
      </w:r>
    </w:p>
    <w:p w:rsidR="00FE5C63" w:rsidRPr="001C3D24" w:rsidRDefault="00FE5C63" w:rsidP="001C3D24">
      <w:pPr>
        <w:pStyle w:val="af0"/>
      </w:pPr>
      <w:r w:rsidRPr="001C3D24">
        <w:t>Валютное регулирование осуществлялось с помощью валютной интервенции, под которой понимается купля-продажа Банком России иностранной валюты на валютном рынке для воздействия на курс рубля, суммарной спрос и предложение валюты. Если спрос на валюту был больше предложения, то Банк России продавал валюту из своих золотовалютных резервов.</w:t>
      </w:r>
    </w:p>
    <w:p w:rsidR="00FE5C63" w:rsidRPr="001C3D24" w:rsidRDefault="00FE5C63" w:rsidP="001C3D24">
      <w:pPr>
        <w:pStyle w:val="af0"/>
      </w:pPr>
      <w:r w:rsidRPr="001C3D24">
        <w:t>Если предложение валюты превышало спрос, то Банк России покупал валюту. Эти операции стали возможны благодаря значительным накоплениям валютных ресурсов у Банка России. Валютные резервы должны соответствовать мировому уровню, равному финансированию трехмесячных объемов импорта.</w:t>
      </w:r>
    </w:p>
    <w:p w:rsidR="00FE5C63" w:rsidRPr="001C3D24" w:rsidRDefault="00FE5C63" w:rsidP="001C3D24">
      <w:pPr>
        <w:pStyle w:val="af0"/>
      </w:pPr>
      <w:r w:rsidRPr="001C3D24">
        <w:t xml:space="preserve">Установление ориентиров роста денежной массы. Банк России устанавливал минимальные и максимальные границы прироста денежной массы на контрольный срок (таргетирование). Начиная с </w:t>
      </w:r>
      <w:smartTag w:uri="urn:schemas-microsoft-com:office:smarttags" w:element="metricconverter">
        <w:smartTagPr>
          <w:attr w:name="ProductID" w:val="1995 г"/>
        </w:smartTagPr>
        <w:r w:rsidRPr="001C3D24">
          <w:t>1995 г</w:t>
        </w:r>
      </w:smartTag>
      <w:r w:rsidRPr="001C3D24">
        <w:t>., Банк России устанавливал ежегодно две промежуточные цели - предельные темпы прироста М2 и предельные границы девальвации обменного курса рубля на доллары США.</w:t>
      </w:r>
    </w:p>
    <w:p w:rsidR="00FE5C63" w:rsidRPr="001C3D24" w:rsidRDefault="00FE5C63" w:rsidP="001C3D24">
      <w:pPr>
        <w:pStyle w:val="af0"/>
      </w:pPr>
      <w:r w:rsidRPr="001C3D24">
        <w:t>Прямые количественные ограничения - установление лимитов на рефинансирование банков, проведение кредитными организациями отдельных банковских операций. В качестве примера можно привести выдачу ломбардных, внутридневных и однодневных расчетных кредитов Банком России коммерческим банкам в пределах установленного лимита. Другим примером могут служить ограничения на проведение валютных операций. Валютные операции могут производить только уполномоченные банки, получившие от Банка России лицензию на проведение таких операций. При этом различают три типа лицензий: генеральные, расширенные и внутренние. Генеральная лицензия дает право проводить валютные операции на внутреннем и мировом рынках, открывать корреспондентские счета в иностранных банках без ограничения их количества. Расширенная лицензия дает право иметь корреспондентские отношения с шестью иностранными банками и бывшими заграничными банками СССР (Московским народным банком в Лондоне, Эйробанком в Париже и др.). Внутренняя лицензия дает право работать на внутреннем валютном рынке и выходить на внешний рынок при условии открытия корреспондентских счетов в любом другом банке, имеющем генеральную лицензию.</w:t>
      </w:r>
    </w:p>
    <w:p w:rsidR="00FE5C63" w:rsidRPr="001C3D24" w:rsidRDefault="00FE5C63" w:rsidP="001C3D24">
      <w:pPr>
        <w:pStyle w:val="af0"/>
      </w:pPr>
      <w:r w:rsidRPr="001C3D24">
        <w:t>Помимо основных методов регулирования существуют второстепенные методы.</w:t>
      </w:r>
    </w:p>
    <w:p w:rsidR="001C3D24" w:rsidRDefault="00FE5C63" w:rsidP="001C3D24">
      <w:pPr>
        <w:pStyle w:val="af0"/>
      </w:pPr>
      <w:r w:rsidRPr="001C3D24">
        <w:t>Предписываемая законом маржа - минимальный процент первоначального взноса за ценные бумаги за счет собственных средств инвестора. Покупка ценных бумаг в кредит опасна, так как в нее вовлекаются банки. Поэтому во всех странах сделки с ценными бумагами в кредит строго регулируются.</w:t>
      </w:r>
    </w:p>
    <w:p w:rsidR="00FE5C63" w:rsidRPr="001C3D24" w:rsidRDefault="00FE5C63" w:rsidP="001C3D24">
      <w:pPr>
        <w:pStyle w:val="af0"/>
      </w:pPr>
      <w:r w:rsidRPr="001C3D24">
        <w:t>Потребительский кредит - продажа товаров в кредит. Если она ограничивается, то уменьшается количество денег в обращении. Если продажа растет, то увеличивается масса денег в обращении.</w:t>
      </w:r>
    </w:p>
    <w:p w:rsidR="00FE5C63" w:rsidRPr="001C3D24" w:rsidRDefault="00FE5C63" w:rsidP="001C3D24">
      <w:pPr>
        <w:pStyle w:val="af0"/>
      </w:pPr>
      <w:r w:rsidRPr="001C3D24">
        <w:t>Вследствие низких доходов населения развитие потребительского кредита в России возможно только при определенном подъеме уровня доходов. В настоящее время развитие такого кредита является перспективным направлением в деятельности банков, которые ищут новые сферы приложения капитала. Использование этого метода ограничивается отсутствием инфраструктуры, законодательной базы, высоким уровнем кредитного риска. Несмотря на это, потребительский кредит является стимулом экономического роста, активизации совокупного спроса.</w:t>
      </w:r>
    </w:p>
    <w:p w:rsidR="00FE5C63" w:rsidRPr="001C3D24" w:rsidRDefault="00FE5C63" w:rsidP="001C3D24">
      <w:pPr>
        <w:pStyle w:val="af0"/>
      </w:pPr>
      <w:r w:rsidRPr="001C3D24">
        <w:t>Увещевание. Это когда Банк России дает рекомендации юридическим и физическим лицам, банкам.</w:t>
      </w:r>
    </w:p>
    <w:p w:rsidR="001C3D24" w:rsidRDefault="00FE5C63" w:rsidP="001C3D24">
      <w:pPr>
        <w:pStyle w:val="af0"/>
      </w:pPr>
      <w:r w:rsidRPr="001C3D24">
        <w:t>Когда и какие из вышеназванных мер используются? Если необходимо увеличить количество денег в обращении, то Банк России скупает ценные бумаги, снижает нормы обязательных резервов, уменьшает ставку рефинансирования и т. д. Такая политика получила название политики дешевых денег. В условиях же инфляции, когда необходимо уменьшить количество денег в обращении, Банк России продает ценные бумаги, увеличивает нормы обязательных резервов, повышает ставку рефинансирования и т. д. Такая политика называется политикой дорогих денег. По существу, это антициклическое регулирование.</w:t>
      </w:r>
    </w:p>
    <w:p w:rsidR="00FE5C63" w:rsidRPr="001C3D24" w:rsidRDefault="00FE5C63" w:rsidP="001C3D24">
      <w:pPr>
        <w:pStyle w:val="af0"/>
      </w:pPr>
      <w:r w:rsidRPr="001C3D24">
        <w:t>Приток денежных средств нерезидентов имеет свои плюсы и минусы. Преимущества притока средств нерезидентов:</w:t>
      </w:r>
    </w:p>
    <w:p w:rsidR="00FA7447" w:rsidRPr="001C3D24" w:rsidRDefault="00FE5C63" w:rsidP="001C3D24">
      <w:pPr>
        <w:pStyle w:val="af0"/>
      </w:pPr>
      <w:r w:rsidRPr="001C3D24">
        <w:t>- снижение процентных ставок;</w:t>
      </w:r>
    </w:p>
    <w:p w:rsidR="00FA7447" w:rsidRPr="001C3D24" w:rsidRDefault="00FE5C63" w:rsidP="001C3D24">
      <w:pPr>
        <w:pStyle w:val="af0"/>
      </w:pPr>
      <w:r w:rsidRPr="001C3D24">
        <w:t>- обеспечение потребности бюджета в заемных средствах;</w:t>
      </w:r>
    </w:p>
    <w:p w:rsidR="00FA7447" w:rsidRPr="001C3D24" w:rsidRDefault="00FE5C63" w:rsidP="001C3D24">
      <w:pPr>
        <w:pStyle w:val="af0"/>
      </w:pPr>
      <w:r w:rsidRPr="001C3D24">
        <w:t>- увеличение ликвидности банковской системы;</w:t>
      </w:r>
    </w:p>
    <w:p w:rsidR="00FA7447" w:rsidRPr="001C3D24" w:rsidRDefault="00FE5C63" w:rsidP="001C3D24">
      <w:pPr>
        <w:pStyle w:val="af0"/>
      </w:pPr>
      <w:r w:rsidRPr="001C3D24">
        <w:t>- стабилизация валютного курса рубля;</w:t>
      </w:r>
    </w:p>
    <w:p w:rsidR="00FE5C63" w:rsidRPr="001C3D24" w:rsidRDefault="00FE5C63" w:rsidP="001C3D24">
      <w:pPr>
        <w:pStyle w:val="af0"/>
      </w:pPr>
      <w:r w:rsidRPr="001C3D24">
        <w:t>- рост валютных резервов Банка России.</w:t>
      </w:r>
    </w:p>
    <w:p w:rsidR="00FA7447" w:rsidRPr="001C3D24" w:rsidRDefault="00FE5C63" w:rsidP="001C3D24">
      <w:pPr>
        <w:pStyle w:val="af0"/>
      </w:pPr>
      <w:r w:rsidRPr="001C3D24">
        <w:t>Недостатки притока средств нерезидентов:</w:t>
      </w:r>
    </w:p>
    <w:p w:rsidR="00FA7447" w:rsidRPr="001C3D24" w:rsidRDefault="00FE5C63" w:rsidP="001C3D24">
      <w:pPr>
        <w:pStyle w:val="af0"/>
      </w:pPr>
      <w:r w:rsidRPr="001C3D24">
        <w:t>- неустойчивое равновесие;</w:t>
      </w:r>
    </w:p>
    <w:p w:rsidR="00FA7447" w:rsidRPr="001C3D24" w:rsidRDefault="00FE5C63" w:rsidP="001C3D24">
      <w:pPr>
        <w:pStyle w:val="af0"/>
      </w:pPr>
      <w:r w:rsidRPr="001C3D24">
        <w:t>- дестабилизация валютного курса;</w:t>
      </w:r>
    </w:p>
    <w:p w:rsidR="00FA7447" w:rsidRPr="001C3D24" w:rsidRDefault="00FE5C63" w:rsidP="001C3D24">
      <w:pPr>
        <w:pStyle w:val="af0"/>
      </w:pPr>
      <w:r w:rsidRPr="001C3D24">
        <w:t>- возможность финансового кризиса;</w:t>
      </w:r>
    </w:p>
    <w:p w:rsidR="00FA7447" w:rsidRPr="001C3D24" w:rsidRDefault="00FE5C63" w:rsidP="001C3D24">
      <w:pPr>
        <w:pStyle w:val="af0"/>
      </w:pPr>
      <w:r w:rsidRPr="001C3D24">
        <w:t>- возможность бегства иностранных капиталов с российского рынка;</w:t>
      </w:r>
    </w:p>
    <w:p w:rsidR="00FE5C63" w:rsidRPr="001C3D24" w:rsidRDefault="00FE5C63" w:rsidP="001C3D24">
      <w:pPr>
        <w:pStyle w:val="af0"/>
      </w:pPr>
      <w:r w:rsidRPr="001C3D24">
        <w:t>- приток денег идет не в производство, а оседает на руках у населения.</w:t>
      </w:r>
    </w:p>
    <w:p w:rsidR="00FE5C63" w:rsidRPr="001C3D24" w:rsidRDefault="00FE5C63" w:rsidP="001C3D24">
      <w:pPr>
        <w:pStyle w:val="af0"/>
      </w:pPr>
    </w:p>
    <w:p w:rsidR="001C3D24" w:rsidRDefault="001C3D24" w:rsidP="001C3D24">
      <w:pPr>
        <w:pStyle w:val="af0"/>
        <w:outlineLvl w:val="0"/>
      </w:pPr>
      <w:r>
        <w:br w:type="page"/>
      </w:r>
      <w:bookmarkStart w:id="7" w:name="_Toc278036135"/>
      <w:r w:rsidR="00CB084F" w:rsidRPr="001C3D24">
        <w:t xml:space="preserve">Глава </w:t>
      </w:r>
      <w:r w:rsidR="00FA7447" w:rsidRPr="001C3D24">
        <w:t>3. Состояние денежной базы в экономике России</w:t>
      </w:r>
      <w:bookmarkEnd w:id="7"/>
    </w:p>
    <w:p w:rsidR="00FF5273" w:rsidRPr="001C3D24" w:rsidRDefault="00FF5273" w:rsidP="001C3D24">
      <w:pPr>
        <w:pStyle w:val="af0"/>
        <w:outlineLvl w:val="0"/>
      </w:pPr>
    </w:p>
    <w:p w:rsidR="00FA7447" w:rsidRPr="001C3D24" w:rsidRDefault="00FA7447" w:rsidP="001C3D24">
      <w:pPr>
        <w:pStyle w:val="af0"/>
        <w:outlineLvl w:val="0"/>
      </w:pPr>
      <w:bookmarkStart w:id="8" w:name="_Toc278036136"/>
      <w:r w:rsidRPr="001C3D24">
        <w:t>3.1 Современное состояние российской национальной денежной базы</w:t>
      </w:r>
      <w:bookmarkEnd w:id="8"/>
    </w:p>
    <w:p w:rsidR="00CB084F" w:rsidRPr="001C3D24" w:rsidRDefault="00CB084F" w:rsidP="001C3D24">
      <w:pPr>
        <w:pStyle w:val="af0"/>
      </w:pPr>
    </w:p>
    <w:p w:rsidR="001C3D24" w:rsidRDefault="00FA7447" w:rsidP="001C3D24">
      <w:pPr>
        <w:pStyle w:val="af0"/>
      </w:pPr>
      <w:r w:rsidRPr="001C3D24">
        <w:t>Российская национальная денежная база не соответствует структуре денежной базы современных развитых стран. Самым ярким свидетельством архаичности денежной базы рубля является то, что относительно валового внутреннего продукта (ВВП) уровень национальной денежной базы выше (27%), чем в западных странах (там - 10-20%), однако уровень денежной массы относительно ВВП - в 3-5 раз ниже, чем в этих странах.</w:t>
      </w:r>
      <w:r w:rsidR="001C3D24">
        <w:t xml:space="preserve"> </w:t>
      </w:r>
      <w:r w:rsidRPr="001C3D24">
        <w:t>Денежная база, функционирующая в экономике (денежная база в широком определении) и обеспечивающая денежный оборот и формирование денежной массы, составляет на 01.01.2007г. менее 3 трлн. рублей или всего лишь половину всей национальной денежной базы. И это соотношение ухудшается, так как темпы роста денежной базы в широком определении в 1,5 раза отстают от темпов роста национальной денежной базы.</w:t>
      </w:r>
    </w:p>
    <w:p w:rsidR="001C3D24" w:rsidRDefault="00FA7447" w:rsidP="001C3D24">
      <w:pPr>
        <w:pStyle w:val="af0"/>
      </w:pPr>
      <w:r w:rsidRPr="001C3D24">
        <w:t>Так, на 01.01.2001г. денежная база, функционирующая в экономике, составляла более существенную долю - 74% - в национальной денежной базе.</w:t>
      </w:r>
    </w:p>
    <w:p w:rsidR="001C3D24" w:rsidRDefault="001C3D24" w:rsidP="001C3D24">
      <w:pPr>
        <w:pStyle w:val="af0"/>
      </w:pPr>
    </w:p>
    <w:p w:rsidR="00FA7447" w:rsidRPr="001C3D24" w:rsidRDefault="00FA7447" w:rsidP="001C3D24">
      <w:pPr>
        <w:pStyle w:val="af0"/>
      </w:pPr>
      <w:r w:rsidRPr="001C3D24">
        <w:t xml:space="preserve">Таблица 3.1 – Денежная база за </w:t>
      </w:r>
      <w:smartTag w:uri="urn:schemas-microsoft-com:office:smarttags" w:element="metricconverter">
        <w:smartTagPr>
          <w:attr w:name="ProductID" w:val="2008 г"/>
        </w:smartTagPr>
        <w:r w:rsidRPr="001C3D24">
          <w:t>2008 г</w:t>
        </w:r>
      </w:smartTag>
      <w:r w:rsidRPr="001C3D24">
        <w:t>.</w:t>
      </w:r>
      <w:r w:rsidR="001C3D24">
        <w:t xml:space="preserve"> </w:t>
      </w:r>
    </w:p>
    <w:tbl>
      <w:tblPr>
        <w:tblW w:w="472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805"/>
        <w:gridCol w:w="805"/>
        <w:gridCol w:w="805"/>
        <w:gridCol w:w="805"/>
        <w:gridCol w:w="805"/>
        <w:gridCol w:w="805"/>
        <w:gridCol w:w="805"/>
      </w:tblGrid>
      <w:tr w:rsidR="00FA7447" w:rsidRPr="001C2EC2" w:rsidTr="001C2EC2">
        <w:trPr>
          <w:cantSplit/>
          <w:trHeight w:val="1134"/>
        </w:trPr>
        <w:tc>
          <w:tcPr>
            <w:tcW w:w="1882" w:type="pct"/>
            <w:shd w:val="clear" w:color="auto" w:fill="auto"/>
          </w:tcPr>
          <w:p w:rsidR="00FA7447" w:rsidRPr="001C3D24" w:rsidRDefault="00FA7447" w:rsidP="001C3D24">
            <w:pPr>
              <w:pStyle w:val="af2"/>
            </w:pPr>
            <w:r w:rsidRPr="001C3D24">
              <w:t>Показатели</w:t>
            </w:r>
          </w:p>
        </w:tc>
        <w:tc>
          <w:tcPr>
            <w:tcW w:w="0" w:type="auto"/>
            <w:shd w:val="clear" w:color="auto" w:fill="auto"/>
            <w:textDirection w:val="btLr"/>
          </w:tcPr>
          <w:p w:rsidR="00FA7447" w:rsidRPr="001C3D24" w:rsidRDefault="00FA7447" w:rsidP="001C2EC2">
            <w:pPr>
              <w:pStyle w:val="af2"/>
              <w:ind w:left="113" w:right="113"/>
            </w:pPr>
            <w:r w:rsidRPr="001C3D24">
              <w:t>01.01.2008</w:t>
            </w:r>
          </w:p>
        </w:tc>
        <w:tc>
          <w:tcPr>
            <w:tcW w:w="0" w:type="auto"/>
            <w:shd w:val="clear" w:color="auto" w:fill="auto"/>
            <w:textDirection w:val="btLr"/>
          </w:tcPr>
          <w:p w:rsidR="00FA7447" w:rsidRPr="001C3D24" w:rsidRDefault="00FA7447" w:rsidP="001C2EC2">
            <w:pPr>
              <w:pStyle w:val="af2"/>
              <w:ind w:left="113" w:right="113"/>
            </w:pPr>
            <w:r w:rsidRPr="001C3D24">
              <w:t>01.05.2008</w:t>
            </w:r>
          </w:p>
        </w:tc>
        <w:tc>
          <w:tcPr>
            <w:tcW w:w="0" w:type="auto"/>
            <w:shd w:val="clear" w:color="auto" w:fill="auto"/>
            <w:textDirection w:val="btLr"/>
          </w:tcPr>
          <w:p w:rsidR="00FA7447" w:rsidRPr="001C3D24" w:rsidRDefault="00FA7447" w:rsidP="001C2EC2">
            <w:pPr>
              <w:pStyle w:val="af2"/>
              <w:ind w:left="113" w:right="113"/>
            </w:pPr>
            <w:r w:rsidRPr="001C3D24">
              <w:t>01.06.2008</w:t>
            </w:r>
          </w:p>
        </w:tc>
        <w:tc>
          <w:tcPr>
            <w:tcW w:w="0" w:type="auto"/>
            <w:shd w:val="clear" w:color="auto" w:fill="auto"/>
            <w:textDirection w:val="btLr"/>
          </w:tcPr>
          <w:p w:rsidR="00FA7447" w:rsidRPr="001C3D24" w:rsidRDefault="00FA7447" w:rsidP="001C2EC2">
            <w:pPr>
              <w:pStyle w:val="af2"/>
              <w:ind w:left="113" w:right="113"/>
            </w:pPr>
            <w:r w:rsidRPr="001C3D24">
              <w:t>01.07.2008</w:t>
            </w:r>
          </w:p>
        </w:tc>
        <w:tc>
          <w:tcPr>
            <w:tcW w:w="0" w:type="auto"/>
            <w:shd w:val="clear" w:color="auto" w:fill="auto"/>
            <w:textDirection w:val="btLr"/>
          </w:tcPr>
          <w:p w:rsidR="00FA7447" w:rsidRPr="001C3D24" w:rsidRDefault="00FA7447" w:rsidP="001C2EC2">
            <w:pPr>
              <w:pStyle w:val="af2"/>
              <w:ind w:left="113" w:right="113"/>
            </w:pPr>
            <w:r w:rsidRPr="001C3D24">
              <w:t>01.10.2008</w:t>
            </w:r>
          </w:p>
        </w:tc>
        <w:tc>
          <w:tcPr>
            <w:tcW w:w="0" w:type="auto"/>
            <w:shd w:val="clear" w:color="auto" w:fill="auto"/>
            <w:textDirection w:val="btLr"/>
          </w:tcPr>
          <w:p w:rsidR="00FA7447" w:rsidRPr="001C3D24" w:rsidRDefault="00FA7447" w:rsidP="001C2EC2">
            <w:pPr>
              <w:pStyle w:val="af2"/>
              <w:ind w:left="113" w:right="113"/>
            </w:pPr>
            <w:r w:rsidRPr="001C3D24">
              <w:t>01.11.2008</w:t>
            </w:r>
          </w:p>
        </w:tc>
        <w:tc>
          <w:tcPr>
            <w:tcW w:w="0" w:type="auto"/>
            <w:shd w:val="clear" w:color="auto" w:fill="auto"/>
            <w:textDirection w:val="btLr"/>
          </w:tcPr>
          <w:p w:rsidR="00FA7447" w:rsidRPr="001C3D24" w:rsidRDefault="00FA7447" w:rsidP="001C2EC2">
            <w:pPr>
              <w:pStyle w:val="af2"/>
              <w:ind w:left="113" w:right="113"/>
            </w:pPr>
            <w:r w:rsidRPr="001C3D24">
              <w:t>01.12.2008</w:t>
            </w:r>
          </w:p>
        </w:tc>
      </w:tr>
      <w:tr w:rsidR="00FA7447" w:rsidRPr="001C2EC2" w:rsidTr="001C2EC2">
        <w:trPr>
          <w:trHeight w:val="525"/>
        </w:trPr>
        <w:tc>
          <w:tcPr>
            <w:tcW w:w="1882" w:type="pct"/>
            <w:shd w:val="clear" w:color="auto" w:fill="auto"/>
          </w:tcPr>
          <w:p w:rsidR="00FA7447" w:rsidRPr="001C3D24" w:rsidRDefault="00FA7447" w:rsidP="001C3D24">
            <w:pPr>
              <w:pStyle w:val="af2"/>
            </w:pPr>
            <w:r w:rsidRPr="001C3D24">
              <w:t>Денежная база (в широком определении)</w:t>
            </w:r>
          </w:p>
        </w:tc>
        <w:tc>
          <w:tcPr>
            <w:tcW w:w="0" w:type="auto"/>
            <w:shd w:val="clear" w:color="auto" w:fill="auto"/>
          </w:tcPr>
          <w:p w:rsidR="00FA7447" w:rsidRPr="001C3D24" w:rsidRDefault="00FA7447" w:rsidP="001C3D24">
            <w:pPr>
              <w:pStyle w:val="af2"/>
            </w:pPr>
            <w:r w:rsidRPr="001C3D24">
              <w:t>5513,3</w:t>
            </w:r>
          </w:p>
        </w:tc>
        <w:tc>
          <w:tcPr>
            <w:tcW w:w="0" w:type="auto"/>
            <w:shd w:val="clear" w:color="auto" w:fill="auto"/>
          </w:tcPr>
          <w:p w:rsidR="00FA7447" w:rsidRPr="001C3D24" w:rsidRDefault="00FA7447" w:rsidP="001C3D24">
            <w:pPr>
              <w:pStyle w:val="af2"/>
            </w:pPr>
            <w:r w:rsidRPr="001C3D24">
              <w:t>4972,1</w:t>
            </w:r>
          </w:p>
        </w:tc>
        <w:tc>
          <w:tcPr>
            <w:tcW w:w="0" w:type="auto"/>
            <w:shd w:val="clear" w:color="auto" w:fill="auto"/>
          </w:tcPr>
          <w:p w:rsidR="00FA7447" w:rsidRPr="001C3D24" w:rsidRDefault="00FA7447" w:rsidP="001C3D24">
            <w:pPr>
              <w:pStyle w:val="af2"/>
            </w:pPr>
            <w:r w:rsidRPr="001C3D24">
              <w:t>5129,5</w:t>
            </w:r>
          </w:p>
        </w:tc>
        <w:tc>
          <w:tcPr>
            <w:tcW w:w="0" w:type="auto"/>
            <w:shd w:val="clear" w:color="auto" w:fill="auto"/>
          </w:tcPr>
          <w:p w:rsidR="00FA7447" w:rsidRPr="001C3D24" w:rsidRDefault="00FA7447" w:rsidP="001C3D24">
            <w:pPr>
              <w:pStyle w:val="af2"/>
            </w:pPr>
            <w:r w:rsidRPr="001C3D24">
              <w:t>5422,9</w:t>
            </w:r>
          </w:p>
        </w:tc>
        <w:tc>
          <w:tcPr>
            <w:tcW w:w="0" w:type="auto"/>
            <w:shd w:val="clear" w:color="auto" w:fill="auto"/>
          </w:tcPr>
          <w:p w:rsidR="00FA7447" w:rsidRPr="001C3D24" w:rsidRDefault="00FA7447" w:rsidP="001C3D24">
            <w:pPr>
              <w:pStyle w:val="af2"/>
            </w:pPr>
            <w:r w:rsidRPr="001C3D24">
              <w:t>5317,8</w:t>
            </w:r>
          </w:p>
        </w:tc>
        <w:tc>
          <w:tcPr>
            <w:tcW w:w="0" w:type="auto"/>
            <w:shd w:val="clear" w:color="auto" w:fill="auto"/>
          </w:tcPr>
          <w:p w:rsidR="00FA7447" w:rsidRPr="001C3D24" w:rsidRDefault="00FA7447" w:rsidP="001C3D24">
            <w:pPr>
              <w:pStyle w:val="af2"/>
            </w:pPr>
            <w:r w:rsidRPr="001C3D24">
              <w:t>5282,1</w:t>
            </w:r>
          </w:p>
        </w:tc>
        <w:tc>
          <w:tcPr>
            <w:tcW w:w="0" w:type="auto"/>
            <w:shd w:val="clear" w:color="auto" w:fill="auto"/>
          </w:tcPr>
          <w:p w:rsidR="00FA7447" w:rsidRPr="001C3D24" w:rsidRDefault="00FA7447" w:rsidP="001C3D24">
            <w:pPr>
              <w:pStyle w:val="af2"/>
            </w:pPr>
            <w:r w:rsidRPr="001C3D24">
              <w:t>5201,8</w:t>
            </w:r>
          </w:p>
        </w:tc>
      </w:tr>
      <w:tr w:rsidR="00FA7447" w:rsidRPr="001C2EC2" w:rsidTr="001C2EC2">
        <w:trPr>
          <w:trHeight w:val="974"/>
        </w:trPr>
        <w:tc>
          <w:tcPr>
            <w:tcW w:w="1882" w:type="pct"/>
            <w:shd w:val="clear" w:color="auto" w:fill="auto"/>
          </w:tcPr>
          <w:p w:rsidR="00FA7447" w:rsidRPr="001C3D24" w:rsidRDefault="001C3D24" w:rsidP="001C3D24">
            <w:pPr>
              <w:pStyle w:val="af2"/>
            </w:pPr>
            <w:r>
              <w:t xml:space="preserve"> </w:t>
            </w:r>
            <w:r w:rsidR="00FA7447" w:rsidRPr="001C3D24">
              <w:t>-</w:t>
            </w:r>
            <w:r>
              <w:t xml:space="preserve"> </w:t>
            </w:r>
            <w:r w:rsidR="00FA7447" w:rsidRPr="001C3D24">
              <w:t>наличные деньги в обращении с учетом остатков в кассах кредитных организаций</w:t>
            </w:r>
          </w:p>
        </w:tc>
        <w:tc>
          <w:tcPr>
            <w:tcW w:w="0" w:type="auto"/>
            <w:shd w:val="clear" w:color="auto" w:fill="auto"/>
          </w:tcPr>
          <w:p w:rsidR="00FA7447" w:rsidRPr="001C3D24" w:rsidRDefault="00FA7447" w:rsidP="001C3D24">
            <w:pPr>
              <w:pStyle w:val="af2"/>
            </w:pPr>
            <w:r w:rsidRPr="001C3D24">
              <w:t>4118,6</w:t>
            </w:r>
          </w:p>
        </w:tc>
        <w:tc>
          <w:tcPr>
            <w:tcW w:w="0" w:type="auto"/>
            <w:shd w:val="clear" w:color="auto" w:fill="auto"/>
          </w:tcPr>
          <w:p w:rsidR="00FA7447" w:rsidRPr="001C3D24" w:rsidRDefault="00FA7447" w:rsidP="001C3D24">
            <w:pPr>
              <w:pStyle w:val="af2"/>
            </w:pPr>
            <w:r w:rsidRPr="001C3D24">
              <w:t>3930,9</w:t>
            </w:r>
          </w:p>
        </w:tc>
        <w:tc>
          <w:tcPr>
            <w:tcW w:w="0" w:type="auto"/>
            <w:shd w:val="clear" w:color="auto" w:fill="auto"/>
          </w:tcPr>
          <w:p w:rsidR="00FA7447" w:rsidRPr="001C3D24" w:rsidRDefault="00FA7447" w:rsidP="001C3D24">
            <w:pPr>
              <w:pStyle w:val="af2"/>
            </w:pPr>
            <w:r w:rsidRPr="001C3D24">
              <w:t>3979,7</w:t>
            </w:r>
          </w:p>
        </w:tc>
        <w:tc>
          <w:tcPr>
            <w:tcW w:w="0" w:type="auto"/>
            <w:shd w:val="clear" w:color="auto" w:fill="auto"/>
          </w:tcPr>
          <w:p w:rsidR="00FA7447" w:rsidRPr="001C3D24" w:rsidRDefault="00FA7447" w:rsidP="001C3D24">
            <w:pPr>
              <w:pStyle w:val="af2"/>
            </w:pPr>
            <w:r w:rsidRPr="001C3D24">
              <w:t>4077,2</w:t>
            </w:r>
          </w:p>
        </w:tc>
        <w:tc>
          <w:tcPr>
            <w:tcW w:w="0" w:type="auto"/>
            <w:shd w:val="clear" w:color="auto" w:fill="auto"/>
          </w:tcPr>
          <w:p w:rsidR="00FA7447" w:rsidRPr="001C3D24" w:rsidRDefault="00FA7447" w:rsidP="001C3D24">
            <w:pPr>
              <w:pStyle w:val="af2"/>
            </w:pPr>
            <w:r w:rsidRPr="001C3D24">
              <w:t>4285,3</w:t>
            </w:r>
          </w:p>
        </w:tc>
        <w:tc>
          <w:tcPr>
            <w:tcW w:w="0" w:type="auto"/>
            <w:shd w:val="clear" w:color="auto" w:fill="auto"/>
          </w:tcPr>
          <w:p w:rsidR="00FA7447" w:rsidRPr="001C3D24" w:rsidRDefault="00FA7447" w:rsidP="001C3D24">
            <w:pPr>
              <w:pStyle w:val="af2"/>
            </w:pPr>
            <w:r w:rsidRPr="001C3D24">
              <w:t>4392,6</w:t>
            </w:r>
          </w:p>
        </w:tc>
        <w:tc>
          <w:tcPr>
            <w:tcW w:w="0" w:type="auto"/>
            <w:shd w:val="clear" w:color="auto" w:fill="auto"/>
          </w:tcPr>
          <w:p w:rsidR="00FA7447" w:rsidRPr="001C3D24" w:rsidRDefault="00FA7447" w:rsidP="001C3D24">
            <w:pPr>
              <w:pStyle w:val="af2"/>
            </w:pPr>
            <w:r w:rsidRPr="001C3D24">
              <w:t>4208,0</w:t>
            </w:r>
          </w:p>
        </w:tc>
      </w:tr>
      <w:tr w:rsidR="00FA7447" w:rsidRPr="001C2EC2" w:rsidTr="001C2EC2">
        <w:trPr>
          <w:trHeight w:val="1047"/>
        </w:trPr>
        <w:tc>
          <w:tcPr>
            <w:tcW w:w="1882" w:type="pct"/>
            <w:shd w:val="clear" w:color="auto" w:fill="auto"/>
          </w:tcPr>
          <w:p w:rsidR="00FA7447" w:rsidRPr="001C3D24" w:rsidRDefault="001C3D24" w:rsidP="001C3D24">
            <w:pPr>
              <w:pStyle w:val="af2"/>
            </w:pPr>
            <w:r>
              <w:t xml:space="preserve"> </w:t>
            </w:r>
            <w:r w:rsidR="00FA7447" w:rsidRPr="001C3D24">
              <w:t>-</w:t>
            </w:r>
            <w:r>
              <w:t xml:space="preserve"> </w:t>
            </w:r>
            <w:r w:rsidR="00FA7447" w:rsidRPr="001C3D24">
              <w:t>корреспондентские счета кредитных организаций в Банке России</w:t>
            </w:r>
          </w:p>
        </w:tc>
        <w:tc>
          <w:tcPr>
            <w:tcW w:w="0" w:type="auto"/>
            <w:shd w:val="clear" w:color="auto" w:fill="auto"/>
          </w:tcPr>
          <w:p w:rsidR="00FA7447" w:rsidRPr="001C3D24" w:rsidRDefault="00FA7447" w:rsidP="001C3D24">
            <w:pPr>
              <w:pStyle w:val="af2"/>
            </w:pPr>
            <w:r w:rsidRPr="001C3D24">
              <w:t>802,2</w:t>
            </w:r>
          </w:p>
        </w:tc>
        <w:tc>
          <w:tcPr>
            <w:tcW w:w="0" w:type="auto"/>
            <w:shd w:val="clear" w:color="auto" w:fill="auto"/>
          </w:tcPr>
          <w:p w:rsidR="00FA7447" w:rsidRPr="001C3D24" w:rsidRDefault="00FA7447" w:rsidP="001C3D24">
            <w:pPr>
              <w:pStyle w:val="af2"/>
            </w:pPr>
            <w:r w:rsidRPr="001C3D24">
              <w:t>606,8</w:t>
            </w:r>
          </w:p>
        </w:tc>
        <w:tc>
          <w:tcPr>
            <w:tcW w:w="0" w:type="auto"/>
            <w:shd w:val="clear" w:color="auto" w:fill="auto"/>
          </w:tcPr>
          <w:p w:rsidR="00FA7447" w:rsidRPr="001C3D24" w:rsidRDefault="00FA7447" w:rsidP="001C3D24">
            <w:pPr>
              <w:pStyle w:val="af2"/>
            </w:pPr>
            <w:r w:rsidRPr="001C3D24">
              <w:t>543,9</w:t>
            </w:r>
          </w:p>
        </w:tc>
        <w:tc>
          <w:tcPr>
            <w:tcW w:w="0" w:type="auto"/>
            <w:shd w:val="clear" w:color="auto" w:fill="auto"/>
          </w:tcPr>
          <w:p w:rsidR="00FA7447" w:rsidRPr="001C3D24" w:rsidRDefault="00FA7447" w:rsidP="001C3D24">
            <w:pPr>
              <w:pStyle w:val="af2"/>
            </w:pPr>
            <w:r w:rsidRPr="001C3D24">
              <w:t>592,4</w:t>
            </w:r>
          </w:p>
        </w:tc>
        <w:tc>
          <w:tcPr>
            <w:tcW w:w="0" w:type="auto"/>
            <w:shd w:val="clear" w:color="auto" w:fill="auto"/>
          </w:tcPr>
          <w:p w:rsidR="00FA7447" w:rsidRPr="001C3D24" w:rsidRDefault="00FA7447" w:rsidP="001C3D24">
            <w:pPr>
              <w:pStyle w:val="af2"/>
            </w:pPr>
            <w:r w:rsidRPr="001C3D24">
              <w:t>702,9</w:t>
            </w:r>
          </w:p>
        </w:tc>
        <w:tc>
          <w:tcPr>
            <w:tcW w:w="0" w:type="auto"/>
            <w:shd w:val="clear" w:color="auto" w:fill="auto"/>
          </w:tcPr>
          <w:p w:rsidR="00FA7447" w:rsidRPr="001C3D24" w:rsidRDefault="00FA7447" w:rsidP="001C3D24">
            <w:pPr>
              <w:pStyle w:val="af2"/>
            </w:pPr>
            <w:r w:rsidRPr="001C3D24">
              <w:t>608,7</w:t>
            </w:r>
          </w:p>
        </w:tc>
        <w:tc>
          <w:tcPr>
            <w:tcW w:w="0" w:type="auto"/>
            <w:shd w:val="clear" w:color="auto" w:fill="auto"/>
          </w:tcPr>
          <w:p w:rsidR="00FA7447" w:rsidRPr="001C3D24" w:rsidRDefault="00FA7447" w:rsidP="001C3D24">
            <w:pPr>
              <w:pStyle w:val="af2"/>
            </w:pPr>
            <w:r w:rsidRPr="001C3D24">
              <w:t>643,3</w:t>
            </w:r>
          </w:p>
        </w:tc>
      </w:tr>
      <w:tr w:rsidR="00FA7447" w:rsidRPr="001C2EC2" w:rsidTr="001C2EC2">
        <w:trPr>
          <w:trHeight w:val="268"/>
        </w:trPr>
        <w:tc>
          <w:tcPr>
            <w:tcW w:w="1882" w:type="pct"/>
            <w:shd w:val="clear" w:color="auto" w:fill="auto"/>
          </w:tcPr>
          <w:p w:rsidR="00FA7447" w:rsidRPr="001C3D24" w:rsidRDefault="001C3D24" w:rsidP="001C3D24">
            <w:pPr>
              <w:pStyle w:val="af2"/>
            </w:pPr>
            <w:r>
              <w:t xml:space="preserve"> </w:t>
            </w:r>
            <w:r w:rsidR="00FA7447" w:rsidRPr="001C3D24">
              <w:t>-</w:t>
            </w:r>
            <w:r>
              <w:t xml:space="preserve"> </w:t>
            </w:r>
            <w:r w:rsidR="00FA7447" w:rsidRPr="001C3D24">
              <w:t>обязательные резервы</w:t>
            </w:r>
          </w:p>
        </w:tc>
        <w:tc>
          <w:tcPr>
            <w:tcW w:w="0" w:type="auto"/>
            <w:shd w:val="clear" w:color="auto" w:fill="auto"/>
          </w:tcPr>
          <w:p w:rsidR="00FA7447" w:rsidRPr="001C3D24" w:rsidRDefault="00FA7447" w:rsidP="001C3D24">
            <w:pPr>
              <w:pStyle w:val="af2"/>
            </w:pPr>
            <w:r w:rsidRPr="001C3D24">
              <w:t>221,6</w:t>
            </w:r>
          </w:p>
        </w:tc>
        <w:tc>
          <w:tcPr>
            <w:tcW w:w="0" w:type="auto"/>
            <w:shd w:val="clear" w:color="auto" w:fill="auto"/>
          </w:tcPr>
          <w:p w:rsidR="00FA7447" w:rsidRPr="001C3D24" w:rsidRDefault="00FA7447" w:rsidP="001C3D24">
            <w:pPr>
              <w:pStyle w:val="af2"/>
            </w:pPr>
            <w:r w:rsidRPr="001C3D24">
              <w:t>345,7</w:t>
            </w:r>
          </w:p>
        </w:tc>
        <w:tc>
          <w:tcPr>
            <w:tcW w:w="0" w:type="auto"/>
            <w:shd w:val="clear" w:color="auto" w:fill="auto"/>
          </w:tcPr>
          <w:p w:rsidR="00FA7447" w:rsidRPr="001C3D24" w:rsidRDefault="00FA7447" w:rsidP="001C3D24">
            <w:pPr>
              <w:pStyle w:val="af2"/>
            </w:pPr>
            <w:r w:rsidRPr="001C3D24">
              <w:t>350,4</w:t>
            </w:r>
          </w:p>
        </w:tc>
        <w:tc>
          <w:tcPr>
            <w:tcW w:w="0" w:type="auto"/>
            <w:shd w:val="clear" w:color="auto" w:fill="auto"/>
          </w:tcPr>
          <w:p w:rsidR="00FA7447" w:rsidRPr="001C3D24" w:rsidRDefault="00FA7447" w:rsidP="001C3D24">
            <w:pPr>
              <w:pStyle w:val="af2"/>
            </w:pPr>
            <w:r w:rsidRPr="001C3D24">
              <w:t>360,3</w:t>
            </w:r>
          </w:p>
        </w:tc>
        <w:tc>
          <w:tcPr>
            <w:tcW w:w="0" w:type="auto"/>
            <w:shd w:val="clear" w:color="auto" w:fill="auto"/>
          </w:tcPr>
          <w:p w:rsidR="00FA7447" w:rsidRPr="001C3D24" w:rsidRDefault="00FA7447" w:rsidP="001C3D24">
            <w:pPr>
              <w:pStyle w:val="af2"/>
            </w:pPr>
            <w:r w:rsidRPr="001C3D24">
              <w:t>152,1</w:t>
            </w:r>
          </w:p>
        </w:tc>
        <w:tc>
          <w:tcPr>
            <w:tcW w:w="0" w:type="auto"/>
            <w:shd w:val="clear" w:color="auto" w:fill="auto"/>
          </w:tcPr>
          <w:p w:rsidR="00FA7447" w:rsidRPr="001C3D24" w:rsidRDefault="00FA7447" w:rsidP="001C3D24">
            <w:pPr>
              <w:pStyle w:val="af2"/>
            </w:pPr>
            <w:r w:rsidRPr="001C3D24">
              <w:t>34,2</w:t>
            </w:r>
          </w:p>
        </w:tc>
        <w:tc>
          <w:tcPr>
            <w:tcW w:w="0" w:type="auto"/>
            <w:shd w:val="clear" w:color="auto" w:fill="auto"/>
          </w:tcPr>
          <w:p w:rsidR="00FA7447" w:rsidRPr="001C3D24" w:rsidRDefault="00FA7447" w:rsidP="001C3D24">
            <w:pPr>
              <w:pStyle w:val="af2"/>
            </w:pPr>
            <w:r w:rsidRPr="001C3D24">
              <w:t>30,1</w:t>
            </w:r>
          </w:p>
        </w:tc>
      </w:tr>
      <w:tr w:rsidR="00FA7447" w:rsidRPr="001C2EC2" w:rsidTr="001C2EC2">
        <w:trPr>
          <w:trHeight w:val="273"/>
        </w:trPr>
        <w:tc>
          <w:tcPr>
            <w:tcW w:w="1882" w:type="pct"/>
            <w:shd w:val="clear" w:color="auto" w:fill="auto"/>
          </w:tcPr>
          <w:p w:rsidR="00FA7447" w:rsidRPr="001C3D24" w:rsidRDefault="001C3D24" w:rsidP="001C3D24">
            <w:pPr>
              <w:pStyle w:val="af2"/>
            </w:pPr>
            <w:r>
              <w:t xml:space="preserve"> </w:t>
            </w:r>
            <w:r w:rsidR="00FA7447" w:rsidRPr="001C3D24">
              <w:t>-</w:t>
            </w:r>
            <w:r>
              <w:t xml:space="preserve"> </w:t>
            </w:r>
            <w:r w:rsidR="00FA7447" w:rsidRPr="001C3D24">
              <w:t>депозиты кредитных организаций в Банке России</w:t>
            </w:r>
          </w:p>
        </w:tc>
        <w:tc>
          <w:tcPr>
            <w:tcW w:w="0" w:type="auto"/>
            <w:shd w:val="clear" w:color="auto" w:fill="auto"/>
          </w:tcPr>
          <w:p w:rsidR="00FA7447" w:rsidRPr="001C3D24" w:rsidRDefault="00FA7447" w:rsidP="001C3D24">
            <w:pPr>
              <w:pStyle w:val="af2"/>
            </w:pPr>
            <w:r w:rsidRPr="001C3D24">
              <w:t>270,3</w:t>
            </w:r>
          </w:p>
        </w:tc>
        <w:tc>
          <w:tcPr>
            <w:tcW w:w="0" w:type="auto"/>
            <w:shd w:val="clear" w:color="auto" w:fill="auto"/>
          </w:tcPr>
          <w:p w:rsidR="00FA7447" w:rsidRPr="001C3D24" w:rsidRDefault="00FA7447" w:rsidP="001C3D24">
            <w:pPr>
              <w:pStyle w:val="af2"/>
            </w:pPr>
            <w:r w:rsidRPr="001C3D24">
              <w:t>70,0</w:t>
            </w:r>
          </w:p>
        </w:tc>
        <w:tc>
          <w:tcPr>
            <w:tcW w:w="0" w:type="auto"/>
            <w:shd w:val="clear" w:color="auto" w:fill="auto"/>
          </w:tcPr>
          <w:p w:rsidR="00FA7447" w:rsidRPr="001C3D24" w:rsidRDefault="00FA7447" w:rsidP="001C3D24">
            <w:pPr>
              <w:pStyle w:val="af2"/>
            </w:pPr>
            <w:r w:rsidRPr="001C3D24">
              <w:t>235,7</w:t>
            </w:r>
          </w:p>
        </w:tc>
        <w:tc>
          <w:tcPr>
            <w:tcW w:w="0" w:type="auto"/>
            <w:shd w:val="clear" w:color="auto" w:fill="auto"/>
          </w:tcPr>
          <w:p w:rsidR="00FA7447" w:rsidRPr="001C3D24" w:rsidRDefault="00FA7447" w:rsidP="001C3D24">
            <w:pPr>
              <w:pStyle w:val="af2"/>
            </w:pPr>
            <w:r w:rsidRPr="001C3D24">
              <w:t>369,3</w:t>
            </w:r>
          </w:p>
        </w:tc>
        <w:tc>
          <w:tcPr>
            <w:tcW w:w="0" w:type="auto"/>
            <w:shd w:val="clear" w:color="auto" w:fill="auto"/>
          </w:tcPr>
          <w:p w:rsidR="00FA7447" w:rsidRPr="001C3D24" w:rsidRDefault="00FA7447" w:rsidP="001C3D24">
            <w:pPr>
              <w:pStyle w:val="af2"/>
            </w:pPr>
            <w:r w:rsidRPr="001C3D24">
              <w:t>154,0</w:t>
            </w:r>
          </w:p>
        </w:tc>
        <w:tc>
          <w:tcPr>
            <w:tcW w:w="0" w:type="auto"/>
            <w:shd w:val="clear" w:color="auto" w:fill="auto"/>
          </w:tcPr>
          <w:p w:rsidR="00FA7447" w:rsidRPr="001C3D24" w:rsidRDefault="00FA7447" w:rsidP="001C3D24">
            <w:pPr>
              <w:pStyle w:val="af2"/>
            </w:pPr>
            <w:r w:rsidRPr="001C3D24">
              <w:t>223,4</w:t>
            </w:r>
          </w:p>
        </w:tc>
        <w:tc>
          <w:tcPr>
            <w:tcW w:w="0" w:type="auto"/>
            <w:shd w:val="clear" w:color="auto" w:fill="auto"/>
          </w:tcPr>
          <w:p w:rsidR="00FA7447" w:rsidRPr="001C3D24" w:rsidRDefault="00FA7447" w:rsidP="001C3D24">
            <w:pPr>
              <w:pStyle w:val="af2"/>
            </w:pPr>
            <w:r w:rsidRPr="001C3D24">
              <w:t>296,8</w:t>
            </w:r>
          </w:p>
        </w:tc>
      </w:tr>
      <w:tr w:rsidR="00FA7447" w:rsidRPr="001C2EC2" w:rsidTr="001C2EC2">
        <w:trPr>
          <w:trHeight w:val="632"/>
        </w:trPr>
        <w:tc>
          <w:tcPr>
            <w:tcW w:w="1882" w:type="pct"/>
            <w:shd w:val="clear" w:color="auto" w:fill="auto"/>
          </w:tcPr>
          <w:p w:rsidR="00FA7447" w:rsidRPr="001C3D24" w:rsidRDefault="001C3D24" w:rsidP="001C3D24">
            <w:pPr>
              <w:pStyle w:val="af2"/>
            </w:pPr>
            <w:r>
              <w:t xml:space="preserve"> </w:t>
            </w:r>
            <w:r w:rsidR="00FA7447" w:rsidRPr="001C3D24">
              <w:t>-</w:t>
            </w:r>
            <w:r>
              <w:t xml:space="preserve"> </w:t>
            </w:r>
            <w:r w:rsidR="00FA7447" w:rsidRPr="001C3D24">
              <w:t>облигации Банка России у кредитных организаций4</w:t>
            </w:r>
          </w:p>
        </w:tc>
        <w:tc>
          <w:tcPr>
            <w:tcW w:w="0" w:type="auto"/>
            <w:shd w:val="clear" w:color="auto" w:fill="auto"/>
          </w:tcPr>
          <w:p w:rsidR="00FA7447" w:rsidRPr="001C3D24" w:rsidRDefault="00FA7447" w:rsidP="001C3D24">
            <w:pPr>
              <w:pStyle w:val="af2"/>
            </w:pPr>
            <w:r w:rsidRPr="001C3D24">
              <w:t>100,7</w:t>
            </w:r>
          </w:p>
        </w:tc>
        <w:tc>
          <w:tcPr>
            <w:tcW w:w="0" w:type="auto"/>
            <w:shd w:val="clear" w:color="auto" w:fill="auto"/>
          </w:tcPr>
          <w:p w:rsidR="00FA7447" w:rsidRPr="001C3D24" w:rsidRDefault="00FA7447" w:rsidP="001C3D24">
            <w:pPr>
              <w:pStyle w:val="af2"/>
            </w:pPr>
            <w:r w:rsidRPr="001C3D24">
              <w:t>18,7</w:t>
            </w:r>
          </w:p>
        </w:tc>
        <w:tc>
          <w:tcPr>
            <w:tcW w:w="0" w:type="auto"/>
            <w:shd w:val="clear" w:color="auto" w:fill="auto"/>
          </w:tcPr>
          <w:p w:rsidR="00FA7447" w:rsidRPr="001C3D24" w:rsidRDefault="00FA7447" w:rsidP="001C3D24">
            <w:pPr>
              <w:pStyle w:val="af2"/>
            </w:pPr>
            <w:r w:rsidRPr="001C3D24">
              <w:t>19,8</w:t>
            </w:r>
          </w:p>
        </w:tc>
        <w:tc>
          <w:tcPr>
            <w:tcW w:w="0" w:type="auto"/>
            <w:shd w:val="clear" w:color="auto" w:fill="auto"/>
          </w:tcPr>
          <w:p w:rsidR="00FA7447" w:rsidRPr="001C3D24" w:rsidRDefault="00FA7447" w:rsidP="001C3D24">
            <w:pPr>
              <w:pStyle w:val="af2"/>
            </w:pPr>
            <w:r w:rsidRPr="001C3D24">
              <w:t>23,7</w:t>
            </w:r>
          </w:p>
        </w:tc>
        <w:tc>
          <w:tcPr>
            <w:tcW w:w="0" w:type="auto"/>
            <w:shd w:val="clear" w:color="auto" w:fill="auto"/>
          </w:tcPr>
          <w:p w:rsidR="00FA7447" w:rsidRPr="001C3D24" w:rsidRDefault="00FA7447" w:rsidP="001C3D24">
            <w:pPr>
              <w:pStyle w:val="af2"/>
            </w:pPr>
            <w:r w:rsidRPr="001C3D24">
              <w:t>23,5</w:t>
            </w:r>
          </w:p>
        </w:tc>
        <w:tc>
          <w:tcPr>
            <w:tcW w:w="0" w:type="auto"/>
            <w:shd w:val="clear" w:color="auto" w:fill="auto"/>
          </w:tcPr>
          <w:p w:rsidR="00FA7447" w:rsidRPr="001C3D24" w:rsidRDefault="00FA7447" w:rsidP="001C3D24">
            <w:pPr>
              <w:pStyle w:val="af2"/>
            </w:pPr>
            <w:r w:rsidRPr="001C3D24">
              <w:t>23,3</w:t>
            </w:r>
          </w:p>
        </w:tc>
        <w:tc>
          <w:tcPr>
            <w:tcW w:w="0" w:type="auto"/>
            <w:shd w:val="clear" w:color="auto" w:fill="auto"/>
          </w:tcPr>
          <w:p w:rsidR="00FA7447" w:rsidRPr="001C3D24" w:rsidRDefault="00FA7447" w:rsidP="001C3D24">
            <w:pPr>
              <w:pStyle w:val="af2"/>
            </w:pPr>
            <w:r w:rsidRPr="001C3D24">
              <w:t>23,</w:t>
            </w:r>
          </w:p>
        </w:tc>
      </w:tr>
    </w:tbl>
    <w:p w:rsidR="00FA7447" w:rsidRPr="001C3D24" w:rsidRDefault="00FA7447" w:rsidP="001C3D24">
      <w:pPr>
        <w:pStyle w:val="af0"/>
      </w:pPr>
    </w:p>
    <w:p w:rsidR="001C3D24" w:rsidRDefault="00FA7447" w:rsidP="001C3D24">
      <w:pPr>
        <w:pStyle w:val="af0"/>
      </w:pPr>
      <w:r w:rsidRPr="001C3D24">
        <w:t>За 2008 год денежная база в широком определении выросла на 530 млрд. рублей, а прирост национальной денежной базы был в 3,5 раза больше - 1850 млрд. руб. Сегодня в экономике не используется 2,8 трлн. руб. (почти половина) средств национальной денежной базы.</w:t>
      </w:r>
    </w:p>
    <w:p w:rsidR="001C3D24" w:rsidRDefault="00FA7447" w:rsidP="001C3D24">
      <w:pPr>
        <w:pStyle w:val="af0"/>
      </w:pPr>
      <w:r w:rsidRPr="001C3D24">
        <w:t>Еще более настораживает снижение за последние два года соотношения денежной базы в широком определении и ВВП - с 14,4% до 13,6%.</w:t>
      </w:r>
      <w:r w:rsidR="001C3D24">
        <w:t xml:space="preserve"> </w:t>
      </w:r>
      <w:r w:rsidRPr="001C3D24">
        <w:t>За пять последних лет самые высокие темпы роста показали агрегаты денежной базы, не участвующие в депозитно-кредитной мультипликации:</w:t>
      </w:r>
    </w:p>
    <w:p w:rsidR="001C3D24" w:rsidRDefault="00FA7447" w:rsidP="001C3D24">
      <w:pPr>
        <w:pStyle w:val="af0"/>
      </w:pPr>
      <w:r w:rsidRPr="001C3D24">
        <w:t>- средства некредитных организаций в Банке России - рост в 11 раз;</w:t>
      </w:r>
    </w:p>
    <w:p w:rsidR="001C3D24" w:rsidRDefault="00FA7447" w:rsidP="001C3D24">
      <w:pPr>
        <w:pStyle w:val="af0"/>
      </w:pPr>
      <w:r w:rsidRPr="001C3D24">
        <w:t>- из них средства Правительства - рост в 24,5 раза;</w:t>
      </w:r>
    </w:p>
    <w:p w:rsidR="00FA7447" w:rsidRPr="001C3D24" w:rsidRDefault="00FA7447" w:rsidP="001C3D24">
      <w:pPr>
        <w:pStyle w:val="af0"/>
      </w:pPr>
      <w:r w:rsidRPr="001C3D24">
        <w:t>Кредитно-депозитную мультипликацию (эмиссию кредитных денег) обеспечивает денежная база, составляющая на 01.01.2008г. сумму 745 млрд. руб. или 26% от денежной базы в широком определении и лишь 3% от национальной денежной базы (на 1.01.2001 эти показатели были соответственно - 25% и 18%).</w:t>
      </w:r>
    </w:p>
    <w:p w:rsidR="001C3D24" w:rsidRDefault="00FA7447" w:rsidP="001C3D24">
      <w:pPr>
        <w:pStyle w:val="af0"/>
      </w:pPr>
      <w:r w:rsidRPr="001C3D24">
        <w:t>Уровень монетизации российской экономики в 3-5 раз ниже уровня монетизации в развитых странах и в 2-3 раза ниже, чем в развивающихся странах.</w:t>
      </w:r>
    </w:p>
    <w:p w:rsidR="001C3D24" w:rsidRDefault="00FA7447" w:rsidP="001C3D24">
      <w:pPr>
        <w:pStyle w:val="af0"/>
      </w:pPr>
      <w:r w:rsidRPr="001C3D24">
        <w:t>Денежная масса М2, финансово обеспечивающая деятельность субъектов экономики (как юридических, так и физических лиц), составляет сегодня 6,05 трлн. руб. или всего лишь 28% ВВП. Даже национальная денежная масса (8,85 трлн. руб.) - это лишь 41% ВВП, а вся (полная, включающая средства в иностранной валюте) денежная масса (11,1 трлн. руб.) - только 52% ВВП.</w:t>
      </w:r>
    </w:p>
    <w:p w:rsidR="001C3D24" w:rsidRDefault="00FA7447" w:rsidP="001C3D24">
      <w:pPr>
        <w:pStyle w:val="af0"/>
      </w:pPr>
      <w:r w:rsidRPr="001C3D24">
        <w:t>При этом за последние пять лет относительно ВВП полная денежная масса выросла на 12%, национальная денежная масса - на 22%, а денежная масса М2 - также лишь на 12%. Это свидетельствует о снижающейся роли в национальной денежной массе денежной массы М2 - важнейшего денежного агрегата в формировании ВВП.</w:t>
      </w:r>
    </w:p>
    <w:p w:rsidR="001C3D24" w:rsidRDefault="00FA7447" w:rsidP="001C3D24">
      <w:pPr>
        <w:pStyle w:val="af0"/>
      </w:pPr>
      <w:r w:rsidRPr="001C3D24">
        <w:t>Полная денежная масса в кредитных организациях за исследуемый период относительно всей полной денежной массы существенно не изменилась (на 1.01.2001 г - 41%, на 1.01.2006 - 49%), хотя и выросла в 5 раз.</w:t>
      </w:r>
      <w:r w:rsidR="001C3D24">
        <w:t xml:space="preserve"> </w:t>
      </w:r>
      <w:r w:rsidRPr="001C3D24">
        <w:t>Национальная денежная масса вне кредитных организаций за анализируемые 5 лет относительно национальной денежной массы - увеличилась на 6% (с 48% до 54%)</w:t>
      </w:r>
    </w:p>
    <w:p w:rsidR="00FA7447" w:rsidRPr="001C3D24" w:rsidRDefault="00FA7447" w:rsidP="001C3D24">
      <w:pPr>
        <w:pStyle w:val="af0"/>
      </w:pPr>
      <w:r w:rsidRPr="001C3D24">
        <w:t>Доля полной денежной массы вне кредитных организаций во всей полной денежной массе за истекший период уменьшилась лишь на 8% (с 59% до 51%).</w:t>
      </w:r>
      <w:r w:rsidR="001C3D24">
        <w:t xml:space="preserve"> </w:t>
      </w:r>
      <w:r w:rsidRPr="001C3D24">
        <w:t>Однако наличная часть в полной денежной массе вне кредитных организаций сократилась существенно - с 85% на 1.01.2001 г. до 50% на 1.01.2008 г.</w:t>
      </w:r>
      <w:r w:rsidR="001C3D24">
        <w:t xml:space="preserve"> </w:t>
      </w:r>
      <w:r w:rsidRPr="001C3D24">
        <w:t>При этом наличная полная денежная масса вне банков относительно полной денежной массы в кредитных организациях сократилась за пять лет еще более существенно - со 125% до 50%, относительно всей полной денежной массы - с 51% до 25%.</w:t>
      </w:r>
    </w:p>
    <w:p w:rsidR="001C3D24" w:rsidRDefault="00FA7447" w:rsidP="001C3D24">
      <w:pPr>
        <w:pStyle w:val="af0"/>
      </w:pPr>
      <w:r w:rsidRPr="001C3D24">
        <w:t>Кредитно-депозитная мультипликация во всех развитых странах является основным инструментом формирования денежной массы (эмиссии кредитных денег). В России этот инструмент фактически не работает.</w:t>
      </w:r>
    </w:p>
    <w:p w:rsidR="001C3D24" w:rsidRDefault="00FA7447" w:rsidP="001C3D24">
      <w:pPr>
        <w:pStyle w:val="af0"/>
      </w:pPr>
      <w:r w:rsidRPr="001C3D24">
        <w:t>В кредитно-депозитной мультипликации сегодня реально участвует лишь 745 млрд. рублей, что составляет:</w:t>
      </w:r>
      <w:r w:rsidR="001C3D24">
        <w:t xml:space="preserve"> </w:t>
      </w:r>
      <w:r w:rsidRPr="001C3D24">
        <w:t>13% национальной денежной базы (на 01.01.2001г. было 18%); 26% денежной базы в широком определении (за пять лет показатель практически не изменился).</w:t>
      </w:r>
    </w:p>
    <w:p w:rsidR="00FA7447" w:rsidRPr="001C3D24" w:rsidRDefault="00FA7447" w:rsidP="001C3D24">
      <w:pPr>
        <w:pStyle w:val="af0"/>
      </w:pPr>
      <w:r w:rsidRPr="001C3D24">
        <w:t>За последние 5 лет эмиссия денежной базы за счет валютно-обменных операций Банка России составила 4 365 млрд. руб., а весь прирост национальной Денежной базы - 4 750 млрд. руб. Следовательно, за счет кредитной эмиссии Национальная денежная база увеличилась лишь на 385 млрд. руб. (8,1% общего роста).</w:t>
      </w:r>
    </w:p>
    <w:p w:rsidR="001C3D24" w:rsidRDefault="00FA7447" w:rsidP="001C3D24">
      <w:pPr>
        <w:pStyle w:val="af0"/>
      </w:pPr>
      <w:r w:rsidRPr="001C3D24">
        <w:t>В России общий уровень сбережений составляет более 30% ВВП, а объем инвестиций - менее 20%. Это соотношение показателей свидетельствует о низком уровне использования накопленных денежных ресурсов в интересах экономического развития.</w:t>
      </w:r>
    </w:p>
    <w:p w:rsidR="00FA7447" w:rsidRPr="001C3D24" w:rsidRDefault="00FA7447" w:rsidP="001C3D24">
      <w:pPr>
        <w:pStyle w:val="af0"/>
      </w:pPr>
      <w:r w:rsidRPr="001C3D24">
        <w:t>За последние 5 лет рост ресурсов составил:</w:t>
      </w:r>
      <w:r w:rsidR="001C3D24">
        <w:t xml:space="preserve"> </w:t>
      </w:r>
      <w:r w:rsidRPr="001C3D24">
        <w:t>государства - в 8 раз;</w:t>
      </w:r>
      <w:r w:rsidR="001C3D24">
        <w:t xml:space="preserve"> </w:t>
      </w:r>
      <w:r w:rsidRPr="001C3D24">
        <w:t>населения - в 2,8 раза (при самой скромной оценке наличных в иностранной валюте в $25-30 млрд.);</w:t>
      </w:r>
      <w:r w:rsidR="001C3D24">
        <w:t xml:space="preserve"> </w:t>
      </w:r>
      <w:r w:rsidRPr="001C3D24">
        <w:t>кредитных организаций - в 2,7 раза (и это при резком</w:t>
      </w:r>
      <w:r w:rsidR="001C3D24">
        <w:t xml:space="preserve"> </w:t>
      </w:r>
      <w:r w:rsidRPr="001C3D24">
        <w:t>в 2 раза - снижении норматива по ФОР);</w:t>
      </w:r>
      <w:r w:rsidR="001C3D24">
        <w:t xml:space="preserve"> </w:t>
      </w:r>
      <w:r w:rsidRPr="001C3D24">
        <w:t>предприятий и предпринимателей - в 2,6 раза.</w:t>
      </w:r>
    </w:p>
    <w:p w:rsidR="00FA7447" w:rsidRPr="001C3D24" w:rsidRDefault="00FA7447" w:rsidP="001C3D24">
      <w:pPr>
        <w:pStyle w:val="af0"/>
      </w:pPr>
    </w:p>
    <w:p w:rsidR="00FA7447" w:rsidRPr="001C3D24" w:rsidRDefault="00FA7447" w:rsidP="001C3D24">
      <w:pPr>
        <w:pStyle w:val="af0"/>
        <w:outlineLvl w:val="0"/>
      </w:pPr>
      <w:bookmarkStart w:id="9" w:name="_Toc278036137"/>
      <w:r w:rsidRPr="001C3D24">
        <w:t>3.2 Мероприятия по совершенствованию политики регулирования денежной базы</w:t>
      </w:r>
      <w:bookmarkEnd w:id="9"/>
    </w:p>
    <w:p w:rsidR="00FA7447" w:rsidRPr="001C3D24" w:rsidRDefault="00FA7447" w:rsidP="001C3D24">
      <w:pPr>
        <w:pStyle w:val="af0"/>
      </w:pPr>
    </w:p>
    <w:p w:rsidR="001C3D24" w:rsidRDefault="00FA7447" w:rsidP="001C3D24">
      <w:pPr>
        <w:pStyle w:val="af0"/>
      </w:pPr>
      <w:r w:rsidRPr="001C3D24">
        <w:t>Приведенные аналитические расчеты в рамках денежного обзора свидетельствуют о необходимости принятия следующих основных решений:</w:t>
      </w:r>
    </w:p>
    <w:p w:rsidR="001C3D24" w:rsidRDefault="00FA7447" w:rsidP="001C3D24">
      <w:pPr>
        <w:pStyle w:val="af0"/>
      </w:pPr>
      <w:r w:rsidRPr="001C3D24">
        <w:t>а) от эмиссии денежных средств через валютно-обменные операции перейти к эмиссии кредитных денег путем кредитно-депозитной мультипликации;</w:t>
      </w:r>
    </w:p>
    <w:p w:rsidR="001C3D24" w:rsidRDefault="00FA7447" w:rsidP="001C3D24">
      <w:pPr>
        <w:pStyle w:val="af0"/>
      </w:pPr>
      <w:r w:rsidRPr="001C3D24">
        <w:t>б) ¼ валютных резервов предоставить Правительству в обмен на средства Стабилизационного фонда в целях досрочного погашения внешних займов;</w:t>
      </w:r>
    </w:p>
    <w:p w:rsidR="001C3D24" w:rsidRDefault="00FA7447" w:rsidP="001C3D24">
      <w:pPr>
        <w:pStyle w:val="af0"/>
      </w:pPr>
      <w:r w:rsidRPr="001C3D24">
        <w:t>в) ¼ валютных резервов использовать на капитализацию частных национальных коммерческих банков, не входящих в состав сырьевых финансово-промышленных групп, посредством предоставления долгосрочных (10-15 лет) субординированных кредитов (с ужесточением надзора за этими банками);</w:t>
      </w:r>
    </w:p>
    <w:p w:rsidR="001C3D24" w:rsidRDefault="00FA7447" w:rsidP="001C3D24">
      <w:pPr>
        <w:pStyle w:val="af0"/>
      </w:pPr>
      <w:r w:rsidRPr="001C3D24">
        <w:t>г) ¼ валютных резервов направить через кредитные организации на лизинг самых современных оборудования и технологий;</w:t>
      </w:r>
    </w:p>
    <w:p w:rsidR="001C3D24" w:rsidRDefault="00FA7447" w:rsidP="001C3D24">
      <w:pPr>
        <w:pStyle w:val="af0"/>
      </w:pPr>
      <w:r w:rsidRPr="001C3D24">
        <w:t>д) создать государственные кредитно-инвестиционные институты развития (банк, лизинговую, инвестиционную и страховую компании);</w:t>
      </w:r>
    </w:p>
    <w:p w:rsidR="001C3D24" w:rsidRDefault="00FA7447" w:rsidP="001C3D24">
      <w:pPr>
        <w:pStyle w:val="af0"/>
      </w:pPr>
      <w:r w:rsidRPr="001C3D24">
        <w:t>е) использовать средства Cтабилизационного фонда на широкое развитие ипотеки (именно ипотеки, а не потребительского кредитования), посредством которой ввести в банковский оборот наличные средства населения;</w:t>
      </w:r>
    </w:p>
    <w:p w:rsidR="001C3D24" w:rsidRDefault="00FA7447" w:rsidP="001C3D24">
      <w:pPr>
        <w:pStyle w:val="af0"/>
      </w:pPr>
      <w:r w:rsidRPr="001C3D24">
        <w:t>ж) стимулировать безналичный денежный оборот и участие населения в операциях на фондовом рынке;</w:t>
      </w:r>
    </w:p>
    <w:p w:rsidR="001C3D24" w:rsidRDefault="00FA7447" w:rsidP="001C3D24">
      <w:pPr>
        <w:pStyle w:val="af0"/>
      </w:pPr>
      <w:r w:rsidRPr="001C3D24">
        <w:t>з) создать специализированное государственное агентство рефинансирования, которое предоставляло бы кредитным организациям долгосрочные ресурсы за счет выкупа стандартных кредитных активов (будет способствовать развитию секьюритизации кредитной деятельности);</w:t>
      </w:r>
    </w:p>
    <w:p w:rsidR="001C3D24" w:rsidRDefault="00FA7447" w:rsidP="001C3D24">
      <w:pPr>
        <w:pStyle w:val="af0"/>
      </w:pPr>
      <w:r w:rsidRPr="001C3D24">
        <w:t>и) создать при участии Банка России организованный рынок межбанковского кредитования;</w:t>
      </w:r>
    </w:p>
    <w:p w:rsidR="001C3D24" w:rsidRDefault="00FA7447" w:rsidP="001C3D24">
      <w:pPr>
        <w:pStyle w:val="af0"/>
      </w:pPr>
      <w:r w:rsidRPr="001C3D24">
        <w:t>к) ввести систему рефинансирования Банком России кредитных организаций в режиме овердрафт;</w:t>
      </w:r>
    </w:p>
    <w:p w:rsidR="001C3D24" w:rsidRDefault="00FA7447" w:rsidP="001C3D24">
      <w:pPr>
        <w:pStyle w:val="af0"/>
      </w:pPr>
      <w:r w:rsidRPr="001C3D24">
        <w:t>л) разработать систему размещения через Банк России свободных средств бюджета и внебюджетных фондов на депозитах в российских кредитных организациях;</w:t>
      </w:r>
    </w:p>
    <w:p w:rsidR="001C3D24" w:rsidRDefault="00FA7447" w:rsidP="001C3D24">
      <w:pPr>
        <w:pStyle w:val="af0"/>
      </w:pPr>
      <w:r w:rsidRPr="001C3D24">
        <w:t>м) установить максимальный размер (в % к ВВП) размещения государственных резервов в иностранных активах и Стабилизационном фонде.</w:t>
      </w:r>
    </w:p>
    <w:p w:rsidR="001C3D24" w:rsidRDefault="00FA7447" w:rsidP="001C3D24">
      <w:pPr>
        <w:pStyle w:val="af0"/>
      </w:pPr>
      <w:r w:rsidRPr="001C3D24">
        <w:t>Сегодня денежные власти способны без напряжения и рисков существенно увеличить денежную базу в экономике и направить в оборот через банковскую систему и фондовый рынок около $100-150 млрд. инвестиционных (кредитных) ресурсов. Это позволило бы значительно увеличить денежную массу (предложение денег), поднять несырьевые отрасли производства и снизить зависимость экономики страны от экспорта углеводородов. Все это создаст основу стабильного экономического развития России.</w:t>
      </w:r>
    </w:p>
    <w:p w:rsidR="001C3D24" w:rsidRDefault="00FA7447" w:rsidP="001C3D24">
      <w:pPr>
        <w:pStyle w:val="af0"/>
      </w:pPr>
      <w:r w:rsidRPr="001C3D24">
        <w:t>Предлагаемые кредитные механизмы не только не усилят инфляционные процессы (коммерческие банки не являются субъектами потребительского рынка), но будут способствовать снижению ссудного процента, развитию деловой активности, вовлечению сбережений в инвестиции и, как следствие, снижению уровня инфляции».</w:t>
      </w:r>
    </w:p>
    <w:p w:rsidR="001C3D24" w:rsidRDefault="00FA7447" w:rsidP="001C3D24">
      <w:pPr>
        <w:pStyle w:val="af0"/>
      </w:pPr>
      <w:r w:rsidRPr="001C3D24">
        <w:t>В соответствии со сценарными условиями и основными параметрами прогноза социально-экономического развития Российской Федерации на 2008 год и на период до 2010 года Правительство Российской Федерации и Банк России определили задачу снизить инфляцию в 2008 году до 6-7%, в 2009 году - до 5,5-6,5%, в 2010 году - до 5-6% (из расчета декабрь к декабрю). Указанной цели по общему уровню инфляции на потребительском рынке соответствует базовая инфляция 5-6% в 2008 году, 4,5-5,5% - в 2009 году и 4-5% - в 2010 году.</w:t>
      </w:r>
    </w:p>
    <w:p w:rsidR="001C3D24" w:rsidRDefault="00FA7447" w:rsidP="001C3D24">
      <w:pPr>
        <w:pStyle w:val="af0"/>
      </w:pPr>
      <w:r w:rsidRPr="001C3D24">
        <w:t>Согласно прогнозу социально-экономического развития Российской Федерации на 2008 год темпы роста внутреннего спроса могут быть несколько ниже, чем в 2007 году, укрепление рубля будет не столь интенсивным, как в предыдущие годы, что обусловливает некоторое снижение темпов роста спроса на деньги по сравнению с 2007 годом. В связи с этим Банк России предполагает в зависимости от вариантов прогноза увеличение денежного агрегата М2 на 24-30% за год.</w:t>
      </w:r>
    </w:p>
    <w:p w:rsidR="001C3D24" w:rsidRDefault="00FA7447" w:rsidP="001C3D24">
      <w:pPr>
        <w:pStyle w:val="af0"/>
      </w:pPr>
      <w:r w:rsidRPr="001C3D24">
        <w:t>В 2009-2010 годах темпы прироста спроса на деньги будут замедляться. При этом темпы прироста денежной массы М2 могут составить 20-24% в 2009 году и 16-20% в 2010 году.</w:t>
      </w:r>
    </w:p>
    <w:p w:rsidR="001C3D24" w:rsidRDefault="00FA7447" w:rsidP="001C3D24">
      <w:pPr>
        <w:pStyle w:val="af0"/>
      </w:pPr>
      <w:r w:rsidRPr="001C3D24">
        <w:t>Денежная программа на 2008-2010 годы представлена в трех вариантах, соответствующих сценариям прогноза социально-экономического развития Российской Федерации на 2008-2010 годы.</w:t>
      </w:r>
    </w:p>
    <w:p w:rsidR="001C3D24" w:rsidRDefault="00FA7447" w:rsidP="001C3D24">
      <w:pPr>
        <w:pStyle w:val="af0"/>
      </w:pPr>
      <w:r w:rsidRPr="001C3D24">
        <w:t>В зависимости от сценарных вариантов темп прироста денежной базы в 2008 году может составить 18-24%, в 2009 году -15-20%, в 2010 году - 12-17%.</w:t>
      </w:r>
    </w:p>
    <w:p w:rsidR="00FA7447" w:rsidRPr="001C3D24" w:rsidRDefault="00FA7447" w:rsidP="001C3D24">
      <w:pPr>
        <w:pStyle w:val="af0"/>
      </w:pPr>
      <w:r w:rsidRPr="001C3D24">
        <w:t>Основным источником роста денежной базы в 2008-2009 годах, как и в предшествующий период, будет увеличение чистых международных резервов (ЧМР) органов денежно-кредитного регулирования. Однако если в 2008 году по всем трем вариантам прогнозируемый прирост ЧМР будет превышать прирост денежной базы, допустимый с точки зрения достижения цели по инфляции, что потребует от органов денежно-кредитного регулирования реализации комплекса мер по абсорбированию избыточной ликвидности в банковском секторе, то начиная с 2009 года (по третьему варианту - с 2010 года) ожидается увеличение чистых внутренних активов (ЧВА) органов денежно-кредитного регулирования, в том числе - за счет наращивания валового кредита банкам. При этом в 2010 году по всем рассматриваемым вариантам кредит банкам может стать основным источником прироста денежного предложения, поскольку прогнозируется заметное повышение спроса со стороны кредитных организаций на инструменты рефинансирования Банка России.</w:t>
      </w:r>
    </w:p>
    <w:p w:rsidR="00FA7447" w:rsidRPr="001C3D24" w:rsidRDefault="00FA7447" w:rsidP="001C3D24">
      <w:pPr>
        <w:pStyle w:val="af0"/>
      </w:pPr>
      <w:r w:rsidRPr="001C3D24">
        <w:t>Проект основных характеристик федерального бюджета на 2008 год и на период до 2010 года предусматривает смягчение бюджетной политики и уменьшение объема абсорбирования ликвидности в условиях существенного замедления роста остатков средств федерального правительства на счетах в Банке России.</w:t>
      </w:r>
    </w:p>
    <w:p w:rsidR="00FA7447" w:rsidRPr="001C3D24" w:rsidRDefault="00FA7447" w:rsidP="001C3D24">
      <w:pPr>
        <w:pStyle w:val="af0"/>
      </w:pPr>
      <w:r w:rsidRPr="001C3D24">
        <w:t>По первому варианту денежной программы прирост ЧМР в 2008 году может сократиться до 37,9 млрд. долларов США (или около 1 трлн. рублей по фиксированному курсу доллара США к рублю на 1.01.2007) - почти в 3 раза по сравнению с ожидаемым в текущем году. В рамках данного сценария увеличение денежной базы, по оценке, не превысит 765 млрд. рублей, поэтому требуемое снижение объема ЧВА составит около 233 млрд. рублей - в основном вследствие прогнозируемого сокращения чистого кредита расширенному правительству на 220 млрд. рублей (за счет роста остатков средств на счетах в Банке России).</w:t>
      </w:r>
    </w:p>
    <w:p w:rsidR="00FA7447" w:rsidRPr="001C3D24" w:rsidRDefault="00FA7447" w:rsidP="001C3D24">
      <w:pPr>
        <w:pStyle w:val="af0"/>
      </w:pPr>
      <w:r w:rsidRPr="001C3D24">
        <w:t>В соответствии со сценарными характеристиками первого варианта при прогнозируемом существенном замедлении прироста ЧМР в 2009 году (до 226 млрд. рублей) и их абсолютном снижении в 2010 году на 118 млрд. рублей для удовлетворения спроса на деньги потребуется увеличение объема чистых внутренних активов. При условии замедления в 2009-2010 годах темпов прироста остатков средств на счетах расширенного правительства в Банке России потребность в увеличении чистого кредита банкам, по оценке, возрастет с 793 млрд. рублей в 2009 году до 991 млрд. рублей в 2010 году. При этом, если в 2009 году указанная потребность почти полностью будет обеспечена за счет снижения объема ликвидности, абсорбированной Банком России в предшествующий период, то в 2010 году более чем на 80% - за счет использования инструментов Банка Росси по предоставлению денежных средств кредитным организациям.</w:t>
      </w:r>
    </w:p>
    <w:p w:rsidR="00FA7447" w:rsidRPr="001C3D24" w:rsidRDefault="00FA7447" w:rsidP="001C3D24">
      <w:pPr>
        <w:pStyle w:val="af0"/>
      </w:pPr>
      <w:r w:rsidRPr="001C3D24">
        <w:t>В рамках второго варианта денежной программы, в котором прирост чистых международных резервов в 2008 году может составить 1,3 трлн. рублей, предусмотрено уменьшение ЧВА на 421 млрд. рублей. Макроэкономические характеристики, соответствующие данному сценарию (в том числе более высокие мировые цены на энергоносители), предопределяют более значительное, чем по первому варианту, увеличение суммарных остатков средств на счетах федерального правительства в Банке России. Общее снижение чистого кредита расширенному правительству по этому варианту программы может составить 370 млрд. рублей.</w:t>
      </w:r>
    </w:p>
    <w:p w:rsidR="001C3D24" w:rsidRDefault="00FA7447" w:rsidP="001C3D24">
      <w:pPr>
        <w:pStyle w:val="af0"/>
      </w:pPr>
      <w:r w:rsidRPr="001C3D24">
        <w:t>Второй вариант программы предусматривает, что в 2009-2010 годах прироста ЧМР (на 632 и 148 млрд. рублей соответственно) будет недостаточно для обеспечения запланированных темпов роста денежного предложения со стороны органов денежно-кредитного регулирования. Поэтому прогнозируется увеличение чистых внутренних активов на 239 и 640 млрд. рублей соответственно. Для этого в 2009 году Банку России потребуется обеспечить рост чистого кредита банкам на 663 млрд. рублей, а в 2010 году - на 955 млрд. рублей (из них около 84% - за счет увеличения объема валового кредита).</w:t>
      </w:r>
    </w:p>
    <w:p w:rsidR="001C3D24" w:rsidRDefault="00FA7447" w:rsidP="001C3D24">
      <w:pPr>
        <w:pStyle w:val="af0"/>
      </w:pPr>
      <w:r w:rsidRPr="001C3D24">
        <w:t>По третьему варианту денежной программы прогнозируемый прирост ЧМР в 2008 году (1,8 трлн. рублей) будет почти в 2 раза больше прироста денежной базы, допустимого с точки зрения достижения цели по инфляции. Необходимое снижение ЧВА по данному варианту программы может составить в 2008 году 866 млрд. рублей. Благоприятная внешнеэкономическая конъюнктура и ускорение темпов экономического роста станут факторами сохранения значительных налоговых поступлений в бюджет. С учетом прогнозируемой динамики остатков средств консолидированных бюджетов субъектов Российской Федерации и государственных внебюджетных фондов на счетах в Банке России снижение чистого кредита расширенному правительству по этому варианту прогнозируется в размере 770 млрд. рублей. Оставшийся прирост чистых внутренних активов будет обеспечен за счет динамики прочих чистых неклассифицированных активов.</w:t>
      </w:r>
    </w:p>
    <w:p w:rsidR="001C3D24" w:rsidRDefault="00FA7447" w:rsidP="001C3D24">
      <w:pPr>
        <w:pStyle w:val="af0"/>
      </w:pPr>
      <w:r w:rsidRPr="001C3D24">
        <w:t>По данному варианту денежной программы предусматривается, что и в 2009 году увеличение ЧМР будет превышать допустимый прирост денежной базы - необходимое сокращение чистых внутренних активов оценивается на уровне 295 млрд. рублей. Прогнозируемое уменьшение чистого кредита расширенному правительству в 2009 году составит 570 млрд. рублей, что существенно превысит снижение ЧВА. В этих условиях Банку России потребуется обеспечить увеличение чистого кредита банкам на 479 млрд. рублей.</w:t>
      </w:r>
    </w:p>
    <w:p w:rsidR="001C3D24" w:rsidRDefault="00FA7447" w:rsidP="001C3D24">
      <w:pPr>
        <w:pStyle w:val="af0"/>
      </w:pPr>
      <w:r w:rsidRPr="001C3D24">
        <w:t>Ожидается, что в 2010 году прирост ЧМР по третьему варианту будет недостаточен для обеспечения необходимого увеличения денежной базы и потребуется повысить объем чистых внутренних активов на 365 млрд. рублей. В условиях прогнозируемого снижения чистого кредита расширенному правительству на 370 млрд. рублей главным источником прироста ЧВА станет повышение чистого кредита банкам на 923 млрд. рублей.</w:t>
      </w:r>
    </w:p>
    <w:p w:rsidR="00FA7447" w:rsidRPr="001C3D24" w:rsidRDefault="00FA7447" w:rsidP="001C3D24">
      <w:pPr>
        <w:pStyle w:val="af0"/>
      </w:pPr>
      <w:r w:rsidRPr="001C3D24">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ключевых внутренних и внешних факторов на состояние денежно-кредитной сферы. Банк России при реализации денежно-кредитной политики будет учитывать возможные риски в целях адекватного реагирования с применением инструментов, имеющихся в его распоряжении.</w:t>
      </w:r>
    </w:p>
    <w:p w:rsidR="00FA7447" w:rsidRPr="001C3D24" w:rsidRDefault="00FA7447" w:rsidP="001C3D24">
      <w:pPr>
        <w:pStyle w:val="af0"/>
      </w:pPr>
    </w:p>
    <w:p w:rsidR="00FA7447" w:rsidRPr="001C3D24" w:rsidRDefault="001C3D24" w:rsidP="001C3D24">
      <w:pPr>
        <w:pStyle w:val="af0"/>
        <w:outlineLvl w:val="0"/>
      </w:pPr>
      <w:r>
        <w:br w:type="page"/>
      </w:r>
      <w:bookmarkStart w:id="10" w:name="_Toc278036138"/>
      <w:r w:rsidR="00FA7447" w:rsidRPr="001C3D24">
        <w:t>Заключение</w:t>
      </w:r>
      <w:bookmarkEnd w:id="10"/>
    </w:p>
    <w:p w:rsidR="00FA7447" w:rsidRPr="001C3D24" w:rsidRDefault="00FA7447" w:rsidP="001C3D24">
      <w:pPr>
        <w:pStyle w:val="af0"/>
      </w:pPr>
    </w:p>
    <w:p w:rsidR="004F1E3B" w:rsidRPr="001C3D24" w:rsidRDefault="004F1E3B" w:rsidP="001C3D24">
      <w:pPr>
        <w:pStyle w:val="af0"/>
      </w:pPr>
      <w:r w:rsidRPr="001C3D24">
        <w:t>Денежная база - это сумма наличных денег (М0) и денежных средств коммерческих банков, депонированных в ЦБ в качестве обязательных резервов</w:t>
      </w:r>
    </w:p>
    <w:p w:rsidR="004F1E3B" w:rsidRPr="001C3D24" w:rsidRDefault="004F1E3B" w:rsidP="001C3D24">
      <w:pPr>
        <w:pStyle w:val="af0"/>
      </w:pPr>
      <w:r w:rsidRPr="001C3D24">
        <w:t>Для расчёта пределов роста денежной массы (М2) используется денежный мультипликатор (множитель создания денег), величина которого определяется как отношение М2 к денежной базе.</w:t>
      </w:r>
    </w:p>
    <w:p w:rsidR="004F1E3B" w:rsidRPr="001C3D24" w:rsidRDefault="004F1E3B" w:rsidP="001C3D24">
      <w:pPr>
        <w:pStyle w:val="af0"/>
      </w:pPr>
      <w:r w:rsidRPr="001C3D24">
        <w:t xml:space="preserve">Предусмотрены порядок выработки и условия реализации единой государственной денежно-кредитной политики, а также инструменты регулирования Центральным банком величины денежной </w:t>
      </w:r>
      <w:r w:rsidR="00FA7447" w:rsidRPr="001C3D24">
        <w:t>базы</w:t>
      </w:r>
      <w:r w:rsidRPr="001C3D24">
        <w:t xml:space="preserve"> обращении. Такими инструментами и методами, в частности, являются:</w:t>
      </w:r>
    </w:p>
    <w:p w:rsidR="004F1E3B" w:rsidRPr="001C3D24" w:rsidRDefault="004F1E3B" w:rsidP="001C3D24">
      <w:pPr>
        <w:pStyle w:val="af0"/>
      </w:pPr>
      <w:r w:rsidRPr="001C3D24">
        <w:t>- процентные ставки по операциям Банка России;</w:t>
      </w:r>
    </w:p>
    <w:p w:rsidR="004F1E3B" w:rsidRPr="001C3D24" w:rsidRDefault="004F1E3B" w:rsidP="001C3D24">
      <w:pPr>
        <w:pStyle w:val="af0"/>
      </w:pPr>
      <w:r w:rsidRPr="001C3D24">
        <w:t>- нормативы обязательных резервов, депонируемых в Банке России (резервные требования);</w:t>
      </w:r>
    </w:p>
    <w:p w:rsidR="004F1E3B" w:rsidRPr="001C3D24" w:rsidRDefault="004F1E3B" w:rsidP="001C3D24">
      <w:pPr>
        <w:pStyle w:val="af0"/>
      </w:pPr>
      <w:r w:rsidRPr="001C3D24">
        <w:t>- операции на открытом рынке;</w:t>
      </w:r>
    </w:p>
    <w:p w:rsidR="004F1E3B" w:rsidRPr="001C3D24" w:rsidRDefault="004F1E3B" w:rsidP="001C3D24">
      <w:pPr>
        <w:pStyle w:val="af0"/>
      </w:pPr>
      <w:r w:rsidRPr="001C3D24">
        <w:t>- учетная политика;</w:t>
      </w:r>
    </w:p>
    <w:p w:rsidR="004F1E3B" w:rsidRPr="001C3D24" w:rsidRDefault="004F1E3B" w:rsidP="001C3D24">
      <w:pPr>
        <w:pStyle w:val="af0"/>
      </w:pPr>
      <w:r w:rsidRPr="001C3D24">
        <w:t>- валютное регулирование;</w:t>
      </w:r>
    </w:p>
    <w:p w:rsidR="004F1E3B" w:rsidRPr="001C3D24" w:rsidRDefault="004F1E3B" w:rsidP="001C3D24">
      <w:pPr>
        <w:pStyle w:val="af0"/>
      </w:pPr>
      <w:r w:rsidRPr="001C3D24">
        <w:t>- установление ориентиров роста денежной массы;</w:t>
      </w:r>
    </w:p>
    <w:p w:rsidR="004F1E3B" w:rsidRPr="001C3D24" w:rsidRDefault="004F1E3B" w:rsidP="001C3D24">
      <w:pPr>
        <w:pStyle w:val="af0"/>
      </w:pPr>
      <w:r w:rsidRPr="001C3D24">
        <w:t>- прямые количественные ограничения.</w:t>
      </w:r>
    </w:p>
    <w:p w:rsidR="00FA7447" w:rsidRPr="001C3D24" w:rsidRDefault="00FA7447" w:rsidP="001C3D24">
      <w:pPr>
        <w:pStyle w:val="af0"/>
      </w:pPr>
      <w:r w:rsidRPr="001C3D24">
        <w:t>В дальнейшем для повышения уровня монетизации российской экономики необходимо:</w:t>
      </w:r>
    </w:p>
    <w:p w:rsidR="00FA7447" w:rsidRPr="001C3D24" w:rsidRDefault="00FA7447" w:rsidP="001C3D24">
      <w:pPr>
        <w:pStyle w:val="af0"/>
      </w:pPr>
      <w:r w:rsidRPr="001C3D24">
        <w:t>1. Решение вопроса монетизации экономики осуществлять в увязке с созданием механизмов, не допускающих инфляционной разбалансировки различных сегментов рынка (в первую очередь - валютного) и заставляющих ресурсы - как уже имеющиеся, так и потенциально возможные - работать и поступать в экономику. Необходимо выработать комплексные подходы к проблеме монетизации, увязывающие политику ЦБ с задачами бюджетной, промышленной и структурной политики.</w:t>
      </w:r>
    </w:p>
    <w:p w:rsidR="00FA7447" w:rsidRPr="001C3D24" w:rsidRDefault="00FA7447" w:rsidP="001C3D24">
      <w:pPr>
        <w:pStyle w:val="af0"/>
      </w:pPr>
      <w:r w:rsidRPr="001C3D24">
        <w:t>2. Предусмотреть применение механизмов, предполагающих более сбалансированное использование источников монетизации, перенося центр тяжести с преобладающего в настоящее время внешнего (валютного) компонента на все большее использование внутренних рычагов, которые находятся в ведении национальных денежных властей.</w:t>
      </w:r>
    </w:p>
    <w:p w:rsidR="00FA7447" w:rsidRPr="001C3D24" w:rsidRDefault="00FA7447" w:rsidP="001C3D24">
      <w:pPr>
        <w:pStyle w:val="af0"/>
      </w:pPr>
      <w:r w:rsidRPr="001C3D24">
        <w:t>3. Принимая во внимание опыт ведущих стран, где рычаги самих центральных банков по обеспечению ликвидностью являются решающими и основываются на бюджетных приоритетах в первичном формировании денежных ресурсов, считать необходимым расширение возможностей национальных денежных властей по формированию ресурсов в экономике.</w:t>
      </w:r>
    </w:p>
    <w:p w:rsidR="00FA7447" w:rsidRPr="001C3D24" w:rsidRDefault="00FA7447" w:rsidP="001C3D24">
      <w:pPr>
        <w:pStyle w:val="af0"/>
      </w:pPr>
      <w:r w:rsidRPr="001C3D24">
        <w:t>4. Уделить внимание отладке механизмов по высвобождению и расширению возможностей использования уже имеющихся средств. В этой связи заслуживают особого внимания методы по увеличению кредитного мультипликатора - снижение нормы резервирования, уменьшение доли наличных денег в денежной массе. Этому же должна способствовать активная политика по усилению роли национальной валюты в экономике и ослаблению роли доллара (дедолларизация).</w:t>
      </w:r>
    </w:p>
    <w:p w:rsidR="00FA7447" w:rsidRPr="001C3D24" w:rsidRDefault="00FA7447" w:rsidP="001C3D24">
      <w:pPr>
        <w:pStyle w:val="af0"/>
      </w:pPr>
      <w:r w:rsidRPr="001C3D24">
        <w:t>5. Необходимо канализировать денежную эмиссию с учетом приоритетов экономической политики государства, используя для этой цели различные методы рефинансирования операций коммерческих банков Банком России, создание специализированных инвестиционных банков и фондов. Следует более активно использовать процентные, налоговые и иные рычаги для достижения указанной цели.</w:t>
      </w:r>
    </w:p>
    <w:p w:rsidR="00FA7447" w:rsidRPr="001C3D24" w:rsidRDefault="00FA7447" w:rsidP="001C3D24">
      <w:pPr>
        <w:pStyle w:val="af0"/>
      </w:pPr>
    </w:p>
    <w:p w:rsidR="00FA7447" w:rsidRPr="001C3D24" w:rsidRDefault="001C3D24" w:rsidP="001C3D24">
      <w:pPr>
        <w:pStyle w:val="af0"/>
        <w:outlineLvl w:val="0"/>
      </w:pPr>
      <w:r>
        <w:br w:type="page"/>
      </w:r>
      <w:bookmarkStart w:id="11" w:name="_Toc278036139"/>
      <w:r w:rsidR="00FA7447" w:rsidRPr="001C3D24">
        <w:t>Список использованных источников</w:t>
      </w:r>
      <w:bookmarkEnd w:id="11"/>
    </w:p>
    <w:p w:rsidR="00FA7447" w:rsidRPr="001C3D24" w:rsidRDefault="00FA7447" w:rsidP="001C3D24">
      <w:pPr>
        <w:pStyle w:val="af0"/>
      </w:pPr>
    </w:p>
    <w:p w:rsidR="007749C7" w:rsidRPr="001C3D24" w:rsidRDefault="00FA7447" w:rsidP="001C3D24">
      <w:pPr>
        <w:pStyle w:val="af1"/>
      </w:pPr>
      <w:r w:rsidRPr="001C3D24">
        <w:t xml:space="preserve">1. </w:t>
      </w:r>
      <w:r w:rsidR="007749C7" w:rsidRPr="001C3D24">
        <w:t>О Центральном</w:t>
      </w:r>
      <w:r w:rsidR="001C3D24">
        <w:t xml:space="preserve"> </w:t>
      </w:r>
      <w:r w:rsidR="007749C7" w:rsidRPr="001C3D24">
        <w:t>банке Российской Федерации</w:t>
      </w:r>
      <w:r w:rsidR="001C3D24">
        <w:t xml:space="preserve"> </w:t>
      </w:r>
      <w:r w:rsidR="007749C7" w:rsidRPr="001C3D24">
        <w:t>(Банке России): Федеральный закон от 06.08.01 № 110-ФЗ.</w:t>
      </w:r>
    </w:p>
    <w:p w:rsidR="001C3D24" w:rsidRDefault="007749C7" w:rsidP="001C3D24">
      <w:pPr>
        <w:pStyle w:val="af1"/>
      </w:pPr>
      <w:r w:rsidRPr="001C3D24">
        <w:t xml:space="preserve">2. </w:t>
      </w:r>
      <w:r w:rsidR="00FA7447" w:rsidRPr="001C3D24">
        <w:t>Алехин Б.И. Кредитно – денежная политика. – М.: ЮНИТИ, 2004. – 420 с.</w:t>
      </w:r>
    </w:p>
    <w:p w:rsidR="00FA7447" w:rsidRPr="001C3D24" w:rsidRDefault="007749C7" w:rsidP="001C3D24">
      <w:pPr>
        <w:pStyle w:val="af1"/>
      </w:pPr>
      <w:r w:rsidRPr="001C3D24">
        <w:t>3</w:t>
      </w:r>
      <w:r w:rsidR="00FA7447" w:rsidRPr="001C3D24">
        <w:t>. Баранов</w:t>
      </w:r>
      <w:r w:rsidR="001C3D24">
        <w:t xml:space="preserve"> </w:t>
      </w:r>
      <w:r w:rsidR="00FA7447" w:rsidRPr="001C3D24">
        <w:t>Г., Рушайло</w:t>
      </w:r>
      <w:r w:rsidR="001C3D24">
        <w:t xml:space="preserve"> </w:t>
      </w:r>
      <w:r w:rsidR="00FA7447" w:rsidRPr="001C3D24">
        <w:t>П., Как преодолеть экономический подъем / Г. Баранов, П. Рушайло // Коммерсантъ – Власть – 2003 –</w:t>
      </w:r>
      <w:r w:rsidR="001C3D24">
        <w:t xml:space="preserve"> </w:t>
      </w:r>
      <w:r w:rsidR="00FA7447" w:rsidRPr="001C3D24">
        <w:t>№8 (260) – С. 23 – 27</w:t>
      </w:r>
    </w:p>
    <w:p w:rsidR="00FA7447" w:rsidRPr="001C3D24" w:rsidRDefault="007749C7" w:rsidP="001C3D24">
      <w:pPr>
        <w:pStyle w:val="af1"/>
      </w:pPr>
      <w:r w:rsidRPr="001C3D24">
        <w:t>4</w:t>
      </w:r>
      <w:r w:rsidR="00FA7447" w:rsidRPr="001C3D24">
        <w:t>. Борисов</w:t>
      </w:r>
      <w:r w:rsidR="001C3D24">
        <w:t xml:space="preserve"> </w:t>
      </w:r>
      <w:r w:rsidR="00FA7447" w:rsidRPr="001C3D24">
        <w:t>А.Б. Большой экономический словарь / А.Б. Борисов.</w:t>
      </w:r>
      <w:r w:rsidR="001C3D24">
        <w:t xml:space="preserve"> </w:t>
      </w:r>
      <w:r w:rsidR="00FA7447" w:rsidRPr="001C3D24">
        <w:t>М.: Книжный мир, 2002. – 895 с.</w:t>
      </w:r>
    </w:p>
    <w:p w:rsidR="001C3D24" w:rsidRDefault="007749C7" w:rsidP="001C3D24">
      <w:pPr>
        <w:pStyle w:val="af1"/>
      </w:pPr>
      <w:r w:rsidRPr="001C3D24">
        <w:t>5</w:t>
      </w:r>
      <w:r w:rsidR="00FA7447" w:rsidRPr="001C3D24">
        <w:t>. Борисов</w:t>
      </w:r>
      <w:r w:rsidR="001C3D24">
        <w:t xml:space="preserve"> </w:t>
      </w:r>
      <w:r w:rsidR="00FA7447" w:rsidRPr="001C3D24">
        <w:t>Е.Ф. Экономическая теория / Е.Ф. Борисов. – М.: Велби, 2005. – 487 с.</w:t>
      </w:r>
    </w:p>
    <w:p w:rsidR="001C3D24" w:rsidRDefault="007749C7" w:rsidP="001C3D24">
      <w:pPr>
        <w:pStyle w:val="af1"/>
      </w:pPr>
      <w:r w:rsidRPr="001C3D24">
        <w:t>6. Владимирова М.П. Деньги, кредит, банки: учебное пособие / М.П. Владимирова, А.Н. Козлов. – М.: Кнорус, 2007. – 288 с.</w:t>
      </w:r>
    </w:p>
    <w:p w:rsidR="001C3D24" w:rsidRDefault="007749C7" w:rsidP="001C3D24">
      <w:pPr>
        <w:pStyle w:val="af1"/>
      </w:pPr>
      <w:r w:rsidRPr="001C3D24">
        <w:t>7</w:t>
      </w:r>
      <w:r w:rsidR="00FA7447" w:rsidRPr="001C3D24">
        <w:t>. Головачев</w:t>
      </w:r>
      <w:r w:rsidR="001C3D24">
        <w:t xml:space="preserve"> </w:t>
      </w:r>
      <w:r w:rsidR="00FA7447" w:rsidRPr="001C3D24">
        <w:t>А.С. Экономическая теория. Практикум/ А.С. Головачев. – М.: Высшая школа, 2005. – 306 с.</w:t>
      </w:r>
    </w:p>
    <w:p w:rsidR="001C3D24" w:rsidRDefault="007749C7" w:rsidP="001C3D24">
      <w:pPr>
        <w:pStyle w:val="af1"/>
      </w:pPr>
      <w:r w:rsidRPr="001C3D24">
        <w:t>8</w:t>
      </w:r>
      <w:r w:rsidR="00FA7447" w:rsidRPr="001C3D24">
        <w:t>. Гукасьян</w:t>
      </w:r>
      <w:r w:rsidR="001C3D24">
        <w:t xml:space="preserve"> </w:t>
      </w:r>
      <w:r w:rsidR="00FA7447" w:rsidRPr="001C3D24">
        <w:t>Г.М. Экономическая теория. Ключевые вопросы/ Г.М. Гукасьян. – М.:Инфра – М, 2006.</w:t>
      </w:r>
    </w:p>
    <w:p w:rsidR="007749C7" w:rsidRPr="001C3D24" w:rsidRDefault="007749C7" w:rsidP="001C3D24">
      <w:pPr>
        <w:pStyle w:val="af1"/>
      </w:pPr>
      <w:r w:rsidRPr="001C3D24">
        <w:t>9. Гушер А. Банковская сфера России: общая ситуация / А. Гушер // Международная экономика. – 2007. - № 5. – С. 13 – 25.</w:t>
      </w:r>
    </w:p>
    <w:p w:rsidR="001C3D24" w:rsidRDefault="007749C7" w:rsidP="001C3D24">
      <w:pPr>
        <w:pStyle w:val="af1"/>
      </w:pPr>
      <w:r w:rsidRPr="001C3D24">
        <w:t>10</w:t>
      </w:r>
      <w:r w:rsidR="00FA7447" w:rsidRPr="001C3D24">
        <w:t>. Добрынин</w:t>
      </w:r>
      <w:r w:rsidR="001C3D24">
        <w:t xml:space="preserve"> </w:t>
      </w:r>
      <w:r w:rsidR="00FA7447" w:rsidRPr="001C3D24">
        <w:t>А.И. Экономическая теория / А.И. Добрынин – СПб.: Питер, 2006. – 580 с.</w:t>
      </w:r>
    </w:p>
    <w:p w:rsidR="001C3D24" w:rsidRDefault="007749C7" w:rsidP="001C3D24">
      <w:pPr>
        <w:pStyle w:val="af1"/>
      </w:pPr>
      <w:r w:rsidRPr="001C3D24">
        <w:t>11</w:t>
      </w:r>
      <w:r w:rsidR="00FA7447" w:rsidRPr="001C3D24">
        <w:t>. Довганишина М. Роль и мест</w:t>
      </w:r>
      <w:r w:rsidRPr="001C3D24">
        <w:t xml:space="preserve">о денежно –кредитной политики в </w:t>
      </w:r>
      <w:r w:rsidR="00FA7447" w:rsidRPr="001C3D24">
        <w:t>национальной экономике России. – М.: РОХОС, 2004.</w:t>
      </w:r>
      <w:r w:rsidR="001C3D24">
        <w:t xml:space="preserve"> </w:t>
      </w:r>
      <w:r w:rsidR="00FA7447" w:rsidRPr="001C3D24">
        <w:t>– 367 с.</w:t>
      </w:r>
    </w:p>
    <w:p w:rsidR="001C3D24" w:rsidRDefault="007749C7" w:rsidP="001C3D24">
      <w:pPr>
        <w:pStyle w:val="af1"/>
      </w:pPr>
      <w:r w:rsidRPr="001C3D24">
        <w:t>12. Иванова С.П. Деньги, кредит, банки: учебное пособие / С.П.Иванова. – М.: Дашков и К, 2007. – 204 с.</w:t>
      </w:r>
    </w:p>
    <w:p w:rsidR="001C3D24" w:rsidRDefault="007749C7" w:rsidP="001C3D24">
      <w:pPr>
        <w:pStyle w:val="af1"/>
      </w:pPr>
      <w:r w:rsidRPr="001C3D24">
        <w:t>13</w:t>
      </w:r>
      <w:r w:rsidR="00FA7447" w:rsidRPr="001C3D24">
        <w:t>. Иохин</w:t>
      </w:r>
      <w:r w:rsidR="001C3D24">
        <w:t xml:space="preserve"> </w:t>
      </w:r>
      <w:r w:rsidR="00FA7447" w:rsidRPr="001C3D24">
        <w:t>В.Я. Экономическая теория / В.Я. Иохин. – М.: Экономист, 2006. – 817 с.</w:t>
      </w:r>
    </w:p>
    <w:p w:rsidR="00FA7447" w:rsidRPr="001C3D24" w:rsidRDefault="007749C7" w:rsidP="001C3D24">
      <w:pPr>
        <w:pStyle w:val="af1"/>
      </w:pPr>
      <w:r w:rsidRPr="001C3D24">
        <w:t>14</w:t>
      </w:r>
      <w:r w:rsidR="00FA7447" w:rsidRPr="001C3D24">
        <w:t>. Камаев</w:t>
      </w:r>
      <w:r w:rsidR="001C3D24">
        <w:t xml:space="preserve"> </w:t>
      </w:r>
      <w:r w:rsidR="00FA7447" w:rsidRPr="001C3D24">
        <w:t>В.Д. Экономическая теория. Краткий курс. / В.Д. Камаев ,</w:t>
      </w:r>
      <w:r w:rsidR="001C3D24">
        <w:t xml:space="preserve"> </w:t>
      </w:r>
      <w:r w:rsidR="00FA7447" w:rsidRPr="001C3D24">
        <w:t>М.З. Ильчиков,</w:t>
      </w:r>
      <w:r w:rsidR="001C3D24">
        <w:t xml:space="preserve"> </w:t>
      </w:r>
      <w:r w:rsidR="00FA7447" w:rsidRPr="001C3D24">
        <w:t>Т.А. Борисовская.- М.: КноРус, 2007. – 402 с.</w:t>
      </w:r>
    </w:p>
    <w:p w:rsidR="001C3D24" w:rsidRDefault="007749C7" w:rsidP="001C3D24">
      <w:pPr>
        <w:pStyle w:val="af1"/>
      </w:pPr>
      <w:r w:rsidRPr="001C3D24">
        <w:t>15</w:t>
      </w:r>
      <w:r w:rsidR="00FA7447" w:rsidRPr="001C3D24">
        <w:t>. Кулаков</w:t>
      </w:r>
      <w:r w:rsidR="001C3D24">
        <w:t xml:space="preserve"> </w:t>
      </w:r>
      <w:r w:rsidR="00FA7447" w:rsidRPr="001C3D24">
        <w:t>Л.П. Курс экономической теории / Л.П. Кулаков. – М.: Гелиос АРВ, 2005. – 443 с.</w:t>
      </w:r>
    </w:p>
    <w:p w:rsidR="001C3D24" w:rsidRDefault="007749C7" w:rsidP="001C3D24">
      <w:pPr>
        <w:pStyle w:val="af1"/>
      </w:pPr>
      <w:r w:rsidRPr="001C3D24">
        <w:t>16</w:t>
      </w:r>
      <w:r w:rsidR="00FA7447" w:rsidRPr="001C3D24">
        <w:t>. Моисеев С.Р. Денежно – кредитная политика: теория и практика. – М.: Экзамен, 2005.</w:t>
      </w:r>
      <w:r w:rsidRPr="001C3D24">
        <w:t xml:space="preserve"> – 425 с.</w:t>
      </w:r>
    </w:p>
    <w:p w:rsidR="00FA7447" w:rsidRPr="001C3D24" w:rsidRDefault="007749C7" w:rsidP="001C3D24">
      <w:pPr>
        <w:pStyle w:val="af1"/>
      </w:pPr>
      <w:r w:rsidRPr="001C3D24">
        <w:t>17</w:t>
      </w:r>
      <w:r w:rsidR="00FA7447" w:rsidRPr="001C3D24">
        <w:t>. Основные направления единой государственной денежно-кредитной политики на 2008 год // Одобрено Советом директоров Банка России 18.06.2007</w:t>
      </w:r>
    </w:p>
    <w:p w:rsidR="001C3D24" w:rsidRDefault="007749C7" w:rsidP="001C3D24">
      <w:pPr>
        <w:pStyle w:val="af1"/>
      </w:pPr>
      <w:r w:rsidRPr="001C3D24">
        <w:t>18</w:t>
      </w:r>
      <w:r w:rsidR="00FA7447" w:rsidRPr="001C3D24">
        <w:t>. Плотницкий</w:t>
      </w:r>
      <w:r w:rsidR="001C3D24">
        <w:t xml:space="preserve"> </w:t>
      </w:r>
      <w:r w:rsidR="00FA7447" w:rsidRPr="001C3D24">
        <w:t>М.И. Курс экономической теории / М.И. Плотницкий. – М.: Интерпрессервис, 2003. – 512 с.</w:t>
      </w:r>
    </w:p>
    <w:p w:rsidR="001C3D24" w:rsidRDefault="007749C7" w:rsidP="001C3D24">
      <w:pPr>
        <w:pStyle w:val="af1"/>
      </w:pPr>
      <w:r w:rsidRPr="001C3D24">
        <w:t>19</w:t>
      </w:r>
      <w:r w:rsidR="00FA7447" w:rsidRPr="001C3D24">
        <w:t>. Попов</w:t>
      </w:r>
      <w:r w:rsidR="001C3D24">
        <w:t xml:space="preserve"> </w:t>
      </w:r>
      <w:r w:rsidR="00FA7447" w:rsidRPr="001C3D24">
        <w:t>А.И. Экономическая теория / А.И. Попов. – СПб.: Питер, 2006. – 454 с.</w:t>
      </w:r>
    </w:p>
    <w:p w:rsidR="001C3D24" w:rsidRDefault="007749C7" w:rsidP="001C3D24">
      <w:pPr>
        <w:pStyle w:val="af1"/>
      </w:pPr>
      <w:r w:rsidRPr="001C3D24">
        <w:t xml:space="preserve">20. </w:t>
      </w:r>
      <w:r w:rsidR="00FA7447" w:rsidRPr="001C3D24">
        <w:t>Рогова О. Денежное обращение: ориентиры и итоги // Экономист. – 2007 -</w:t>
      </w:r>
      <w:r w:rsidR="001C3D24">
        <w:t xml:space="preserve"> </w:t>
      </w:r>
      <w:r w:rsidR="00FA7447" w:rsidRPr="001C3D24">
        <w:t xml:space="preserve">№8. – С. </w:t>
      </w:r>
      <w:r w:rsidRPr="001C3D24">
        <w:t>24 – 31 .</w:t>
      </w:r>
    </w:p>
    <w:p w:rsidR="001C3D24" w:rsidRDefault="007749C7" w:rsidP="001C3D24">
      <w:pPr>
        <w:pStyle w:val="af1"/>
      </w:pPr>
      <w:r w:rsidRPr="001C3D24">
        <w:t>21</w:t>
      </w:r>
      <w:r w:rsidR="00FA7447" w:rsidRPr="001C3D24">
        <w:t>. Салихов</w:t>
      </w:r>
      <w:r w:rsidR="001C3D24">
        <w:t xml:space="preserve"> </w:t>
      </w:r>
      <w:r w:rsidR="00FA7447" w:rsidRPr="001C3D24">
        <w:t>В.Б. Экономическая теория / В.Б. Салихов. – М.: Дашков и К, 2006. – 408 с.</w:t>
      </w:r>
    </w:p>
    <w:p w:rsidR="001C3D24" w:rsidRDefault="007749C7" w:rsidP="001C3D24">
      <w:pPr>
        <w:pStyle w:val="af1"/>
      </w:pPr>
      <w:r w:rsidRPr="001C3D24">
        <w:t>22</w:t>
      </w:r>
      <w:r w:rsidR="00FA7447" w:rsidRPr="001C3D24">
        <w:t>. Симкина</w:t>
      </w:r>
      <w:r w:rsidR="001C3D24">
        <w:t xml:space="preserve"> </w:t>
      </w:r>
      <w:r w:rsidR="00FA7447" w:rsidRPr="001C3D24">
        <w:t>Л.Г. Экономическая теория / Л.Г. Симкина. – СПб.: Питер, 2007. – 512 с.</w:t>
      </w:r>
    </w:p>
    <w:p w:rsidR="00FA7447" w:rsidRPr="001C3D24" w:rsidRDefault="007749C7" w:rsidP="001C3D24">
      <w:pPr>
        <w:pStyle w:val="af1"/>
      </w:pPr>
      <w:r w:rsidRPr="001C3D24">
        <w:t>23</w:t>
      </w:r>
      <w:r w:rsidR="00FA7447" w:rsidRPr="001C3D24">
        <w:t>. Фетисов Г.Г. Банк России: цели, задачи, проблемы // Деньги и кредит. -</w:t>
      </w:r>
      <w:r w:rsidR="001C3D24">
        <w:t xml:space="preserve"> </w:t>
      </w:r>
      <w:r w:rsidR="00FA7447" w:rsidRPr="001C3D24">
        <w:t>2005. -</w:t>
      </w:r>
      <w:r w:rsidR="001C3D24">
        <w:t xml:space="preserve"> </w:t>
      </w:r>
      <w:r w:rsidR="00FA7447" w:rsidRPr="001C3D24">
        <w:t>№2. – С. 6 – 9.</w:t>
      </w:r>
    </w:p>
    <w:p w:rsidR="001C3D24" w:rsidRDefault="007749C7" w:rsidP="001C3D24">
      <w:pPr>
        <w:pStyle w:val="af1"/>
      </w:pPr>
      <w:r w:rsidRPr="001C3D24">
        <w:t>24. Финансово- кредитный экономический словарь / под ред. А.Г. Грязновой. – М.: Финансы и статистика, 2007. – 1168 с.</w:t>
      </w:r>
    </w:p>
    <w:p w:rsidR="001C3D24" w:rsidRDefault="007749C7" w:rsidP="001C3D24">
      <w:pPr>
        <w:pStyle w:val="af1"/>
      </w:pPr>
      <w:r w:rsidRPr="001C3D24">
        <w:t>25</w:t>
      </w:r>
      <w:r w:rsidR="00FA7447" w:rsidRPr="001C3D24">
        <w:t>. Экономическая теория в XXI веке, глобальное и национальное в экономике. – М.: Экономист, 2004. – 418 с.</w:t>
      </w:r>
    </w:p>
    <w:p w:rsidR="00310423" w:rsidRPr="001C3D24" w:rsidRDefault="00310423" w:rsidP="001C3D24">
      <w:pPr>
        <w:pStyle w:val="af1"/>
      </w:pPr>
    </w:p>
    <w:p w:rsidR="001C3D24" w:rsidRDefault="001C3D24" w:rsidP="001C3D24">
      <w:pPr>
        <w:pStyle w:val="af0"/>
        <w:outlineLvl w:val="0"/>
      </w:pPr>
      <w:r>
        <w:br w:type="page"/>
      </w:r>
      <w:bookmarkStart w:id="12" w:name="_Toc278036140"/>
      <w:r>
        <w:t>Приложение</w:t>
      </w:r>
      <w:bookmarkEnd w:id="12"/>
    </w:p>
    <w:p w:rsidR="00310423" w:rsidRPr="001C3D24" w:rsidRDefault="00310423" w:rsidP="001C3D24">
      <w:pPr>
        <w:pStyle w:val="af0"/>
      </w:pPr>
      <w:r w:rsidRPr="001C3D24">
        <w:t>Предложение денег и денежный мультипликатор</w:t>
      </w:r>
    </w:p>
    <w:p w:rsidR="00310423" w:rsidRPr="001C3D24" w:rsidRDefault="00310423" w:rsidP="001C3D24">
      <w:pPr>
        <w:pStyle w:val="af0"/>
      </w:pPr>
    </w:p>
    <w:p w:rsidR="00310423" w:rsidRPr="001C3D24" w:rsidRDefault="00310423" w:rsidP="001C3D24">
      <w:pPr>
        <w:pStyle w:val="af0"/>
      </w:pPr>
      <w:r w:rsidRPr="001C3D24">
        <w:t>Под предложением денег обычно понимают денежную массу в обращении, т.е. совокупность платежных средств, обращающихся в стране в данный момент.</w:t>
      </w:r>
    </w:p>
    <w:p w:rsidR="00310423" w:rsidRPr="001C3D24" w:rsidRDefault="00310423" w:rsidP="001C3D24">
      <w:pPr>
        <w:pStyle w:val="af0"/>
      </w:pPr>
      <w:r w:rsidRPr="001C3D24">
        <w:t>Предложение денег в экономике регулируется в основном центральным банком, а также в определенных случаях в незначительной мере зависит и от поведения населения и от поведения крупных коммерческих финансовых структур.</w:t>
      </w:r>
    </w:p>
    <w:p w:rsidR="00310423" w:rsidRPr="001C3D24" w:rsidRDefault="00310423" w:rsidP="001C3D24">
      <w:pPr>
        <w:pStyle w:val="af0"/>
      </w:pPr>
      <w:r w:rsidRPr="001C3D24">
        <w:t>Многообразие денежных средств, функционирующих в современной экономике, порождает проблему измерения денежной массы.</w:t>
      </w:r>
    </w:p>
    <w:p w:rsidR="00310423" w:rsidRPr="001C3D24" w:rsidRDefault="00310423" w:rsidP="001C3D24">
      <w:pPr>
        <w:pStyle w:val="af0"/>
      </w:pPr>
      <w:r w:rsidRPr="001C3D24">
        <w:t>Денежная масса — совокупность всех денежных средств, находящихся в наличной и безналичной формах, обеспечивающая обращение товаров и услуг в народном хозяйстве.</w:t>
      </w:r>
    </w:p>
    <w:p w:rsidR="00310423" w:rsidRPr="001C3D24" w:rsidRDefault="00310423" w:rsidP="001C3D24">
      <w:pPr>
        <w:pStyle w:val="af0"/>
      </w:pPr>
      <w:r w:rsidRPr="001C3D24">
        <w:t>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 Особое место в структуре денежной массы занимают так называемые квазиденьги (от лат. как будто, почти), т.е. денежные средства на срочных счетах, сберегательных вкладах, в депозитных сертификатах, в акциях инвестиционных фондов, которые вкладывают средства только в краткосрочные денежные обязательства.</w:t>
      </w:r>
    </w:p>
    <w:p w:rsidR="00310423" w:rsidRPr="001C3D24" w:rsidRDefault="00310423" w:rsidP="001C3D24">
      <w:pPr>
        <w:pStyle w:val="af0"/>
      </w:pPr>
      <w:r w:rsidRPr="001C3D24">
        <w:t>Совокупность наличных денег (металлические деньги и банкноты) и денег безналичных расчетов в центральном банке (бессрочные вклады) составляют деньги центрального банка. Их называют также монетарной или денежной базой, так как они определяют суммарную денежную массу в народном хозяйстве.</w:t>
      </w:r>
    </w:p>
    <w:p w:rsidR="00310423" w:rsidRPr="001C3D24" w:rsidRDefault="00310423" w:rsidP="001C3D24">
      <w:pPr>
        <w:pStyle w:val="af0"/>
      </w:pPr>
      <w:r w:rsidRPr="001C3D24">
        <w:t>Для характеристики денежного предложения применяются различные обобщающие показатели, или так называемые денежные агрегаты. К ним обычно относятся следующие:</w:t>
      </w:r>
    </w:p>
    <w:p w:rsidR="00310423" w:rsidRPr="001C3D24" w:rsidRDefault="00310423" w:rsidP="001C3D24">
      <w:pPr>
        <w:pStyle w:val="af0"/>
      </w:pPr>
      <w:r w:rsidRPr="001C3D24">
        <w:t>1. Агрегат Ml — «деньги для сделок» — это показатель, предназначенный для измерения объема фактических средств обращения. Он включает наличные деньги (банкноты и разменные монеты) и банковские деньги.</w:t>
      </w:r>
    </w:p>
    <w:p w:rsidR="00310423" w:rsidRPr="001C3D24" w:rsidRDefault="00310423" w:rsidP="001C3D24">
      <w:pPr>
        <w:pStyle w:val="af0"/>
      </w:pPr>
      <w:r w:rsidRPr="001C3D24">
        <w:t>2. Агрегаты М2 и МЗ включают, кроме Ml, денежные средства на сберегательных и срочных счетах, а также депозитные сертификаты. Эти средства не являются деньгами, поскольку их невозможно непосредственно использовать для сделок купли-продажи, а их изъятие подчинено определенным условиям, однако они сходны с деньгами в двух отношениях: с одной стороны, они могут быть в короткие сроки выброшены на рынок товаров и услуг, с другой — позволяют осуществлять накопление денег. Не случайно их называют «почти деньгами».</w:t>
      </w:r>
    </w:p>
    <w:p w:rsidR="00310423" w:rsidRPr="001C3D24" w:rsidRDefault="00310423" w:rsidP="001C3D24">
      <w:pPr>
        <w:pStyle w:val="af0"/>
      </w:pPr>
      <w:r w:rsidRPr="001C3D24">
        <w:t>3. Наиболее полные агрегаты денежного предложения — L и D; I наряду с МЗ включает прочие ликвидные (легкореализуемые) активы, такие как краткосрочные государственные ценные бумаги. Они называются ликвидными, так как без особых трудностей могут быть превращены в наличность. Агрегат D включает как все ликвидные средства, так и закладные, облигации и другие аналогичные кредитные инструменты.</w:t>
      </w:r>
    </w:p>
    <w:p w:rsidR="00310423" w:rsidRPr="001C3D24" w:rsidRDefault="00310423" w:rsidP="001C3D24">
      <w:pPr>
        <w:pStyle w:val="af0"/>
      </w:pPr>
      <w:bookmarkStart w:id="13" w:name="_GoBack"/>
      <w:bookmarkEnd w:id="13"/>
    </w:p>
    <w:sectPr w:rsidR="00310423" w:rsidRPr="001C3D24" w:rsidSect="001C3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C2" w:rsidRDefault="001C2EC2">
      <w:r>
        <w:separator/>
      </w:r>
    </w:p>
  </w:endnote>
  <w:endnote w:type="continuationSeparator" w:id="0">
    <w:p w:rsidR="001C2EC2" w:rsidRDefault="001C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C2" w:rsidRDefault="001C2EC2">
      <w:r>
        <w:separator/>
      </w:r>
    </w:p>
  </w:footnote>
  <w:footnote w:type="continuationSeparator" w:id="0">
    <w:p w:rsidR="001C2EC2" w:rsidRDefault="001C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C7" w:rsidRDefault="007749C7" w:rsidP="00310423">
    <w:pPr>
      <w:pStyle w:val="ab"/>
      <w:framePr w:wrap="around" w:vAnchor="text" w:hAnchor="margin" w:xAlign="right" w:y="1"/>
      <w:rPr>
        <w:rStyle w:val="ad"/>
      </w:rPr>
    </w:pPr>
  </w:p>
  <w:p w:rsidR="007749C7" w:rsidRDefault="007749C7" w:rsidP="007749C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C7" w:rsidRDefault="007749C7" w:rsidP="007749C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8729B"/>
    <w:multiLevelType w:val="hybridMultilevel"/>
    <w:tmpl w:val="9EF223B8"/>
    <w:lvl w:ilvl="0" w:tplc="D3C231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B7E5C07"/>
    <w:multiLevelType w:val="hybridMultilevel"/>
    <w:tmpl w:val="79BC9CD8"/>
    <w:lvl w:ilvl="0" w:tplc="D11250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E3B"/>
    <w:rsid w:val="000D641C"/>
    <w:rsid w:val="00197BDD"/>
    <w:rsid w:val="001C2EC2"/>
    <w:rsid w:val="001C3D24"/>
    <w:rsid w:val="002127C7"/>
    <w:rsid w:val="002F3B44"/>
    <w:rsid w:val="00310423"/>
    <w:rsid w:val="0038693E"/>
    <w:rsid w:val="003E0319"/>
    <w:rsid w:val="00416504"/>
    <w:rsid w:val="00435880"/>
    <w:rsid w:val="004F1E3B"/>
    <w:rsid w:val="005609FC"/>
    <w:rsid w:val="006A371B"/>
    <w:rsid w:val="007749C7"/>
    <w:rsid w:val="008A02C0"/>
    <w:rsid w:val="009229B2"/>
    <w:rsid w:val="00953D13"/>
    <w:rsid w:val="00B07A0D"/>
    <w:rsid w:val="00C30823"/>
    <w:rsid w:val="00CB084F"/>
    <w:rsid w:val="00D32F38"/>
    <w:rsid w:val="00FA7447"/>
    <w:rsid w:val="00FE5C63"/>
    <w:rsid w:val="00FF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54D797E-3A1D-4208-B818-CB13DAC9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C3D2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3D24"/>
    <w:rPr>
      <w:rFonts w:ascii="Cambria" w:eastAsia="Times New Roman" w:hAnsi="Cambria" w:cs="Times New Roman"/>
      <w:b/>
      <w:bCs/>
      <w:kern w:val="32"/>
      <w:sz w:val="32"/>
      <w:szCs w:val="32"/>
    </w:rPr>
  </w:style>
  <w:style w:type="character" w:styleId="a3">
    <w:name w:val="Strong"/>
    <w:uiPriority w:val="22"/>
    <w:qFormat/>
    <w:rsid w:val="004F1E3B"/>
    <w:rPr>
      <w:rFonts w:cs="Times New Roman"/>
      <w:b/>
      <w:bCs/>
    </w:rPr>
  </w:style>
  <w:style w:type="table" w:styleId="a4">
    <w:name w:val="Table Grid"/>
    <w:basedOn w:val="a1"/>
    <w:uiPriority w:val="59"/>
    <w:rsid w:val="004F1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F1E3B"/>
    <w:pPr>
      <w:spacing w:after="150"/>
    </w:pPr>
    <w:rPr>
      <w:rFonts w:ascii="Verdana" w:hAnsi="Verdana"/>
      <w:color w:val="000000"/>
      <w:sz w:val="17"/>
      <w:szCs w:val="17"/>
    </w:rPr>
  </w:style>
  <w:style w:type="paragraph" w:styleId="a6">
    <w:name w:val="Body Text"/>
    <w:basedOn w:val="a"/>
    <w:link w:val="a7"/>
    <w:uiPriority w:val="99"/>
    <w:rsid w:val="00FF5273"/>
    <w:rPr>
      <w:rFonts w:ascii="Arial" w:hAnsi="Arial"/>
      <w:sz w:val="28"/>
      <w:szCs w:val="20"/>
    </w:rPr>
  </w:style>
  <w:style w:type="character" w:customStyle="1" w:styleId="a7">
    <w:name w:val="Основний текст Знак"/>
    <w:link w:val="a6"/>
    <w:uiPriority w:val="99"/>
    <w:semiHidden/>
    <w:rPr>
      <w:sz w:val="24"/>
      <w:szCs w:val="24"/>
    </w:rPr>
  </w:style>
  <w:style w:type="paragraph" w:styleId="a8">
    <w:name w:val="footnote text"/>
    <w:basedOn w:val="a"/>
    <w:link w:val="a9"/>
    <w:uiPriority w:val="99"/>
    <w:semiHidden/>
    <w:rsid w:val="00FF5273"/>
    <w:rPr>
      <w:rFonts w:ascii="Arial" w:hAnsi="Arial"/>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FF5273"/>
    <w:rPr>
      <w:rFonts w:cs="Times New Roman"/>
      <w:vertAlign w:val="superscript"/>
    </w:rPr>
  </w:style>
  <w:style w:type="paragraph" w:customStyle="1" w:styleId="11">
    <w:name w:val="Стиль1"/>
    <w:basedOn w:val="a"/>
    <w:rsid w:val="00FF5273"/>
    <w:pPr>
      <w:spacing w:line="360" w:lineRule="auto"/>
      <w:ind w:firstLine="851"/>
      <w:jc w:val="both"/>
    </w:pPr>
    <w:rPr>
      <w:sz w:val="28"/>
      <w:szCs w:val="20"/>
    </w:rPr>
  </w:style>
  <w:style w:type="paragraph" w:styleId="2">
    <w:name w:val="Body Text Indent 2"/>
    <w:basedOn w:val="a"/>
    <w:link w:val="20"/>
    <w:uiPriority w:val="99"/>
    <w:rsid w:val="00FA7447"/>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b">
    <w:name w:val="header"/>
    <w:basedOn w:val="a"/>
    <w:link w:val="ac"/>
    <w:uiPriority w:val="99"/>
    <w:rsid w:val="007749C7"/>
    <w:pPr>
      <w:tabs>
        <w:tab w:val="center" w:pos="4677"/>
        <w:tab w:val="right" w:pos="9355"/>
      </w:tabs>
    </w:pPr>
  </w:style>
  <w:style w:type="character" w:customStyle="1" w:styleId="ac">
    <w:name w:val="Верхній колонтитул Знак"/>
    <w:link w:val="ab"/>
    <w:uiPriority w:val="99"/>
    <w:semiHidden/>
    <w:rPr>
      <w:sz w:val="24"/>
      <w:szCs w:val="24"/>
    </w:rPr>
  </w:style>
  <w:style w:type="character" w:styleId="ad">
    <w:name w:val="page number"/>
    <w:uiPriority w:val="99"/>
    <w:rsid w:val="007749C7"/>
    <w:rPr>
      <w:rFonts w:cs="Times New Roman"/>
    </w:rPr>
  </w:style>
  <w:style w:type="paragraph" w:styleId="ae">
    <w:name w:val="footer"/>
    <w:basedOn w:val="a"/>
    <w:link w:val="af"/>
    <w:uiPriority w:val="99"/>
    <w:rsid w:val="00310423"/>
    <w:pPr>
      <w:tabs>
        <w:tab w:val="center" w:pos="4677"/>
        <w:tab w:val="right" w:pos="9355"/>
      </w:tabs>
    </w:pPr>
  </w:style>
  <w:style w:type="character" w:customStyle="1" w:styleId="af">
    <w:name w:val="Нижній колонтитул Знак"/>
    <w:link w:val="ae"/>
    <w:uiPriority w:val="99"/>
    <w:semiHidden/>
    <w:rPr>
      <w:sz w:val="24"/>
      <w:szCs w:val="24"/>
    </w:rPr>
  </w:style>
  <w:style w:type="paragraph" w:customStyle="1" w:styleId="af0">
    <w:name w:val="А"/>
    <w:basedOn w:val="a"/>
    <w:qFormat/>
    <w:rsid w:val="001C3D24"/>
    <w:pPr>
      <w:widowControl w:val="0"/>
      <w:overflowPunct w:val="0"/>
      <w:adjustRightInd w:val="0"/>
      <w:spacing w:line="360" w:lineRule="auto"/>
      <w:ind w:firstLine="720"/>
      <w:contextualSpacing/>
      <w:jc w:val="both"/>
    </w:pPr>
    <w:rPr>
      <w:kern w:val="28"/>
      <w:sz w:val="28"/>
      <w:szCs w:val="20"/>
    </w:rPr>
  </w:style>
  <w:style w:type="paragraph" w:customStyle="1" w:styleId="af1">
    <w:name w:val="ааПЛАН"/>
    <w:basedOn w:val="af0"/>
    <w:qFormat/>
    <w:rsid w:val="001C3D24"/>
    <w:pPr>
      <w:tabs>
        <w:tab w:val="left" w:leader="dot" w:pos="9072"/>
      </w:tabs>
      <w:ind w:firstLine="0"/>
      <w:jc w:val="left"/>
    </w:pPr>
  </w:style>
  <w:style w:type="paragraph" w:customStyle="1" w:styleId="af2">
    <w:name w:val="Б"/>
    <w:basedOn w:val="af0"/>
    <w:qFormat/>
    <w:rsid w:val="001C3D24"/>
    <w:pPr>
      <w:ind w:firstLine="0"/>
      <w:jc w:val="left"/>
    </w:pPr>
    <w:rPr>
      <w:sz w:val="20"/>
    </w:rPr>
  </w:style>
  <w:style w:type="paragraph" w:styleId="af3">
    <w:name w:val="TOC Heading"/>
    <w:basedOn w:val="1"/>
    <w:next w:val="a"/>
    <w:uiPriority w:val="39"/>
    <w:semiHidden/>
    <w:unhideWhenUsed/>
    <w:qFormat/>
    <w:rsid w:val="001C3D24"/>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1C3D24"/>
  </w:style>
  <w:style w:type="character" w:styleId="af4">
    <w:name w:val="Hyperlink"/>
    <w:uiPriority w:val="99"/>
    <w:unhideWhenUsed/>
    <w:rsid w:val="001C3D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81145">
      <w:marLeft w:val="0"/>
      <w:marRight w:val="0"/>
      <w:marTop w:val="0"/>
      <w:marBottom w:val="0"/>
      <w:divBdr>
        <w:top w:val="none" w:sz="0" w:space="0" w:color="auto"/>
        <w:left w:val="none" w:sz="0" w:space="0" w:color="auto"/>
        <w:bottom w:val="none" w:sz="0" w:space="0" w:color="auto"/>
        <w:right w:val="none" w:sz="0" w:space="0" w:color="auto"/>
      </w:divBdr>
    </w:div>
    <w:div w:id="1731881146">
      <w:marLeft w:val="0"/>
      <w:marRight w:val="0"/>
      <w:marTop w:val="0"/>
      <w:marBottom w:val="0"/>
      <w:divBdr>
        <w:top w:val="none" w:sz="0" w:space="0" w:color="auto"/>
        <w:left w:val="none" w:sz="0" w:space="0" w:color="auto"/>
        <w:bottom w:val="none" w:sz="0" w:space="0" w:color="auto"/>
        <w:right w:val="none" w:sz="0" w:space="0" w:color="auto"/>
      </w:divBdr>
    </w:div>
    <w:div w:id="1731881147">
      <w:marLeft w:val="0"/>
      <w:marRight w:val="0"/>
      <w:marTop w:val="0"/>
      <w:marBottom w:val="0"/>
      <w:divBdr>
        <w:top w:val="none" w:sz="0" w:space="0" w:color="auto"/>
        <w:left w:val="none" w:sz="0" w:space="0" w:color="auto"/>
        <w:bottom w:val="none" w:sz="0" w:space="0" w:color="auto"/>
        <w:right w:val="none" w:sz="0" w:space="0" w:color="auto"/>
      </w:divBdr>
      <w:divsChild>
        <w:div w:id="1731881151">
          <w:marLeft w:val="0"/>
          <w:marRight w:val="0"/>
          <w:marTop w:val="0"/>
          <w:marBottom w:val="0"/>
          <w:divBdr>
            <w:top w:val="none" w:sz="0" w:space="0" w:color="auto"/>
            <w:left w:val="none" w:sz="0" w:space="0" w:color="auto"/>
            <w:bottom w:val="none" w:sz="0" w:space="0" w:color="auto"/>
            <w:right w:val="none" w:sz="0" w:space="0" w:color="auto"/>
          </w:divBdr>
        </w:div>
      </w:divsChild>
    </w:div>
    <w:div w:id="1731881149">
      <w:marLeft w:val="0"/>
      <w:marRight w:val="0"/>
      <w:marTop w:val="0"/>
      <w:marBottom w:val="0"/>
      <w:divBdr>
        <w:top w:val="none" w:sz="0" w:space="0" w:color="auto"/>
        <w:left w:val="none" w:sz="0" w:space="0" w:color="auto"/>
        <w:bottom w:val="none" w:sz="0" w:space="0" w:color="auto"/>
        <w:right w:val="none" w:sz="0" w:space="0" w:color="auto"/>
      </w:divBdr>
      <w:divsChild>
        <w:div w:id="1731881148">
          <w:marLeft w:val="0"/>
          <w:marRight w:val="0"/>
          <w:marTop w:val="0"/>
          <w:marBottom w:val="0"/>
          <w:divBdr>
            <w:top w:val="none" w:sz="0" w:space="0" w:color="auto"/>
            <w:left w:val="none" w:sz="0" w:space="0" w:color="auto"/>
            <w:bottom w:val="none" w:sz="0" w:space="0" w:color="auto"/>
            <w:right w:val="none" w:sz="0" w:space="0" w:color="auto"/>
          </w:divBdr>
        </w:div>
      </w:divsChild>
    </w:div>
    <w:div w:id="1731881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BA7E-8C5C-427C-9E5E-77A4F46F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7751</Words>
  <Characters>44184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2014-08-08T05:25:00Z</dcterms:created>
  <dcterms:modified xsi:type="dcterms:W3CDTF">2014-08-08T05:25:00Z</dcterms:modified>
</cp:coreProperties>
</file>