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AB" w:rsidRPr="00031B7B" w:rsidRDefault="00C835AB" w:rsidP="00031B7B">
      <w:pPr>
        <w:tabs>
          <w:tab w:val="clear" w:pos="6480"/>
          <w:tab w:val="left" w:pos="0"/>
        </w:tabs>
        <w:jc w:val="center"/>
        <w:rPr>
          <w:b/>
        </w:rPr>
      </w:pPr>
      <w:r w:rsidRPr="00031B7B">
        <w:rPr>
          <w:b/>
        </w:rPr>
        <w:t>ОГЛАВЛЕНИЕ</w:t>
      </w:r>
    </w:p>
    <w:p w:rsidR="00E7651D" w:rsidRPr="00031B7B" w:rsidRDefault="00E7651D" w:rsidP="00031B7B">
      <w:pPr>
        <w:tabs>
          <w:tab w:val="clear" w:pos="6480"/>
          <w:tab w:val="left" w:pos="0"/>
        </w:tabs>
        <w:rPr>
          <w:b/>
        </w:rPr>
      </w:pPr>
    </w:p>
    <w:p w:rsidR="00196CD5" w:rsidRPr="00031B7B" w:rsidRDefault="00196CD5" w:rsidP="00031B7B">
      <w:pPr>
        <w:tabs>
          <w:tab w:val="clear" w:pos="6480"/>
          <w:tab w:val="left" w:pos="0"/>
          <w:tab w:val="left" w:pos="360"/>
        </w:tabs>
        <w:ind w:firstLine="0"/>
      </w:pPr>
      <w:r w:rsidRPr="00031B7B">
        <w:t>Задание на курсовую работу</w:t>
      </w:r>
    </w:p>
    <w:p w:rsidR="00E7651D" w:rsidRPr="00031B7B" w:rsidRDefault="00031B7B" w:rsidP="00031B7B">
      <w:pPr>
        <w:tabs>
          <w:tab w:val="clear" w:pos="6480"/>
          <w:tab w:val="left" w:pos="360"/>
        </w:tabs>
        <w:ind w:firstLine="0"/>
      </w:pPr>
      <w:r>
        <w:t xml:space="preserve">1. </w:t>
      </w:r>
      <w:r w:rsidR="00C835AB" w:rsidRPr="00031B7B">
        <w:t>Введение</w:t>
      </w:r>
    </w:p>
    <w:p w:rsidR="00AD10FF" w:rsidRPr="00031B7B" w:rsidRDefault="00031B7B" w:rsidP="00031B7B">
      <w:pPr>
        <w:tabs>
          <w:tab w:val="clear" w:pos="6480"/>
          <w:tab w:val="left" w:pos="360"/>
        </w:tabs>
        <w:ind w:firstLine="0"/>
      </w:pPr>
      <w:r>
        <w:t xml:space="preserve">2. </w:t>
      </w:r>
      <w:r w:rsidR="00DA1029" w:rsidRPr="00031B7B">
        <w:t>Анализ</w:t>
      </w:r>
      <w:r w:rsidR="00076143">
        <w:t xml:space="preserve"> </w:t>
      </w:r>
      <w:r w:rsidR="00DA1029" w:rsidRPr="00031B7B">
        <w:t>динамических</w:t>
      </w:r>
      <w:r w:rsidR="00076143">
        <w:t xml:space="preserve"> </w:t>
      </w:r>
      <w:r w:rsidR="00DA1029" w:rsidRPr="00031B7B">
        <w:t>свойств</w:t>
      </w:r>
      <w:r w:rsidR="00076143">
        <w:t xml:space="preserve"> </w:t>
      </w:r>
      <w:r w:rsidR="00DA1029" w:rsidRPr="00031B7B">
        <w:t>заданной</w:t>
      </w:r>
      <w:r w:rsidRPr="00031B7B">
        <w:t xml:space="preserve"> </w:t>
      </w:r>
      <w:r w:rsidR="00B80047" w:rsidRPr="00031B7B">
        <w:t>структурной</w:t>
      </w:r>
      <w:r w:rsidR="00076143">
        <w:t xml:space="preserve"> </w:t>
      </w:r>
      <w:r w:rsidR="00DA1029" w:rsidRPr="00031B7B">
        <w:t>схемы</w:t>
      </w:r>
    </w:p>
    <w:p w:rsidR="00B80047" w:rsidRPr="00031B7B" w:rsidRDefault="00031B7B" w:rsidP="00031B7B">
      <w:pPr>
        <w:tabs>
          <w:tab w:val="left" w:pos="360"/>
        </w:tabs>
        <w:ind w:firstLine="0"/>
      </w:pPr>
      <w:r>
        <w:t xml:space="preserve">2.1 </w:t>
      </w:r>
      <w:r w:rsidR="00AD10FF" w:rsidRPr="00031B7B">
        <w:t>Анализ устойчивости САУ</w:t>
      </w:r>
      <w:r w:rsidR="00076143">
        <w:t xml:space="preserve"> </w:t>
      </w:r>
      <w:r w:rsidR="00AD10FF" w:rsidRPr="00031B7B">
        <w:t>по критерию Найквиста</w:t>
      </w:r>
    </w:p>
    <w:p w:rsidR="00AD10FF" w:rsidRDefault="00031B7B" w:rsidP="00031B7B">
      <w:pPr>
        <w:tabs>
          <w:tab w:val="clear" w:pos="6480"/>
          <w:tab w:val="left" w:pos="360"/>
        </w:tabs>
        <w:ind w:firstLine="0"/>
      </w:pPr>
      <w:r>
        <w:t>2.</w:t>
      </w:r>
      <w:r w:rsidRPr="00031B7B">
        <w:t xml:space="preserve">2 </w:t>
      </w:r>
      <w:r w:rsidR="00C121FC" w:rsidRPr="00031B7B">
        <w:t>Исследование</w:t>
      </w:r>
      <w:r w:rsidR="00D73D8D" w:rsidRPr="00031B7B">
        <w:t xml:space="preserve"> устойчивости САУ</w:t>
      </w:r>
      <w:r w:rsidR="00076143">
        <w:t xml:space="preserve"> </w:t>
      </w:r>
      <w:r w:rsidR="00B80047" w:rsidRPr="00031B7B">
        <w:t>по критерию</w:t>
      </w:r>
      <w:r w:rsidR="00D73D8D" w:rsidRPr="00031B7B">
        <w:t xml:space="preserve"> </w:t>
      </w:r>
      <w:r w:rsidR="00C121FC" w:rsidRPr="00031B7B">
        <w:t>Найквиста</w:t>
      </w:r>
    </w:p>
    <w:p w:rsidR="00031B7B" w:rsidRPr="00031B7B" w:rsidRDefault="00031B7B" w:rsidP="00031B7B">
      <w:pPr>
        <w:ind w:firstLine="0"/>
        <w:jc w:val="left"/>
      </w:pPr>
      <w:r>
        <w:t>2</w:t>
      </w:r>
      <w:r w:rsidRPr="00031B7B">
        <w:t>.2.1 Исследование устойчивости САУ по АФЧХ</w:t>
      </w:r>
    </w:p>
    <w:p w:rsidR="00031B7B" w:rsidRPr="00031B7B" w:rsidRDefault="00031B7B" w:rsidP="00031B7B">
      <w:pPr>
        <w:tabs>
          <w:tab w:val="clear" w:pos="6480"/>
          <w:tab w:val="left" w:pos="360"/>
        </w:tabs>
        <w:ind w:firstLine="0"/>
        <w:jc w:val="left"/>
      </w:pPr>
      <w:r w:rsidRPr="00031B7B">
        <w:t>2.2.2 Исследование устойчивости САУ по логарифмическим характеристикам</w:t>
      </w:r>
    </w:p>
    <w:p w:rsidR="00E7651D" w:rsidRPr="00031B7B" w:rsidRDefault="00031B7B" w:rsidP="00031B7B">
      <w:pPr>
        <w:tabs>
          <w:tab w:val="clear" w:pos="6480"/>
          <w:tab w:val="left" w:pos="360"/>
        </w:tabs>
        <w:ind w:firstLine="0"/>
      </w:pPr>
      <w:r>
        <w:t xml:space="preserve">3. </w:t>
      </w:r>
      <w:r w:rsidR="00C121FC" w:rsidRPr="00031B7B">
        <w:t>Заключение</w:t>
      </w:r>
    </w:p>
    <w:p w:rsidR="00C835AB" w:rsidRPr="00031B7B" w:rsidRDefault="00C835AB" w:rsidP="00031B7B">
      <w:pPr>
        <w:tabs>
          <w:tab w:val="clear" w:pos="6480"/>
          <w:tab w:val="left" w:pos="360"/>
        </w:tabs>
        <w:ind w:firstLine="0"/>
      </w:pPr>
      <w:r w:rsidRPr="00031B7B">
        <w:t>Библиография</w:t>
      </w:r>
    </w:p>
    <w:p w:rsidR="00A04247" w:rsidRPr="00031B7B" w:rsidRDefault="00031B7B" w:rsidP="00031B7B">
      <w:pPr>
        <w:jc w:val="center"/>
        <w:rPr>
          <w:b/>
        </w:rPr>
      </w:pPr>
      <w:r w:rsidRPr="00031B7B">
        <w:rPr>
          <w:b/>
        </w:rPr>
        <w:br w:type="page"/>
      </w:r>
      <w:r w:rsidR="00C835AB" w:rsidRPr="00031B7B">
        <w:rPr>
          <w:b/>
        </w:rPr>
        <w:lastRenderedPageBreak/>
        <w:t>З</w:t>
      </w:r>
      <w:r w:rsidR="00A04247" w:rsidRPr="00031B7B">
        <w:rPr>
          <w:b/>
        </w:rPr>
        <w:t>адание на</w:t>
      </w:r>
      <w:r w:rsidR="00E7651D" w:rsidRPr="00031B7B">
        <w:rPr>
          <w:b/>
        </w:rPr>
        <w:t xml:space="preserve"> курсовую</w:t>
      </w:r>
      <w:r w:rsidR="00A04247" w:rsidRPr="00031B7B">
        <w:rPr>
          <w:b/>
        </w:rPr>
        <w:t xml:space="preserve"> работу</w:t>
      </w:r>
    </w:p>
    <w:p w:rsidR="003122FC" w:rsidRPr="00031B7B" w:rsidRDefault="003122FC" w:rsidP="00031B7B">
      <w:pPr>
        <w:rPr>
          <w:b/>
        </w:rPr>
      </w:pPr>
    </w:p>
    <w:p w:rsidR="00140324" w:rsidRPr="00031B7B" w:rsidRDefault="003509A8" w:rsidP="00031B7B">
      <w:pPr>
        <w:tabs>
          <w:tab w:val="clear" w:pos="6480"/>
        </w:tabs>
      </w:pPr>
      <w:r w:rsidRPr="00031B7B">
        <w:t>Произвести</w:t>
      </w:r>
      <w:r w:rsidR="00140324" w:rsidRPr="00031B7B">
        <w:t xml:space="preserve"> анализ динамических свойств </w:t>
      </w:r>
      <w:r w:rsidR="00814EDC" w:rsidRPr="00031B7B">
        <w:t>системы авт</w:t>
      </w:r>
      <w:r w:rsidRPr="00031B7B">
        <w:t>оматического управления, заданной структурной схемой, представленной</w:t>
      </w:r>
      <w:r w:rsidR="00076143">
        <w:t xml:space="preserve"> </w:t>
      </w:r>
      <w:r w:rsidR="00814EDC" w:rsidRPr="00031B7B">
        <w:t>на рисунке 1,</w:t>
      </w:r>
      <w:r w:rsidR="00076143">
        <w:t xml:space="preserve"> </w:t>
      </w:r>
      <w:r w:rsidR="00E20775" w:rsidRPr="00031B7B">
        <w:t>включающе</w:t>
      </w:r>
      <w:r w:rsidR="00B57BE5" w:rsidRPr="00031B7B">
        <w:t>й следующие этапы</w:t>
      </w:r>
      <w:r w:rsidR="00140324" w:rsidRPr="00031B7B">
        <w:t>:</w:t>
      </w:r>
    </w:p>
    <w:p w:rsidR="008C6D4F" w:rsidRPr="00031B7B" w:rsidRDefault="00140324" w:rsidP="00031B7B">
      <w:r w:rsidRPr="00031B7B">
        <w:t xml:space="preserve">- </w:t>
      </w:r>
      <w:r w:rsidR="002C67E9" w:rsidRPr="00031B7B">
        <w:t>выбор и обоснование методов исследования, построение мате</w:t>
      </w:r>
      <w:r w:rsidR="003509A8" w:rsidRPr="00031B7B">
        <w:t>матической модели САУ</w:t>
      </w:r>
      <w:r w:rsidR="002C67E9" w:rsidRPr="00031B7B">
        <w:t>;</w:t>
      </w:r>
    </w:p>
    <w:p w:rsidR="00140324" w:rsidRPr="00031B7B" w:rsidRDefault="00140324" w:rsidP="00031B7B">
      <w:r w:rsidRPr="00031B7B">
        <w:t xml:space="preserve">- </w:t>
      </w:r>
      <w:r w:rsidR="00B03BDB" w:rsidRPr="00031B7B">
        <w:t>расчетная часть, включающая</w:t>
      </w:r>
      <w:r w:rsidR="002C67E9" w:rsidRPr="00031B7B">
        <w:t xml:space="preserve"> математическое моделирование САУ на ЭВМ;</w:t>
      </w:r>
    </w:p>
    <w:p w:rsidR="008C6D4F" w:rsidRPr="00031B7B" w:rsidRDefault="00140324" w:rsidP="00031B7B">
      <w:r w:rsidRPr="00031B7B">
        <w:t>-</w:t>
      </w:r>
      <w:r w:rsidR="00076143">
        <w:t xml:space="preserve"> </w:t>
      </w:r>
      <w:r w:rsidR="00DF1C93" w:rsidRPr="00031B7B">
        <w:t>анализ устойчивости</w:t>
      </w:r>
      <w:r w:rsidR="00076143">
        <w:t xml:space="preserve"> </w:t>
      </w:r>
      <w:r w:rsidR="00DF1C93" w:rsidRPr="00031B7B">
        <w:t>математической модели объекта управления и</w:t>
      </w:r>
      <w:r w:rsidR="00076143">
        <w:t xml:space="preserve"> </w:t>
      </w:r>
      <w:r w:rsidRPr="00031B7B">
        <w:t>САУ;</w:t>
      </w:r>
    </w:p>
    <w:p w:rsidR="008C6D4F" w:rsidRPr="00031B7B" w:rsidRDefault="008C6D4F" w:rsidP="00031B7B">
      <w:r w:rsidRPr="00031B7B">
        <w:t xml:space="preserve">- исследование устойчивости </w:t>
      </w:r>
      <w:r w:rsidR="00DF1C93" w:rsidRPr="00031B7B">
        <w:t>математической модели объекта управления и</w:t>
      </w:r>
      <w:r w:rsidR="00076143">
        <w:t xml:space="preserve"> </w:t>
      </w:r>
      <w:r w:rsidR="00DF1C93" w:rsidRPr="00031B7B">
        <w:t>САУ</w:t>
      </w:r>
      <w:r w:rsidRPr="00031B7B">
        <w:t>.</w:t>
      </w:r>
    </w:p>
    <w:p w:rsidR="00140324" w:rsidRPr="00031B7B" w:rsidRDefault="00140324" w:rsidP="00031B7B"/>
    <w:p w:rsidR="00140324" w:rsidRPr="00031B7B" w:rsidRDefault="006E638F" w:rsidP="00031B7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94.5pt" fillcolor="window">
            <v:imagedata r:id="rId7" o:title=""/>
            <o:lock v:ext="edit" aspectratio="f"/>
          </v:shape>
        </w:pict>
      </w:r>
    </w:p>
    <w:p w:rsidR="00AE0ED5" w:rsidRPr="00031B7B" w:rsidRDefault="00814EDC" w:rsidP="00031B7B">
      <w:r w:rsidRPr="00031B7B">
        <w:t xml:space="preserve">Рисунок </w:t>
      </w:r>
      <w:r w:rsidR="00140324" w:rsidRPr="00031B7B">
        <w:t>1</w:t>
      </w:r>
      <w:r w:rsidR="00076143">
        <w:t xml:space="preserve"> </w:t>
      </w:r>
      <w:r w:rsidR="00140324" w:rsidRPr="00031B7B">
        <w:t>Структурная схема исследуемой САУ</w:t>
      </w:r>
      <w:r w:rsidR="00031B7B">
        <w:t xml:space="preserve">, </w:t>
      </w:r>
      <w:r w:rsidR="008C6D4F" w:rsidRPr="00031B7B">
        <w:t>где,</w:t>
      </w:r>
      <w:r w:rsidR="00076143">
        <w:t xml:space="preserve"> </w:t>
      </w:r>
      <w:r w:rsidR="008C6D4F" w:rsidRPr="00031B7B">
        <w:t>п</w:t>
      </w:r>
      <w:r w:rsidR="00AE0ED5" w:rsidRPr="00031B7B">
        <w:t>ередаточные функции объекта управления (ОУ), исполнительного механизма (ИМ), датчика (Д) и корректирующего устройства (КУ):</w:t>
      </w:r>
    </w:p>
    <w:p w:rsidR="00AE0ED5" w:rsidRPr="00031B7B" w:rsidRDefault="00AE0ED5" w:rsidP="00031B7B"/>
    <w:p w:rsidR="00B03BDB" w:rsidRPr="00031B7B" w:rsidRDefault="006E638F" w:rsidP="00031B7B">
      <w:r>
        <w:rPr>
          <w:position w:val="-64"/>
        </w:rPr>
        <w:pict>
          <v:shape id="_x0000_i1026" type="#_x0000_t75" style="width:204pt;height:69.75pt" fillcolor="window">
            <v:imagedata r:id="rId8" o:title=""/>
          </v:shape>
        </w:pict>
      </w:r>
    </w:p>
    <w:p w:rsidR="00031B7B" w:rsidRDefault="00031B7B" w:rsidP="00031B7B"/>
    <w:p w:rsidR="003509A8" w:rsidRPr="00031B7B" w:rsidRDefault="00AE0ED5" w:rsidP="00031B7B">
      <w:r w:rsidRPr="00031B7B">
        <w:t>Значения коэффициентов</w:t>
      </w:r>
      <w:r w:rsidR="00B03BDB" w:rsidRPr="00031B7B">
        <w:t xml:space="preserve"> К1, К2, К3, К4, Т1, Т2, Т3 и Т4</w:t>
      </w:r>
      <w:r w:rsidR="00076143">
        <w:t xml:space="preserve"> </w:t>
      </w:r>
      <w:r w:rsidR="00B03BDB" w:rsidRPr="00031B7B">
        <w:t xml:space="preserve">приведены в </w:t>
      </w:r>
      <w:r w:rsidRPr="00031B7B">
        <w:t>табл</w:t>
      </w:r>
      <w:r w:rsidR="00B03BDB" w:rsidRPr="00031B7B">
        <w:t>ице</w:t>
      </w:r>
      <w:r w:rsidRPr="00031B7B">
        <w:t>1.</w:t>
      </w:r>
    </w:p>
    <w:p w:rsidR="002C67E9" w:rsidRPr="00031B7B" w:rsidRDefault="00031B7B" w:rsidP="00031B7B">
      <w:r>
        <w:rPr>
          <w:b/>
        </w:rPr>
        <w:br w:type="page"/>
      </w:r>
      <w:r w:rsidR="00AE0ED5" w:rsidRPr="00031B7B">
        <w:t>Таблица 1</w:t>
      </w:r>
      <w:r w:rsidR="00B03BDB" w:rsidRPr="00031B7B">
        <w:t>.</w:t>
      </w:r>
      <w:r w:rsidR="00076143">
        <w:t xml:space="preserve"> </w:t>
      </w:r>
      <w:r w:rsidR="00AE0ED5" w:rsidRPr="00031B7B">
        <w:t>Вариант задания</w:t>
      </w:r>
      <w:r w:rsidR="002C67E9" w:rsidRPr="00031B7B">
        <w:t xml:space="preserve"> на курсовую работу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796"/>
        <w:gridCol w:w="466"/>
        <w:gridCol w:w="450"/>
        <w:gridCol w:w="774"/>
        <w:gridCol w:w="466"/>
        <w:gridCol w:w="566"/>
      </w:tblGrid>
      <w:tr w:rsidR="002C67E9" w:rsidRPr="00031B7B" w:rsidTr="00031B7B">
        <w:trPr>
          <w:cantSplit/>
          <w:trHeight w:val="339"/>
        </w:trPr>
        <w:tc>
          <w:tcPr>
            <w:tcW w:w="0" w:type="auto"/>
            <w:vMerge w:val="restart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b/>
                <w:sz w:val="20"/>
                <w:szCs w:val="20"/>
              </w:rPr>
            </w:pPr>
            <w:r w:rsidRPr="00031B7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0" w:type="auto"/>
            <w:gridSpan w:val="6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</w:rPr>
            </w:pPr>
            <w:r w:rsidRPr="00031B7B">
              <w:rPr>
                <w:sz w:val="20"/>
                <w:szCs w:val="20"/>
              </w:rPr>
              <w:t>Параметры</w:t>
            </w:r>
          </w:p>
        </w:tc>
      </w:tr>
      <w:tr w:rsidR="002C67E9" w:rsidRPr="00031B7B" w:rsidTr="00031B7B">
        <w:trPr>
          <w:cantSplit/>
          <w:trHeight w:val="218"/>
        </w:trPr>
        <w:tc>
          <w:tcPr>
            <w:tcW w:w="0" w:type="auto"/>
            <w:vMerge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  <w:vertAlign w:val="subscript"/>
              </w:rPr>
            </w:pPr>
            <w:r w:rsidRPr="00031B7B">
              <w:rPr>
                <w:sz w:val="20"/>
                <w:szCs w:val="20"/>
              </w:rPr>
              <w:t>К1=К4</w:t>
            </w:r>
          </w:p>
        </w:tc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-2503"/>
              </w:tabs>
              <w:ind w:firstLine="0"/>
              <w:rPr>
                <w:sz w:val="20"/>
                <w:szCs w:val="20"/>
                <w:vertAlign w:val="subscript"/>
              </w:rPr>
            </w:pPr>
            <w:r w:rsidRPr="00031B7B">
              <w:rPr>
                <w:sz w:val="20"/>
                <w:szCs w:val="20"/>
              </w:rPr>
              <w:t>К2</w:t>
            </w:r>
          </w:p>
        </w:tc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  <w:vertAlign w:val="subscript"/>
              </w:rPr>
            </w:pPr>
            <w:r w:rsidRPr="00031B7B">
              <w:rPr>
                <w:sz w:val="20"/>
                <w:szCs w:val="20"/>
              </w:rPr>
              <w:t>К3</w:t>
            </w:r>
          </w:p>
        </w:tc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  <w:vertAlign w:val="subscript"/>
              </w:rPr>
            </w:pPr>
            <w:r w:rsidRPr="00031B7B">
              <w:rPr>
                <w:sz w:val="20"/>
                <w:szCs w:val="20"/>
              </w:rPr>
              <w:t>Т1=Т4</w:t>
            </w:r>
          </w:p>
        </w:tc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  <w:vertAlign w:val="subscript"/>
              </w:rPr>
            </w:pPr>
            <w:r w:rsidRPr="00031B7B">
              <w:rPr>
                <w:sz w:val="20"/>
                <w:szCs w:val="20"/>
              </w:rPr>
              <w:t>Т2</w:t>
            </w:r>
          </w:p>
        </w:tc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  <w:vertAlign w:val="subscript"/>
              </w:rPr>
            </w:pPr>
            <w:r w:rsidRPr="00031B7B">
              <w:rPr>
                <w:sz w:val="20"/>
                <w:szCs w:val="20"/>
              </w:rPr>
              <w:t>Т</w:t>
            </w:r>
            <w:r w:rsidR="00140324" w:rsidRPr="00031B7B">
              <w:rPr>
                <w:sz w:val="20"/>
                <w:szCs w:val="20"/>
              </w:rPr>
              <w:t>3</w:t>
            </w:r>
          </w:p>
        </w:tc>
      </w:tr>
      <w:tr w:rsidR="002C67E9" w:rsidRPr="00031B7B" w:rsidTr="00031B7B">
        <w:trPr>
          <w:cantSplit/>
        </w:trPr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b/>
                <w:sz w:val="20"/>
                <w:szCs w:val="20"/>
              </w:rPr>
            </w:pPr>
            <w:r w:rsidRPr="00031B7B">
              <w:rPr>
                <w:b/>
                <w:sz w:val="20"/>
                <w:szCs w:val="20"/>
              </w:rPr>
              <w:t>1</w:t>
            </w:r>
            <w:r w:rsidR="008C6D4F" w:rsidRPr="00031B7B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2C67E9" w:rsidRPr="00031B7B" w:rsidRDefault="00B03BDB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</w:rPr>
            </w:pPr>
            <w:r w:rsidRPr="00031B7B">
              <w:rPr>
                <w:sz w:val="20"/>
                <w:szCs w:val="20"/>
              </w:rPr>
              <w:t>1</w:t>
            </w:r>
            <w:r w:rsidR="002C67E9" w:rsidRPr="00031B7B">
              <w:rPr>
                <w:sz w:val="20"/>
                <w:szCs w:val="20"/>
              </w:rPr>
              <w:t>,0</w:t>
            </w:r>
          </w:p>
        </w:tc>
        <w:tc>
          <w:tcPr>
            <w:tcW w:w="0" w:type="auto"/>
            <w:vAlign w:val="center"/>
          </w:tcPr>
          <w:p w:rsidR="002C67E9" w:rsidRPr="00031B7B" w:rsidRDefault="00B03BDB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</w:rPr>
            </w:pPr>
            <w:r w:rsidRPr="00031B7B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2C67E9" w:rsidRPr="00031B7B" w:rsidRDefault="00B03BDB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</w:rPr>
            </w:pPr>
            <w:r w:rsidRPr="00031B7B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</w:rPr>
            </w:pPr>
            <w:r w:rsidRPr="00031B7B">
              <w:rPr>
                <w:sz w:val="20"/>
                <w:szCs w:val="20"/>
              </w:rPr>
              <w:t>0,4</w:t>
            </w:r>
          </w:p>
        </w:tc>
        <w:tc>
          <w:tcPr>
            <w:tcW w:w="0" w:type="auto"/>
            <w:vAlign w:val="center"/>
          </w:tcPr>
          <w:p w:rsidR="002C67E9" w:rsidRPr="00031B7B" w:rsidRDefault="002C67E9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</w:rPr>
            </w:pPr>
            <w:r w:rsidRPr="00031B7B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  <w:vAlign w:val="center"/>
          </w:tcPr>
          <w:p w:rsidR="002C67E9" w:rsidRPr="00031B7B" w:rsidRDefault="00B03BDB" w:rsidP="00031B7B">
            <w:pPr>
              <w:tabs>
                <w:tab w:val="clear" w:pos="6480"/>
                <w:tab w:val="left" w:pos="5220"/>
              </w:tabs>
              <w:ind w:firstLine="0"/>
              <w:rPr>
                <w:sz w:val="20"/>
                <w:szCs w:val="20"/>
              </w:rPr>
            </w:pPr>
            <w:r w:rsidRPr="00031B7B">
              <w:rPr>
                <w:sz w:val="20"/>
                <w:szCs w:val="20"/>
              </w:rPr>
              <w:t>0,07</w:t>
            </w:r>
          </w:p>
        </w:tc>
      </w:tr>
    </w:tbl>
    <w:p w:rsidR="00B03BDB" w:rsidRPr="00031B7B" w:rsidRDefault="00B03BDB" w:rsidP="00031B7B">
      <w:pPr>
        <w:rPr>
          <w:b/>
        </w:rPr>
      </w:pPr>
    </w:p>
    <w:p w:rsidR="00B03BDB" w:rsidRPr="00031B7B" w:rsidRDefault="00031B7B" w:rsidP="00031B7B">
      <w:pPr>
        <w:jc w:val="center"/>
        <w:rPr>
          <w:b/>
        </w:rPr>
      </w:pPr>
      <w:r>
        <w:rPr>
          <w:b/>
        </w:rPr>
        <w:br w:type="page"/>
        <w:t xml:space="preserve">1. </w:t>
      </w:r>
      <w:r w:rsidR="00AE0ED5" w:rsidRPr="00031B7B">
        <w:rPr>
          <w:b/>
        </w:rPr>
        <w:t>Введение</w:t>
      </w:r>
    </w:p>
    <w:p w:rsidR="00907DD4" w:rsidRPr="00031B7B" w:rsidRDefault="00907DD4" w:rsidP="00031B7B">
      <w:pPr>
        <w:pStyle w:val="ac"/>
        <w:spacing w:line="360" w:lineRule="auto"/>
        <w:jc w:val="both"/>
        <w:rPr>
          <w:b w:val="0"/>
          <w:i w:val="0"/>
        </w:rPr>
      </w:pPr>
    </w:p>
    <w:p w:rsidR="00AE0ED5" w:rsidRPr="00031B7B" w:rsidRDefault="00907DD4" w:rsidP="00031B7B">
      <w:pPr>
        <w:pStyle w:val="ac"/>
        <w:spacing w:line="360" w:lineRule="auto"/>
        <w:jc w:val="both"/>
        <w:rPr>
          <w:b w:val="0"/>
          <w:i w:val="0"/>
          <w:lang w:eastAsia="ja-JP"/>
        </w:rPr>
      </w:pPr>
      <w:r w:rsidRPr="00031B7B">
        <w:rPr>
          <w:b w:val="0"/>
          <w:i w:val="0"/>
        </w:rPr>
        <w:t>Проектирование автоматики - одно из наиболее сложных и важных</w:t>
      </w:r>
      <w:r w:rsidR="00076143">
        <w:rPr>
          <w:b w:val="0"/>
          <w:i w:val="0"/>
        </w:rPr>
        <w:t xml:space="preserve"> </w:t>
      </w:r>
      <w:r w:rsidRPr="00031B7B">
        <w:rPr>
          <w:b w:val="0"/>
          <w:i w:val="0"/>
        </w:rPr>
        <w:t>направлений в инженерной деятельности, поэтому знание основ автоматики, представление об уровне автоматизации в различных технологических процессах, используемых средствах автоматизации и основах проектирования являются необходимыми условиями успешной работы инженеров и технологов.</w:t>
      </w:r>
      <w:r w:rsidR="007448B0" w:rsidRPr="00031B7B">
        <w:rPr>
          <w:b w:val="0"/>
          <w:i w:val="0"/>
          <w:lang w:eastAsia="ja-JP"/>
        </w:rPr>
        <w:t xml:space="preserve"> Нормальное ведение любого технологического процесса характеризуется определенными значениями параметров, а экономическая и безопасная работа оборудования обеспечивается поддерживанием эксплуатационных параметров в требуемых пределах. Для целей нормальной эксплуатации оборудования, а также осуществления требуемого технологического процесса в любых тепловых установках необходимо в проектных разработках предусматривать и средства автоматизации. </w:t>
      </w:r>
      <w:r w:rsidR="00AE0ED5" w:rsidRPr="00031B7B">
        <w:rPr>
          <w:b w:val="0"/>
          <w:i w:val="0"/>
        </w:rPr>
        <w:t xml:space="preserve">В настоящее время </w:t>
      </w:r>
      <w:r w:rsidR="00387CB5" w:rsidRPr="00031B7B">
        <w:rPr>
          <w:b w:val="0"/>
          <w:i w:val="0"/>
        </w:rPr>
        <w:t>во всех отраслях народного хозяйства, включая и сельское хозяйство, все большее применение находят системы автоматического управления. Это и не удивительно, так как автоматизация технологических процессов характеризуется частичной или полной заменой человека оператора специальными техническими средствами контроля и управления. Механизация, электрификация и автоматизация технологических процессов обеспечивают сокращение доли тяжелого и малоквалифицированного физического труда в сельском хозяйстве, что ведет к повышению его производительности.</w:t>
      </w:r>
    </w:p>
    <w:p w:rsidR="006E75DF" w:rsidRPr="00031B7B" w:rsidRDefault="00387CB5" w:rsidP="00031B7B">
      <w:pPr>
        <w:pStyle w:val="ac"/>
        <w:spacing w:line="360" w:lineRule="auto"/>
        <w:jc w:val="both"/>
        <w:rPr>
          <w:b w:val="0"/>
          <w:i w:val="0"/>
        </w:rPr>
      </w:pPr>
      <w:r w:rsidRPr="00031B7B">
        <w:rPr>
          <w:b w:val="0"/>
          <w:i w:val="0"/>
        </w:rPr>
        <w:t>Таким образом</w:t>
      </w:r>
      <w:r w:rsidR="001A6CFD" w:rsidRPr="00031B7B">
        <w:rPr>
          <w:b w:val="0"/>
          <w:i w:val="0"/>
        </w:rPr>
        <w:t>,</w:t>
      </w:r>
      <w:r w:rsidRPr="00031B7B">
        <w:rPr>
          <w:b w:val="0"/>
          <w:i w:val="0"/>
        </w:rPr>
        <w:t xml:space="preserve"> необходимость автоматизации технологических процессов очевидна</w:t>
      </w:r>
      <w:r w:rsidR="001B7BCD" w:rsidRPr="00031B7B">
        <w:rPr>
          <w:b w:val="0"/>
          <w:i w:val="0"/>
        </w:rPr>
        <w:t xml:space="preserve"> и</w:t>
      </w:r>
      <w:r w:rsidRPr="00031B7B">
        <w:rPr>
          <w:b w:val="0"/>
          <w:i w:val="0"/>
        </w:rPr>
        <w:t xml:space="preserve"> есть необходимость научиться </w:t>
      </w:r>
      <w:r w:rsidR="00A64E1F" w:rsidRPr="00031B7B">
        <w:rPr>
          <w:b w:val="0"/>
          <w:i w:val="0"/>
        </w:rPr>
        <w:t>рассчитывать параметры систем автоматического управления (САУ), для последующего применения своих знаний на практике.</w:t>
      </w:r>
    </w:p>
    <w:p w:rsidR="00AE0ED5" w:rsidRPr="00031B7B" w:rsidRDefault="00AE0ED5" w:rsidP="00031B7B">
      <w:pPr>
        <w:pStyle w:val="ac"/>
        <w:spacing w:line="360" w:lineRule="auto"/>
        <w:jc w:val="both"/>
        <w:rPr>
          <w:b w:val="0"/>
          <w:i w:val="0"/>
        </w:rPr>
      </w:pPr>
      <w:r w:rsidRPr="00031B7B">
        <w:rPr>
          <w:b w:val="0"/>
          <w:i w:val="0"/>
        </w:rPr>
        <w:t xml:space="preserve">В курсовой </w:t>
      </w:r>
      <w:r w:rsidR="00A64E1F" w:rsidRPr="00031B7B">
        <w:rPr>
          <w:b w:val="0"/>
          <w:i w:val="0"/>
        </w:rPr>
        <w:t>работе произведен анализ динамических свойств заданной структурной схемы САУ с составлением и анализом математических моделей объектов управления.</w:t>
      </w:r>
    </w:p>
    <w:p w:rsidR="003F2761" w:rsidRPr="00031B7B" w:rsidRDefault="00031B7B" w:rsidP="00031B7B">
      <w:pPr>
        <w:jc w:val="center"/>
        <w:rPr>
          <w:b/>
        </w:rPr>
      </w:pPr>
      <w:r>
        <w:rPr>
          <w:b/>
        </w:rPr>
        <w:br w:type="page"/>
        <w:t xml:space="preserve">2. </w:t>
      </w:r>
      <w:r w:rsidR="00DA1029" w:rsidRPr="00031B7B">
        <w:rPr>
          <w:b/>
        </w:rPr>
        <w:t>Анализ динамических свойств заданной</w:t>
      </w:r>
      <w:r>
        <w:rPr>
          <w:b/>
        </w:rPr>
        <w:t xml:space="preserve"> структурной схемы</w:t>
      </w:r>
    </w:p>
    <w:p w:rsidR="003F2761" w:rsidRPr="00031B7B" w:rsidRDefault="003F2761" w:rsidP="00031B7B">
      <w:pPr>
        <w:jc w:val="center"/>
      </w:pPr>
    </w:p>
    <w:p w:rsidR="003F2761" w:rsidRPr="00031B7B" w:rsidRDefault="00031B7B" w:rsidP="00031B7B">
      <w:pPr>
        <w:jc w:val="center"/>
        <w:rPr>
          <w:b/>
        </w:rPr>
      </w:pPr>
      <w:r>
        <w:rPr>
          <w:b/>
        </w:rPr>
        <w:t>2</w:t>
      </w:r>
      <w:r w:rsidR="00511DBB" w:rsidRPr="00031B7B">
        <w:rPr>
          <w:b/>
        </w:rPr>
        <w:t>.</w:t>
      </w:r>
      <w:r>
        <w:rPr>
          <w:b/>
        </w:rPr>
        <w:t>1</w:t>
      </w:r>
      <w:r w:rsidR="003F2761" w:rsidRPr="00031B7B">
        <w:rPr>
          <w:b/>
        </w:rPr>
        <w:t xml:space="preserve"> Анализ устойчивости САУ по критерию Найквиста</w:t>
      </w:r>
    </w:p>
    <w:p w:rsidR="003F2761" w:rsidRPr="00031B7B" w:rsidRDefault="003F2761" w:rsidP="00031B7B"/>
    <w:p w:rsidR="00761BD7" w:rsidRPr="00031B7B" w:rsidRDefault="00CF1E83" w:rsidP="00031B7B">
      <w:pPr>
        <w:tabs>
          <w:tab w:val="clear" w:pos="6480"/>
          <w:tab w:val="left" w:pos="0"/>
        </w:tabs>
      </w:pPr>
      <w:r w:rsidRPr="00031B7B">
        <w:t>Для</w:t>
      </w:r>
      <w:r w:rsidR="00B37F7E" w:rsidRPr="00031B7B">
        <w:t xml:space="preserve"> суждения об</w:t>
      </w:r>
      <w:r w:rsidRPr="00031B7B">
        <w:t xml:space="preserve"> устойчивости</w:t>
      </w:r>
      <w:r w:rsidR="00B37F7E" w:rsidRPr="00031B7B">
        <w:t xml:space="preserve"> САУ</w:t>
      </w:r>
      <w:r w:rsidR="00076143">
        <w:t xml:space="preserve"> </w:t>
      </w:r>
      <w:r w:rsidR="00B37F7E" w:rsidRPr="00031B7B">
        <w:t>нет необходимости в определении</w:t>
      </w:r>
      <w:r w:rsidRPr="00031B7B">
        <w:t xml:space="preserve"> </w:t>
      </w:r>
      <w:r w:rsidR="00B37F7E" w:rsidRPr="00031B7B">
        <w:t xml:space="preserve">точный значений корней её характеристического уравнения. Поэтому полное решение характеристического уравнения системы явно излишне и можно ограничиться применением того или иного косвенного критерия устойчивости. В частности нетрудно показать, что для устойчивости системы необходимо (но не недостаточно), чтобы все коэффициенты её характеристического уравнения имели одинаковый знак </w:t>
      </w:r>
      <w:r w:rsidRPr="00031B7B">
        <w:t>и</w:t>
      </w:r>
      <w:r w:rsidR="00B37F7E" w:rsidRPr="00031B7B">
        <w:t>ли</w:t>
      </w:r>
      <w:r w:rsidRPr="00031B7B">
        <w:t xml:space="preserve"> достаточно, чтобы</w:t>
      </w:r>
      <w:r w:rsidR="001B46A7" w:rsidRPr="00031B7B">
        <w:t xml:space="preserve"> действительные части всех корней</w:t>
      </w:r>
      <w:r w:rsidR="00EC4BB6" w:rsidRPr="00031B7B">
        <w:t xml:space="preserve"> характери</w:t>
      </w:r>
      <w:r w:rsidRPr="00031B7B">
        <w:t>стического уравнения были отрица</w:t>
      </w:r>
      <w:r w:rsidR="00410578" w:rsidRPr="00031B7B">
        <w:t>тельными. В случае, если действительные части всех корней характеристического уравнения не отрицательны, то дл</w:t>
      </w:r>
      <w:r w:rsidR="00EC4BB6" w:rsidRPr="00031B7B">
        <w:t xml:space="preserve">я </w:t>
      </w:r>
      <w:r w:rsidR="0055030B" w:rsidRPr="00031B7B">
        <w:t>определения устойчивости</w:t>
      </w:r>
      <w:r w:rsidR="00410578" w:rsidRPr="00031B7B">
        <w:t xml:space="preserve"> этого САУ</w:t>
      </w:r>
      <w:r w:rsidR="0055030B" w:rsidRPr="00031B7B">
        <w:t xml:space="preserve"> необходимо исс</w:t>
      </w:r>
      <w:r w:rsidR="00761BD7" w:rsidRPr="00031B7B">
        <w:t>ледование и по другим критериям, так как если передаточная функция по вышеназванному критерию принадлежит к неустойчивому блоку, у которых знаменатель имеет корни с положительной действительной частью, то при выполнении определенных условий замкнутая система и в этом случае может быть устойчивой.</w:t>
      </w:r>
    </w:p>
    <w:p w:rsidR="00EC4BB6" w:rsidRPr="00031B7B" w:rsidRDefault="002150D4" w:rsidP="00031B7B">
      <w:pPr>
        <w:tabs>
          <w:tab w:val="clear" w:pos="6480"/>
          <w:tab w:val="left" w:pos="0"/>
        </w:tabs>
      </w:pPr>
      <w:r w:rsidRPr="00031B7B">
        <w:t>Наиболее удобным для исследования устойчивости многих систем управления технологическими процессами</w:t>
      </w:r>
      <w:r w:rsidR="001620F0" w:rsidRPr="00031B7B">
        <w:t xml:space="preserve"> является</w:t>
      </w:r>
      <w:r w:rsidR="00EC4BB6" w:rsidRPr="00031B7B">
        <w:t xml:space="preserve"> </w:t>
      </w:r>
      <w:r w:rsidRPr="00031B7B">
        <w:t>критери</w:t>
      </w:r>
      <w:r w:rsidR="000E366A" w:rsidRPr="00031B7B">
        <w:t>и</w:t>
      </w:r>
      <w:r w:rsidR="00B56A24" w:rsidRPr="00031B7B">
        <w:t xml:space="preserve"> устойчивости Найквиста</w:t>
      </w:r>
      <w:r w:rsidR="001620F0" w:rsidRPr="00031B7B">
        <w:t xml:space="preserve"> который формируется следующим образом.</w:t>
      </w:r>
    </w:p>
    <w:p w:rsidR="00B91C2D" w:rsidRPr="00031B7B" w:rsidRDefault="00885678" w:rsidP="00031B7B">
      <w:pPr>
        <w:tabs>
          <w:tab w:val="clear" w:pos="6480"/>
          <w:tab w:val="left" w:pos="0"/>
        </w:tabs>
      </w:pPr>
      <w:r w:rsidRPr="00031B7B">
        <w:t>Система, устойчивая в разомкнутом состоянии</w:t>
      </w:r>
      <w:r w:rsidR="00780F11" w:rsidRPr="00031B7B">
        <w:t xml:space="preserve">, сохранит устойчивость и после её замыкания отрицательной обратной связью, если годограф КЧХ в разомкнутом состоянии </w:t>
      </w:r>
      <w:r w:rsidR="00780F11" w:rsidRPr="00031B7B">
        <w:rPr>
          <w:lang w:val="en-US"/>
        </w:rPr>
        <w:t>W</w:t>
      </w:r>
      <w:r w:rsidR="00780F11" w:rsidRPr="00031B7B">
        <w:t>(</w:t>
      </w:r>
      <w:r w:rsidR="00780F11" w:rsidRPr="00031B7B">
        <w:rPr>
          <w:lang w:val="en-US"/>
        </w:rPr>
        <w:t>jω</w:t>
      </w:r>
      <w:r w:rsidR="00780F11" w:rsidRPr="00031B7B">
        <w:t>) не охватывает в комплексной плоскости точку с координатами (-1;</w:t>
      </w:r>
      <w:r w:rsidR="00780F11" w:rsidRPr="00031B7B">
        <w:rPr>
          <w:lang w:val="en-US"/>
        </w:rPr>
        <w:t>j</w:t>
      </w:r>
      <w:r w:rsidR="00780F11" w:rsidRPr="00031B7B">
        <w:t>0).</w:t>
      </w:r>
    </w:p>
    <w:p w:rsidR="00E736F7" w:rsidRPr="00031B7B" w:rsidRDefault="00780F11" w:rsidP="00031B7B">
      <w:pPr>
        <w:tabs>
          <w:tab w:val="clear" w:pos="6480"/>
          <w:tab w:val="left" w:pos="0"/>
        </w:tabs>
      </w:pPr>
      <w:r w:rsidRPr="00031B7B">
        <w:t xml:space="preserve">В приведенной формулировке критерия Найквиста считается, что годограф КЧХ </w:t>
      </w:r>
      <w:r w:rsidRPr="00031B7B">
        <w:rPr>
          <w:lang w:val="en-US"/>
        </w:rPr>
        <w:t>W</w:t>
      </w:r>
      <w:r w:rsidRPr="00031B7B">
        <w:t>(</w:t>
      </w:r>
      <w:r w:rsidRPr="00031B7B">
        <w:rPr>
          <w:lang w:val="en-US"/>
        </w:rPr>
        <w:t>jω</w:t>
      </w:r>
      <w:r w:rsidRPr="00031B7B">
        <w:t>) «не охватывает»</w:t>
      </w:r>
      <w:r w:rsidR="00076143">
        <w:t xml:space="preserve"> </w:t>
      </w:r>
      <w:r w:rsidRPr="00031B7B">
        <w:t>точку (-1;</w:t>
      </w:r>
      <w:r w:rsidRPr="00031B7B">
        <w:rPr>
          <w:lang w:val="en-US"/>
        </w:rPr>
        <w:t>j</w:t>
      </w:r>
      <w:r w:rsidRPr="00031B7B">
        <w:t xml:space="preserve">0), если равен нулю общий угол поворота вектора проведенный из указанной точки к годографу </w:t>
      </w:r>
      <w:r w:rsidRPr="00031B7B">
        <w:rPr>
          <w:lang w:val="en-US"/>
        </w:rPr>
        <w:t>W</w:t>
      </w:r>
      <w:r w:rsidRPr="00031B7B">
        <w:t>(</w:t>
      </w:r>
      <w:r w:rsidRPr="00031B7B">
        <w:rPr>
          <w:lang w:val="en-US"/>
        </w:rPr>
        <w:t>jω</w:t>
      </w:r>
      <w:r w:rsidRPr="00031B7B">
        <w:t xml:space="preserve">) при изменении частоты от </w:t>
      </w:r>
      <w:r w:rsidRPr="00031B7B">
        <w:rPr>
          <w:lang w:val="en-US"/>
        </w:rPr>
        <w:t>ω</w:t>
      </w:r>
      <w:r w:rsidRPr="00031B7B">
        <w:t xml:space="preserve">=0 до </w:t>
      </w:r>
      <w:r w:rsidRPr="00031B7B">
        <w:rPr>
          <w:lang w:val="en-US"/>
        </w:rPr>
        <w:t>ω</w:t>
      </w:r>
      <w:r w:rsidR="001620F0" w:rsidRPr="00031B7B">
        <w:t xml:space="preserve"> → ∞.</w:t>
      </w:r>
    </w:p>
    <w:p w:rsidR="009D1F6E" w:rsidRPr="00031B7B" w:rsidRDefault="009D1F6E" w:rsidP="00031B7B">
      <w:pPr>
        <w:tabs>
          <w:tab w:val="clear" w:pos="6480"/>
          <w:tab w:val="left" w:pos="0"/>
        </w:tabs>
      </w:pPr>
      <w:r w:rsidRPr="00031B7B">
        <w:t xml:space="preserve">Если годограф КЧХ </w:t>
      </w:r>
      <w:r w:rsidRPr="00031B7B">
        <w:rPr>
          <w:lang w:val="en-US"/>
        </w:rPr>
        <w:t>W</w:t>
      </w:r>
      <w:r w:rsidRPr="00031B7B">
        <w:t>(</w:t>
      </w:r>
      <w:r w:rsidRPr="00031B7B">
        <w:rPr>
          <w:lang w:val="en-US"/>
        </w:rPr>
        <w:t>jω</w:t>
      </w:r>
      <w:r w:rsidRPr="00031B7B">
        <w:t xml:space="preserve">) при некоторой частоте называемой критической частотой </w:t>
      </w:r>
      <w:r w:rsidRPr="00031B7B">
        <w:rPr>
          <w:lang w:val="en-US"/>
        </w:rPr>
        <w:t>ω</w:t>
      </w:r>
      <w:r w:rsidRPr="00031B7B">
        <w:t>к, проходит через точку (-1;</w:t>
      </w:r>
      <w:r w:rsidRPr="00031B7B">
        <w:rPr>
          <w:lang w:val="en-US"/>
        </w:rPr>
        <w:t>j</w:t>
      </w:r>
      <w:r w:rsidRPr="00031B7B">
        <w:t xml:space="preserve">0), то переходный процесс в замкнутой системе представляет собой незатухающие колебания с частотой </w:t>
      </w:r>
      <w:r w:rsidRPr="00031B7B">
        <w:rPr>
          <w:lang w:val="en-US"/>
        </w:rPr>
        <w:t>ω</w:t>
      </w:r>
      <w:r w:rsidRPr="00031B7B">
        <w:t>к , т.е. система оказывается на границе устойчивости выраженные следующим образом:</w:t>
      </w:r>
    </w:p>
    <w:p w:rsidR="00F52851" w:rsidRPr="00031B7B" w:rsidRDefault="009D1F6E" w:rsidP="00031B7B">
      <w:pPr>
        <w:tabs>
          <w:tab w:val="clear" w:pos="6480"/>
          <w:tab w:val="left" w:pos="0"/>
        </w:tabs>
      </w:pPr>
      <w:r w:rsidRPr="00031B7B">
        <w:rPr>
          <w:lang w:val="en-US"/>
        </w:rPr>
        <w:t>W</w:t>
      </w:r>
      <w:r w:rsidRPr="00031B7B">
        <w:t>(</w:t>
      </w:r>
      <w:r w:rsidRPr="00031B7B">
        <w:rPr>
          <w:lang w:val="en-US"/>
        </w:rPr>
        <w:t>jω</w:t>
      </w:r>
      <w:r w:rsidRPr="00031B7B">
        <w:t>)= -1.</w:t>
      </w:r>
    </w:p>
    <w:p w:rsidR="006D315C" w:rsidRPr="00031B7B" w:rsidRDefault="006D315C" w:rsidP="00031B7B">
      <w:pPr>
        <w:tabs>
          <w:tab w:val="clear" w:pos="6480"/>
          <w:tab w:val="left" w:pos="0"/>
        </w:tabs>
      </w:pPr>
      <w:r w:rsidRPr="00031B7B">
        <w:t xml:space="preserve">Структурная схема </w:t>
      </w:r>
      <w:r w:rsidR="00F52851" w:rsidRPr="00031B7B">
        <w:t>замкнутой линейной САУ</w:t>
      </w:r>
      <w:r w:rsidRPr="00031B7B">
        <w:t xml:space="preserve"> показана на рисунке 2.</w:t>
      </w:r>
    </w:p>
    <w:p w:rsidR="00AC2005" w:rsidRPr="00031B7B" w:rsidRDefault="00AC2005" w:rsidP="00031B7B"/>
    <w:p w:rsidR="00AC2005" w:rsidRPr="00031B7B" w:rsidRDefault="006E638F" w:rsidP="00031B7B">
      <w:pPr>
        <w:pStyle w:val="11"/>
        <w:spacing w:line="360" w:lineRule="auto"/>
        <w:ind w:firstLine="709"/>
        <w:jc w:val="both"/>
        <w:outlineLvl w:val="0"/>
      </w:pPr>
      <w:r>
        <w:rPr>
          <w:noProof/>
        </w:rPr>
        <w:pict>
          <v:polyline id="_x0000_s1026" style="position:absolute;left:0;text-align:left;z-index:251668992;mso-position-horizontal:absolute;mso-position-vertical:absolute" points="169.65pt,27.25pt,183.8pt,11.8pt" coordsize="283,309" filled="f" strokeweight="2pt">
            <v:stroke startarrowwidth="narrow" startarrowlength="short" endarrowwidth="narrow" endarrowlength="short"/>
            <v:path arrowok="t"/>
          </v:polyline>
        </w:pict>
      </w:r>
      <w:r>
        <w:rPr>
          <w:noProof/>
        </w:rPr>
        <w:pict>
          <v:polyline id="_x0000_s1027" style="position:absolute;left:0;text-align:left;z-index:251655680" points="170.95pt,11.8pt,184.45pt,27.9pt" coordsize="270,322" filled="f" strokeweight="2pt">
            <v:stroke startarrowwidth="narrow" startarrowlength="short" endarrowwidth="narrow" endarrowlength="short"/>
            <v:path arrowok="t"/>
          </v:polyline>
        </w:pict>
      </w:r>
      <w:r>
        <w:rPr>
          <w:noProof/>
        </w:rPr>
        <w:pict>
          <v:rect id="_x0000_s1028" style="position:absolute;left:0;text-align:left;margin-left:238.8pt;margin-top:8.9pt;width:57.65pt;height:21.65pt;z-index:251653632" o:allowincell="f" filled="f" stroked="f">
            <v:textbox style="mso-next-textbox:#_x0000_s1028" inset="1pt,1pt,1pt,1pt">
              <w:txbxContent>
                <w:p w:rsidR="00D73D8D" w:rsidRDefault="00076143" w:rsidP="00AC2005">
                  <w:pPr>
                    <w:ind w:firstLine="0"/>
                    <w:rPr>
                      <w:szCs w:val="24"/>
                    </w:rPr>
                  </w:pPr>
                  <w:r>
                    <w:t xml:space="preserve"> </w:t>
                  </w:r>
                  <w:r w:rsidR="00D73D8D">
                    <w:rPr>
                      <w:b/>
                      <w:bCs/>
                    </w:rPr>
                    <w:t>W(p)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31.6pt;margin-top:1.7pt;width:72.05pt;height:36.05pt;z-index:251652608" o:allowincell="f" strokeweight="2pt"/>
        </w:pict>
      </w:r>
      <w:r>
        <w:rPr>
          <w:noProof/>
        </w:rPr>
        <w:pict>
          <v:oval id="_x0000_s1030" style="position:absolute;left:0;text-align:left;margin-left:166.8pt;margin-top:8.9pt;width:21.65pt;height:21.65pt;z-index:251646464" o:allowincell="f" strokeweight="2pt"/>
        </w:pict>
      </w:r>
    </w:p>
    <w:p w:rsidR="00AC2005" w:rsidRPr="00031B7B" w:rsidRDefault="006E638F" w:rsidP="00031B7B">
      <w:pPr>
        <w:pStyle w:val="11"/>
        <w:spacing w:line="360" w:lineRule="auto"/>
        <w:ind w:firstLine="709"/>
        <w:jc w:val="both"/>
        <w:outlineLvl w:val="0"/>
      </w:pPr>
      <w:r>
        <w:rPr>
          <w:noProof/>
        </w:rPr>
        <w:pict>
          <v:line id="_x0000_s1031" style="position:absolute;left:0;text-align:left;flip:x;z-index:251661824" from="361.95pt,3.45pt" to="364.8pt,6.3pt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flip:x y;z-index:251660800" from="361.95pt,.6pt" to="364.8pt,3.45pt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3" style="position:absolute;left:0;text-align:left;flip:x;z-index:251659776" from="159.6pt,3.45pt" to="165.3pt,6.3pt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flip:x y;z-index:251658752" from="159.6pt,.6pt" to="165.3pt,3.45pt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flip:y;z-index:251654656" from="332.85pt,2.85pt" to="332.85pt,46.05pt" strokeweight="2pt"/>
        </w:pict>
      </w:r>
      <w:r>
        <w:rPr>
          <w:noProof/>
        </w:rPr>
        <w:pict>
          <v:line id="_x0000_s1036" style="position:absolute;left:0;text-align:left;z-index:251649536" from="303.6pt,3.25pt" to="368.45pt,3.3pt" o:allowincell="f" strokeweight="2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7" style="position:absolute;left:0;text-align:left;z-index:251648512" from="188.4pt,3.05pt" to="231.65pt,3.1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8" style="position:absolute;left:0;text-align:left;z-index:251647488" from="123.6pt,3.05pt" to="166.85pt,3.1pt" o:allowincell="f" strokeweight="2pt">
            <v:stroke startarrowwidth="narrow" startarrowlength="short" endarrow="block" endarrowwidth="narrow" endarrowlength="short"/>
          </v:line>
        </w:pict>
      </w:r>
    </w:p>
    <w:p w:rsidR="00AC2005" w:rsidRPr="00031B7B" w:rsidRDefault="006E638F" w:rsidP="00031B7B">
      <w:pPr>
        <w:pStyle w:val="11"/>
        <w:spacing w:line="360" w:lineRule="auto"/>
        <w:ind w:firstLine="709"/>
        <w:jc w:val="both"/>
        <w:outlineLvl w:val="0"/>
      </w:pPr>
      <w:r>
        <w:rPr>
          <w:noProof/>
        </w:rPr>
        <w:pict>
          <v:line id="_x0000_s1039" style="position:absolute;left:0;text-align:left;z-index:251657728" from="176.7pt,4.45pt" to="179.55pt,7.3pt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0" style="position:absolute;left:0;text-align:left;flip:x;z-index:251656704" from="173.85pt,4.45pt" to="176.7pt,7.3pt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1" style="position:absolute;left:0;text-align:left;z-index:251650560" from="176.75pt,.25pt" to="176.8pt,29.1pt" strokeweight="2pt">
            <v:stroke startarrow="block" startarrowwidth="narrow" startarrowlength="short" endarrowwidth="narrow" endarrowlength="short"/>
          </v:line>
        </w:pict>
      </w:r>
    </w:p>
    <w:p w:rsidR="00AC2005" w:rsidRPr="00031B7B" w:rsidRDefault="006E638F" w:rsidP="00031B7B">
      <w:pPr>
        <w:pStyle w:val="11"/>
        <w:spacing w:line="360" w:lineRule="auto"/>
        <w:ind w:firstLine="709"/>
        <w:jc w:val="both"/>
        <w:outlineLvl w:val="0"/>
      </w:pPr>
      <w:r>
        <w:rPr>
          <w:noProof/>
        </w:rPr>
        <w:pict>
          <v:line id="_x0000_s1042" style="position:absolute;left:0;text-align:left;z-index:251651584" from="175.2pt,12.3pt" to="333.65pt,12.35pt" o:allowincell="f" strokeweight="2pt">
            <v:stroke startarrowwidth="narrow" startarrowlength="short" endarrowwidth="narrow" endarrowlength="short"/>
          </v:line>
        </w:pict>
      </w:r>
    </w:p>
    <w:p w:rsidR="00AC2005" w:rsidRPr="00031B7B" w:rsidRDefault="006D315C" w:rsidP="00031B7B">
      <w:r w:rsidRPr="00031B7B">
        <w:t>Рисунок 2</w:t>
      </w:r>
      <w:r w:rsidR="00076143">
        <w:t xml:space="preserve"> </w:t>
      </w:r>
      <w:r w:rsidR="00AC2005" w:rsidRPr="00031B7B">
        <w:t>Замкнутая САУ</w:t>
      </w:r>
    </w:p>
    <w:p w:rsidR="00AC2005" w:rsidRPr="00031B7B" w:rsidRDefault="00AC2005" w:rsidP="00031B7B">
      <w:pPr>
        <w:tabs>
          <w:tab w:val="clear" w:pos="6480"/>
          <w:tab w:val="left" w:pos="0"/>
        </w:tabs>
      </w:pPr>
    </w:p>
    <w:p w:rsidR="00203833" w:rsidRPr="00031B7B" w:rsidRDefault="00AC2005" w:rsidP="00031B7B">
      <w:r w:rsidRPr="00031B7B">
        <w:t>Здесь W(p) – передаточная функция разомкнутой САУ. Предположим, что разомкнутая система устойчива. Тогда для устойчивости замкнутой САУ необходимо и достаточно, чтобы годограф амплитудно-фазовой характеристики W(</w:t>
      </w:r>
      <w:r w:rsidRPr="00031B7B">
        <w:rPr>
          <w:lang w:val="en-US"/>
        </w:rPr>
        <w:t>j</w:t>
      </w:r>
      <w:r w:rsidRPr="00031B7B">
        <w:rPr>
          <w:lang w:val="en-US"/>
        </w:rPr>
        <w:sym w:font="Symbol" w:char="F077"/>
      </w:r>
      <w:r w:rsidRPr="00031B7B">
        <w:t>) разомкнутой системы (указанная характеристика получается из W(p) заменой p=j</w:t>
      </w:r>
      <w:r w:rsidRPr="00031B7B">
        <w:sym w:font="Symbol" w:char="F077"/>
      </w:r>
      <w:r w:rsidRPr="00031B7B">
        <w:t>) не охватывал точку с координатами (-1, j0). Частота, на которой |W(j</w:t>
      </w:r>
      <w:r w:rsidRPr="00031B7B">
        <w:sym w:font="Symbol" w:char="F077"/>
      </w:r>
      <w:r w:rsidRPr="00031B7B">
        <w:t>)| = 1, называется частотой среза (</w:t>
      </w:r>
      <w:r w:rsidRPr="00031B7B">
        <w:sym w:font="Symbol" w:char="F077"/>
      </w:r>
      <w:r w:rsidRPr="00031B7B">
        <w:rPr>
          <w:vertAlign w:val="subscript"/>
        </w:rPr>
        <w:t>ср</w:t>
      </w:r>
      <w:r w:rsidR="00203833" w:rsidRPr="00031B7B">
        <w:t>).</w:t>
      </w:r>
    </w:p>
    <w:p w:rsidR="002124A8" w:rsidRDefault="00F52851" w:rsidP="00031B7B">
      <w:r w:rsidRPr="00031B7B">
        <w:t>Для оценки</w:t>
      </w:r>
      <w:r w:rsidR="00EE5C41" w:rsidRPr="00031B7B">
        <w:t xml:space="preserve"> насколько далеко от границы устойчивости находится система, вводятся понятие запасов устойчивости. Запас устойчивости по амплитуде (модулю) указывает, во сколько раз необходимо изменить длину радиуса-вектора годографа АФХ, чтобы, не меняя фазового сдвига, вывести систему на границу устойчи</w:t>
      </w:r>
      <w:r w:rsidR="003A52A2" w:rsidRPr="00031B7B">
        <w:t>вости.</w:t>
      </w:r>
      <w:r w:rsidR="00C323DF">
        <w:t xml:space="preserve"> </w:t>
      </w:r>
      <w:r w:rsidR="002124A8" w:rsidRPr="00031B7B">
        <w:t xml:space="preserve">Для абсолютно устойчивых систем запас устойчивости по модулю </w:t>
      </w:r>
      <w:r w:rsidR="002124A8" w:rsidRPr="00031B7B">
        <w:sym w:font="Symbol" w:char="F044"/>
      </w:r>
      <w:r w:rsidR="002124A8" w:rsidRPr="00031B7B">
        <w:t>К вычисляется по формуле:</w:t>
      </w:r>
    </w:p>
    <w:p w:rsidR="00031B7B" w:rsidRPr="00031B7B" w:rsidRDefault="00031B7B" w:rsidP="00031B7B"/>
    <w:p w:rsidR="002124A8" w:rsidRPr="00031B7B" w:rsidRDefault="006E638F" w:rsidP="00031B7B">
      <w:r>
        <w:rPr>
          <w:position w:val="-36"/>
        </w:rPr>
        <w:pict>
          <v:shape id="_x0000_i1027" type="#_x0000_t75" style="width:81.75pt;height:36.75pt" fillcolor="window">
            <v:imagedata r:id="rId9" o:title=""/>
          </v:shape>
        </w:pict>
      </w:r>
    </w:p>
    <w:p w:rsidR="00031B7B" w:rsidRDefault="00031B7B" w:rsidP="00031B7B">
      <w:pPr>
        <w:tabs>
          <w:tab w:val="clear" w:pos="6480"/>
          <w:tab w:val="left" w:pos="0"/>
        </w:tabs>
      </w:pPr>
    </w:p>
    <w:p w:rsidR="002124A8" w:rsidRPr="00031B7B" w:rsidRDefault="002124A8" w:rsidP="00031B7B">
      <w:pPr>
        <w:tabs>
          <w:tab w:val="clear" w:pos="6480"/>
          <w:tab w:val="left" w:pos="0"/>
        </w:tabs>
      </w:pPr>
      <w:r w:rsidRPr="00031B7B">
        <w:t xml:space="preserve">где частота </w:t>
      </w:r>
      <w:r w:rsidRPr="00031B7B">
        <w:sym w:font="Symbol" w:char="F077"/>
      </w:r>
      <w:r w:rsidRPr="00031B7B">
        <w:rPr>
          <w:vertAlign w:val="superscript"/>
        </w:rPr>
        <w:t>0</w:t>
      </w:r>
      <w:r w:rsidRPr="00031B7B">
        <w:t xml:space="preserve"> определяется из соотношения arg W(j</w:t>
      </w:r>
      <w:r w:rsidRPr="00031B7B">
        <w:sym w:font="Symbol" w:char="F077"/>
      </w:r>
      <w:r w:rsidRPr="00031B7B">
        <w:rPr>
          <w:vertAlign w:val="superscript"/>
        </w:rPr>
        <w:t>0</w:t>
      </w:r>
      <w:r w:rsidRPr="00031B7B">
        <w:t>) = - 180</w:t>
      </w:r>
      <w:r w:rsidRPr="00031B7B">
        <w:rPr>
          <w:vertAlign w:val="superscript"/>
        </w:rPr>
        <w:t>0</w:t>
      </w:r>
      <w:r w:rsidRPr="00031B7B">
        <w:t>.</w:t>
      </w:r>
    </w:p>
    <w:p w:rsidR="002124A8" w:rsidRPr="00031B7B" w:rsidRDefault="002124A8" w:rsidP="00031B7B">
      <w:r w:rsidRPr="00031B7B">
        <w:t xml:space="preserve">Запас устойчивости по амплитуде </w:t>
      </w:r>
      <w:r w:rsidRPr="00031B7B">
        <w:sym w:font="Symbol" w:char="F044"/>
      </w:r>
      <w:r w:rsidRPr="00031B7B">
        <w:t>К вычисляется</w:t>
      </w:r>
      <w:r w:rsidR="00203833" w:rsidRPr="00031B7B">
        <w:t xml:space="preserve"> и</w:t>
      </w:r>
      <w:r w:rsidRPr="00031B7B">
        <w:t xml:space="preserve"> по формуле:</w:t>
      </w:r>
    </w:p>
    <w:p w:rsidR="00031B7B" w:rsidRDefault="00031B7B" w:rsidP="00031B7B"/>
    <w:p w:rsidR="002124A8" w:rsidRPr="00031B7B" w:rsidRDefault="002124A8" w:rsidP="00031B7B">
      <w:r w:rsidRPr="00031B7B">
        <w:sym w:font="Symbol" w:char="F044"/>
      </w:r>
      <w:r w:rsidRPr="00031B7B">
        <w:t>К = 1 - К</w:t>
      </w:r>
      <w:r w:rsidRPr="00031B7B">
        <w:rPr>
          <w:vertAlign w:val="subscript"/>
        </w:rPr>
        <w:t>180</w:t>
      </w:r>
      <w:r w:rsidRPr="00031B7B">
        <w:t xml:space="preserve"> ;</w:t>
      </w:r>
    </w:p>
    <w:p w:rsidR="00031B7B" w:rsidRDefault="00031B7B" w:rsidP="00031B7B"/>
    <w:p w:rsidR="002124A8" w:rsidRPr="00031B7B" w:rsidRDefault="002124A8" w:rsidP="00031B7B">
      <w:r w:rsidRPr="00031B7B">
        <w:t>где К</w:t>
      </w:r>
      <w:r w:rsidRPr="00031B7B">
        <w:rPr>
          <w:vertAlign w:val="subscript"/>
        </w:rPr>
        <w:t>180</w:t>
      </w:r>
      <w:r w:rsidRPr="00031B7B">
        <w:t xml:space="preserve"> - значение коэффициента передачи при фазовом сдвиге -180</w:t>
      </w:r>
      <w:r w:rsidRPr="00031B7B">
        <w:sym w:font="Symbol" w:char="F0B0"/>
      </w:r>
      <w:r w:rsidRPr="00031B7B">
        <w:t>.</w:t>
      </w:r>
    </w:p>
    <w:p w:rsidR="002124A8" w:rsidRPr="00031B7B" w:rsidRDefault="00EE5C41" w:rsidP="00031B7B">
      <w:r w:rsidRPr="00031B7B">
        <w:t>В свою очередь, запас устойчивости по фазе указывает, на сколько необходимо увеличить по абсолютной величине аргумент АФХ, чтобы, не меняя величину модуля, вывести систему н</w:t>
      </w:r>
      <w:r w:rsidR="003A52A2" w:rsidRPr="00031B7B">
        <w:t>а границу устойчивости.</w:t>
      </w:r>
    </w:p>
    <w:p w:rsidR="002124A8" w:rsidRPr="00031B7B" w:rsidRDefault="002124A8" w:rsidP="00031B7B">
      <w:r w:rsidRPr="00031B7B">
        <w:t xml:space="preserve">Запас устойчивости по фазе </w:t>
      </w:r>
      <w:r w:rsidRPr="00031B7B">
        <w:sym w:font="Symbol" w:char="F044"/>
      </w:r>
      <w:r w:rsidRPr="00031B7B">
        <w:sym w:font="Symbol" w:char="F06A"/>
      </w:r>
      <w:r w:rsidRPr="00031B7B">
        <w:t xml:space="preserve"> вычисляется по формуле:</w:t>
      </w:r>
    </w:p>
    <w:p w:rsidR="00031B7B" w:rsidRDefault="00031B7B" w:rsidP="00031B7B"/>
    <w:p w:rsidR="002124A8" w:rsidRPr="00031B7B" w:rsidRDefault="002124A8" w:rsidP="00031B7B">
      <w:r w:rsidRPr="00031B7B">
        <w:sym w:font="Symbol" w:char="F044"/>
      </w:r>
      <w:r w:rsidRPr="00031B7B">
        <w:sym w:font="Symbol" w:char="F06A"/>
      </w:r>
      <w:r w:rsidRPr="00031B7B">
        <w:t xml:space="preserve"> = 180</w:t>
      </w:r>
      <w:r w:rsidRPr="00031B7B">
        <w:sym w:font="Symbol" w:char="F0B0"/>
      </w:r>
      <w:r w:rsidRPr="00031B7B">
        <w:t xml:space="preserve"> - </w:t>
      </w:r>
      <w:r w:rsidRPr="00031B7B">
        <w:sym w:font="Symbol" w:char="F06A"/>
      </w:r>
      <w:r w:rsidRPr="00031B7B">
        <w:rPr>
          <w:vertAlign w:val="subscript"/>
        </w:rPr>
        <w:t>К=1</w:t>
      </w:r>
      <w:r w:rsidRPr="00031B7B">
        <w:t xml:space="preserve"> ;</w:t>
      </w:r>
    </w:p>
    <w:p w:rsidR="00031B7B" w:rsidRDefault="00031B7B" w:rsidP="00031B7B"/>
    <w:p w:rsidR="002124A8" w:rsidRPr="00031B7B" w:rsidRDefault="002124A8" w:rsidP="00031B7B">
      <w:r w:rsidRPr="00031B7B">
        <w:t xml:space="preserve">где </w:t>
      </w:r>
      <w:r w:rsidRPr="00031B7B">
        <w:sym w:font="Symbol" w:char="F06A"/>
      </w:r>
      <w:r w:rsidRPr="00031B7B">
        <w:rPr>
          <w:vertAlign w:val="subscript"/>
        </w:rPr>
        <w:t>К=1</w:t>
      </w:r>
      <w:r w:rsidRPr="00031B7B">
        <w:t xml:space="preserve"> - значение фазового сдвига</w:t>
      </w:r>
      <w:r w:rsidR="00B35717" w:rsidRPr="00031B7B">
        <w:t xml:space="preserve"> при коэффициенте передачи К = 1</w:t>
      </w:r>
      <w:r w:rsidRPr="00031B7B">
        <w:t>;</w:t>
      </w:r>
    </w:p>
    <w:p w:rsidR="00EE5C41" w:rsidRPr="00031B7B" w:rsidRDefault="00EE5C41" w:rsidP="00031B7B">
      <w:pPr>
        <w:tabs>
          <w:tab w:val="clear" w:pos="6480"/>
          <w:tab w:val="left" w:pos="0"/>
        </w:tabs>
      </w:pPr>
      <w:r w:rsidRPr="00031B7B">
        <w:t xml:space="preserve">Величина </w:t>
      </w:r>
      <w:r w:rsidR="002124A8" w:rsidRPr="00031B7B">
        <w:sym w:font="Symbol" w:char="F044"/>
      </w:r>
      <w:r w:rsidR="002124A8" w:rsidRPr="00031B7B">
        <w:sym w:font="Symbol" w:char="F06A"/>
      </w:r>
      <w:r w:rsidR="002124A8" w:rsidRPr="00031B7B">
        <w:t xml:space="preserve"> </w:t>
      </w:r>
      <w:r w:rsidRPr="00031B7B">
        <w:t>= 180</w:t>
      </w:r>
      <w:r w:rsidRPr="00031B7B">
        <w:rPr>
          <w:vertAlign w:val="superscript"/>
        </w:rPr>
        <w:t xml:space="preserve">0 </w:t>
      </w:r>
      <w:r w:rsidRPr="00031B7B">
        <w:t>+ arg W(j</w:t>
      </w:r>
      <w:r w:rsidR="00351614" w:rsidRPr="00031B7B">
        <w:t>;</w:t>
      </w:r>
      <w:r w:rsidRPr="00031B7B">
        <w:sym w:font="Symbol" w:char="F077"/>
      </w:r>
      <w:r w:rsidRPr="00031B7B">
        <w:rPr>
          <w:vertAlign w:val="subscript"/>
        </w:rPr>
        <w:t>ср</w:t>
      </w:r>
      <w:r w:rsidRPr="00031B7B">
        <w:t xml:space="preserve">) определяет запас устойчивости по фазе. Из критерия Найквиста следует, что устойчивая в разомкнутом состоянии </w:t>
      </w:r>
      <w:r w:rsidR="00F52851" w:rsidRPr="00031B7B">
        <w:t>САУ</w:t>
      </w:r>
      <w:r w:rsidRPr="00031B7B">
        <w:t xml:space="preserve"> будет устойчивой и в замкнутом состоянии, если сдвиг по фазе на частоте среза не достигает</w:t>
      </w:r>
      <w:r w:rsidR="00076143">
        <w:t xml:space="preserve"> </w:t>
      </w:r>
      <w:r w:rsidR="00203833" w:rsidRPr="00031B7B">
        <w:t>-</w:t>
      </w:r>
      <w:r w:rsidR="00D1462D" w:rsidRPr="00031B7B">
        <w:t xml:space="preserve"> </w:t>
      </w:r>
      <w:r w:rsidR="00203833" w:rsidRPr="00031B7B">
        <w:t>180</w:t>
      </w:r>
      <w:r w:rsidR="00203833" w:rsidRPr="00031B7B">
        <w:sym w:font="Symbol" w:char="F0B0"/>
      </w:r>
      <w:r w:rsidR="00203833" w:rsidRPr="00031B7B">
        <w:t>.</w:t>
      </w:r>
      <w:r w:rsidRPr="00031B7B">
        <w:t xml:space="preserve"> Выполнение этого условия можно проверить, построив логарифмические частотные характеристики разомкнутой САУ.</w:t>
      </w:r>
    </w:p>
    <w:p w:rsidR="00DA1029" w:rsidRPr="00031B7B" w:rsidRDefault="00DA1029" w:rsidP="00031B7B">
      <w:pPr>
        <w:tabs>
          <w:tab w:val="clear" w:pos="6480"/>
          <w:tab w:val="left" w:pos="0"/>
        </w:tabs>
      </w:pPr>
    </w:p>
    <w:p w:rsidR="00DA1029" w:rsidRPr="00031B7B" w:rsidRDefault="00031B7B" w:rsidP="00031B7B">
      <w:pPr>
        <w:tabs>
          <w:tab w:val="clear" w:pos="6480"/>
          <w:tab w:val="left" w:pos="0"/>
        </w:tabs>
        <w:jc w:val="center"/>
      </w:pPr>
      <w:r>
        <w:rPr>
          <w:b/>
        </w:rPr>
        <w:t>2.</w:t>
      </w:r>
      <w:r w:rsidR="00DA1029" w:rsidRPr="00031B7B">
        <w:rPr>
          <w:b/>
        </w:rPr>
        <w:t>2 Исследование устойчивости САУ по критерию Найквиста</w:t>
      </w:r>
    </w:p>
    <w:p w:rsidR="00DA1029" w:rsidRPr="00031B7B" w:rsidRDefault="00DA1029" w:rsidP="00031B7B">
      <w:pPr>
        <w:tabs>
          <w:tab w:val="clear" w:pos="6480"/>
          <w:tab w:val="left" w:pos="0"/>
        </w:tabs>
      </w:pPr>
    </w:p>
    <w:p w:rsidR="003F2761" w:rsidRPr="00031B7B" w:rsidRDefault="003B5381" w:rsidP="00031B7B">
      <w:pPr>
        <w:tabs>
          <w:tab w:val="clear" w:pos="6480"/>
          <w:tab w:val="left" w:pos="0"/>
        </w:tabs>
      </w:pPr>
      <w:r w:rsidRPr="00031B7B">
        <w:t>Исследование устойчивости</w:t>
      </w:r>
      <w:r w:rsidR="00E736F7" w:rsidRPr="00031B7B">
        <w:t xml:space="preserve"> </w:t>
      </w:r>
      <w:r w:rsidRPr="00031B7B">
        <w:t xml:space="preserve">по критерию Найквиста </w:t>
      </w:r>
      <w:r w:rsidR="00E736F7" w:rsidRPr="00031B7B">
        <w:t>путем анализа АФЧХ при разомкнутой САУ. Для этого разрываем систему как показано на структурной схеме</w:t>
      </w:r>
      <w:r w:rsidR="00061DAF" w:rsidRPr="00031B7B">
        <w:t xml:space="preserve"> исследуемой</w:t>
      </w:r>
      <w:r w:rsidR="00E736F7" w:rsidRPr="00031B7B">
        <w:t xml:space="preserve"> САУ</w:t>
      </w:r>
      <w:r w:rsidR="00061DAF" w:rsidRPr="00031B7B">
        <w:t>:</w:t>
      </w:r>
    </w:p>
    <w:p w:rsidR="003F2761" w:rsidRPr="00031B7B" w:rsidRDefault="00031B7B" w:rsidP="00031B7B">
      <w:r>
        <w:br w:type="page"/>
      </w:r>
      <w:r w:rsidR="006E638F">
        <w:pict>
          <v:shape id="_x0000_i1028" type="#_x0000_t75" style="width:332.25pt;height:88.5pt" fillcolor="window">
            <v:imagedata r:id="rId10" o:title=""/>
            <o:lock v:ext="edit" aspectratio="f"/>
          </v:shape>
        </w:pict>
      </w:r>
    </w:p>
    <w:p w:rsidR="004173C6" w:rsidRPr="00031B7B" w:rsidRDefault="00307FF2" w:rsidP="00031B7B">
      <w:r w:rsidRPr="00031B7B">
        <w:t xml:space="preserve">Рисунок </w:t>
      </w:r>
      <w:r w:rsidR="004173C6" w:rsidRPr="00031B7B">
        <w:t>3</w:t>
      </w:r>
      <w:r w:rsidR="00076143">
        <w:t xml:space="preserve"> </w:t>
      </w:r>
      <w:r w:rsidR="003F2761" w:rsidRPr="00031B7B">
        <w:t>Структурная схема исследуемой САУ</w:t>
      </w:r>
    </w:p>
    <w:p w:rsidR="00031B7B" w:rsidRDefault="00031B7B" w:rsidP="00031B7B"/>
    <w:p w:rsidR="003F2761" w:rsidRPr="00031B7B" w:rsidRDefault="0000038F" w:rsidP="00031B7B">
      <w:r w:rsidRPr="00031B7B">
        <w:t>Ниже</w:t>
      </w:r>
      <w:r w:rsidR="00E736F7" w:rsidRPr="00031B7B">
        <w:t xml:space="preserve"> </w:t>
      </w:r>
      <w:r w:rsidR="00611ADD" w:rsidRPr="00031B7B">
        <w:t xml:space="preserve">представлены </w:t>
      </w:r>
      <w:r w:rsidR="00E736F7" w:rsidRPr="00031B7B">
        <w:t>п</w:t>
      </w:r>
      <w:r w:rsidR="003F2761" w:rsidRPr="00031B7B">
        <w:t>ередаточные функции объекта управления (ОУ), исполнительного механизма (ИМ), датчика (Д) и корректирующего устройства (КУ):</w:t>
      </w:r>
    </w:p>
    <w:p w:rsidR="00031B7B" w:rsidRDefault="00031B7B" w:rsidP="00031B7B"/>
    <w:p w:rsidR="003F2761" w:rsidRPr="00031B7B" w:rsidRDefault="006E638F" w:rsidP="00031B7B">
      <w:r>
        <w:rPr>
          <w:position w:val="-64"/>
        </w:rPr>
        <w:pict>
          <v:shape id="_x0000_i1029" type="#_x0000_t75" style="width:209.25pt;height:69.75pt" fillcolor="window">
            <v:imagedata r:id="rId11" o:title=""/>
          </v:shape>
        </w:pict>
      </w:r>
    </w:p>
    <w:p w:rsidR="00031B7B" w:rsidRDefault="00031B7B" w:rsidP="00031B7B"/>
    <w:p w:rsidR="0000038F" w:rsidRPr="00031B7B" w:rsidRDefault="00307FF2" w:rsidP="00031B7B">
      <w:r w:rsidRPr="00031B7B">
        <w:t>Значения коэфф</w:t>
      </w:r>
      <w:r w:rsidR="00A85580" w:rsidRPr="00031B7B">
        <w:t>ициентов по заданию</w:t>
      </w:r>
      <w:r w:rsidRPr="00031B7B">
        <w:t xml:space="preserve"> </w:t>
      </w:r>
      <w:r w:rsidR="00A85580" w:rsidRPr="00031B7B">
        <w:t>следующие:</w:t>
      </w:r>
    </w:p>
    <w:p w:rsidR="00031B7B" w:rsidRDefault="00031B7B" w:rsidP="00031B7B"/>
    <w:p w:rsidR="00307FF2" w:rsidRPr="00031B7B" w:rsidRDefault="00E736F7" w:rsidP="00031B7B">
      <w:r w:rsidRPr="00031B7B">
        <w:t>К1</w:t>
      </w:r>
      <w:r w:rsidR="00A85580" w:rsidRPr="00031B7B">
        <w:t xml:space="preserve"> </w:t>
      </w:r>
      <w:r w:rsidRPr="00031B7B">
        <w:t>=</w:t>
      </w:r>
      <w:r w:rsidR="003B5381" w:rsidRPr="00031B7B">
        <w:t>1,0</w:t>
      </w:r>
      <w:r w:rsidR="00A85580" w:rsidRPr="00031B7B">
        <w:t>;</w:t>
      </w:r>
      <w:r w:rsidR="00076143">
        <w:t xml:space="preserve"> </w:t>
      </w:r>
      <w:r w:rsidR="003B5381" w:rsidRPr="00031B7B">
        <w:t>К2 = 0,2;</w:t>
      </w:r>
      <w:r w:rsidR="00076143">
        <w:t xml:space="preserve"> </w:t>
      </w:r>
      <w:r w:rsidR="003B5381" w:rsidRPr="00031B7B">
        <w:t>К3 = 2</w:t>
      </w:r>
      <w:r w:rsidRPr="00031B7B">
        <w:t>;</w:t>
      </w:r>
      <w:r w:rsidR="00076143">
        <w:t xml:space="preserve"> </w:t>
      </w:r>
      <w:r w:rsidR="003B5381" w:rsidRPr="00031B7B">
        <w:t>К4 = 1,0;</w:t>
      </w:r>
      <w:r w:rsidR="00076143">
        <w:t xml:space="preserve"> </w:t>
      </w:r>
      <w:r w:rsidRPr="00031B7B">
        <w:t>Т1</w:t>
      </w:r>
      <w:r w:rsidR="00A85580" w:rsidRPr="00031B7B">
        <w:t xml:space="preserve"> </w:t>
      </w:r>
      <w:r w:rsidRPr="00031B7B">
        <w:t>=</w:t>
      </w:r>
      <w:r w:rsidR="007B49D6" w:rsidRPr="00031B7B">
        <w:t xml:space="preserve"> 0,4</w:t>
      </w:r>
      <w:r w:rsidRPr="00031B7B">
        <w:t>;</w:t>
      </w:r>
      <w:r w:rsidR="00076143">
        <w:t xml:space="preserve"> </w:t>
      </w:r>
      <w:r w:rsidRPr="00031B7B">
        <w:t>Т2 = 0,2;</w:t>
      </w:r>
      <w:r w:rsidR="00076143">
        <w:t xml:space="preserve"> </w:t>
      </w:r>
      <w:r w:rsidRPr="00031B7B">
        <w:t>Т3 = 0,</w:t>
      </w:r>
      <w:r w:rsidR="007B49D6" w:rsidRPr="00031B7B">
        <w:t>07;</w:t>
      </w:r>
      <w:r w:rsidR="00076143">
        <w:t xml:space="preserve"> </w:t>
      </w:r>
      <w:r w:rsidR="007B49D6" w:rsidRPr="00031B7B">
        <w:t>Т4 = 0,4</w:t>
      </w:r>
      <w:r w:rsidRPr="00031B7B">
        <w:t>.</w:t>
      </w:r>
    </w:p>
    <w:p w:rsidR="00A258C3" w:rsidRPr="00031B7B" w:rsidRDefault="00A258C3" w:rsidP="00031B7B">
      <w:pPr>
        <w:tabs>
          <w:tab w:val="clear" w:pos="6480"/>
          <w:tab w:val="left" w:pos="0"/>
        </w:tabs>
      </w:pPr>
    </w:p>
    <w:p w:rsidR="00A85580" w:rsidRPr="00031B7B" w:rsidRDefault="00A85580" w:rsidP="00031B7B">
      <w:pPr>
        <w:tabs>
          <w:tab w:val="clear" w:pos="6480"/>
          <w:tab w:val="left" w:pos="0"/>
        </w:tabs>
      </w:pPr>
      <w:r w:rsidRPr="00031B7B">
        <w:t>Произведем расчет передаточной функции после разрыва системы:</w:t>
      </w:r>
    </w:p>
    <w:p w:rsidR="006B2A81" w:rsidRPr="00031B7B" w:rsidRDefault="006B2A81" w:rsidP="00031B7B">
      <w:pPr>
        <w:tabs>
          <w:tab w:val="clear" w:pos="6480"/>
          <w:tab w:val="left" w:pos="0"/>
        </w:tabs>
      </w:pPr>
    </w:p>
    <w:p w:rsidR="00A85580" w:rsidRPr="00031B7B" w:rsidRDefault="00A85580" w:rsidP="00031B7B">
      <w:pPr>
        <w:tabs>
          <w:tab w:val="clear" w:pos="6480"/>
          <w:tab w:val="left" w:pos="0"/>
        </w:tabs>
      </w:pPr>
      <w:r w:rsidRPr="00031B7B">
        <w:rPr>
          <w:lang w:val="en-US"/>
        </w:rPr>
        <w:t>W</w:t>
      </w:r>
      <w:r w:rsidRPr="00031B7B">
        <w:t xml:space="preserve">(р) = </w:t>
      </w:r>
      <w:r w:rsidRPr="00031B7B">
        <w:rPr>
          <w:lang w:val="en-US"/>
        </w:rPr>
        <w:t>W</w:t>
      </w:r>
      <w:r w:rsidRPr="00031B7B">
        <w:rPr>
          <w:vertAlign w:val="subscript"/>
        </w:rPr>
        <w:t>ку</w:t>
      </w:r>
      <w:r w:rsidRPr="00031B7B">
        <w:t xml:space="preserve">(р) </w:t>
      </w:r>
      <w:r w:rsidRPr="00031B7B">
        <w:rPr>
          <w:lang w:val="en-US"/>
        </w:rPr>
        <w:sym w:font="Symbol" w:char="F0D7"/>
      </w:r>
      <w:r w:rsidRPr="00031B7B">
        <w:t xml:space="preserve"> </w:t>
      </w:r>
      <w:r w:rsidRPr="00031B7B">
        <w:rPr>
          <w:lang w:val="en-US"/>
        </w:rPr>
        <w:t>W</w:t>
      </w:r>
      <w:r w:rsidRPr="00031B7B">
        <w:rPr>
          <w:vertAlign w:val="subscript"/>
        </w:rPr>
        <w:t>им</w:t>
      </w:r>
      <w:r w:rsidRPr="00031B7B">
        <w:t xml:space="preserve">(р) </w:t>
      </w:r>
      <w:r w:rsidRPr="00031B7B">
        <w:rPr>
          <w:lang w:val="en-US"/>
        </w:rPr>
        <w:sym w:font="Symbol" w:char="F0D7"/>
      </w:r>
      <w:r w:rsidRPr="00031B7B">
        <w:rPr>
          <w:lang w:val="en-US"/>
        </w:rPr>
        <w:t>W</w:t>
      </w:r>
      <w:r w:rsidRPr="00031B7B">
        <w:rPr>
          <w:vertAlign w:val="subscript"/>
        </w:rPr>
        <w:t>оу</w:t>
      </w:r>
      <w:r w:rsidRPr="00031B7B">
        <w:t xml:space="preserve">(р) </w:t>
      </w:r>
      <w:r w:rsidRPr="00031B7B">
        <w:rPr>
          <w:lang w:val="en-US"/>
        </w:rPr>
        <w:sym w:font="Symbol" w:char="F0D7"/>
      </w:r>
      <w:r w:rsidRPr="00031B7B">
        <w:rPr>
          <w:lang w:val="en-US"/>
        </w:rPr>
        <w:t>W</w:t>
      </w:r>
      <w:r w:rsidRPr="00031B7B">
        <w:rPr>
          <w:vertAlign w:val="subscript"/>
        </w:rPr>
        <w:t>д</w:t>
      </w:r>
      <w:r w:rsidRPr="00031B7B">
        <w:t>(р)</w:t>
      </w:r>
      <w:r w:rsidR="00C92851" w:rsidRPr="00031B7B">
        <w:t>;</w:t>
      </w:r>
    </w:p>
    <w:p w:rsidR="00C92851" w:rsidRPr="00031B7B" w:rsidRDefault="00C92851" w:rsidP="00031B7B">
      <w:pPr>
        <w:tabs>
          <w:tab w:val="clear" w:pos="6480"/>
          <w:tab w:val="left" w:pos="0"/>
        </w:tabs>
      </w:pPr>
      <w:r w:rsidRPr="00031B7B">
        <w:rPr>
          <w:lang w:val="en-US"/>
        </w:rPr>
        <w:t>W</w:t>
      </w:r>
      <w:r w:rsidRPr="00031B7B">
        <w:t xml:space="preserve">(р) = </w:t>
      </w:r>
      <w:r w:rsidR="006E638F">
        <w:rPr>
          <w:position w:val="-30"/>
        </w:rPr>
        <w:pict>
          <v:shape id="_x0000_i1030" type="#_x0000_t75" style="width:39pt;height:35.25pt">
            <v:imagedata r:id="rId12" o:title=""/>
          </v:shape>
        </w:pict>
      </w:r>
      <w:r w:rsidRPr="00031B7B">
        <w:sym w:font="Symbol" w:char="F0D7"/>
      </w:r>
      <w:r w:rsidR="006E638F">
        <w:rPr>
          <w:position w:val="-30"/>
        </w:rPr>
        <w:pict>
          <v:shape id="_x0000_i1031" type="#_x0000_t75" style="width:41.25pt;height:35.25pt">
            <v:imagedata r:id="rId13" o:title=""/>
          </v:shape>
        </w:pict>
      </w:r>
      <w:r w:rsidRPr="00031B7B">
        <w:sym w:font="Symbol" w:char="F0D7"/>
      </w:r>
      <w:r w:rsidR="006E638F">
        <w:rPr>
          <w:position w:val="-30"/>
        </w:rPr>
        <w:pict>
          <v:shape id="_x0000_i1032" type="#_x0000_t75" style="width:41.25pt;height:35.25pt">
            <v:imagedata r:id="rId14" o:title=""/>
          </v:shape>
        </w:pict>
      </w:r>
      <w:r w:rsidRPr="00031B7B">
        <w:sym w:font="Symbol" w:char="F0D7"/>
      </w:r>
      <w:r w:rsidR="006E638F">
        <w:rPr>
          <w:position w:val="-30"/>
        </w:rPr>
        <w:pict>
          <v:shape id="_x0000_i1033" type="#_x0000_t75" style="width:41.25pt;height:35.25pt">
            <v:imagedata r:id="rId15" o:title=""/>
          </v:shape>
        </w:pict>
      </w:r>
    </w:p>
    <w:p w:rsidR="00342DCC" w:rsidRPr="00031B7B" w:rsidRDefault="00342DCC" w:rsidP="00031B7B">
      <w:pPr>
        <w:tabs>
          <w:tab w:val="clear" w:pos="6480"/>
          <w:tab w:val="left" w:pos="0"/>
        </w:tabs>
      </w:pPr>
    </w:p>
    <w:p w:rsidR="00342DCC" w:rsidRPr="00031B7B" w:rsidRDefault="007B49D6" w:rsidP="00031B7B">
      <w:pPr>
        <w:tabs>
          <w:tab w:val="clear" w:pos="6480"/>
          <w:tab w:val="left" w:pos="0"/>
        </w:tabs>
      </w:pPr>
      <w:r w:rsidRPr="00031B7B">
        <w:t>Подставив</w:t>
      </w:r>
      <w:r w:rsidR="00076143">
        <w:t xml:space="preserve"> </w:t>
      </w:r>
      <w:r w:rsidR="0000038F" w:rsidRPr="00031B7B">
        <w:t>заданные</w:t>
      </w:r>
      <w:r w:rsidRPr="00031B7B">
        <w:t xml:space="preserve"> коэффициенты</w:t>
      </w:r>
      <w:r w:rsidR="0000038F" w:rsidRPr="00031B7B">
        <w:t xml:space="preserve"> в функцию</w:t>
      </w:r>
      <w:r w:rsidRPr="00031B7B">
        <w:t xml:space="preserve"> получим</w:t>
      </w:r>
      <w:r w:rsidR="00342DCC" w:rsidRPr="00031B7B">
        <w:t>:</w:t>
      </w:r>
    </w:p>
    <w:p w:rsidR="00911A42" w:rsidRPr="00031B7B" w:rsidRDefault="00911A42" w:rsidP="00031B7B">
      <w:pPr>
        <w:tabs>
          <w:tab w:val="clear" w:pos="6480"/>
          <w:tab w:val="left" w:pos="0"/>
        </w:tabs>
      </w:pPr>
    </w:p>
    <w:p w:rsidR="003F2761" w:rsidRPr="00031B7B" w:rsidRDefault="00342DCC" w:rsidP="00031B7B">
      <w:pPr>
        <w:tabs>
          <w:tab w:val="clear" w:pos="6480"/>
          <w:tab w:val="left" w:pos="0"/>
        </w:tabs>
      </w:pPr>
      <w:r w:rsidRPr="00031B7B">
        <w:rPr>
          <w:lang w:val="en-US"/>
        </w:rPr>
        <w:t>W</w:t>
      </w:r>
      <w:r w:rsidRPr="00031B7B">
        <w:t xml:space="preserve">(р) = </w:t>
      </w:r>
      <w:r w:rsidR="006E638F">
        <w:rPr>
          <w:position w:val="-28"/>
        </w:rPr>
        <w:pict>
          <v:shape id="_x0000_i1034" type="#_x0000_t75" style="width:212.25pt;height:33pt">
            <v:imagedata r:id="rId16" o:title=""/>
          </v:shape>
        </w:pict>
      </w:r>
    </w:p>
    <w:p w:rsidR="002E14A8" w:rsidRPr="00031B7B" w:rsidRDefault="002E14A8" w:rsidP="00031B7B">
      <w:pPr>
        <w:tabs>
          <w:tab w:val="clear" w:pos="6480"/>
          <w:tab w:val="left" w:pos="0"/>
        </w:tabs>
      </w:pPr>
    </w:p>
    <w:p w:rsidR="00F16628" w:rsidRDefault="0000038F" w:rsidP="00031B7B">
      <w:pPr>
        <w:tabs>
          <w:tab w:val="clear" w:pos="6480"/>
          <w:tab w:val="left" w:pos="0"/>
        </w:tabs>
      </w:pPr>
      <w:r w:rsidRPr="00031B7B">
        <w:t>Анализируя</w:t>
      </w:r>
      <w:r w:rsidR="00DA1029" w:rsidRPr="00031B7B">
        <w:t xml:space="preserve"> данную ф</w:t>
      </w:r>
      <w:r w:rsidR="00073325" w:rsidRPr="00031B7B">
        <w:t>ункцию</w:t>
      </w:r>
      <w:r w:rsidRPr="00031B7B">
        <w:t xml:space="preserve"> в программе</w:t>
      </w:r>
      <w:r w:rsidR="0042408D" w:rsidRPr="00031B7B">
        <w:t xml:space="preserve"> математического</w:t>
      </w:r>
      <w:r w:rsidR="00D244CE" w:rsidRPr="00031B7B">
        <w:t xml:space="preserve"> моделирования </w:t>
      </w:r>
      <w:r w:rsidR="0042408D" w:rsidRPr="00031B7B">
        <w:t>(</w:t>
      </w:r>
      <w:r w:rsidR="00D244CE" w:rsidRPr="00031B7B">
        <w:t>«МАТ</w:t>
      </w:r>
      <w:r w:rsidR="00D244CE" w:rsidRPr="00031B7B">
        <w:rPr>
          <w:lang w:val="en-US"/>
        </w:rPr>
        <w:t>L</w:t>
      </w:r>
      <w:r w:rsidR="00D244CE" w:rsidRPr="00031B7B">
        <w:t>АВ»</w:t>
      </w:r>
      <w:r w:rsidR="0042408D" w:rsidRPr="00031B7B">
        <w:t>)</w:t>
      </w:r>
      <w:r w:rsidR="00DA1029" w:rsidRPr="00031B7B">
        <w:t>, получим</w:t>
      </w:r>
      <w:r w:rsidR="00F54FD9" w:rsidRPr="00031B7B">
        <w:t xml:space="preserve"> годограф</w:t>
      </w:r>
      <w:r w:rsidR="00DA1029" w:rsidRPr="00031B7B">
        <w:t xml:space="preserve"> </w:t>
      </w:r>
      <w:r w:rsidR="00F54FD9" w:rsidRPr="00031B7B">
        <w:t>амплитудно-фазочастотной характерис</w:t>
      </w:r>
      <w:r w:rsidRPr="00031B7B">
        <w:t>тики (АФЧХ) разомкнутой САУ</w:t>
      </w:r>
      <w:r w:rsidR="00F54FD9" w:rsidRPr="00031B7B">
        <w:t xml:space="preserve"> на комплексной плоскости,</w:t>
      </w:r>
      <w:r w:rsidR="00D244CE" w:rsidRPr="00031B7B">
        <w:t xml:space="preserve"> приведенную на рисунке </w:t>
      </w:r>
      <w:r w:rsidR="00073325" w:rsidRPr="00031B7B">
        <w:t>4</w:t>
      </w:r>
      <w:r w:rsidR="00D244CE" w:rsidRPr="00031B7B">
        <w:t>.</w:t>
      </w:r>
    </w:p>
    <w:p w:rsidR="00031B7B" w:rsidRPr="00031B7B" w:rsidRDefault="00031B7B" w:rsidP="00031B7B">
      <w:pPr>
        <w:tabs>
          <w:tab w:val="clear" w:pos="6480"/>
          <w:tab w:val="left" w:pos="0"/>
        </w:tabs>
      </w:pPr>
    </w:p>
    <w:p w:rsidR="00DA1029" w:rsidRPr="00031B7B" w:rsidRDefault="006E638F" w:rsidP="00031B7B">
      <w:pPr>
        <w:tabs>
          <w:tab w:val="clear" w:pos="6480"/>
          <w:tab w:val="left" w:pos="0"/>
        </w:tabs>
      </w:pPr>
      <w:r>
        <w:pict>
          <v:shape id="_x0000_i1035" type="#_x0000_t75" style="width:261pt;height:195.75pt">
            <v:imagedata r:id="rId17" o:title=""/>
          </v:shape>
        </w:pict>
      </w:r>
    </w:p>
    <w:p w:rsidR="00F75AA7" w:rsidRPr="00031B7B" w:rsidRDefault="00D244CE" w:rsidP="00031B7B">
      <w:r w:rsidRPr="00031B7B">
        <w:t xml:space="preserve">Рисунок </w:t>
      </w:r>
      <w:r w:rsidR="00511DBB" w:rsidRPr="00031B7B">
        <w:t>4</w:t>
      </w:r>
      <w:r w:rsidR="00076143">
        <w:t xml:space="preserve"> </w:t>
      </w:r>
      <w:r w:rsidR="00F54FD9" w:rsidRPr="00031B7B">
        <w:t>Годограф АФЧХ</w:t>
      </w:r>
      <w:r w:rsidR="00076143">
        <w:t xml:space="preserve"> </w:t>
      </w:r>
      <w:r w:rsidRPr="00031B7B">
        <w:t>разомкнутой САУ</w:t>
      </w:r>
      <w:r w:rsidR="00F54FD9" w:rsidRPr="00031B7B">
        <w:t xml:space="preserve"> на комплексной плоскости</w:t>
      </w:r>
      <w:r w:rsidRPr="00031B7B">
        <w:t>.</w:t>
      </w:r>
    </w:p>
    <w:p w:rsidR="00F75AA7" w:rsidRPr="00031B7B" w:rsidRDefault="006E638F" w:rsidP="00031B7B">
      <w:r>
        <w:rPr>
          <w:noProof/>
          <w:lang w:eastAsia="ru-RU"/>
        </w:rPr>
        <w:pict>
          <v:rect id="_x0000_s1043" style="position:absolute;left:0;text-align:left;margin-left:123.25pt;margin-top:150.65pt;width:9pt;height:8.95pt;z-index:251663872" filled="f" stroked="f">
            <v:textbox style="mso-next-textbox:#_x0000_s1043" inset="1pt,1pt,1pt,1pt">
              <w:txbxContent>
                <w:p w:rsidR="00D73D8D" w:rsidRPr="00DD6FA6" w:rsidRDefault="00D73D8D" w:rsidP="00DD6FA6">
                  <w:pPr>
                    <w:spacing w:line="240" w:lineRule="auto"/>
                    <w:ind w:firstLine="0"/>
                    <w:rPr>
                      <w:rFonts w:ascii="Arial" w:hAnsi="Arial" w:cs="Arial"/>
                      <w:bCs/>
                      <w:sz w:val="14"/>
                      <w:szCs w:val="14"/>
                    </w:rPr>
                  </w:pPr>
                  <w:r w:rsidRPr="00DD6FA6">
                    <w:rPr>
                      <w:rFonts w:ascii="Arial" w:hAnsi="Arial" w:cs="Arial"/>
                      <w:bCs/>
                      <w:sz w:val="14"/>
                      <w:szCs w:val="14"/>
                    </w:rPr>
                    <w:sym w:font="Symbol" w:char="F0B0"/>
                  </w:r>
                </w:p>
              </w:txbxContent>
            </v:textbox>
          </v:rect>
        </w:pict>
      </w:r>
    </w:p>
    <w:p w:rsidR="00635422" w:rsidRPr="00031B7B" w:rsidRDefault="00031B7B" w:rsidP="00031B7B">
      <w:pPr>
        <w:jc w:val="center"/>
        <w:rPr>
          <w:b/>
        </w:rPr>
      </w:pPr>
      <w:r>
        <w:rPr>
          <w:b/>
        </w:rPr>
        <w:t>2.</w:t>
      </w:r>
      <w:r w:rsidR="009206BC" w:rsidRPr="00031B7B">
        <w:rPr>
          <w:b/>
        </w:rPr>
        <w:t>2.1</w:t>
      </w:r>
      <w:r w:rsidR="00635422" w:rsidRPr="00031B7B">
        <w:rPr>
          <w:b/>
        </w:rPr>
        <w:t xml:space="preserve"> </w:t>
      </w:r>
      <w:r w:rsidR="00191061" w:rsidRPr="00031B7B">
        <w:rPr>
          <w:b/>
        </w:rPr>
        <w:t>Исследование</w:t>
      </w:r>
      <w:r w:rsidR="004B17C5" w:rsidRPr="00031B7B">
        <w:rPr>
          <w:b/>
        </w:rPr>
        <w:t xml:space="preserve"> </w:t>
      </w:r>
      <w:r w:rsidR="009206BC" w:rsidRPr="00031B7B">
        <w:rPr>
          <w:b/>
        </w:rPr>
        <w:t xml:space="preserve">устойчивости САУ по </w:t>
      </w:r>
      <w:r w:rsidR="004B17C5" w:rsidRPr="00031B7B">
        <w:rPr>
          <w:b/>
        </w:rPr>
        <w:t>АФЧХ</w:t>
      </w:r>
    </w:p>
    <w:p w:rsidR="005C7713" w:rsidRPr="00031B7B" w:rsidRDefault="00511DBB" w:rsidP="00031B7B">
      <w:r w:rsidRPr="00031B7B">
        <w:t>Вычисляем</w:t>
      </w:r>
      <w:r w:rsidR="00076143">
        <w:t xml:space="preserve"> </w:t>
      </w:r>
      <w:r w:rsidR="0042408D" w:rsidRPr="00031B7B">
        <w:t xml:space="preserve">коэффициент передачи при фазовом сдвиге </w:t>
      </w:r>
      <w:r w:rsidR="00DA1029" w:rsidRPr="00031B7B">
        <w:t>-</w:t>
      </w:r>
      <w:r w:rsidR="0042408D" w:rsidRPr="00031B7B">
        <w:t>180</w:t>
      </w:r>
      <w:r w:rsidR="0042408D" w:rsidRPr="00031B7B">
        <w:sym w:font="Symbol" w:char="F0B0"/>
      </w:r>
      <w:r w:rsidR="0042408D" w:rsidRPr="00031B7B">
        <w:t>,</w:t>
      </w:r>
      <w:r w:rsidR="00076143">
        <w:t xml:space="preserve"> </w:t>
      </w:r>
      <w:r w:rsidR="004B17C5" w:rsidRPr="00031B7B">
        <w:t>К</w:t>
      </w:r>
      <w:r w:rsidR="004B17C5" w:rsidRPr="00031B7B">
        <w:rPr>
          <w:vertAlign w:val="subscript"/>
        </w:rPr>
        <w:t>180</w:t>
      </w:r>
      <w:r w:rsidR="00CC7E26" w:rsidRPr="00031B7B">
        <w:t xml:space="preserve"> = </w:t>
      </w:r>
      <w:r w:rsidRPr="00031B7B">
        <w:t>0,0395</w:t>
      </w:r>
      <w:r w:rsidR="00F9391D" w:rsidRPr="00031B7B">
        <w:t>.</w:t>
      </w:r>
    </w:p>
    <w:p w:rsidR="00CC7E26" w:rsidRPr="00031B7B" w:rsidRDefault="00C84474" w:rsidP="00031B7B">
      <w:r w:rsidRPr="00031B7B">
        <w:t>З</w:t>
      </w:r>
      <w:r w:rsidR="00CC7E26" w:rsidRPr="00031B7B">
        <w:t xml:space="preserve">апас устойчивости по амплитуде </w:t>
      </w:r>
      <w:r w:rsidR="00CC7E26" w:rsidRPr="00031B7B">
        <w:sym w:font="Symbol" w:char="F044"/>
      </w:r>
      <w:r w:rsidR="00CC7E26" w:rsidRPr="00031B7B">
        <w:t>К по формуле:</w:t>
      </w:r>
    </w:p>
    <w:p w:rsidR="00031B7B" w:rsidRDefault="00031B7B" w:rsidP="00031B7B"/>
    <w:p w:rsidR="00CC7E26" w:rsidRPr="00031B7B" w:rsidRDefault="00CC7E26" w:rsidP="00031B7B">
      <w:r w:rsidRPr="00031B7B">
        <w:sym w:font="Symbol" w:char="F044"/>
      </w:r>
      <w:r w:rsidRPr="00031B7B">
        <w:t>К = 1 - К</w:t>
      </w:r>
      <w:r w:rsidRPr="00031B7B">
        <w:rPr>
          <w:vertAlign w:val="subscript"/>
        </w:rPr>
        <w:t>180</w:t>
      </w:r>
      <w:r w:rsidR="00076143">
        <w:t xml:space="preserve"> </w:t>
      </w:r>
      <w:r w:rsidR="00267A15" w:rsidRPr="00031B7B">
        <w:t>= 1 -</w:t>
      </w:r>
      <w:r w:rsidR="00100F92" w:rsidRPr="00031B7B">
        <w:t xml:space="preserve"> 0,0395= 0,9605</w:t>
      </w:r>
      <w:r w:rsidR="00EA12B0" w:rsidRPr="00031B7B">
        <w:t>;</w:t>
      </w:r>
      <w:r w:rsidR="00076143">
        <w:t xml:space="preserve"> </w:t>
      </w:r>
      <w:r w:rsidRPr="00031B7B">
        <w:t>где К</w:t>
      </w:r>
      <w:r w:rsidRPr="00031B7B">
        <w:rPr>
          <w:vertAlign w:val="subscript"/>
        </w:rPr>
        <w:t>180</w:t>
      </w:r>
      <w:r w:rsidR="00831B37" w:rsidRPr="00031B7B">
        <w:t xml:space="preserve"> = </w:t>
      </w:r>
      <w:r w:rsidR="00100F92" w:rsidRPr="00031B7B">
        <w:t>0,0395.</w:t>
      </w:r>
    </w:p>
    <w:p w:rsidR="00635422" w:rsidRPr="00031B7B" w:rsidRDefault="00635422" w:rsidP="00031B7B"/>
    <w:p w:rsidR="00100F92" w:rsidRPr="00031B7B" w:rsidRDefault="00100F92" w:rsidP="00031B7B">
      <w:r w:rsidRPr="00031B7B">
        <w:t xml:space="preserve">Определим запас по фазе </w:t>
      </w:r>
      <w:r w:rsidRPr="00031B7B">
        <w:sym w:font="Symbol" w:char="F044"/>
      </w:r>
      <w:r w:rsidRPr="00031B7B">
        <w:sym w:font="Symbol" w:char="F06A"/>
      </w:r>
      <w:r w:rsidRPr="00031B7B">
        <w:t xml:space="preserve"> :</w:t>
      </w:r>
    </w:p>
    <w:p w:rsidR="00EA12B0" w:rsidRPr="00031B7B" w:rsidRDefault="00100F92" w:rsidP="00031B7B">
      <w:r w:rsidRPr="00031B7B">
        <w:t>з</w:t>
      </w:r>
      <w:r w:rsidR="00EA12B0" w:rsidRPr="00031B7B">
        <w:t xml:space="preserve">апас устойчивости по фазе </w:t>
      </w:r>
      <w:r w:rsidR="00EA12B0" w:rsidRPr="00031B7B">
        <w:sym w:font="Symbol" w:char="F044"/>
      </w:r>
      <w:r w:rsidR="00EA12B0" w:rsidRPr="00031B7B">
        <w:sym w:font="Symbol" w:char="F06A"/>
      </w:r>
      <w:r w:rsidR="00EA12B0" w:rsidRPr="00031B7B">
        <w:t xml:space="preserve"> определяется по формуле: </w:t>
      </w:r>
      <w:r w:rsidR="00EA12B0" w:rsidRPr="00031B7B">
        <w:sym w:font="Symbol" w:char="F044"/>
      </w:r>
      <w:r w:rsidR="00EA12B0" w:rsidRPr="00031B7B">
        <w:sym w:font="Symbol" w:char="F06A"/>
      </w:r>
      <w:r w:rsidR="00EA12B0" w:rsidRPr="00031B7B">
        <w:t xml:space="preserve"> = 180</w:t>
      </w:r>
      <w:r w:rsidR="00EA12B0" w:rsidRPr="00031B7B">
        <w:sym w:font="Symbol" w:char="F0B0"/>
      </w:r>
      <w:r w:rsidR="00EA12B0" w:rsidRPr="00031B7B">
        <w:t xml:space="preserve"> - </w:t>
      </w:r>
      <w:r w:rsidR="00EA12B0" w:rsidRPr="00031B7B">
        <w:sym w:font="Symbol" w:char="F06A"/>
      </w:r>
      <w:r w:rsidR="00EA12B0" w:rsidRPr="00031B7B">
        <w:rPr>
          <w:vertAlign w:val="subscript"/>
        </w:rPr>
        <w:t>К=1</w:t>
      </w:r>
      <w:r w:rsidR="00EA12B0" w:rsidRPr="00031B7B">
        <w:t xml:space="preserve"> ; где </w:t>
      </w:r>
      <w:r w:rsidR="00EA12B0" w:rsidRPr="00031B7B">
        <w:sym w:font="Symbol" w:char="F06A"/>
      </w:r>
      <w:r w:rsidR="00EA12B0" w:rsidRPr="00031B7B">
        <w:rPr>
          <w:vertAlign w:val="subscript"/>
        </w:rPr>
        <w:t>К=1</w:t>
      </w:r>
      <w:r w:rsidR="00EA12B0" w:rsidRPr="00031B7B">
        <w:t xml:space="preserve"> - значение фазового сдвига </w:t>
      </w:r>
      <w:r w:rsidR="004D6EF3" w:rsidRPr="00031B7B">
        <w:t>при коэффициенте передачи К = 1.</w:t>
      </w:r>
      <w:r w:rsidRPr="00031B7B">
        <w:t xml:space="preserve"> Но так как,</w:t>
      </w:r>
      <w:r w:rsidR="00EA12B0" w:rsidRPr="00031B7B">
        <w:t xml:space="preserve"> </w:t>
      </w:r>
      <w:r w:rsidR="00EA12B0" w:rsidRPr="00031B7B">
        <w:sym w:font="Symbol" w:char="F06A"/>
      </w:r>
      <w:r w:rsidR="00EA12B0" w:rsidRPr="00031B7B">
        <w:rPr>
          <w:vertAlign w:val="subscript"/>
        </w:rPr>
        <w:t>К=1</w:t>
      </w:r>
      <w:r w:rsidRPr="00031B7B">
        <w:t xml:space="preserve"> в нашем случае не наблюдается, (</w:t>
      </w:r>
      <w:r w:rsidR="004D6EF3" w:rsidRPr="00031B7B">
        <w:t>амплитуда всегда меньше единицы</w:t>
      </w:r>
      <w:r w:rsidRPr="00031B7B">
        <w:t>)</w:t>
      </w:r>
      <w:r w:rsidR="00A52B08" w:rsidRPr="00031B7B">
        <w:t>, то</w:t>
      </w:r>
      <w:r w:rsidRPr="00031B7B">
        <w:t xml:space="preserve"> исследуемая система</w:t>
      </w:r>
      <w:r w:rsidR="00EA12B0" w:rsidRPr="00031B7B">
        <w:t xml:space="preserve"> устойчива при любом значении фазового сдвига</w:t>
      </w:r>
      <w:r w:rsidR="00A52B08" w:rsidRPr="00031B7B">
        <w:t xml:space="preserve"> (САУ устойчива на всем диапазоне частот)</w:t>
      </w:r>
      <w:r w:rsidR="00EA12B0" w:rsidRPr="00031B7B">
        <w:t>.</w:t>
      </w:r>
    </w:p>
    <w:p w:rsidR="0080189D" w:rsidRDefault="00031B7B" w:rsidP="00031B7B">
      <w:pPr>
        <w:jc w:val="center"/>
        <w:rPr>
          <w:b/>
        </w:rPr>
      </w:pPr>
      <w:r>
        <w:br w:type="page"/>
      </w:r>
      <w:r w:rsidR="006E638F">
        <w:rPr>
          <w:noProof/>
          <w:lang w:eastAsia="ru-RU"/>
        </w:rPr>
        <w:pict>
          <v:rect id="_x0000_s1044" style="position:absolute;left:0;text-align:left;margin-left:99pt;margin-top:1in;width:18pt;height:21.1pt;flip:x y;z-index:251665920" filled="f" stroked="f">
            <v:textbox style="layout-flow:vertical;mso-layout-flow-alt:bottom-to-top;mso-next-textbox:#_x0000_s1044" inset="1pt,1pt,1pt,1pt">
              <w:txbxContent>
                <w:p w:rsidR="00D73D8D" w:rsidRPr="00BF454A" w:rsidRDefault="00D73D8D" w:rsidP="00BF454A">
                  <w:pPr>
                    <w:spacing w:line="240" w:lineRule="auto"/>
                    <w:ind w:firstLine="0"/>
                    <w:rPr>
                      <w:rFonts w:ascii="GOST type B" w:hAnsi="GOST type B" w:cs="Arial"/>
                      <w:bCs/>
                      <w:i/>
                      <w:sz w:val="20"/>
                      <w:szCs w:val="20"/>
                    </w:rPr>
                  </w:pPr>
                  <w:r w:rsidRPr="00BF454A">
                    <w:rPr>
                      <w:bCs/>
                      <w:i/>
                      <w:sz w:val="16"/>
                      <w:szCs w:val="16"/>
                    </w:rPr>
                    <w:t>∆</w:t>
                  </w:r>
                  <w:r>
                    <w:rPr>
                      <w:rFonts w:ascii="GOST type B" w:hAnsi="GOST type B" w:cs="Arial"/>
                      <w:bCs/>
                      <w:i/>
                      <w:sz w:val="22"/>
                      <w:szCs w:val="22"/>
                    </w:rPr>
                    <w:t>К</w:t>
                  </w:r>
                  <w:r>
                    <w:rPr>
                      <w:rFonts w:ascii="GOST type B" w:hAnsi="GOST type B" w:cs="Arial"/>
                      <w:bCs/>
                      <w:i/>
                      <w:sz w:val="22"/>
                      <w:szCs w:val="22"/>
                    </w:rPr>
                    <w:sym w:font="Symbol" w:char="F0A2"/>
                  </w:r>
                </w:p>
              </w:txbxContent>
            </v:textbox>
          </v:rect>
        </w:pict>
      </w:r>
      <w:r w:rsidR="006E638F">
        <w:rPr>
          <w:noProof/>
          <w:lang w:eastAsia="ru-RU"/>
        </w:rPr>
        <w:pict>
          <v:shape id="_x0000_s1045" style="position:absolute;left:0;text-align:left;margin-left:98.95pt;margin-top:56.45pt;width:0;height:162pt;z-index:251664896;mso-position-horizontal:absolute;mso-position-vertical:absolute" coordsize="1,3240" path="m,l,3240e" filled="f">
            <v:stroke startarrow="classic" startarrowwidth="narrow" startarrowlength="long" endarrow="classic" endarrowwidth="narrow" endarrowlength="long"/>
            <v:path arrowok="t"/>
          </v:shape>
        </w:pict>
      </w:r>
      <w:r>
        <w:rPr>
          <w:b/>
        </w:rPr>
        <w:t>2.</w:t>
      </w:r>
      <w:r w:rsidR="004A437C" w:rsidRPr="00031B7B">
        <w:rPr>
          <w:b/>
        </w:rPr>
        <w:t>2.2</w:t>
      </w:r>
      <w:r w:rsidR="0080189D" w:rsidRPr="00031B7B">
        <w:rPr>
          <w:b/>
        </w:rPr>
        <w:t xml:space="preserve"> </w:t>
      </w:r>
      <w:r w:rsidR="00191061" w:rsidRPr="00031B7B">
        <w:rPr>
          <w:b/>
        </w:rPr>
        <w:t>Исследование</w:t>
      </w:r>
      <w:r w:rsidR="00383A79" w:rsidRPr="00031B7B">
        <w:t xml:space="preserve"> </w:t>
      </w:r>
      <w:r w:rsidR="00383A79" w:rsidRPr="00031B7B">
        <w:rPr>
          <w:b/>
        </w:rPr>
        <w:t>устойчивости</w:t>
      </w:r>
      <w:r w:rsidR="00351614" w:rsidRPr="00031B7B">
        <w:rPr>
          <w:b/>
        </w:rPr>
        <w:t xml:space="preserve"> САУ по логарифм</w:t>
      </w:r>
      <w:r w:rsidR="00A553A0" w:rsidRPr="00031B7B">
        <w:rPr>
          <w:b/>
        </w:rPr>
        <w:t>ическим</w:t>
      </w:r>
      <w:r>
        <w:rPr>
          <w:b/>
        </w:rPr>
        <w:t xml:space="preserve"> </w:t>
      </w:r>
      <w:r w:rsidR="0080189D" w:rsidRPr="00031B7B">
        <w:rPr>
          <w:b/>
        </w:rPr>
        <w:t>характеристикам</w:t>
      </w:r>
    </w:p>
    <w:p w:rsidR="00031B7B" w:rsidRPr="00031B7B" w:rsidRDefault="00031B7B" w:rsidP="00031B7B">
      <w:pPr>
        <w:rPr>
          <w:b/>
        </w:rPr>
      </w:pPr>
    </w:p>
    <w:p w:rsidR="004A437C" w:rsidRPr="00031B7B" w:rsidRDefault="006E638F" w:rsidP="00031B7B">
      <w:pPr>
        <w:rPr>
          <w:b/>
        </w:rPr>
      </w:pPr>
      <w:r>
        <w:pict>
          <v:shape id="_x0000_i1036" type="#_x0000_t75" style="width:252pt;height:182.25pt">
            <v:imagedata r:id="rId18" o:title=""/>
          </v:shape>
        </w:pict>
      </w:r>
    </w:p>
    <w:p w:rsidR="00383A79" w:rsidRDefault="003A12FA" w:rsidP="00031B7B">
      <w:r w:rsidRPr="00031B7B">
        <w:t>Рисунок 4 Логарифмическая амплитудно-частотная характеристика разомкнутой САУ.</w:t>
      </w:r>
    </w:p>
    <w:p w:rsidR="00031B7B" w:rsidRPr="00031B7B" w:rsidRDefault="00031B7B" w:rsidP="00031B7B"/>
    <w:p w:rsidR="00031B7B" w:rsidRDefault="006E638F" w:rsidP="00031B7B">
      <w:r>
        <w:rPr>
          <w:noProof/>
          <w:lang w:eastAsia="ru-RU"/>
        </w:rPr>
        <w:pict>
          <v:rect id="_x0000_s1046" style="position:absolute;left:0;text-align:left;margin-left:63pt;margin-top:3.05pt;width:18pt;height:20.35pt;z-index:251662848" filled="f" stroked="f">
            <v:textbox style="mso-next-textbox:#_x0000_s1046" inset="1pt,1pt,1pt,1pt">
              <w:txbxContent>
                <w:p w:rsidR="00D73D8D" w:rsidRPr="00CB32EB" w:rsidRDefault="00D73D8D" w:rsidP="00CB32EB">
                  <w:pPr>
                    <w:spacing w:line="240" w:lineRule="auto"/>
                    <w:ind w:firstLine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32EB">
                    <w:rPr>
                      <w:rFonts w:ascii="Arial" w:hAnsi="Arial" w:cs="Arial"/>
                      <w:bCs/>
                      <w:sz w:val="20"/>
                      <w:szCs w:val="20"/>
                    </w:rPr>
                    <w:sym w:font="Symbol" w:char="F06A"/>
                  </w:r>
                  <w:r w:rsidRPr="00CB32EB">
                    <w:rPr>
                      <w:rFonts w:ascii="Arial" w:hAnsi="Arial" w:cs="Arial"/>
                      <w:bCs/>
                      <w:sz w:val="20"/>
                      <w:szCs w:val="20"/>
                    </w:rPr>
                    <w:sym w:font="Symbol" w:char="F0B0"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47" style="position:absolute;left:0;text-align:left;margin-left:369pt;margin-top:66.05pt;width:18pt;height:27pt;z-index:251666944" filled="f" stroked="f">
            <v:textbox style="layout-flow:vertical;mso-layout-flow-alt:bottom-to-top;mso-next-textbox:#_x0000_s1047" inset="1pt,1pt,1pt,1pt">
              <w:txbxContent>
                <w:p w:rsidR="00D73D8D" w:rsidRPr="00BF454A" w:rsidRDefault="00D73D8D" w:rsidP="00BF454A">
                  <w:pPr>
                    <w:spacing w:line="240" w:lineRule="auto"/>
                    <w:ind w:firstLine="0"/>
                    <w:rPr>
                      <w:rFonts w:ascii="GOST type B" w:hAnsi="GOST type B" w:cs="Arial"/>
                      <w:bCs/>
                      <w:i/>
                      <w:sz w:val="22"/>
                      <w:szCs w:val="22"/>
                    </w:rPr>
                  </w:pPr>
                  <w:r w:rsidRPr="00BF454A">
                    <w:rPr>
                      <w:bCs/>
                      <w:i/>
                      <w:sz w:val="16"/>
                      <w:szCs w:val="16"/>
                    </w:rPr>
                    <w:t>∆</w:t>
                  </w:r>
                  <w:r w:rsidRPr="00BF454A">
                    <w:rPr>
                      <w:rFonts w:ascii="GOST type B" w:hAnsi="GOST type B" w:cs="Arial"/>
                      <w:bCs/>
                      <w:i/>
                      <w:sz w:val="24"/>
                      <w:szCs w:val="24"/>
                    </w:rPr>
                    <w:sym w:font="Symbol" w:char="F06A"/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48" style="position:absolute;left:0;text-align:left;margin-left:368.3pt;margin-top:24.65pt;width:0;height:108.65pt;z-index:251667968;mso-position-horizontal:absolute;mso-position-vertical:absolute" coordsize="1,2173" path="m,l,2173e" filled="f">
            <v:stroke startarrow="classic" startarrowwidth="narrow" startarrowlength="long" endarrow="classic" endarrowwidth="narrow" endarrowlength="long"/>
            <v:path arrowok="t"/>
          </v:shape>
        </w:pict>
      </w:r>
      <w:r>
        <w:pict>
          <v:shape id="_x0000_i1037" type="#_x0000_t75" style="width:252pt;height:168.75pt">
            <v:imagedata r:id="rId19" o:title=""/>
          </v:shape>
        </w:pict>
      </w:r>
    </w:p>
    <w:p w:rsidR="003A12FA" w:rsidRPr="00031B7B" w:rsidRDefault="003A12FA" w:rsidP="00031B7B">
      <w:r w:rsidRPr="00031B7B">
        <w:t>Рисунок 5 Логарифмическая фазочастотная характеристика разомкнутой САУ.</w:t>
      </w:r>
    </w:p>
    <w:p w:rsidR="009206BC" w:rsidRPr="00031B7B" w:rsidRDefault="009206BC" w:rsidP="00031B7B">
      <w:pPr>
        <w:tabs>
          <w:tab w:val="clear" w:pos="6480"/>
          <w:tab w:val="left" w:pos="0"/>
        </w:tabs>
      </w:pPr>
    </w:p>
    <w:p w:rsidR="0071748E" w:rsidRPr="00031B7B" w:rsidRDefault="008D726A" w:rsidP="00031B7B">
      <w:pPr>
        <w:tabs>
          <w:tab w:val="clear" w:pos="6480"/>
          <w:tab w:val="left" w:pos="0"/>
        </w:tabs>
      </w:pPr>
      <w:r w:rsidRPr="00031B7B">
        <w:t>Используя программу</w:t>
      </w:r>
      <w:r w:rsidR="00DC77CB" w:rsidRPr="00031B7B">
        <w:t xml:space="preserve"> математич</w:t>
      </w:r>
      <w:r w:rsidR="00A70FD7" w:rsidRPr="00031B7B">
        <w:t>еского моделирования (</w:t>
      </w:r>
      <w:r w:rsidR="00DC77CB" w:rsidRPr="00031B7B">
        <w:t>«МАТ</w:t>
      </w:r>
      <w:r w:rsidR="00DC77CB" w:rsidRPr="00031B7B">
        <w:rPr>
          <w:lang w:val="en-US"/>
        </w:rPr>
        <w:t>L</w:t>
      </w:r>
      <w:r w:rsidR="00DC77CB" w:rsidRPr="00031B7B">
        <w:t xml:space="preserve">АВ»), получим </w:t>
      </w:r>
      <w:r w:rsidR="00351614" w:rsidRPr="00031B7B">
        <w:t>логарифм</w:t>
      </w:r>
      <w:r w:rsidR="00DC77CB" w:rsidRPr="00031B7B">
        <w:t>ические характеристики исследуемой САУ</w:t>
      </w:r>
      <w:r w:rsidRPr="00031B7B">
        <w:t xml:space="preserve">, </w:t>
      </w:r>
      <w:r w:rsidR="0071748E" w:rsidRPr="00031B7B">
        <w:t>которые представлены на рисунке 4 (</w:t>
      </w:r>
      <w:r w:rsidRPr="00031B7B">
        <w:t>логарифмическая амплитудно-частотная характеристика</w:t>
      </w:r>
      <w:r w:rsidR="0071748E" w:rsidRPr="00031B7B">
        <w:t>) и рисунке</w:t>
      </w:r>
      <w:r w:rsidRPr="00031B7B">
        <w:t xml:space="preserve"> 5 </w:t>
      </w:r>
      <w:r w:rsidR="0071748E" w:rsidRPr="00031B7B">
        <w:t>(</w:t>
      </w:r>
      <w:r w:rsidRPr="00031B7B">
        <w:t xml:space="preserve">логарифмическая </w:t>
      </w:r>
      <w:r w:rsidR="0071748E" w:rsidRPr="00031B7B">
        <w:t>фазочастотная характеристика)</w:t>
      </w:r>
      <w:r w:rsidR="007D4E91" w:rsidRPr="00031B7B">
        <w:t>, гд</w:t>
      </w:r>
      <w:r w:rsidR="00075D53" w:rsidRPr="00031B7B">
        <w:t>е;</w:t>
      </w:r>
    </w:p>
    <w:p w:rsidR="00031B7B" w:rsidRDefault="00031B7B" w:rsidP="00031B7B">
      <w:pPr>
        <w:tabs>
          <w:tab w:val="clear" w:pos="6480"/>
          <w:tab w:val="left" w:pos="0"/>
        </w:tabs>
      </w:pPr>
    </w:p>
    <w:p w:rsidR="008D726A" w:rsidRPr="00031B7B" w:rsidRDefault="007D4E91" w:rsidP="00031B7B">
      <w:pPr>
        <w:tabs>
          <w:tab w:val="clear" w:pos="6480"/>
          <w:tab w:val="left" w:pos="0"/>
        </w:tabs>
      </w:pPr>
      <w:r w:rsidRPr="00031B7B">
        <w:rPr>
          <w:lang w:val="en-US"/>
        </w:rPr>
        <w:t>L</w:t>
      </w:r>
      <w:r w:rsidRPr="00031B7B">
        <w:t>(</w:t>
      </w:r>
      <w:r w:rsidRPr="00031B7B">
        <w:rPr>
          <w:lang w:val="en-US"/>
        </w:rPr>
        <w:sym w:font="Symbol" w:char="F077"/>
      </w:r>
      <w:r w:rsidRPr="00031B7B">
        <w:t>) = 20</w:t>
      </w:r>
      <w:r w:rsidRPr="00031B7B">
        <w:rPr>
          <w:lang w:val="en-US"/>
        </w:rPr>
        <w:t>lg</w:t>
      </w:r>
      <w:r w:rsidRPr="00031B7B">
        <w:t>‌‌‌‌‌‌|</w:t>
      </w:r>
      <w:r w:rsidRPr="00031B7B">
        <w:rPr>
          <w:lang w:val="en-US"/>
        </w:rPr>
        <w:t>W</w:t>
      </w:r>
      <w:r w:rsidRPr="00031B7B">
        <w:t>(</w:t>
      </w:r>
      <w:r w:rsidRPr="00031B7B">
        <w:rPr>
          <w:lang w:val="en-US"/>
        </w:rPr>
        <w:t>j</w:t>
      </w:r>
      <w:r w:rsidRPr="00031B7B">
        <w:t>;</w:t>
      </w:r>
      <w:r w:rsidRPr="00031B7B">
        <w:rPr>
          <w:lang w:val="en-US"/>
        </w:rPr>
        <w:sym w:font="Symbol" w:char="F077"/>
      </w:r>
      <w:r w:rsidRPr="00031B7B">
        <w:t>) |).</w:t>
      </w:r>
    </w:p>
    <w:p w:rsidR="00031B7B" w:rsidRDefault="00031B7B" w:rsidP="00031B7B">
      <w:pPr>
        <w:tabs>
          <w:tab w:val="clear" w:pos="6480"/>
          <w:tab w:val="left" w:pos="0"/>
        </w:tabs>
      </w:pPr>
    </w:p>
    <w:p w:rsidR="0071748E" w:rsidRPr="00031B7B" w:rsidRDefault="008D726A" w:rsidP="00031B7B">
      <w:pPr>
        <w:tabs>
          <w:tab w:val="clear" w:pos="6480"/>
          <w:tab w:val="left" w:pos="0"/>
        </w:tabs>
      </w:pPr>
      <w:r w:rsidRPr="00031B7B">
        <w:t xml:space="preserve">Логарифмический критерий устойчивости САУ </w:t>
      </w:r>
      <w:r w:rsidR="00A70FD7" w:rsidRPr="00031B7B">
        <w:t>представляет собой выражение</w:t>
      </w:r>
      <w:r w:rsidRPr="00031B7B">
        <w:t xml:space="preserve"> критерия Най</w:t>
      </w:r>
      <w:r w:rsidR="007469F0" w:rsidRPr="00031B7B">
        <w:t>квиста в логарифмической форме.</w:t>
      </w:r>
    </w:p>
    <w:p w:rsidR="007469F0" w:rsidRPr="00031B7B" w:rsidRDefault="007469F0" w:rsidP="00031B7B">
      <w:pPr>
        <w:tabs>
          <w:tab w:val="clear" w:pos="6480"/>
          <w:tab w:val="left" w:pos="0"/>
        </w:tabs>
      </w:pPr>
      <w:r w:rsidRPr="00031B7B">
        <w:t>Для нахождения из значения фазового сдвига 180</w:t>
      </w:r>
      <w:r w:rsidRPr="00031B7B">
        <w:sym w:font="Symbol" w:char="F0B0"/>
      </w:r>
      <w:r w:rsidRPr="00031B7B">
        <w:t xml:space="preserve"> (рисунок 5) проводим горизонтальную линию до пересечения с ЛФЧХ, с этой точки пересечения проводим вертикальную линию до пересечения с ЛФЧХ (рисунок 4). Получаем значение коэффициента передачи при фазовом сдвиге 180</w:t>
      </w:r>
      <w:r w:rsidRPr="00031B7B">
        <w:sym w:font="Symbol" w:char="F0B0"/>
      </w:r>
      <w:r w:rsidRPr="00031B7B">
        <w:t>:</w:t>
      </w:r>
    </w:p>
    <w:p w:rsidR="00031B7B" w:rsidRDefault="00031B7B" w:rsidP="00031B7B">
      <w:pPr>
        <w:tabs>
          <w:tab w:val="clear" w:pos="6480"/>
          <w:tab w:val="left" w:pos="0"/>
        </w:tabs>
      </w:pPr>
    </w:p>
    <w:p w:rsidR="00831B37" w:rsidRPr="00031B7B" w:rsidRDefault="007469F0" w:rsidP="00031B7B">
      <w:pPr>
        <w:tabs>
          <w:tab w:val="clear" w:pos="6480"/>
          <w:tab w:val="left" w:pos="0"/>
        </w:tabs>
      </w:pPr>
      <w:r w:rsidRPr="00031B7B">
        <w:t>20</w:t>
      </w:r>
      <w:r w:rsidRPr="00031B7B">
        <w:rPr>
          <w:lang w:val="en-US"/>
        </w:rPr>
        <w:t>l</w:t>
      </w:r>
      <w:r w:rsidR="00831B37" w:rsidRPr="00031B7B">
        <w:rPr>
          <w:lang w:val="en-US"/>
        </w:rPr>
        <w:t>g</w:t>
      </w:r>
      <w:r w:rsidR="00831B37" w:rsidRPr="00031B7B">
        <w:t>К</w:t>
      </w:r>
      <w:r w:rsidR="00831B37" w:rsidRPr="00031B7B">
        <w:rPr>
          <w:vertAlign w:val="subscript"/>
        </w:rPr>
        <w:t>180</w:t>
      </w:r>
      <w:r w:rsidR="00831B37" w:rsidRPr="00031B7B">
        <w:rPr>
          <w:vertAlign w:val="subscript"/>
        </w:rPr>
        <w:sym w:font="Symbol" w:char="F0B0"/>
      </w:r>
      <w:r w:rsidR="00267A15" w:rsidRPr="00031B7B">
        <w:t xml:space="preserve"> =</w:t>
      </w:r>
      <w:r w:rsidR="00076143">
        <w:t xml:space="preserve"> </w:t>
      </w:r>
      <w:r w:rsidR="00A70FD7" w:rsidRPr="00031B7B">
        <w:t>-</w:t>
      </w:r>
      <w:r w:rsidR="00523567" w:rsidRPr="00031B7B">
        <w:t xml:space="preserve"> </w:t>
      </w:r>
      <w:r w:rsidR="00A70FD7" w:rsidRPr="00031B7B">
        <w:t>28,05862</w:t>
      </w:r>
      <w:r w:rsidR="00831B37" w:rsidRPr="00031B7B">
        <w:t>;</w:t>
      </w:r>
    </w:p>
    <w:p w:rsidR="006A7852" w:rsidRPr="00031B7B" w:rsidRDefault="006A7852" w:rsidP="00031B7B">
      <w:pPr>
        <w:tabs>
          <w:tab w:val="left" w:pos="0"/>
        </w:tabs>
      </w:pPr>
      <w:r w:rsidRPr="00031B7B">
        <w:t>при этом К</w:t>
      </w:r>
      <w:r w:rsidRPr="00031B7B">
        <w:rPr>
          <w:vertAlign w:val="subscript"/>
        </w:rPr>
        <w:t>180</w:t>
      </w:r>
      <w:r w:rsidRPr="00031B7B">
        <w:rPr>
          <w:vertAlign w:val="subscript"/>
        </w:rPr>
        <w:sym w:font="Symbol" w:char="F0B0"/>
      </w:r>
      <w:r w:rsidR="00A70FD7" w:rsidRPr="00031B7B">
        <w:t xml:space="preserve"> = 0,0395</w:t>
      </w:r>
      <w:r w:rsidRPr="00031B7B">
        <w:t xml:space="preserve"> (</w:t>
      </w:r>
      <w:r w:rsidRPr="00031B7B">
        <w:sym w:font="Symbol" w:char="F044"/>
      </w:r>
      <w:r w:rsidR="00A70FD7" w:rsidRPr="00031B7B">
        <w:t>К' = 28,05862</w:t>
      </w:r>
      <w:r w:rsidRPr="00031B7B">
        <w:t>).</w:t>
      </w:r>
    </w:p>
    <w:p w:rsidR="00031B7B" w:rsidRDefault="00031B7B" w:rsidP="00031B7B">
      <w:pPr>
        <w:tabs>
          <w:tab w:val="clear" w:pos="6480"/>
          <w:tab w:val="left" w:pos="0"/>
        </w:tabs>
      </w:pPr>
    </w:p>
    <w:p w:rsidR="00831B37" w:rsidRPr="00031B7B" w:rsidRDefault="00831B37" w:rsidP="00031B7B">
      <w:pPr>
        <w:tabs>
          <w:tab w:val="clear" w:pos="6480"/>
          <w:tab w:val="left" w:pos="0"/>
        </w:tabs>
      </w:pPr>
      <w:r w:rsidRPr="00031B7B">
        <w:t>Запас устойчивости по амплитуде находится продолжение</w:t>
      </w:r>
      <w:r w:rsidR="00A70FD7" w:rsidRPr="00031B7B">
        <w:t>м вертикальной линии до значения</w:t>
      </w:r>
      <w:r w:rsidRPr="00031B7B">
        <w:t xml:space="preserve"> 20</w:t>
      </w:r>
      <w:r w:rsidRPr="00031B7B">
        <w:rPr>
          <w:lang w:val="en-US"/>
        </w:rPr>
        <w:t>lg</w:t>
      </w:r>
      <w:r w:rsidRPr="00031B7B">
        <w:t>К</w:t>
      </w:r>
      <w:r w:rsidRPr="00031B7B">
        <w:rPr>
          <w:vertAlign w:val="subscript"/>
        </w:rPr>
        <w:t>180</w:t>
      </w:r>
      <w:r w:rsidRPr="00031B7B">
        <w:rPr>
          <w:vertAlign w:val="subscript"/>
        </w:rPr>
        <w:sym w:font="Symbol" w:char="F0B0"/>
      </w:r>
      <w:r w:rsidRPr="00031B7B">
        <w:t xml:space="preserve"> = 0.</w:t>
      </w:r>
    </w:p>
    <w:p w:rsidR="00831B37" w:rsidRPr="00031B7B" w:rsidRDefault="00CE313F" w:rsidP="00031B7B">
      <w:pPr>
        <w:tabs>
          <w:tab w:val="clear" w:pos="6480"/>
          <w:tab w:val="left" w:pos="0"/>
        </w:tabs>
      </w:pPr>
      <w:r w:rsidRPr="00031B7B">
        <w:t>Для нахождения з</w:t>
      </w:r>
      <w:r w:rsidR="00831B37" w:rsidRPr="00031B7B">
        <w:t>апас</w:t>
      </w:r>
      <w:r w:rsidRPr="00031B7B">
        <w:t>а</w:t>
      </w:r>
      <w:r w:rsidR="00831B37" w:rsidRPr="00031B7B">
        <w:t xml:space="preserve"> устойчивости по фазе</w:t>
      </w:r>
      <w:r w:rsidRPr="00031B7B">
        <w:t>, пропускается горизонтальная линия по линии 20</w:t>
      </w:r>
      <w:r w:rsidRPr="00031B7B">
        <w:rPr>
          <w:lang w:val="en-US"/>
        </w:rPr>
        <w:t>lg</w:t>
      </w:r>
      <w:r w:rsidRPr="00031B7B">
        <w:t>К</w:t>
      </w:r>
      <w:r w:rsidRPr="00031B7B">
        <w:rPr>
          <w:vertAlign w:val="subscript"/>
        </w:rPr>
        <w:t>180</w:t>
      </w:r>
      <w:r w:rsidRPr="00031B7B">
        <w:rPr>
          <w:vertAlign w:val="subscript"/>
        </w:rPr>
        <w:sym w:font="Symbol" w:char="F0B0"/>
      </w:r>
      <w:r w:rsidRPr="00031B7B">
        <w:t xml:space="preserve"> = 0 до пересечения с ЛАЧХ и пропускается из этой точки вертикальная линия до пересечения</w:t>
      </w:r>
      <w:r w:rsidR="00C96D40" w:rsidRPr="00031B7B">
        <w:t xml:space="preserve"> с ЛФЧХ. П</w:t>
      </w:r>
      <w:r w:rsidR="0085050E" w:rsidRPr="00031B7B">
        <w:t>р</w:t>
      </w:r>
      <w:r w:rsidR="00C96D40" w:rsidRPr="00031B7B">
        <w:t>и этом разница между найденным значением фазового сдвига и фазовым сдвигом равным 180</w:t>
      </w:r>
      <w:r w:rsidR="00C96D40" w:rsidRPr="00031B7B">
        <w:sym w:font="Symbol" w:char="F0B0"/>
      </w:r>
      <w:r w:rsidR="00C96D40" w:rsidRPr="00031B7B">
        <w:t xml:space="preserve"> и будет запасом устойчивости по фазе.</w:t>
      </w:r>
    </w:p>
    <w:p w:rsidR="0071748E" w:rsidRPr="00031B7B" w:rsidRDefault="0071748E" w:rsidP="00031B7B"/>
    <w:p w:rsidR="00B35717" w:rsidRPr="00031B7B" w:rsidRDefault="00B35717" w:rsidP="00031B7B">
      <w:r w:rsidRPr="00031B7B">
        <w:sym w:font="Symbol" w:char="F044"/>
      </w:r>
      <w:r w:rsidRPr="00031B7B">
        <w:sym w:font="Symbol" w:char="F06A"/>
      </w:r>
      <w:r w:rsidRPr="00031B7B">
        <w:t xml:space="preserve"> = 180</w:t>
      </w:r>
      <w:r w:rsidRPr="00031B7B">
        <w:sym w:font="Symbol" w:char="F0B0"/>
      </w:r>
      <w:r w:rsidRPr="00031B7B">
        <w:t xml:space="preserve"> - </w:t>
      </w:r>
      <w:r w:rsidRPr="00031B7B">
        <w:sym w:font="Symbol" w:char="F06A"/>
      </w:r>
      <w:r w:rsidRPr="00031B7B">
        <w:rPr>
          <w:vertAlign w:val="subscript"/>
        </w:rPr>
        <w:t>К</w:t>
      </w:r>
      <w:r w:rsidRPr="00031B7B">
        <w:t xml:space="preserve"> ;</w:t>
      </w:r>
    </w:p>
    <w:p w:rsidR="00B35717" w:rsidRPr="00031B7B" w:rsidRDefault="00B35717" w:rsidP="00031B7B">
      <w:r w:rsidRPr="00031B7B">
        <w:sym w:font="Symbol" w:char="F044"/>
      </w:r>
      <w:r w:rsidRPr="00031B7B">
        <w:sym w:font="Symbol" w:char="F06A"/>
      </w:r>
      <w:r w:rsidRPr="00031B7B">
        <w:t xml:space="preserve"> = 180</w:t>
      </w:r>
      <w:r w:rsidRPr="00031B7B">
        <w:sym w:font="Symbol" w:char="F0B0"/>
      </w:r>
      <w:r w:rsidRPr="00031B7B">
        <w:t xml:space="preserve"> - 0 = 180</w:t>
      </w:r>
      <w:r w:rsidRPr="00031B7B">
        <w:sym w:font="Symbol" w:char="F0B0"/>
      </w:r>
      <w:r w:rsidRPr="00031B7B">
        <w:t>.</w:t>
      </w:r>
    </w:p>
    <w:p w:rsidR="00031B7B" w:rsidRDefault="00031B7B" w:rsidP="00031B7B"/>
    <w:p w:rsidR="00B35717" w:rsidRPr="00031B7B" w:rsidRDefault="00ED543E" w:rsidP="00031B7B">
      <w:r w:rsidRPr="00031B7B">
        <w:t>г</w:t>
      </w:r>
      <w:r w:rsidR="00B35717" w:rsidRPr="00031B7B">
        <w:t>де</w:t>
      </w:r>
      <w:r w:rsidRPr="00031B7B">
        <w:t>:</w:t>
      </w:r>
      <w:r w:rsidR="00B35717" w:rsidRPr="00031B7B">
        <w:t xml:space="preserve"> </w:t>
      </w:r>
      <w:r w:rsidR="00B35717" w:rsidRPr="00031B7B">
        <w:sym w:font="Symbol" w:char="F06A"/>
      </w:r>
      <w:r w:rsidR="00B35717" w:rsidRPr="00031B7B">
        <w:rPr>
          <w:vertAlign w:val="subscript"/>
        </w:rPr>
        <w:t>К</w:t>
      </w:r>
      <w:r w:rsidR="00B35717" w:rsidRPr="00031B7B">
        <w:t xml:space="preserve"> - найденное значение фазового сдвига;</w:t>
      </w:r>
    </w:p>
    <w:p w:rsidR="00B35717" w:rsidRPr="00031B7B" w:rsidRDefault="00B35717" w:rsidP="00031B7B">
      <w:pPr>
        <w:tabs>
          <w:tab w:val="clear" w:pos="6480"/>
          <w:tab w:val="left" w:pos="0"/>
        </w:tabs>
      </w:pPr>
      <w:r w:rsidRPr="00031B7B">
        <w:t>Так как ЛФЧХ исследуемой САУ лежит ниже линии 20</w:t>
      </w:r>
      <w:r w:rsidRPr="00031B7B">
        <w:rPr>
          <w:lang w:val="en-US"/>
        </w:rPr>
        <w:t>lg</w:t>
      </w:r>
      <w:r w:rsidRPr="00031B7B">
        <w:t>К</w:t>
      </w:r>
      <w:r w:rsidRPr="00031B7B">
        <w:rPr>
          <w:vertAlign w:val="subscript"/>
        </w:rPr>
        <w:t>180</w:t>
      </w:r>
      <w:r w:rsidRPr="00031B7B">
        <w:rPr>
          <w:vertAlign w:val="subscript"/>
        </w:rPr>
        <w:sym w:font="Symbol" w:char="F0B0"/>
      </w:r>
      <w:r w:rsidRPr="00031B7B">
        <w:t xml:space="preserve"> = 0, поэтому САУ будет иметь запас устойчивости по фазе при любом значении фазового сдвига от нуля до 180</w:t>
      </w:r>
      <w:r w:rsidRPr="00031B7B">
        <w:sym w:font="Symbol" w:char="F0B0"/>
      </w:r>
      <w:r w:rsidRPr="00031B7B">
        <w:t>.</w:t>
      </w:r>
    </w:p>
    <w:p w:rsidR="00B35717" w:rsidRPr="00031B7B" w:rsidRDefault="00B35717" w:rsidP="00031B7B">
      <w:pPr>
        <w:tabs>
          <w:tab w:val="clear" w:pos="6480"/>
          <w:tab w:val="left" w:pos="0"/>
        </w:tabs>
      </w:pPr>
      <w:r w:rsidRPr="00031B7B">
        <w:t>Вывод:</w:t>
      </w:r>
      <w:r w:rsidR="00B42618" w:rsidRPr="00031B7B">
        <w:t xml:space="preserve"> проанализировав</w:t>
      </w:r>
      <w:r w:rsidRPr="00031B7B">
        <w:t xml:space="preserve"> ЛАЧХ и ЛФЧХ, </w:t>
      </w:r>
      <w:r w:rsidR="00ED543E" w:rsidRPr="00031B7B">
        <w:t>следует что</w:t>
      </w:r>
      <w:r w:rsidR="00B42618" w:rsidRPr="00031B7B">
        <w:t xml:space="preserve"> </w:t>
      </w:r>
      <w:r w:rsidRPr="00031B7B">
        <w:t xml:space="preserve">исследуемая </w:t>
      </w:r>
      <w:r w:rsidR="00B42618" w:rsidRPr="00031B7B">
        <w:t xml:space="preserve">САУ </w:t>
      </w:r>
      <w:r w:rsidRPr="00031B7B">
        <w:t xml:space="preserve">устойчива </w:t>
      </w:r>
      <w:r w:rsidR="008E2778" w:rsidRPr="00031B7B">
        <w:t>на всем диапазоне частот</w:t>
      </w:r>
      <w:r w:rsidRPr="00031B7B">
        <w:t>.</w:t>
      </w:r>
    </w:p>
    <w:p w:rsidR="00BB3375" w:rsidRPr="00031B7B" w:rsidRDefault="00031B7B" w:rsidP="00031B7B">
      <w:pPr>
        <w:tabs>
          <w:tab w:val="clear" w:pos="6480"/>
          <w:tab w:val="left" w:pos="0"/>
        </w:tabs>
        <w:jc w:val="center"/>
      </w:pPr>
      <w:r>
        <w:br w:type="page"/>
      </w:r>
      <w:r w:rsidR="00243A75">
        <w:t xml:space="preserve">3. </w:t>
      </w:r>
      <w:r w:rsidR="00627587" w:rsidRPr="00031B7B">
        <w:rPr>
          <w:b/>
        </w:rPr>
        <w:t>Заключение</w:t>
      </w:r>
    </w:p>
    <w:p w:rsidR="00627587" w:rsidRPr="00031B7B" w:rsidRDefault="00627587" w:rsidP="00031B7B">
      <w:pPr>
        <w:tabs>
          <w:tab w:val="clear" w:pos="6480"/>
          <w:tab w:val="left" w:pos="0"/>
        </w:tabs>
      </w:pPr>
    </w:p>
    <w:p w:rsidR="00CF5BB2" w:rsidRPr="00031B7B" w:rsidRDefault="00627587" w:rsidP="00031B7B">
      <w:r w:rsidRPr="00031B7B">
        <w:t>В данной курсовой работе была синтезирована и исследована с использованием современных методов и инструментов теории управления приборная следящая система.</w:t>
      </w:r>
      <w:r w:rsidR="00031B7B">
        <w:t xml:space="preserve"> </w:t>
      </w:r>
      <w:r w:rsidRPr="00031B7B">
        <w:t>В данной расчетно-графической работе нами была найдена по заданной структурной схеме и известным выражениям для передаточных функций динамических звеньев передаточная функция замкнутой САУ.</w:t>
      </w:r>
    </w:p>
    <w:p w:rsidR="009272B9" w:rsidRPr="00031B7B" w:rsidRDefault="00031B7B" w:rsidP="00031B7B">
      <w:pPr>
        <w:jc w:val="center"/>
        <w:rPr>
          <w:b/>
        </w:rPr>
      </w:pPr>
      <w:r>
        <w:br w:type="page"/>
      </w:r>
      <w:r w:rsidR="009272B9" w:rsidRPr="00031B7B">
        <w:rPr>
          <w:b/>
        </w:rPr>
        <w:t>Б</w:t>
      </w:r>
      <w:r w:rsidR="00FD2F9C" w:rsidRPr="00031B7B">
        <w:rPr>
          <w:b/>
        </w:rPr>
        <w:t>иблиография</w:t>
      </w:r>
    </w:p>
    <w:p w:rsidR="00802A39" w:rsidRPr="00031B7B" w:rsidRDefault="00802A39" w:rsidP="00031B7B">
      <w:pPr>
        <w:rPr>
          <w:b/>
        </w:rPr>
      </w:pPr>
    </w:p>
    <w:p w:rsidR="009272B9" w:rsidRPr="00031B7B" w:rsidRDefault="00853199" w:rsidP="00031B7B">
      <w:pPr>
        <w:tabs>
          <w:tab w:val="clear" w:pos="6480"/>
          <w:tab w:val="left" w:pos="720"/>
        </w:tabs>
        <w:ind w:firstLine="0"/>
        <w:jc w:val="left"/>
      </w:pPr>
      <w:r w:rsidRPr="00031B7B">
        <w:t xml:space="preserve">1. </w:t>
      </w:r>
      <w:r w:rsidR="00031B7B">
        <w:t>И.</w:t>
      </w:r>
      <w:r w:rsidR="00ED543E" w:rsidRPr="00031B7B">
        <w:t>Ф. Бородин, Ю.А. Судник. Автоматизация технологических процессов. Учебник для вузов. Москва. «Колос», 2004.</w:t>
      </w:r>
    </w:p>
    <w:p w:rsidR="00C54C8D" w:rsidRPr="00031B7B" w:rsidRDefault="00C54C8D" w:rsidP="00031B7B">
      <w:pPr>
        <w:tabs>
          <w:tab w:val="clear" w:pos="6480"/>
          <w:tab w:val="left" w:pos="720"/>
        </w:tabs>
        <w:ind w:firstLine="0"/>
        <w:jc w:val="left"/>
      </w:pPr>
      <w:r w:rsidRPr="00031B7B">
        <w:t>2. В.С. Гутников. Интегральная электроника в измерительных устройствах. «Энергоатомиздат». Ленинградское отделение, 1988.</w:t>
      </w:r>
    </w:p>
    <w:p w:rsidR="00500CD1" w:rsidRPr="00031B7B" w:rsidRDefault="00C54C8D" w:rsidP="00031B7B">
      <w:pPr>
        <w:tabs>
          <w:tab w:val="clear" w:pos="6480"/>
          <w:tab w:val="left" w:pos="720"/>
        </w:tabs>
        <w:ind w:firstLine="0"/>
        <w:jc w:val="left"/>
      </w:pPr>
      <w:r w:rsidRPr="00031B7B">
        <w:t>3</w:t>
      </w:r>
      <w:r w:rsidR="00853199" w:rsidRPr="00031B7B">
        <w:t xml:space="preserve">. </w:t>
      </w:r>
      <w:r w:rsidR="00031B7B">
        <w:t>Н.</w:t>
      </w:r>
      <w:r w:rsidR="00500CD1" w:rsidRPr="00031B7B">
        <w:t>Н. Иващенко. Автоматическое регулирование. Теория и элементы систем. Москва. «Машиностроение», 1978.</w:t>
      </w:r>
      <w:bookmarkStart w:id="0" w:name="_GoBack"/>
      <w:bookmarkEnd w:id="0"/>
    </w:p>
    <w:sectPr w:rsidR="00500CD1" w:rsidRPr="00031B7B" w:rsidSect="00031B7B">
      <w:footerReference w:type="even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BC" w:rsidRDefault="00537DBC">
      <w:r>
        <w:separator/>
      </w:r>
    </w:p>
  </w:endnote>
  <w:endnote w:type="continuationSeparator" w:id="0">
    <w:p w:rsidR="00537DBC" w:rsidRDefault="0053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D8D" w:rsidRDefault="00D73D8D" w:rsidP="0087758B">
    <w:pPr>
      <w:pStyle w:val="a5"/>
      <w:framePr w:wrap="around" w:vAnchor="text" w:hAnchor="margin" w:xAlign="right" w:y="1"/>
      <w:rPr>
        <w:rStyle w:val="a7"/>
      </w:rPr>
    </w:pPr>
  </w:p>
  <w:p w:rsidR="00D73D8D" w:rsidRDefault="00D73D8D" w:rsidP="0087758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BC" w:rsidRDefault="00537DBC">
      <w:r>
        <w:separator/>
      </w:r>
    </w:p>
  </w:footnote>
  <w:footnote w:type="continuationSeparator" w:id="0">
    <w:p w:rsidR="00537DBC" w:rsidRDefault="00537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</w:abstractNum>
  <w:abstractNum w:abstractNumId="2">
    <w:nsid w:val="11F927A2"/>
    <w:multiLevelType w:val="multilevel"/>
    <w:tmpl w:val="F14CB8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160"/>
      </w:pPr>
      <w:rPr>
        <w:rFonts w:cs="Times New Roman" w:hint="default"/>
      </w:rPr>
    </w:lvl>
  </w:abstractNum>
  <w:abstractNum w:abstractNumId="3">
    <w:nsid w:val="22403CB4"/>
    <w:multiLevelType w:val="hybridMultilevel"/>
    <w:tmpl w:val="0FE07A7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4D9500D9"/>
    <w:multiLevelType w:val="hybridMultilevel"/>
    <w:tmpl w:val="0430E2E6"/>
    <w:lvl w:ilvl="0" w:tplc="26FCF432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cs="Times New Roman" w:hint="default"/>
      </w:rPr>
    </w:lvl>
    <w:lvl w:ilvl="1" w:tplc="DD0EF8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5ACB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78FC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CADC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CCDD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F8C8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5B87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05239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247"/>
    <w:rsid w:val="0000038F"/>
    <w:rsid w:val="00004B9F"/>
    <w:rsid w:val="00007D3E"/>
    <w:rsid w:val="0001390C"/>
    <w:rsid w:val="00014A65"/>
    <w:rsid w:val="00016C58"/>
    <w:rsid w:val="00017CA1"/>
    <w:rsid w:val="00031B7B"/>
    <w:rsid w:val="00037678"/>
    <w:rsid w:val="00040933"/>
    <w:rsid w:val="00040B68"/>
    <w:rsid w:val="00042735"/>
    <w:rsid w:val="000469D6"/>
    <w:rsid w:val="00046CD6"/>
    <w:rsid w:val="00061DAF"/>
    <w:rsid w:val="0006728C"/>
    <w:rsid w:val="000722E5"/>
    <w:rsid w:val="00072395"/>
    <w:rsid w:val="00073325"/>
    <w:rsid w:val="00075D53"/>
    <w:rsid w:val="00076143"/>
    <w:rsid w:val="000846B3"/>
    <w:rsid w:val="000927D7"/>
    <w:rsid w:val="000B0BC8"/>
    <w:rsid w:val="000B4EB1"/>
    <w:rsid w:val="000C1ED0"/>
    <w:rsid w:val="000E083F"/>
    <w:rsid w:val="000E1489"/>
    <w:rsid w:val="000E366A"/>
    <w:rsid w:val="000E4B82"/>
    <w:rsid w:val="000E6629"/>
    <w:rsid w:val="000E7DAB"/>
    <w:rsid w:val="0010055D"/>
    <w:rsid w:val="00100F92"/>
    <w:rsid w:val="00134D67"/>
    <w:rsid w:val="00135BA3"/>
    <w:rsid w:val="00135EFD"/>
    <w:rsid w:val="00140324"/>
    <w:rsid w:val="00142561"/>
    <w:rsid w:val="00143C08"/>
    <w:rsid w:val="00144CFF"/>
    <w:rsid w:val="001505AB"/>
    <w:rsid w:val="00155377"/>
    <w:rsid w:val="001620F0"/>
    <w:rsid w:val="0016644F"/>
    <w:rsid w:val="00173EE3"/>
    <w:rsid w:val="0017714F"/>
    <w:rsid w:val="00182768"/>
    <w:rsid w:val="0018459E"/>
    <w:rsid w:val="00186657"/>
    <w:rsid w:val="00191061"/>
    <w:rsid w:val="00191E47"/>
    <w:rsid w:val="00196CD5"/>
    <w:rsid w:val="00197D37"/>
    <w:rsid w:val="001A6CFD"/>
    <w:rsid w:val="001B0EBF"/>
    <w:rsid w:val="001B46A7"/>
    <w:rsid w:val="001B5951"/>
    <w:rsid w:val="001B78E5"/>
    <w:rsid w:val="001B7BCD"/>
    <w:rsid w:val="001C5B48"/>
    <w:rsid w:val="001E070F"/>
    <w:rsid w:val="001E79D7"/>
    <w:rsid w:val="00203833"/>
    <w:rsid w:val="00203C90"/>
    <w:rsid w:val="00206EF9"/>
    <w:rsid w:val="002107FA"/>
    <w:rsid w:val="002124A8"/>
    <w:rsid w:val="002139B8"/>
    <w:rsid w:val="002150D4"/>
    <w:rsid w:val="002151D8"/>
    <w:rsid w:val="00222B77"/>
    <w:rsid w:val="0022551F"/>
    <w:rsid w:val="00227C9C"/>
    <w:rsid w:val="00243A75"/>
    <w:rsid w:val="00252926"/>
    <w:rsid w:val="00255CE9"/>
    <w:rsid w:val="00260909"/>
    <w:rsid w:val="00262039"/>
    <w:rsid w:val="00267A15"/>
    <w:rsid w:val="00267BAC"/>
    <w:rsid w:val="002701CD"/>
    <w:rsid w:val="00274672"/>
    <w:rsid w:val="0029159D"/>
    <w:rsid w:val="00293C1F"/>
    <w:rsid w:val="002A3F23"/>
    <w:rsid w:val="002A5C22"/>
    <w:rsid w:val="002B2C70"/>
    <w:rsid w:val="002C3E55"/>
    <w:rsid w:val="002C67E9"/>
    <w:rsid w:val="002D05E4"/>
    <w:rsid w:val="002D1F25"/>
    <w:rsid w:val="002D3BB5"/>
    <w:rsid w:val="002E14A8"/>
    <w:rsid w:val="002E2894"/>
    <w:rsid w:val="002E3ED7"/>
    <w:rsid w:val="002E4C63"/>
    <w:rsid w:val="0030064B"/>
    <w:rsid w:val="00307FF2"/>
    <w:rsid w:val="003122FC"/>
    <w:rsid w:val="003163A4"/>
    <w:rsid w:val="00321F80"/>
    <w:rsid w:val="00326DC1"/>
    <w:rsid w:val="00341BD9"/>
    <w:rsid w:val="00342DCC"/>
    <w:rsid w:val="00343328"/>
    <w:rsid w:val="00346074"/>
    <w:rsid w:val="003509A8"/>
    <w:rsid w:val="00351614"/>
    <w:rsid w:val="003527BA"/>
    <w:rsid w:val="003544F0"/>
    <w:rsid w:val="00354B8D"/>
    <w:rsid w:val="00370ABC"/>
    <w:rsid w:val="00371CBE"/>
    <w:rsid w:val="00383A79"/>
    <w:rsid w:val="0038495D"/>
    <w:rsid w:val="00387CB5"/>
    <w:rsid w:val="003930F1"/>
    <w:rsid w:val="00393956"/>
    <w:rsid w:val="003952E1"/>
    <w:rsid w:val="003A12FA"/>
    <w:rsid w:val="003A52A2"/>
    <w:rsid w:val="003B5381"/>
    <w:rsid w:val="003C0E4E"/>
    <w:rsid w:val="003C5714"/>
    <w:rsid w:val="003C6DF5"/>
    <w:rsid w:val="003C786A"/>
    <w:rsid w:val="003D24DD"/>
    <w:rsid w:val="003D3DE6"/>
    <w:rsid w:val="003E201F"/>
    <w:rsid w:val="003E2519"/>
    <w:rsid w:val="003E6A4F"/>
    <w:rsid w:val="003E7810"/>
    <w:rsid w:val="003F2761"/>
    <w:rsid w:val="003F7649"/>
    <w:rsid w:val="003F79C6"/>
    <w:rsid w:val="00401BE9"/>
    <w:rsid w:val="0040515A"/>
    <w:rsid w:val="00410578"/>
    <w:rsid w:val="00411B43"/>
    <w:rsid w:val="00412914"/>
    <w:rsid w:val="004141BC"/>
    <w:rsid w:val="00416FD4"/>
    <w:rsid w:val="004173C6"/>
    <w:rsid w:val="0042408D"/>
    <w:rsid w:val="00424779"/>
    <w:rsid w:val="0043732C"/>
    <w:rsid w:val="004402BC"/>
    <w:rsid w:val="00444620"/>
    <w:rsid w:val="00446C3C"/>
    <w:rsid w:val="00447602"/>
    <w:rsid w:val="00456794"/>
    <w:rsid w:val="00462EBA"/>
    <w:rsid w:val="00477D71"/>
    <w:rsid w:val="00484302"/>
    <w:rsid w:val="004851F2"/>
    <w:rsid w:val="0049108F"/>
    <w:rsid w:val="004927E3"/>
    <w:rsid w:val="004940FE"/>
    <w:rsid w:val="004A437C"/>
    <w:rsid w:val="004A439F"/>
    <w:rsid w:val="004B17C5"/>
    <w:rsid w:val="004D489B"/>
    <w:rsid w:val="004D6EF3"/>
    <w:rsid w:val="004D7810"/>
    <w:rsid w:val="004D7A7A"/>
    <w:rsid w:val="004E07C3"/>
    <w:rsid w:val="004E476A"/>
    <w:rsid w:val="004E6849"/>
    <w:rsid w:val="004F5761"/>
    <w:rsid w:val="004F59C1"/>
    <w:rsid w:val="00500CD1"/>
    <w:rsid w:val="005013D6"/>
    <w:rsid w:val="00511DBB"/>
    <w:rsid w:val="00523567"/>
    <w:rsid w:val="00537DBC"/>
    <w:rsid w:val="00542EF2"/>
    <w:rsid w:val="00547916"/>
    <w:rsid w:val="0055030B"/>
    <w:rsid w:val="005806C2"/>
    <w:rsid w:val="00590098"/>
    <w:rsid w:val="005959F0"/>
    <w:rsid w:val="005A6495"/>
    <w:rsid w:val="005A7594"/>
    <w:rsid w:val="005A783C"/>
    <w:rsid w:val="005B0AAD"/>
    <w:rsid w:val="005B4C03"/>
    <w:rsid w:val="005B680D"/>
    <w:rsid w:val="005B7056"/>
    <w:rsid w:val="005C7713"/>
    <w:rsid w:val="005E2ED4"/>
    <w:rsid w:val="005E5E1A"/>
    <w:rsid w:val="005E7062"/>
    <w:rsid w:val="005F1071"/>
    <w:rsid w:val="00604A87"/>
    <w:rsid w:val="00611ADD"/>
    <w:rsid w:val="0061509B"/>
    <w:rsid w:val="0062333B"/>
    <w:rsid w:val="0062660F"/>
    <w:rsid w:val="00627587"/>
    <w:rsid w:val="00635422"/>
    <w:rsid w:val="00643328"/>
    <w:rsid w:val="006508A4"/>
    <w:rsid w:val="00650BD0"/>
    <w:rsid w:val="00651EEA"/>
    <w:rsid w:val="00657E8A"/>
    <w:rsid w:val="00665595"/>
    <w:rsid w:val="0066671D"/>
    <w:rsid w:val="00672EA3"/>
    <w:rsid w:val="006925F7"/>
    <w:rsid w:val="00693B9B"/>
    <w:rsid w:val="0069616E"/>
    <w:rsid w:val="006A2EEA"/>
    <w:rsid w:val="006A7118"/>
    <w:rsid w:val="006A7852"/>
    <w:rsid w:val="006B06BC"/>
    <w:rsid w:val="006B2A81"/>
    <w:rsid w:val="006C4597"/>
    <w:rsid w:val="006C653C"/>
    <w:rsid w:val="006D315C"/>
    <w:rsid w:val="006D5A39"/>
    <w:rsid w:val="006E638F"/>
    <w:rsid w:val="006E75DF"/>
    <w:rsid w:val="006F1B46"/>
    <w:rsid w:val="006F66D4"/>
    <w:rsid w:val="007000DE"/>
    <w:rsid w:val="00701C58"/>
    <w:rsid w:val="007042DA"/>
    <w:rsid w:val="00713565"/>
    <w:rsid w:val="00713906"/>
    <w:rsid w:val="007156B3"/>
    <w:rsid w:val="0071748E"/>
    <w:rsid w:val="007252B7"/>
    <w:rsid w:val="00730550"/>
    <w:rsid w:val="00743C46"/>
    <w:rsid w:val="00743FE5"/>
    <w:rsid w:val="007442DF"/>
    <w:rsid w:val="007448B0"/>
    <w:rsid w:val="0074658D"/>
    <w:rsid w:val="007469F0"/>
    <w:rsid w:val="007472E6"/>
    <w:rsid w:val="00752ADE"/>
    <w:rsid w:val="007538D3"/>
    <w:rsid w:val="007571F4"/>
    <w:rsid w:val="007608F4"/>
    <w:rsid w:val="00761BD7"/>
    <w:rsid w:val="00780F11"/>
    <w:rsid w:val="007922E7"/>
    <w:rsid w:val="00796ADF"/>
    <w:rsid w:val="00797C84"/>
    <w:rsid w:val="007A01E6"/>
    <w:rsid w:val="007A1EE7"/>
    <w:rsid w:val="007A4CB7"/>
    <w:rsid w:val="007A7DBF"/>
    <w:rsid w:val="007B49D6"/>
    <w:rsid w:val="007C396F"/>
    <w:rsid w:val="007C54FD"/>
    <w:rsid w:val="007D2DD8"/>
    <w:rsid w:val="007D4E91"/>
    <w:rsid w:val="007D6DF8"/>
    <w:rsid w:val="007E3E6C"/>
    <w:rsid w:val="007F046C"/>
    <w:rsid w:val="007F4AA8"/>
    <w:rsid w:val="00800A90"/>
    <w:rsid w:val="00800EA6"/>
    <w:rsid w:val="00800EA7"/>
    <w:rsid w:val="0080189D"/>
    <w:rsid w:val="00802A39"/>
    <w:rsid w:val="00814EDC"/>
    <w:rsid w:val="00815B30"/>
    <w:rsid w:val="00815EE1"/>
    <w:rsid w:val="008163BF"/>
    <w:rsid w:val="00816B62"/>
    <w:rsid w:val="008270D8"/>
    <w:rsid w:val="00831B37"/>
    <w:rsid w:val="00834435"/>
    <w:rsid w:val="008424DB"/>
    <w:rsid w:val="0085050E"/>
    <w:rsid w:val="0085115A"/>
    <w:rsid w:val="00853199"/>
    <w:rsid w:val="00855DAF"/>
    <w:rsid w:val="00875FBE"/>
    <w:rsid w:val="00876FB0"/>
    <w:rsid w:val="0087758B"/>
    <w:rsid w:val="00885678"/>
    <w:rsid w:val="008A0DBC"/>
    <w:rsid w:val="008A0FBE"/>
    <w:rsid w:val="008A295C"/>
    <w:rsid w:val="008A63E0"/>
    <w:rsid w:val="008C31D3"/>
    <w:rsid w:val="008C574B"/>
    <w:rsid w:val="008C6D4F"/>
    <w:rsid w:val="008D45EE"/>
    <w:rsid w:val="008D726A"/>
    <w:rsid w:val="008E2778"/>
    <w:rsid w:val="008E524F"/>
    <w:rsid w:val="008F6DDB"/>
    <w:rsid w:val="00901125"/>
    <w:rsid w:val="00901AE9"/>
    <w:rsid w:val="009035A0"/>
    <w:rsid w:val="00907DD4"/>
    <w:rsid w:val="00910CFA"/>
    <w:rsid w:val="00911A42"/>
    <w:rsid w:val="00912192"/>
    <w:rsid w:val="00913ED8"/>
    <w:rsid w:val="009206BC"/>
    <w:rsid w:val="009272B9"/>
    <w:rsid w:val="009332F9"/>
    <w:rsid w:val="00936C58"/>
    <w:rsid w:val="009375B2"/>
    <w:rsid w:val="00942D60"/>
    <w:rsid w:val="00946720"/>
    <w:rsid w:val="00946878"/>
    <w:rsid w:val="00953936"/>
    <w:rsid w:val="00956BF4"/>
    <w:rsid w:val="00956C7E"/>
    <w:rsid w:val="0095714A"/>
    <w:rsid w:val="00965626"/>
    <w:rsid w:val="00965AC2"/>
    <w:rsid w:val="00966178"/>
    <w:rsid w:val="00966CE6"/>
    <w:rsid w:val="00967A21"/>
    <w:rsid w:val="009738C0"/>
    <w:rsid w:val="00981733"/>
    <w:rsid w:val="00981DAD"/>
    <w:rsid w:val="00983110"/>
    <w:rsid w:val="0098595F"/>
    <w:rsid w:val="0099311A"/>
    <w:rsid w:val="009A37E9"/>
    <w:rsid w:val="009A7A8B"/>
    <w:rsid w:val="009B6181"/>
    <w:rsid w:val="009C1D30"/>
    <w:rsid w:val="009C219F"/>
    <w:rsid w:val="009D0FB6"/>
    <w:rsid w:val="009D1F6E"/>
    <w:rsid w:val="009D4C98"/>
    <w:rsid w:val="009D4DBD"/>
    <w:rsid w:val="009D5613"/>
    <w:rsid w:val="009D6549"/>
    <w:rsid w:val="009F25D6"/>
    <w:rsid w:val="00A01717"/>
    <w:rsid w:val="00A01BCC"/>
    <w:rsid w:val="00A04247"/>
    <w:rsid w:val="00A046C2"/>
    <w:rsid w:val="00A258C3"/>
    <w:rsid w:val="00A25CD7"/>
    <w:rsid w:val="00A32D06"/>
    <w:rsid w:val="00A360AB"/>
    <w:rsid w:val="00A41E57"/>
    <w:rsid w:val="00A4496E"/>
    <w:rsid w:val="00A47EE2"/>
    <w:rsid w:val="00A5143B"/>
    <w:rsid w:val="00A52B08"/>
    <w:rsid w:val="00A53BD4"/>
    <w:rsid w:val="00A553A0"/>
    <w:rsid w:val="00A60E15"/>
    <w:rsid w:val="00A62DBC"/>
    <w:rsid w:val="00A64BAD"/>
    <w:rsid w:val="00A64E1F"/>
    <w:rsid w:val="00A70FD7"/>
    <w:rsid w:val="00A80572"/>
    <w:rsid w:val="00A80662"/>
    <w:rsid w:val="00A80A04"/>
    <w:rsid w:val="00A82AA8"/>
    <w:rsid w:val="00A85580"/>
    <w:rsid w:val="00A92EF7"/>
    <w:rsid w:val="00AA175D"/>
    <w:rsid w:val="00AB0F12"/>
    <w:rsid w:val="00AB2212"/>
    <w:rsid w:val="00AB57FE"/>
    <w:rsid w:val="00AC2005"/>
    <w:rsid w:val="00AC2D6B"/>
    <w:rsid w:val="00AC5AE5"/>
    <w:rsid w:val="00AD10FF"/>
    <w:rsid w:val="00AE0ED5"/>
    <w:rsid w:val="00AE3E74"/>
    <w:rsid w:val="00AE5657"/>
    <w:rsid w:val="00AF3D7C"/>
    <w:rsid w:val="00B02697"/>
    <w:rsid w:val="00B03BDB"/>
    <w:rsid w:val="00B03DA0"/>
    <w:rsid w:val="00B11936"/>
    <w:rsid w:val="00B11AB6"/>
    <w:rsid w:val="00B1204A"/>
    <w:rsid w:val="00B35717"/>
    <w:rsid w:val="00B37F7E"/>
    <w:rsid w:val="00B424E8"/>
    <w:rsid w:val="00B42618"/>
    <w:rsid w:val="00B4280B"/>
    <w:rsid w:val="00B432EB"/>
    <w:rsid w:val="00B50524"/>
    <w:rsid w:val="00B56A24"/>
    <w:rsid w:val="00B57BE5"/>
    <w:rsid w:val="00B61FFA"/>
    <w:rsid w:val="00B71F1C"/>
    <w:rsid w:val="00B7399B"/>
    <w:rsid w:val="00B75751"/>
    <w:rsid w:val="00B80047"/>
    <w:rsid w:val="00B83E6E"/>
    <w:rsid w:val="00B84A9C"/>
    <w:rsid w:val="00B86EE2"/>
    <w:rsid w:val="00B87093"/>
    <w:rsid w:val="00B91B1D"/>
    <w:rsid w:val="00B91C2D"/>
    <w:rsid w:val="00B957E5"/>
    <w:rsid w:val="00BA3323"/>
    <w:rsid w:val="00BA3963"/>
    <w:rsid w:val="00BB3375"/>
    <w:rsid w:val="00BC3424"/>
    <w:rsid w:val="00BC45DA"/>
    <w:rsid w:val="00BD3EC2"/>
    <w:rsid w:val="00BE38B4"/>
    <w:rsid w:val="00BE72D0"/>
    <w:rsid w:val="00BE7D9C"/>
    <w:rsid w:val="00BF0A45"/>
    <w:rsid w:val="00BF454A"/>
    <w:rsid w:val="00BF7955"/>
    <w:rsid w:val="00BF7AFD"/>
    <w:rsid w:val="00C121FC"/>
    <w:rsid w:val="00C15702"/>
    <w:rsid w:val="00C21509"/>
    <w:rsid w:val="00C27F62"/>
    <w:rsid w:val="00C323DF"/>
    <w:rsid w:val="00C44EE6"/>
    <w:rsid w:val="00C51F8E"/>
    <w:rsid w:val="00C5449A"/>
    <w:rsid w:val="00C54C8D"/>
    <w:rsid w:val="00C56724"/>
    <w:rsid w:val="00C631CE"/>
    <w:rsid w:val="00C7469C"/>
    <w:rsid w:val="00C835AB"/>
    <w:rsid w:val="00C84474"/>
    <w:rsid w:val="00C84E2D"/>
    <w:rsid w:val="00C91552"/>
    <w:rsid w:val="00C92851"/>
    <w:rsid w:val="00C928C1"/>
    <w:rsid w:val="00C96D40"/>
    <w:rsid w:val="00CA1496"/>
    <w:rsid w:val="00CB17D9"/>
    <w:rsid w:val="00CB32EB"/>
    <w:rsid w:val="00CB49DB"/>
    <w:rsid w:val="00CC77D2"/>
    <w:rsid w:val="00CC7E26"/>
    <w:rsid w:val="00CD1155"/>
    <w:rsid w:val="00CD1EBF"/>
    <w:rsid w:val="00CD56C8"/>
    <w:rsid w:val="00CD7B39"/>
    <w:rsid w:val="00CE313F"/>
    <w:rsid w:val="00CE3A9C"/>
    <w:rsid w:val="00CF1E83"/>
    <w:rsid w:val="00CF4CEF"/>
    <w:rsid w:val="00CF5BB2"/>
    <w:rsid w:val="00D1462D"/>
    <w:rsid w:val="00D14D85"/>
    <w:rsid w:val="00D21D9A"/>
    <w:rsid w:val="00D244CE"/>
    <w:rsid w:val="00D3055F"/>
    <w:rsid w:val="00D33812"/>
    <w:rsid w:val="00D37E9B"/>
    <w:rsid w:val="00D456E2"/>
    <w:rsid w:val="00D50516"/>
    <w:rsid w:val="00D53ACF"/>
    <w:rsid w:val="00D62EEA"/>
    <w:rsid w:val="00D71988"/>
    <w:rsid w:val="00D73D8D"/>
    <w:rsid w:val="00D75F67"/>
    <w:rsid w:val="00D84B3D"/>
    <w:rsid w:val="00D853EE"/>
    <w:rsid w:val="00D90040"/>
    <w:rsid w:val="00D921E2"/>
    <w:rsid w:val="00D927D8"/>
    <w:rsid w:val="00D95414"/>
    <w:rsid w:val="00DA1029"/>
    <w:rsid w:val="00DA6B5A"/>
    <w:rsid w:val="00DA6FE4"/>
    <w:rsid w:val="00DA7203"/>
    <w:rsid w:val="00DB4D5A"/>
    <w:rsid w:val="00DB7D8E"/>
    <w:rsid w:val="00DC77CB"/>
    <w:rsid w:val="00DD331B"/>
    <w:rsid w:val="00DD58DF"/>
    <w:rsid w:val="00DD6FA6"/>
    <w:rsid w:val="00DE0D6D"/>
    <w:rsid w:val="00DE7D8A"/>
    <w:rsid w:val="00DF1C93"/>
    <w:rsid w:val="00E03DBE"/>
    <w:rsid w:val="00E0552D"/>
    <w:rsid w:val="00E1170F"/>
    <w:rsid w:val="00E13445"/>
    <w:rsid w:val="00E20775"/>
    <w:rsid w:val="00E26422"/>
    <w:rsid w:val="00E3142E"/>
    <w:rsid w:val="00E45621"/>
    <w:rsid w:val="00E55A76"/>
    <w:rsid w:val="00E60240"/>
    <w:rsid w:val="00E6050A"/>
    <w:rsid w:val="00E621D6"/>
    <w:rsid w:val="00E62534"/>
    <w:rsid w:val="00E63773"/>
    <w:rsid w:val="00E736F7"/>
    <w:rsid w:val="00E76257"/>
    <w:rsid w:val="00E7651D"/>
    <w:rsid w:val="00E917EE"/>
    <w:rsid w:val="00EA12B0"/>
    <w:rsid w:val="00EA13B8"/>
    <w:rsid w:val="00EA1DFC"/>
    <w:rsid w:val="00EA39F3"/>
    <w:rsid w:val="00EB2782"/>
    <w:rsid w:val="00EC0001"/>
    <w:rsid w:val="00EC1DEF"/>
    <w:rsid w:val="00EC2F14"/>
    <w:rsid w:val="00EC4BB6"/>
    <w:rsid w:val="00EC7F50"/>
    <w:rsid w:val="00ED0C53"/>
    <w:rsid w:val="00ED0EA4"/>
    <w:rsid w:val="00ED0F03"/>
    <w:rsid w:val="00ED1C8C"/>
    <w:rsid w:val="00ED2AE9"/>
    <w:rsid w:val="00ED3A88"/>
    <w:rsid w:val="00ED449F"/>
    <w:rsid w:val="00ED543E"/>
    <w:rsid w:val="00EE590C"/>
    <w:rsid w:val="00EE5C41"/>
    <w:rsid w:val="00EE5ECA"/>
    <w:rsid w:val="00EF0D82"/>
    <w:rsid w:val="00EF1C9B"/>
    <w:rsid w:val="00EF73E3"/>
    <w:rsid w:val="00F00E4B"/>
    <w:rsid w:val="00F05B99"/>
    <w:rsid w:val="00F13ADB"/>
    <w:rsid w:val="00F16628"/>
    <w:rsid w:val="00F22CE3"/>
    <w:rsid w:val="00F33307"/>
    <w:rsid w:val="00F42465"/>
    <w:rsid w:val="00F476C0"/>
    <w:rsid w:val="00F52851"/>
    <w:rsid w:val="00F538DC"/>
    <w:rsid w:val="00F54FD9"/>
    <w:rsid w:val="00F66867"/>
    <w:rsid w:val="00F67999"/>
    <w:rsid w:val="00F74F44"/>
    <w:rsid w:val="00F75061"/>
    <w:rsid w:val="00F75AA7"/>
    <w:rsid w:val="00F85871"/>
    <w:rsid w:val="00F9391D"/>
    <w:rsid w:val="00F93E2D"/>
    <w:rsid w:val="00FA48AC"/>
    <w:rsid w:val="00FA7304"/>
    <w:rsid w:val="00FB0948"/>
    <w:rsid w:val="00FB2330"/>
    <w:rsid w:val="00FC2DC0"/>
    <w:rsid w:val="00FD2F9C"/>
    <w:rsid w:val="00FD35F7"/>
    <w:rsid w:val="00FD3EF1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1F5120CC-7A70-40A2-B358-A7DEC5251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247"/>
    <w:pPr>
      <w:tabs>
        <w:tab w:val="left" w:pos="6480"/>
      </w:tabs>
      <w:suppressAutoHyphens/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04247"/>
    <w:pPr>
      <w:keepNext/>
      <w:tabs>
        <w:tab w:val="num" w:pos="0"/>
      </w:tabs>
      <w:spacing w:line="240" w:lineRule="auto"/>
      <w:ind w:firstLine="0"/>
      <w:jc w:val="center"/>
      <w:outlineLvl w:val="0"/>
    </w:pPr>
    <w:rPr>
      <w:rFonts w:cs="Arial"/>
      <w:b/>
      <w:bCs/>
      <w:caps/>
      <w:kern w:val="1"/>
      <w:sz w:val="16"/>
      <w:szCs w:val="16"/>
    </w:rPr>
  </w:style>
  <w:style w:type="paragraph" w:styleId="2">
    <w:name w:val="heading 2"/>
    <w:basedOn w:val="a"/>
    <w:next w:val="a"/>
    <w:link w:val="20"/>
    <w:uiPriority w:val="9"/>
    <w:qFormat/>
    <w:rsid w:val="00A04247"/>
    <w:pPr>
      <w:keepNext/>
      <w:tabs>
        <w:tab w:val="num" w:pos="0"/>
      </w:tabs>
      <w:spacing w:line="240" w:lineRule="auto"/>
      <w:ind w:firstLine="0"/>
      <w:jc w:val="center"/>
      <w:outlineLvl w:val="1"/>
    </w:pPr>
    <w:rPr>
      <w:rFonts w:cs="Arial"/>
      <w:b/>
      <w:bCs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link w:val="a4"/>
    <w:uiPriority w:val="10"/>
    <w:qFormat/>
    <w:rsid w:val="007D2DD8"/>
    <w:pPr>
      <w:tabs>
        <w:tab w:val="clear" w:pos="6480"/>
      </w:tabs>
      <w:suppressAutoHyphens w:val="0"/>
      <w:spacing w:line="240" w:lineRule="auto"/>
      <w:ind w:firstLine="0"/>
      <w:jc w:val="center"/>
    </w:pPr>
    <w:rPr>
      <w:spacing w:val="-6"/>
      <w:szCs w:val="24"/>
      <w:lang w:eastAsia="ru-RU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21">
    <w:name w:val="Body Text 2"/>
    <w:basedOn w:val="a"/>
    <w:link w:val="22"/>
    <w:uiPriority w:val="99"/>
    <w:rsid w:val="007D2DD8"/>
    <w:pPr>
      <w:tabs>
        <w:tab w:val="clear" w:pos="6480"/>
      </w:tabs>
      <w:suppressAutoHyphens w:val="0"/>
      <w:spacing w:after="120" w:line="480" w:lineRule="auto"/>
      <w:ind w:firstLine="0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rsid w:val="007D2DD8"/>
    <w:pPr>
      <w:tabs>
        <w:tab w:val="clear" w:pos="6480"/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8"/>
      <w:lang w:eastAsia="ar-SA"/>
    </w:rPr>
  </w:style>
  <w:style w:type="character" w:styleId="a7">
    <w:name w:val="page number"/>
    <w:uiPriority w:val="99"/>
    <w:rsid w:val="007D2DD8"/>
    <w:rPr>
      <w:rFonts w:cs="Times New Roman"/>
    </w:rPr>
  </w:style>
  <w:style w:type="table" w:styleId="a8">
    <w:name w:val="Table Grid"/>
    <w:basedOn w:val="a1"/>
    <w:uiPriority w:val="59"/>
    <w:rsid w:val="00017C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Чертежный"/>
    <w:rsid w:val="00B83E6E"/>
    <w:pPr>
      <w:jc w:val="both"/>
    </w:pPr>
    <w:rPr>
      <w:rFonts w:ascii="ISOCPEUR" w:hAnsi="ISOCPEUR"/>
      <w:i/>
      <w:sz w:val="28"/>
      <w:lang w:val="uk-UA"/>
    </w:rPr>
  </w:style>
  <w:style w:type="paragraph" w:styleId="aa">
    <w:name w:val="Body Text Indent"/>
    <w:basedOn w:val="a"/>
    <w:link w:val="ab"/>
    <w:uiPriority w:val="99"/>
    <w:rsid w:val="002C67E9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rsid w:val="003F27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eastAsia="ar-SA"/>
    </w:rPr>
  </w:style>
  <w:style w:type="paragraph" w:customStyle="1" w:styleId="11">
    <w:name w:val="заголовок 1"/>
    <w:basedOn w:val="a"/>
    <w:next w:val="a"/>
    <w:rsid w:val="003F2761"/>
    <w:pPr>
      <w:keepNext/>
      <w:tabs>
        <w:tab w:val="clear" w:pos="6480"/>
      </w:tabs>
      <w:suppressAutoHyphens w:val="0"/>
      <w:autoSpaceDE w:val="0"/>
      <w:autoSpaceDN w:val="0"/>
      <w:spacing w:line="240" w:lineRule="auto"/>
      <w:ind w:firstLine="0"/>
      <w:jc w:val="left"/>
    </w:pPr>
    <w:rPr>
      <w:lang w:eastAsia="ru-RU"/>
    </w:rPr>
  </w:style>
  <w:style w:type="paragraph" w:customStyle="1" w:styleId="ac">
    <w:name w:val="Обычный + курсив"/>
    <w:aliases w:val="Слева:  0,32 см,Первая строка:  0,93 см,Справа:  -0,03 см..."/>
    <w:basedOn w:val="a"/>
    <w:rsid w:val="00907DD4"/>
    <w:pPr>
      <w:spacing w:line="240" w:lineRule="auto"/>
      <w:jc w:val="center"/>
    </w:pPr>
    <w:rPr>
      <w:b/>
      <w:i/>
    </w:rPr>
  </w:style>
  <w:style w:type="paragraph" w:styleId="ad">
    <w:name w:val="header"/>
    <w:basedOn w:val="a"/>
    <w:link w:val="ae"/>
    <w:uiPriority w:val="99"/>
    <w:rsid w:val="00031B7B"/>
    <w:pPr>
      <w:tabs>
        <w:tab w:val="clear" w:pos="6480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Организация</Company>
  <LinksUpToDate>false</LinksUpToDate>
  <CharactersWithSpaces>10922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Пазон</dc:creator>
  <cp:keywords/>
  <dc:description/>
  <cp:lastModifiedBy>admin</cp:lastModifiedBy>
  <cp:revision>2</cp:revision>
  <cp:lastPrinted>2008-07-07T13:11:00Z</cp:lastPrinted>
  <dcterms:created xsi:type="dcterms:W3CDTF">2014-02-20T19:49:00Z</dcterms:created>
  <dcterms:modified xsi:type="dcterms:W3CDTF">2014-02-20T19:49:00Z</dcterms:modified>
</cp:coreProperties>
</file>