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7C" w:rsidRDefault="008B2AA0" w:rsidP="00004BCA">
      <w:pPr>
        <w:tabs>
          <w:tab w:val="left" w:pos="1080"/>
        </w:tabs>
        <w:spacing w:line="360" w:lineRule="auto"/>
        <w:ind w:firstLine="709"/>
        <w:jc w:val="center"/>
        <w:rPr>
          <w:b/>
          <w:sz w:val="28"/>
          <w:szCs w:val="28"/>
        </w:rPr>
      </w:pPr>
      <w:r w:rsidRPr="00004BCA">
        <w:rPr>
          <w:b/>
          <w:sz w:val="28"/>
          <w:szCs w:val="28"/>
        </w:rPr>
        <w:t>СОДЕРЖАНИЕ</w:t>
      </w:r>
    </w:p>
    <w:p w:rsidR="00004BCA" w:rsidRPr="00004BCA" w:rsidRDefault="00004BCA" w:rsidP="00004BCA">
      <w:pPr>
        <w:tabs>
          <w:tab w:val="left" w:pos="1080"/>
        </w:tabs>
        <w:spacing w:line="360" w:lineRule="auto"/>
        <w:ind w:firstLine="709"/>
        <w:jc w:val="both"/>
        <w:rPr>
          <w:b/>
          <w:sz w:val="28"/>
          <w:szCs w:val="28"/>
        </w:rPr>
      </w:pPr>
    </w:p>
    <w:p w:rsidR="00AF5E3F" w:rsidRPr="00004BCA" w:rsidRDefault="000447E5" w:rsidP="00004BCA">
      <w:pPr>
        <w:tabs>
          <w:tab w:val="left" w:pos="540"/>
          <w:tab w:val="left" w:pos="1080"/>
        </w:tabs>
        <w:spacing w:line="360" w:lineRule="auto"/>
        <w:rPr>
          <w:sz w:val="28"/>
          <w:szCs w:val="28"/>
        </w:rPr>
      </w:pPr>
      <w:r w:rsidRPr="00004BCA">
        <w:rPr>
          <w:sz w:val="28"/>
          <w:szCs w:val="28"/>
        </w:rPr>
        <w:t>ВВЕДЕНИЕ</w:t>
      </w:r>
    </w:p>
    <w:p w:rsidR="00021B7C" w:rsidRPr="00004BCA" w:rsidRDefault="00B21EB0" w:rsidP="00004BCA">
      <w:pPr>
        <w:tabs>
          <w:tab w:val="left" w:pos="360"/>
          <w:tab w:val="left" w:pos="1080"/>
        </w:tabs>
        <w:spacing w:line="360" w:lineRule="auto"/>
        <w:rPr>
          <w:sz w:val="28"/>
          <w:szCs w:val="28"/>
        </w:rPr>
      </w:pPr>
      <w:r w:rsidRPr="00004BCA">
        <w:rPr>
          <w:sz w:val="28"/>
          <w:szCs w:val="28"/>
        </w:rPr>
        <w:t>1</w:t>
      </w:r>
      <w:r w:rsidR="00004BCA">
        <w:rPr>
          <w:sz w:val="28"/>
          <w:szCs w:val="28"/>
        </w:rPr>
        <w:t xml:space="preserve"> </w:t>
      </w:r>
      <w:r w:rsidR="003016FF" w:rsidRPr="00004BCA">
        <w:rPr>
          <w:sz w:val="28"/>
          <w:szCs w:val="28"/>
        </w:rPr>
        <w:t>ОСНОВНЫЕ (ТЕОРЕТИЧЕСКИЕ ) АСПЕКТЫ</w:t>
      </w:r>
      <w:r w:rsidR="00004BCA">
        <w:rPr>
          <w:sz w:val="28"/>
          <w:szCs w:val="28"/>
        </w:rPr>
        <w:t xml:space="preserve"> </w:t>
      </w:r>
      <w:r w:rsidR="003016FF" w:rsidRPr="00004BCA">
        <w:rPr>
          <w:sz w:val="28"/>
          <w:szCs w:val="28"/>
        </w:rPr>
        <w:t xml:space="preserve">ОРГАНИЗАЦИИ </w:t>
      </w:r>
      <w:r w:rsidR="000447E5" w:rsidRPr="00004BCA">
        <w:rPr>
          <w:sz w:val="28"/>
          <w:szCs w:val="28"/>
        </w:rPr>
        <w:t>РЫНКА ЦЕННЫХ БУМАГ В РЕСПУБЛИКЕ БЕЛАРУСЬ</w:t>
      </w:r>
    </w:p>
    <w:p w:rsidR="00021B7C" w:rsidRPr="00004BCA" w:rsidRDefault="00C852F3" w:rsidP="00004BCA">
      <w:pPr>
        <w:numPr>
          <w:ilvl w:val="1"/>
          <w:numId w:val="5"/>
        </w:numPr>
        <w:tabs>
          <w:tab w:val="clear" w:pos="1590"/>
          <w:tab w:val="left" w:pos="360"/>
          <w:tab w:val="left" w:pos="1080"/>
        </w:tabs>
        <w:spacing w:line="360" w:lineRule="auto"/>
        <w:ind w:left="0" w:firstLine="0"/>
        <w:rPr>
          <w:sz w:val="28"/>
          <w:szCs w:val="28"/>
        </w:rPr>
      </w:pPr>
      <w:r w:rsidRPr="00004BCA">
        <w:rPr>
          <w:sz w:val="28"/>
          <w:szCs w:val="28"/>
        </w:rPr>
        <w:t xml:space="preserve">Понятие и экономическая природа ценных бумаг </w:t>
      </w:r>
    </w:p>
    <w:p w:rsidR="00CB5D27" w:rsidRPr="00004BCA" w:rsidRDefault="00BB7327" w:rsidP="00004BCA">
      <w:pPr>
        <w:numPr>
          <w:ilvl w:val="1"/>
          <w:numId w:val="5"/>
        </w:numPr>
        <w:tabs>
          <w:tab w:val="clear" w:pos="1590"/>
          <w:tab w:val="num" w:pos="0"/>
          <w:tab w:val="left" w:pos="360"/>
          <w:tab w:val="left" w:pos="1080"/>
        </w:tabs>
        <w:spacing w:line="360" w:lineRule="auto"/>
        <w:ind w:left="0" w:firstLine="0"/>
        <w:rPr>
          <w:sz w:val="28"/>
          <w:szCs w:val="28"/>
        </w:rPr>
      </w:pPr>
      <w:r w:rsidRPr="00004BCA">
        <w:rPr>
          <w:sz w:val="28"/>
          <w:szCs w:val="28"/>
        </w:rPr>
        <w:t>Типы ценных бумаг</w:t>
      </w:r>
    </w:p>
    <w:p w:rsidR="00CB5D27" w:rsidRPr="00004BCA" w:rsidRDefault="00BB7327" w:rsidP="00004BCA">
      <w:pPr>
        <w:numPr>
          <w:ilvl w:val="1"/>
          <w:numId w:val="5"/>
        </w:numPr>
        <w:tabs>
          <w:tab w:val="clear" w:pos="1590"/>
          <w:tab w:val="num" w:pos="0"/>
          <w:tab w:val="left" w:pos="360"/>
          <w:tab w:val="left" w:pos="1080"/>
        </w:tabs>
        <w:spacing w:line="360" w:lineRule="auto"/>
        <w:ind w:left="0" w:firstLine="0"/>
        <w:rPr>
          <w:sz w:val="28"/>
          <w:szCs w:val="28"/>
        </w:rPr>
      </w:pPr>
      <w:r w:rsidRPr="00004BCA">
        <w:rPr>
          <w:sz w:val="28"/>
          <w:szCs w:val="28"/>
        </w:rPr>
        <w:t>Виды ценных бумаг</w:t>
      </w:r>
    </w:p>
    <w:p w:rsidR="00CB5D27" w:rsidRPr="00004BCA" w:rsidRDefault="00CB5D27" w:rsidP="00004BCA">
      <w:pPr>
        <w:numPr>
          <w:ilvl w:val="1"/>
          <w:numId w:val="5"/>
        </w:numPr>
        <w:tabs>
          <w:tab w:val="clear" w:pos="1590"/>
          <w:tab w:val="num" w:pos="0"/>
          <w:tab w:val="left" w:pos="360"/>
          <w:tab w:val="left" w:pos="1080"/>
        </w:tabs>
        <w:spacing w:line="360" w:lineRule="auto"/>
        <w:ind w:left="0" w:firstLine="0"/>
        <w:rPr>
          <w:sz w:val="28"/>
          <w:szCs w:val="28"/>
        </w:rPr>
      </w:pPr>
      <w:r w:rsidRPr="00004BCA">
        <w:rPr>
          <w:sz w:val="28"/>
          <w:szCs w:val="28"/>
        </w:rPr>
        <w:t xml:space="preserve">Понятие, сущность и структура первичного и вторичного рынков ценных бумаг </w:t>
      </w:r>
    </w:p>
    <w:p w:rsidR="009D561B" w:rsidRPr="00004BCA" w:rsidRDefault="00C852F3" w:rsidP="00004BCA">
      <w:pPr>
        <w:numPr>
          <w:ilvl w:val="1"/>
          <w:numId w:val="5"/>
        </w:numPr>
        <w:tabs>
          <w:tab w:val="clear" w:pos="1590"/>
          <w:tab w:val="num" w:pos="0"/>
          <w:tab w:val="left" w:pos="360"/>
          <w:tab w:val="left" w:pos="1080"/>
        </w:tabs>
        <w:spacing w:line="360" w:lineRule="auto"/>
        <w:ind w:left="0" w:firstLine="0"/>
        <w:rPr>
          <w:sz w:val="28"/>
          <w:szCs w:val="28"/>
        </w:rPr>
      </w:pPr>
      <w:r w:rsidRPr="00004BCA">
        <w:rPr>
          <w:sz w:val="28"/>
          <w:szCs w:val="28"/>
        </w:rPr>
        <w:t>Деятельность</w:t>
      </w:r>
      <w:r w:rsidR="00004BCA">
        <w:rPr>
          <w:sz w:val="28"/>
          <w:szCs w:val="28"/>
        </w:rPr>
        <w:t xml:space="preserve"> </w:t>
      </w:r>
      <w:r w:rsidRPr="00004BCA">
        <w:rPr>
          <w:sz w:val="28"/>
          <w:szCs w:val="28"/>
        </w:rPr>
        <w:t>фондовой биржи как элемента</w:t>
      </w:r>
      <w:r w:rsidR="00004BCA">
        <w:rPr>
          <w:sz w:val="28"/>
          <w:szCs w:val="28"/>
        </w:rPr>
        <w:t xml:space="preserve"> </w:t>
      </w:r>
      <w:r w:rsidR="00CB5D27" w:rsidRPr="00004BCA">
        <w:rPr>
          <w:sz w:val="28"/>
          <w:szCs w:val="28"/>
        </w:rPr>
        <w:t>регулируемого</w:t>
      </w:r>
      <w:r w:rsidR="00BB7327" w:rsidRPr="00004BCA">
        <w:rPr>
          <w:sz w:val="28"/>
          <w:szCs w:val="28"/>
        </w:rPr>
        <w:t xml:space="preserve"> рынка ценных бумаг </w:t>
      </w:r>
    </w:p>
    <w:p w:rsidR="002C78BD" w:rsidRPr="00004BCA" w:rsidRDefault="003016FF" w:rsidP="00004BCA">
      <w:pPr>
        <w:numPr>
          <w:ilvl w:val="0"/>
          <w:numId w:val="31"/>
        </w:numPr>
        <w:tabs>
          <w:tab w:val="clear" w:pos="720"/>
          <w:tab w:val="left" w:pos="360"/>
          <w:tab w:val="left" w:pos="1080"/>
        </w:tabs>
        <w:spacing w:line="360" w:lineRule="auto"/>
        <w:ind w:left="0" w:firstLine="0"/>
        <w:rPr>
          <w:sz w:val="28"/>
          <w:szCs w:val="28"/>
        </w:rPr>
      </w:pPr>
      <w:r w:rsidRPr="00004BCA">
        <w:rPr>
          <w:sz w:val="28"/>
          <w:szCs w:val="28"/>
        </w:rPr>
        <w:t>АНАЛИЗ ЭФ</w:t>
      </w:r>
      <w:r w:rsidR="00D82B90" w:rsidRPr="00004BCA">
        <w:rPr>
          <w:sz w:val="28"/>
          <w:szCs w:val="28"/>
        </w:rPr>
        <w:t xml:space="preserve">ФЕКТИВНОСТИ ИСПОЛЬЗОВАНИЯ РЫНКА </w:t>
      </w:r>
      <w:r w:rsidRPr="00004BCA">
        <w:rPr>
          <w:sz w:val="28"/>
          <w:szCs w:val="28"/>
        </w:rPr>
        <w:t>ЦЕННЫХ</w:t>
      </w:r>
      <w:r w:rsidR="00004BCA">
        <w:rPr>
          <w:sz w:val="28"/>
          <w:szCs w:val="28"/>
        </w:rPr>
        <w:t xml:space="preserve"> </w:t>
      </w:r>
      <w:r w:rsidRPr="00004BCA">
        <w:rPr>
          <w:sz w:val="28"/>
          <w:szCs w:val="28"/>
        </w:rPr>
        <w:t xml:space="preserve">БУМАГ </w:t>
      </w:r>
    </w:p>
    <w:p w:rsidR="00AB1E87" w:rsidRPr="00004BCA" w:rsidRDefault="00AB1E87" w:rsidP="00004BCA">
      <w:pPr>
        <w:tabs>
          <w:tab w:val="left" w:pos="540"/>
          <w:tab w:val="left" w:pos="1080"/>
        </w:tabs>
        <w:spacing w:line="360" w:lineRule="auto"/>
        <w:rPr>
          <w:sz w:val="28"/>
          <w:szCs w:val="28"/>
        </w:rPr>
      </w:pPr>
      <w:r w:rsidRPr="00004BCA">
        <w:rPr>
          <w:sz w:val="28"/>
          <w:szCs w:val="28"/>
        </w:rPr>
        <w:t>2.1</w:t>
      </w:r>
      <w:r w:rsidR="00004BCA">
        <w:rPr>
          <w:sz w:val="28"/>
          <w:szCs w:val="28"/>
        </w:rPr>
        <w:t xml:space="preserve"> </w:t>
      </w:r>
      <w:r w:rsidRPr="00004BCA">
        <w:rPr>
          <w:sz w:val="28"/>
          <w:szCs w:val="28"/>
        </w:rPr>
        <w:t>Анализ состава, структуры, динамики рынка ценных бумаг в Республике Бела</w:t>
      </w:r>
      <w:r w:rsidR="00703DBC" w:rsidRPr="00004BCA">
        <w:rPr>
          <w:sz w:val="28"/>
          <w:szCs w:val="28"/>
        </w:rPr>
        <w:t>русь</w:t>
      </w:r>
    </w:p>
    <w:p w:rsidR="008B2AA0" w:rsidRPr="00004BCA" w:rsidRDefault="008739A0" w:rsidP="00004BCA">
      <w:pPr>
        <w:tabs>
          <w:tab w:val="left" w:pos="540"/>
          <w:tab w:val="left" w:pos="1080"/>
        </w:tabs>
        <w:spacing w:line="360" w:lineRule="auto"/>
        <w:rPr>
          <w:sz w:val="28"/>
          <w:szCs w:val="28"/>
        </w:rPr>
      </w:pPr>
      <w:r w:rsidRPr="00004BCA">
        <w:rPr>
          <w:sz w:val="28"/>
          <w:szCs w:val="28"/>
        </w:rPr>
        <w:t>3</w:t>
      </w:r>
      <w:r w:rsidR="00004BCA">
        <w:rPr>
          <w:sz w:val="28"/>
          <w:szCs w:val="28"/>
        </w:rPr>
        <w:t xml:space="preserve"> </w:t>
      </w:r>
      <w:r w:rsidR="00085BE8" w:rsidRPr="00004BCA">
        <w:rPr>
          <w:sz w:val="28"/>
          <w:szCs w:val="28"/>
        </w:rPr>
        <w:t>ПЕРС</w:t>
      </w:r>
      <w:r w:rsidR="000F64B5" w:rsidRPr="00004BCA">
        <w:rPr>
          <w:sz w:val="28"/>
          <w:szCs w:val="28"/>
        </w:rPr>
        <w:t>ПЕКТИВЫ РАЗВИТИЯ РЫНКА ЦЕННЫХ БУМАГ В РЕСПУБЛИКЕ БЕЛАРУСЬ</w:t>
      </w:r>
    </w:p>
    <w:p w:rsidR="002C7C20" w:rsidRPr="00004BCA" w:rsidRDefault="000F64B5" w:rsidP="00004BCA">
      <w:pPr>
        <w:tabs>
          <w:tab w:val="left" w:pos="1080"/>
        </w:tabs>
        <w:spacing w:line="360" w:lineRule="auto"/>
        <w:rPr>
          <w:sz w:val="28"/>
          <w:szCs w:val="28"/>
        </w:rPr>
      </w:pPr>
      <w:r w:rsidRPr="00004BCA">
        <w:rPr>
          <w:sz w:val="28"/>
          <w:szCs w:val="28"/>
        </w:rPr>
        <w:t>ЗАКЛЮЧЕНИЕ</w:t>
      </w:r>
      <w:r w:rsidR="00BD53C9" w:rsidRPr="00004BCA">
        <w:rPr>
          <w:sz w:val="28"/>
          <w:szCs w:val="28"/>
        </w:rPr>
        <w:t xml:space="preserve"> </w:t>
      </w:r>
    </w:p>
    <w:p w:rsidR="009D561B" w:rsidRPr="00004BCA" w:rsidRDefault="000F64B5" w:rsidP="00004BCA">
      <w:pPr>
        <w:tabs>
          <w:tab w:val="left" w:pos="1080"/>
        </w:tabs>
        <w:spacing w:line="360" w:lineRule="auto"/>
        <w:rPr>
          <w:sz w:val="28"/>
          <w:szCs w:val="28"/>
        </w:rPr>
      </w:pPr>
      <w:r w:rsidRPr="00004BCA">
        <w:rPr>
          <w:sz w:val="28"/>
          <w:szCs w:val="28"/>
        </w:rPr>
        <w:t>СПИСОК ИСПОЛЬЗОВАННЫХ ИСТОЧНИКОВ</w:t>
      </w:r>
      <w:r w:rsidR="00DA421A" w:rsidRPr="00004BCA">
        <w:rPr>
          <w:sz w:val="28"/>
          <w:szCs w:val="28"/>
        </w:rPr>
        <w:t xml:space="preserve"> </w:t>
      </w:r>
    </w:p>
    <w:p w:rsidR="009B0D57" w:rsidRPr="00004BCA" w:rsidRDefault="009B0D57" w:rsidP="00004BCA">
      <w:pPr>
        <w:tabs>
          <w:tab w:val="left" w:pos="1080"/>
        </w:tabs>
        <w:spacing w:line="360" w:lineRule="auto"/>
        <w:ind w:firstLine="709"/>
        <w:jc w:val="both"/>
        <w:rPr>
          <w:b/>
          <w:sz w:val="28"/>
          <w:szCs w:val="28"/>
        </w:rPr>
      </w:pPr>
    </w:p>
    <w:p w:rsidR="009D561B" w:rsidRPr="00004BCA" w:rsidRDefault="00004BCA" w:rsidP="00004BCA">
      <w:pPr>
        <w:tabs>
          <w:tab w:val="left" w:pos="1080"/>
        </w:tabs>
        <w:spacing w:line="360" w:lineRule="auto"/>
        <w:ind w:firstLine="709"/>
        <w:jc w:val="center"/>
        <w:rPr>
          <w:b/>
          <w:sz w:val="28"/>
          <w:szCs w:val="28"/>
        </w:rPr>
      </w:pPr>
      <w:r>
        <w:rPr>
          <w:b/>
          <w:sz w:val="28"/>
          <w:szCs w:val="28"/>
        </w:rPr>
        <w:br w:type="page"/>
      </w:r>
      <w:r w:rsidR="00BD53C9" w:rsidRPr="00004BCA">
        <w:rPr>
          <w:b/>
          <w:sz w:val="28"/>
          <w:szCs w:val="28"/>
        </w:rPr>
        <w:t>ВВЕДЕНИЕ</w:t>
      </w:r>
    </w:p>
    <w:p w:rsidR="00004BCA" w:rsidRDefault="00004BCA" w:rsidP="00004BCA">
      <w:pPr>
        <w:tabs>
          <w:tab w:val="left" w:pos="1080"/>
        </w:tabs>
        <w:spacing w:line="360" w:lineRule="auto"/>
        <w:ind w:firstLine="709"/>
        <w:jc w:val="both"/>
        <w:rPr>
          <w:sz w:val="28"/>
          <w:szCs w:val="28"/>
        </w:rPr>
      </w:pPr>
    </w:p>
    <w:p w:rsidR="009A513A" w:rsidRPr="00004BCA" w:rsidRDefault="00BD53C9" w:rsidP="00004BCA">
      <w:pPr>
        <w:tabs>
          <w:tab w:val="left" w:pos="1080"/>
        </w:tabs>
        <w:spacing w:line="360" w:lineRule="auto"/>
        <w:ind w:firstLine="709"/>
        <w:jc w:val="both"/>
        <w:rPr>
          <w:sz w:val="28"/>
          <w:szCs w:val="28"/>
        </w:rPr>
      </w:pPr>
      <w:r w:rsidRPr="00004BCA">
        <w:rPr>
          <w:sz w:val="28"/>
          <w:szCs w:val="28"/>
        </w:rPr>
        <w:t>Неотъемлемой составляющей развития экономики Республики</w:t>
      </w:r>
      <w:r w:rsidR="00B543E2" w:rsidRPr="00004BCA">
        <w:rPr>
          <w:sz w:val="28"/>
          <w:szCs w:val="28"/>
        </w:rPr>
        <w:t xml:space="preserve"> Бе</w:t>
      </w:r>
      <w:r w:rsidRPr="00004BCA">
        <w:rPr>
          <w:sz w:val="28"/>
          <w:szCs w:val="28"/>
        </w:rPr>
        <w:t>л</w:t>
      </w:r>
      <w:r w:rsidR="00B543E2" w:rsidRPr="00004BCA">
        <w:rPr>
          <w:sz w:val="28"/>
          <w:szCs w:val="28"/>
        </w:rPr>
        <w:t>арусь является становление рынка ценных бумаг</w:t>
      </w:r>
      <w:r w:rsidR="009E4CE8" w:rsidRPr="00004BCA">
        <w:rPr>
          <w:sz w:val="28"/>
          <w:szCs w:val="28"/>
        </w:rPr>
        <w:t>. Это обусловлено, с одной стороны, внедрением в экономические отношения акционерного капитала, а с другой – применением различных механизмов фондового рынка в целях мобилизации свободных средств юридических и физических лиц и перераспределения их в сферы, наиболее эффективные и нуждающиеся в дополнительном финансировании. Рассматривая белорусский фондовый рынок</w:t>
      </w:r>
      <w:r w:rsidR="002D6BCC" w:rsidRPr="00004BCA">
        <w:rPr>
          <w:sz w:val="28"/>
          <w:szCs w:val="28"/>
        </w:rPr>
        <w:t>,</w:t>
      </w:r>
      <w:r w:rsidR="009E4CE8" w:rsidRPr="00004BCA">
        <w:rPr>
          <w:sz w:val="28"/>
          <w:szCs w:val="28"/>
        </w:rPr>
        <w:t xml:space="preserve"> необходимо отметить, что</w:t>
      </w:r>
      <w:r w:rsidR="00032337" w:rsidRPr="00004BCA">
        <w:rPr>
          <w:sz w:val="28"/>
          <w:szCs w:val="28"/>
        </w:rPr>
        <w:t xml:space="preserve"> его главными сегментами, обусло</w:t>
      </w:r>
      <w:r w:rsidR="009E4CE8" w:rsidRPr="00004BCA">
        <w:rPr>
          <w:sz w:val="28"/>
          <w:szCs w:val="28"/>
        </w:rPr>
        <w:t>вливающими необходимость его формирования</w:t>
      </w:r>
      <w:r w:rsidR="00032337" w:rsidRPr="00004BCA">
        <w:rPr>
          <w:sz w:val="28"/>
          <w:szCs w:val="28"/>
        </w:rPr>
        <w:t xml:space="preserve"> и развития</w:t>
      </w:r>
      <w:r w:rsidR="009E4CE8" w:rsidRPr="00004BCA">
        <w:rPr>
          <w:sz w:val="28"/>
          <w:szCs w:val="28"/>
        </w:rPr>
        <w:t>, как в зарубежных странах, являются акции и облигации. Причем, если в существовании рынка облигаций в первую очередь</w:t>
      </w:r>
      <w:r w:rsidR="002D6BCC" w:rsidRPr="00004BCA">
        <w:rPr>
          <w:sz w:val="28"/>
          <w:szCs w:val="28"/>
        </w:rPr>
        <w:t xml:space="preserve"> </w:t>
      </w:r>
      <w:r w:rsidR="009E4CE8" w:rsidRPr="00004BCA">
        <w:rPr>
          <w:sz w:val="28"/>
          <w:szCs w:val="28"/>
        </w:rPr>
        <w:t>заинтересовано государство (решая путем выпуска и размещения государственных</w:t>
      </w:r>
      <w:r w:rsidR="002D6BCC" w:rsidRPr="00004BCA">
        <w:rPr>
          <w:sz w:val="28"/>
          <w:szCs w:val="28"/>
        </w:rPr>
        <w:t xml:space="preserve"> облигаций проблему безынфляционного финансирования бюджета), то в формировании и развитии рынка акций более заинтересованы инвесторы и акционерные общества. Государство же путем правового закрепления порядка выпуска, размещения и обращения облигаций (в том числе при разгосударствлении и приватизации государственной собственности) предоставляет инвесторам альтернативный набор финансовых инструментов.</w:t>
      </w:r>
    </w:p>
    <w:p w:rsidR="009A513A" w:rsidRPr="00004BCA" w:rsidRDefault="009A513A" w:rsidP="00004BCA">
      <w:pPr>
        <w:tabs>
          <w:tab w:val="left" w:pos="1080"/>
        </w:tabs>
        <w:spacing w:line="360" w:lineRule="auto"/>
        <w:ind w:firstLine="709"/>
        <w:jc w:val="both"/>
        <w:rPr>
          <w:sz w:val="28"/>
          <w:szCs w:val="28"/>
        </w:rPr>
      </w:pPr>
      <w:r w:rsidRPr="00004BCA">
        <w:rPr>
          <w:sz w:val="28"/>
          <w:szCs w:val="28"/>
        </w:rPr>
        <w:t>Рынок ценных бумаг нуждается в сложной инфраструктуре, состоящей из десятков элементов, большинство из которых носит критический для рынка характер.</w:t>
      </w:r>
    </w:p>
    <w:p w:rsidR="00750C42" w:rsidRPr="00004BCA" w:rsidRDefault="009A513A" w:rsidP="00004BCA">
      <w:pPr>
        <w:tabs>
          <w:tab w:val="left" w:pos="1080"/>
        </w:tabs>
        <w:spacing w:line="360" w:lineRule="auto"/>
        <w:ind w:firstLine="709"/>
        <w:jc w:val="both"/>
        <w:rPr>
          <w:sz w:val="28"/>
          <w:szCs w:val="28"/>
        </w:rPr>
      </w:pPr>
      <w:r w:rsidRPr="00004BCA">
        <w:rPr>
          <w:sz w:val="28"/>
          <w:szCs w:val="28"/>
        </w:rPr>
        <w:t>Своим существованием фондовый рынок обязан ликвидности обращающихся финансовых инструментов. Ликвидность характеризует способность владельцев (покупателей) быстро продать (купить) определенные ценные бумаги и имеет обратную зависимость по отношению к издержкам проводимых операций. Чем выше ликвидность, чем ниже издержки участников рынка ценных бумаг, тем более привлекательным является сам рынок.</w:t>
      </w:r>
    </w:p>
    <w:p w:rsidR="00921FDF" w:rsidRPr="00004BCA" w:rsidRDefault="00750C42" w:rsidP="00004BCA">
      <w:pPr>
        <w:tabs>
          <w:tab w:val="left" w:pos="1080"/>
        </w:tabs>
        <w:spacing w:line="360" w:lineRule="auto"/>
        <w:ind w:firstLine="709"/>
        <w:jc w:val="both"/>
        <w:rPr>
          <w:sz w:val="28"/>
          <w:szCs w:val="28"/>
        </w:rPr>
      </w:pPr>
      <w:r w:rsidRPr="00004BCA">
        <w:rPr>
          <w:sz w:val="28"/>
          <w:szCs w:val="28"/>
        </w:rPr>
        <w:t xml:space="preserve">Проблемы ликвидности ценных бумаг, если они носят системный характер, развиваются с молниеносной скоростью. «Благодаря» той легкости, с которой рынок ценных бумаг позволяет покупателям и продавцам осуществлять операции с капиталом, даже незначительное локальное нарушение ликвидности может привести к катастрофическим последствиям. Именно поэтому главными целями практически всех звеньев инфраструктуры рынка ценных бумаг являются повышение ликвидности посредством увеличения прозрачности совершаемых на рынке операций и роста </w:t>
      </w:r>
      <w:r w:rsidR="00921FDF" w:rsidRPr="00004BCA">
        <w:rPr>
          <w:sz w:val="28"/>
          <w:szCs w:val="28"/>
        </w:rPr>
        <w:t>качества информационного обеспечения, устранения информационного искажения, предотвращения искажения системных кризисов.</w:t>
      </w:r>
    </w:p>
    <w:p w:rsidR="00921FDF" w:rsidRPr="00004BCA" w:rsidRDefault="00921FDF" w:rsidP="00004BCA">
      <w:pPr>
        <w:tabs>
          <w:tab w:val="left" w:pos="1080"/>
        </w:tabs>
        <w:spacing w:line="360" w:lineRule="auto"/>
        <w:ind w:firstLine="709"/>
        <w:jc w:val="both"/>
        <w:rPr>
          <w:sz w:val="28"/>
          <w:szCs w:val="28"/>
        </w:rPr>
      </w:pPr>
      <w:r w:rsidRPr="00004BCA">
        <w:rPr>
          <w:sz w:val="28"/>
          <w:szCs w:val="28"/>
        </w:rPr>
        <w:t xml:space="preserve">Создать фондовый рынок одновременно со всеми необходимыми элементами и атрибутами не представляется возможным. В уже созданной части инфраструктуры белорусского фондового рынка </w:t>
      </w:r>
      <w:r w:rsidR="009A7599" w:rsidRPr="00004BCA">
        <w:rPr>
          <w:sz w:val="28"/>
          <w:szCs w:val="28"/>
        </w:rPr>
        <w:t>заметно преобладают технические</w:t>
      </w:r>
      <w:r w:rsidRPr="00004BCA">
        <w:rPr>
          <w:sz w:val="28"/>
          <w:szCs w:val="28"/>
        </w:rPr>
        <w:t xml:space="preserve"> звенья, в то время как информационные и аналитические сферы развиты очень слабо или вообще не развиты. Безусловно, технический уровень имеет очень большое значение, однако это всего лишь фундамент для </w:t>
      </w:r>
      <w:r w:rsidR="00375CC2" w:rsidRPr="00004BCA">
        <w:rPr>
          <w:sz w:val="28"/>
          <w:szCs w:val="28"/>
        </w:rPr>
        <w:t>создания полноценного института [1,89 ].</w:t>
      </w:r>
    </w:p>
    <w:p w:rsidR="00C0071F" w:rsidRPr="00004BCA" w:rsidRDefault="00C0071F" w:rsidP="00004BCA">
      <w:pPr>
        <w:tabs>
          <w:tab w:val="left" w:pos="1080"/>
        </w:tabs>
        <w:spacing w:line="360" w:lineRule="auto"/>
        <w:ind w:firstLine="709"/>
        <w:jc w:val="both"/>
        <w:rPr>
          <w:sz w:val="28"/>
          <w:szCs w:val="28"/>
        </w:rPr>
      </w:pPr>
      <w:r w:rsidRPr="00004BCA">
        <w:rPr>
          <w:sz w:val="28"/>
          <w:szCs w:val="28"/>
        </w:rPr>
        <w:t>В целом проблемы рынка ценных бумаг можно объединить в три группы: критические, стимулирующие, сопутствующие.</w:t>
      </w:r>
    </w:p>
    <w:p w:rsidR="0014499A" w:rsidRPr="00004BCA" w:rsidRDefault="00625CC1" w:rsidP="00004BCA">
      <w:pPr>
        <w:tabs>
          <w:tab w:val="left" w:pos="1080"/>
        </w:tabs>
        <w:spacing w:line="360" w:lineRule="auto"/>
        <w:ind w:firstLine="709"/>
        <w:jc w:val="both"/>
        <w:rPr>
          <w:sz w:val="28"/>
          <w:szCs w:val="28"/>
        </w:rPr>
      </w:pPr>
      <w:r w:rsidRPr="00004BCA">
        <w:rPr>
          <w:sz w:val="28"/>
          <w:szCs w:val="28"/>
        </w:rPr>
        <w:t>Курсовая работа включает три</w:t>
      </w:r>
      <w:r w:rsidR="00C0071F" w:rsidRPr="00004BCA">
        <w:rPr>
          <w:sz w:val="28"/>
          <w:szCs w:val="28"/>
        </w:rPr>
        <w:t xml:space="preserve"> части</w:t>
      </w:r>
      <w:r w:rsidR="0014499A" w:rsidRPr="00004BCA">
        <w:rPr>
          <w:sz w:val="28"/>
          <w:szCs w:val="28"/>
        </w:rPr>
        <w:t>:</w:t>
      </w:r>
    </w:p>
    <w:p w:rsidR="0014499A" w:rsidRPr="00004BCA" w:rsidRDefault="00064C29" w:rsidP="00004BCA">
      <w:pPr>
        <w:tabs>
          <w:tab w:val="left" w:pos="1080"/>
        </w:tabs>
        <w:spacing w:line="360" w:lineRule="auto"/>
        <w:ind w:firstLine="709"/>
        <w:jc w:val="both"/>
        <w:rPr>
          <w:sz w:val="28"/>
          <w:szCs w:val="28"/>
        </w:rPr>
      </w:pPr>
      <w:r w:rsidRPr="00004BCA">
        <w:rPr>
          <w:sz w:val="28"/>
          <w:szCs w:val="28"/>
        </w:rPr>
        <w:t>В первой части дана обобщенна</w:t>
      </w:r>
      <w:r w:rsidR="0014499A" w:rsidRPr="00004BCA">
        <w:rPr>
          <w:sz w:val="28"/>
          <w:szCs w:val="28"/>
        </w:rPr>
        <w:t xml:space="preserve">я характеристика ценных бумаг, рассмотрены </w:t>
      </w:r>
      <w:r w:rsidR="003F4D66" w:rsidRPr="00004BCA">
        <w:rPr>
          <w:sz w:val="28"/>
          <w:szCs w:val="28"/>
        </w:rPr>
        <w:t xml:space="preserve">основные аспекты организации </w:t>
      </w:r>
      <w:r w:rsidR="007515DF" w:rsidRPr="00004BCA">
        <w:rPr>
          <w:sz w:val="28"/>
          <w:szCs w:val="28"/>
        </w:rPr>
        <w:t>рынка ценных бумаг,</w:t>
      </w:r>
      <w:r w:rsidR="00004BCA">
        <w:rPr>
          <w:sz w:val="28"/>
          <w:szCs w:val="28"/>
        </w:rPr>
        <w:t xml:space="preserve"> </w:t>
      </w:r>
      <w:r w:rsidR="0014499A" w:rsidRPr="00004BCA">
        <w:rPr>
          <w:sz w:val="28"/>
          <w:szCs w:val="28"/>
        </w:rPr>
        <w:t>порядок совершения сделок на территории Республики Беларусь с ценными бумагами как белорусских, так и иностранных эмитентов.</w:t>
      </w:r>
    </w:p>
    <w:p w:rsidR="00625CC1" w:rsidRPr="00004BCA" w:rsidRDefault="0014499A" w:rsidP="00004BCA">
      <w:pPr>
        <w:tabs>
          <w:tab w:val="left" w:pos="1080"/>
        </w:tabs>
        <w:spacing w:line="360" w:lineRule="auto"/>
        <w:ind w:firstLine="709"/>
        <w:jc w:val="both"/>
        <w:rPr>
          <w:sz w:val="28"/>
          <w:szCs w:val="28"/>
        </w:rPr>
      </w:pPr>
      <w:r w:rsidRPr="00004BCA">
        <w:rPr>
          <w:sz w:val="28"/>
          <w:szCs w:val="28"/>
        </w:rPr>
        <w:t xml:space="preserve">Во второй части </w:t>
      </w:r>
      <w:r w:rsidR="007515DF" w:rsidRPr="00004BCA">
        <w:rPr>
          <w:sz w:val="28"/>
          <w:szCs w:val="28"/>
        </w:rPr>
        <w:t>произведен анализ эффективности использования рынка ценных бумаг на территории Республики</w:t>
      </w:r>
      <w:r w:rsidR="00004BCA">
        <w:rPr>
          <w:sz w:val="28"/>
          <w:szCs w:val="28"/>
        </w:rPr>
        <w:t xml:space="preserve"> </w:t>
      </w:r>
      <w:r w:rsidR="007515DF" w:rsidRPr="00004BCA">
        <w:rPr>
          <w:sz w:val="28"/>
          <w:szCs w:val="28"/>
        </w:rPr>
        <w:t xml:space="preserve">Беларусь. </w:t>
      </w:r>
      <w:r w:rsidR="00625CC1" w:rsidRPr="00004BCA">
        <w:rPr>
          <w:sz w:val="28"/>
          <w:szCs w:val="28"/>
        </w:rPr>
        <w:t>В третьей части рассмотрены основные направления</w:t>
      </w:r>
      <w:r w:rsidR="000617D3" w:rsidRPr="00004BCA">
        <w:rPr>
          <w:sz w:val="28"/>
          <w:szCs w:val="28"/>
        </w:rPr>
        <w:t xml:space="preserve"> и</w:t>
      </w:r>
      <w:r w:rsidR="00004BCA">
        <w:rPr>
          <w:sz w:val="28"/>
          <w:szCs w:val="28"/>
        </w:rPr>
        <w:t xml:space="preserve"> </w:t>
      </w:r>
      <w:r w:rsidR="00625CC1" w:rsidRPr="00004BCA">
        <w:rPr>
          <w:sz w:val="28"/>
          <w:szCs w:val="28"/>
        </w:rPr>
        <w:t xml:space="preserve">перспективы развития </w:t>
      </w:r>
      <w:r w:rsidR="000617D3" w:rsidRPr="00004BCA">
        <w:rPr>
          <w:sz w:val="28"/>
          <w:szCs w:val="28"/>
        </w:rPr>
        <w:t>рынка ценных бумаг в Республике Беларусь.</w:t>
      </w:r>
    </w:p>
    <w:p w:rsidR="0014499A" w:rsidRPr="00004BCA" w:rsidRDefault="0014499A" w:rsidP="00004BCA">
      <w:pPr>
        <w:tabs>
          <w:tab w:val="left" w:pos="1080"/>
        </w:tabs>
        <w:spacing w:line="360" w:lineRule="auto"/>
        <w:ind w:firstLine="709"/>
        <w:jc w:val="both"/>
        <w:rPr>
          <w:sz w:val="28"/>
          <w:szCs w:val="28"/>
        </w:rPr>
      </w:pPr>
      <w:r w:rsidRPr="00004BCA">
        <w:rPr>
          <w:sz w:val="28"/>
          <w:szCs w:val="28"/>
        </w:rPr>
        <w:t>Целью данной курсовой работы является исследование рынка ценных бумаг в Республике Беларусь</w:t>
      </w:r>
      <w:r w:rsidR="007515DF" w:rsidRPr="00004BCA">
        <w:rPr>
          <w:sz w:val="28"/>
          <w:szCs w:val="28"/>
        </w:rPr>
        <w:t>, анали</w:t>
      </w:r>
      <w:r w:rsidR="00B3502F" w:rsidRPr="00004BCA">
        <w:rPr>
          <w:sz w:val="28"/>
          <w:szCs w:val="28"/>
        </w:rPr>
        <w:t>з эффективности использования ры</w:t>
      </w:r>
      <w:r w:rsidR="007515DF" w:rsidRPr="00004BCA">
        <w:rPr>
          <w:sz w:val="28"/>
          <w:szCs w:val="28"/>
        </w:rPr>
        <w:t>нка ценных бумаг в Республике Беларусь.</w:t>
      </w:r>
    </w:p>
    <w:p w:rsidR="0014499A" w:rsidRPr="00004BCA" w:rsidRDefault="0014499A" w:rsidP="00004BCA">
      <w:pPr>
        <w:tabs>
          <w:tab w:val="left" w:pos="1080"/>
        </w:tabs>
        <w:spacing w:line="360" w:lineRule="auto"/>
        <w:ind w:firstLine="709"/>
        <w:jc w:val="both"/>
        <w:rPr>
          <w:sz w:val="28"/>
          <w:szCs w:val="28"/>
        </w:rPr>
      </w:pPr>
      <w:r w:rsidRPr="00004BCA">
        <w:rPr>
          <w:sz w:val="28"/>
          <w:szCs w:val="28"/>
        </w:rPr>
        <w:t>Для достижения цели нами были поставлены следующие задачи:</w:t>
      </w:r>
    </w:p>
    <w:p w:rsidR="00027D72" w:rsidRPr="00004BCA" w:rsidRDefault="00027D72" w:rsidP="00004BCA">
      <w:pPr>
        <w:numPr>
          <w:ilvl w:val="0"/>
          <w:numId w:val="29"/>
        </w:numPr>
        <w:tabs>
          <w:tab w:val="clear" w:pos="1068"/>
          <w:tab w:val="left" w:pos="1080"/>
        </w:tabs>
        <w:spacing w:line="360" w:lineRule="auto"/>
        <w:ind w:left="0" w:firstLine="709"/>
        <w:jc w:val="both"/>
        <w:rPr>
          <w:sz w:val="28"/>
          <w:szCs w:val="28"/>
        </w:rPr>
      </w:pPr>
      <w:r w:rsidRPr="00004BCA">
        <w:rPr>
          <w:sz w:val="28"/>
          <w:szCs w:val="28"/>
        </w:rPr>
        <w:t>определение понятия ценных бумаг;</w:t>
      </w:r>
    </w:p>
    <w:p w:rsidR="00027D72" w:rsidRPr="00004BCA" w:rsidRDefault="00027D72" w:rsidP="00004BCA">
      <w:pPr>
        <w:numPr>
          <w:ilvl w:val="0"/>
          <w:numId w:val="29"/>
        </w:numPr>
        <w:tabs>
          <w:tab w:val="clear" w:pos="1068"/>
          <w:tab w:val="left" w:pos="1080"/>
        </w:tabs>
        <w:spacing w:line="360" w:lineRule="auto"/>
        <w:ind w:left="0" w:firstLine="709"/>
        <w:jc w:val="both"/>
        <w:rPr>
          <w:sz w:val="28"/>
          <w:szCs w:val="28"/>
        </w:rPr>
      </w:pPr>
      <w:r w:rsidRPr="00004BCA">
        <w:rPr>
          <w:sz w:val="28"/>
          <w:szCs w:val="28"/>
        </w:rPr>
        <w:t>рассмотрение видов и типов ценных бумаг;</w:t>
      </w:r>
    </w:p>
    <w:p w:rsidR="00027D72" w:rsidRPr="00004BCA" w:rsidRDefault="00924B9F" w:rsidP="00004BCA">
      <w:pPr>
        <w:tabs>
          <w:tab w:val="left" w:pos="1080"/>
        </w:tabs>
        <w:spacing w:line="360" w:lineRule="auto"/>
        <w:ind w:firstLine="709"/>
        <w:jc w:val="both"/>
        <w:rPr>
          <w:sz w:val="28"/>
          <w:szCs w:val="28"/>
        </w:rPr>
      </w:pPr>
      <w:r w:rsidRPr="00004BCA">
        <w:rPr>
          <w:sz w:val="28"/>
          <w:szCs w:val="28"/>
        </w:rPr>
        <w:t xml:space="preserve">3) </w:t>
      </w:r>
      <w:r w:rsidR="00027D72" w:rsidRPr="00004BCA">
        <w:rPr>
          <w:sz w:val="28"/>
          <w:szCs w:val="28"/>
        </w:rPr>
        <w:t>исследовани</w:t>
      </w:r>
      <w:r w:rsidR="007515DF" w:rsidRPr="00004BCA">
        <w:rPr>
          <w:sz w:val="28"/>
          <w:szCs w:val="28"/>
        </w:rPr>
        <w:t xml:space="preserve">е основных теоретических аспектов организации </w:t>
      </w:r>
      <w:r w:rsidR="00027D72" w:rsidRPr="00004BCA">
        <w:rPr>
          <w:sz w:val="28"/>
          <w:szCs w:val="28"/>
        </w:rPr>
        <w:t>рынк</w:t>
      </w:r>
      <w:r w:rsidR="007515DF" w:rsidRPr="00004BCA">
        <w:rPr>
          <w:sz w:val="28"/>
          <w:szCs w:val="28"/>
        </w:rPr>
        <w:t>а</w:t>
      </w:r>
      <w:r w:rsidR="00027D72" w:rsidRPr="00004BCA">
        <w:rPr>
          <w:sz w:val="28"/>
          <w:szCs w:val="28"/>
        </w:rPr>
        <w:t xml:space="preserve"> ценных бумаг;</w:t>
      </w:r>
    </w:p>
    <w:p w:rsidR="00B3502F" w:rsidRPr="00004BCA" w:rsidRDefault="006402A1" w:rsidP="00004BCA">
      <w:pPr>
        <w:tabs>
          <w:tab w:val="left" w:pos="1080"/>
        </w:tabs>
        <w:spacing w:line="360" w:lineRule="auto"/>
        <w:ind w:firstLine="709"/>
        <w:jc w:val="both"/>
        <w:rPr>
          <w:sz w:val="28"/>
          <w:szCs w:val="28"/>
        </w:rPr>
      </w:pPr>
      <w:r w:rsidRPr="00004BCA">
        <w:rPr>
          <w:sz w:val="28"/>
          <w:szCs w:val="28"/>
        </w:rPr>
        <w:t>4)</w:t>
      </w:r>
      <w:r w:rsidR="00B3502F" w:rsidRPr="00004BCA">
        <w:rPr>
          <w:sz w:val="28"/>
          <w:szCs w:val="28"/>
        </w:rPr>
        <w:t>анализ исследования рынка цен</w:t>
      </w:r>
      <w:r w:rsidRPr="00004BCA">
        <w:rPr>
          <w:sz w:val="28"/>
          <w:szCs w:val="28"/>
        </w:rPr>
        <w:t>ных бумаг в Республике Беларусь;</w:t>
      </w:r>
    </w:p>
    <w:p w:rsidR="00226CC3" w:rsidRPr="00004BCA" w:rsidRDefault="006402A1" w:rsidP="00004BCA">
      <w:pPr>
        <w:tabs>
          <w:tab w:val="left" w:pos="540"/>
          <w:tab w:val="left" w:pos="1080"/>
        </w:tabs>
        <w:spacing w:line="360" w:lineRule="auto"/>
        <w:ind w:firstLine="709"/>
        <w:jc w:val="both"/>
        <w:rPr>
          <w:sz w:val="28"/>
          <w:szCs w:val="28"/>
        </w:rPr>
      </w:pPr>
      <w:r w:rsidRPr="00004BCA">
        <w:rPr>
          <w:sz w:val="28"/>
          <w:szCs w:val="28"/>
        </w:rPr>
        <w:t xml:space="preserve">5) </w:t>
      </w:r>
      <w:r w:rsidR="007515DF" w:rsidRPr="00004BCA">
        <w:rPr>
          <w:sz w:val="28"/>
          <w:szCs w:val="28"/>
        </w:rPr>
        <w:t>выявления перспектив развития рынка ценных бумаг в Республике Беларусь</w:t>
      </w:r>
      <w:r w:rsidR="000617D3" w:rsidRPr="00004BCA">
        <w:rPr>
          <w:sz w:val="28"/>
          <w:szCs w:val="28"/>
        </w:rPr>
        <w:t>;</w:t>
      </w:r>
    </w:p>
    <w:p w:rsidR="00962131" w:rsidRPr="00004BCA" w:rsidRDefault="00004BCA" w:rsidP="00004BCA">
      <w:pPr>
        <w:numPr>
          <w:ilvl w:val="0"/>
          <w:numId w:val="32"/>
        </w:numPr>
        <w:tabs>
          <w:tab w:val="clear" w:pos="1788"/>
          <w:tab w:val="left" w:pos="180"/>
          <w:tab w:val="num" w:pos="1080"/>
        </w:tabs>
        <w:spacing w:line="360" w:lineRule="auto"/>
        <w:ind w:left="0" w:firstLine="720"/>
        <w:jc w:val="center"/>
        <w:rPr>
          <w:b/>
          <w:sz w:val="28"/>
          <w:szCs w:val="28"/>
        </w:rPr>
      </w:pPr>
      <w:r>
        <w:rPr>
          <w:sz w:val="28"/>
          <w:szCs w:val="28"/>
        </w:rPr>
        <w:br w:type="page"/>
      </w:r>
      <w:r w:rsidR="003E23C0" w:rsidRPr="00004BCA">
        <w:rPr>
          <w:b/>
          <w:sz w:val="28"/>
          <w:szCs w:val="28"/>
        </w:rPr>
        <w:t>ОСНОВНЫЕ (ТЕОРЕТИЧЕСКИЕ) АСПЕКТЫ ОРГАНИЗАЦИИ</w:t>
      </w:r>
      <w:r>
        <w:rPr>
          <w:b/>
          <w:sz w:val="28"/>
          <w:szCs w:val="28"/>
        </w:rPr>
        <w:t xml:space="preserve"> </w:t>
      </w:r>
      <w:r w:rsidR="0073538C" w:rsidRPr="00004BCA">
        <w:rPr>
          <w:b/>
          <w:sz w:val="28"/>
          <w:szCs w:val="28"/>
        </w:rPr>
        <w:t>РЫНКА</w:t>
      </w:r>
      <w:r w:rsidR="003E23C0" w:rsidRPr="00004BCA">
        <w:rPr>
          <w:b/>
          <w:sz w:val="28"/>
          <w:szCs w:val="28"/>
        </w:rPr>
        <w:t xml:space="preserve"> </w:t>
      </w:r>
      <w:r w:rsidR="00962131" w:rsidRPr="00004BCA">
        <w:rPr>
          <w:b/>
          <w:sz w:val="28"/>
          <w:szCs w:val="28"/>
        </w:rPr>
        <w:t>ЦЕННЫХ БУМАГ</w:t>
      </w:r>
      <w:r w:rsidR="00D352B9" w:rsidRPr="00004BCA">
        <w:rPr>
          <w:b/>
          <w:sz w:val="28"/>
          <w:szCs w:val="28"/>
        </w:rPr>
        <w:t xml:space="preserve"> В РЕСПУБЛИКЕ БЕЛАРУСЬ</w:t>
      </w:r>
    </w:p>
    <w:p w:rsidR="00962131" w:rsidRPr="00004BCA" w:rsidRDefault="00962131" w:rsidP="00004BCA">
      <w:pPr>
        <w:tabs>
          <w:tab w:val="left" w:pos="180"/>
          <w:tab w:val="num" w:pos="1080"/>
        </w:tabs>
        <w:spacing w:line="360" w:lineRule="auto"/>
        <w:ind w:firstLine="720"/>
        <w:jc w:val="center"/>
        <w:rPr>
          <w:b/>
          <w:sz w:val="28"/>
          <w:szCs w:val="28"/>
        </w:rPr>
      </w:pPr>
    </w:p>
    <w:p w:rsidR="00962131" w:rsidRPr="00004BCA" w:rsidRDefault="00B21EB0" w:rsidP="00004BCA">
      <w:pPr>
        <w:tabs>
          <w:tab w:val="left" w:pos="180"/>
          <w:tab w:val="num" w:pos="1080"/>
        </w:tabs>
        <w:spacing w:line="360" w:lineRule="auto"/>
        <w:ind w:firstLine="720"/>
        <w:jc w:val="center"/>
        <w:rPr>
          <w:b/>
          <w:sz w:val="28"/>
          <w:szCs w:val="28"/>
        </w:rPr>
      </w:pPr>
      <w:r w:rsidRPr="00004BCA">
        <w:rPr>
          <w:b/>
          <w:sz w:val="28"/>
          <w:szCs w:val="28"/>
        </w:rPr>
        <w:t>1.1</w:t>
      </w:r>
      <w:r w:rsidR="00004BCA">
        <w:rPr>
          <w:b/>
          <w:sz w:val="28"/>
          <w:szCs w:val="28"/>
        </w:rPr>
        <w:t xml:space="preserve"> </w:t>
      </w:r>
      <w:r w:rsidR="00D352B9" w:rsidRPr="00004BCA">
        <w:rPr>
          <w:b/>
          <w:sz w:val="28"/>
          <w:szCs w:val="28"/>
        </w:rPr>
        <w:t xml:space="preserve">Понятие и экономическая </w:t>
      </w:r>
      <w:r w:rsidR="00A10E71" w:rsidRPr="00004BCA">
        <w:rPr>
          <w:b/>
          <w:sz w:val="28"/>
          <w:szCs w:val="28"/>
        </w:rPr>
        <w:t>природа ценных бумаг</w:t>
      </w:r>
    </w:p>
    <w:p w:rsidR="00A10E71" w:rsidRPr="00004BCA" w:rsidRDefault="00A10E71" w:rsidP="00004BCA">
      <w:pPr>
        <w:tabs>
          <w:tab w:val="left" w:pos="180"/>
          <w:tab w:val="num" w:pos="1080"/>
        </w:tabs>
        <w:spacing w:line="360" w:lineRule="auto"/>
        <w:ind w:firstLine="720"/>
        <w:jc w:val="both"/>
        <w:rPr>
          <w:sz w:val="28"/>
          <w:szCs w:val="28"/>
        </w:rPr>
      </w:pPr>
    </w:p>
    <w:p w:rsidR="00B36C24" w:rsidRPr="00004BCA" w:rsidRDefault="00B36C24" w:rsidP="00004BCA">
      <w:pPr>
        <w:tabs>
          <w:tab w:val="left" w:pos="180"/>
          <w:tab w:val="num" w:pos="1080"/>
        </w:tabs>
        <w:spacing w:line="360" w:lineRule="auto"/>
        <w:ind w:firstLine="720"/>
        <w:jc w:val="both"/>
        <w:rPr>
          <w:sz w:val="28"/>
          <w:szCs w:val="28"/>
        </w:rPr>
      </w:pPr>
      <w:r w:rsidRPr="00004BCA">
        <w:rPr>
          <w:sz w:val="28"/>
          <w:szCs w:val="28"/>
        </w:rPr>
        <w:t>В соответствии со ст. 128 Гражданского кодекса Республики Беларусь ценные бумаги являются одним из объектов гражданских прав. При этом законодательство содержит два обобщающих юридических определения такого правового института, как ценная бумага.</w:t>
      </w:r>
    </w:p>
    <w:p w:rsidR="00B36C24" w:rsidRPr="00004BCA" w:rsidRDefault="00B36C24" w:rsidP="00004BCA">
      <w:pPr>
        <w:tabs>
          <w:tab w:val="left" w:pos="180"/>
          <w:tab w:val="num" w:pos="1080"/>
        </w:tabs>
        <w:spacing w:line="360" w:lineRule="auto"/>
        <w:ind w:firstLine="720"/>
        <w:jc w:val="both"/>
        <w:rPr>
          <w:sz w:val="28"/>
          <w:szCs w:val="28"/>
        </w:rPr>
      </w:pPr>
      <w:r w:rsidRPr="00004BCA">
        <w:rPr>
          <w:sz w:val="28"/>
          <w:szCs w:val="28"/>
        </w:rPr>
        <w:t xml:space="preserve">Так, под </w:t>
      </w:r>
      <w:r w:rsidRPr="00004BCA">
        <w:rPr>
          <w:b/>
          <w:i/>
          <w:sz w:val="28"/>
          <w:szCs w:val="28"/>
        </w:rPr>
        <w:t>ценной бумагой</w:t>
      </w:r>
      <w:r w:rsidRPr="00004BCA">
        <w:rPr>
          <w:sz w:val="28"/>
          <w:szCs w:val="28"/>
        </w:rPr>
        <w:t xml:space="preserve"> понимается:</w:t>
      </w:r>
    </w:p>
    <w:p w:rsidR="00B36C24" w:rsidRPr="00004BCA" w:rsidRDefault="00B36C24" w:rsidP="00004BCA">
      <w:pPr>
        <w:numPr>
          <w:ilvl w:val="0"/>
          <w:numId w:val="21"/>
        </w:numPr>
        <w:tabs>
          <w:tab w:val="left" w:pos="180"/>
          <w:tab w:val="num" w:pos="1080"/>
        </w:tabs>
        <w:spacing w:line="360" w:lineRule="auto"/>
        <w:ind w:left="0" w:firstLine="720"/>
        <w:jc w:val="both"/>
        <w:rPr>
          <w:sz w:val="28"/>
          <w:szCs w:val="28"/>
        </w:rPr>
      </w:pPr>
      <w:r w:rsidRPr="00004BCA">
        <w:rPr>
          <w:sz w:val="28"/>
          <w:szCs w:val="28"/>
        </w:rPr>
        <w:t>документ, удостоверяющие выраженные в нем и реализуемые посредством</w:t>
      </w:r>
      <w:r w:rsidR="00736342" w:rsidRPr="00004BCA">
        <w:rPr>
          <w:sz w:val="28"/>
          <w:szCs w:val="28"/>
        </w:rPr>
        <w:t xml:space="preserve"> </w:t>
      </w:r>
      <w:r w:rsidRPr="00004BCA">
        <w:rPr>
          <w:sz w:val="28"/>
          <w:szCs w:val="28"/>
        </w:rPr>
        <w:t>предъявления или передачи имущественные права или отношения займа владельца ценной бумаги по отношению к эмитенту (п. 3 ст. 1 Закона Республики Беларусь «О ценных бумагах и фондовых биржах»</w:t>
      </w:r>
      <w:r w:rsidR="00254FFA" w:rsidRPr="00004BCA">
        <w:rPr>
          <w:sz w:val="28"/>
          <w:szCs w:val="28"/>
        </w:rPr>
        <w:t>)</w:t>
      </w:r>
      <w:r w:rsidRPr="00004BCA">
        <w:rPr>
          <w:sz w:val="28"/>
          <w:szCs w:val="28"/>
        </w:rPr>
        <w:t>;</w:t>
      </w:r>
    </w:p>
    <w:p w:rsidR="003D5373" w:rsidRPr="00004BCA" w:rsidRDefault="00B50471" w:rsidP="00004BCA">
      <w:pPr>
        <w:numPr>
          <w:ilvl w:val="0"/>
          <w:numId w:val="21"/>
        </w:numPr>
        <w:tabs>
          <w:tab w:val="left" w:pos="1080"/>
        </w:tabs>
        <w:spacing w:line="360" w:lineRule="auto"/>
        <w:ind w:left="0" w:firstLine="709"/>
        <w:jc w:val="both"/>
        <w:rPr>
          <w:sz w:val="28"/>
          <w:szCs w:val="28"/>
        </w:rPr>
      </w:pPr>
      <w:r w:rsidRPr="00004BCA">
        <w:rPr>
          <w:sz w:val="28"/>
          <w:szCs w:val="28"/>
        </w:rPr>
        <w:t xml:space="preserve">документ, удостоверяющий с соблюдением установленной формы и (или) обязательных реквизитов имущественные права, </w:t>
      </w:r>
      <w:r w:rsidR="0051019E" w:rsidRPr="00004BCA">
        <w:rPr>
          <w:sz w:val="28"/>
          <w:szCs w:val="28"/>
        </w:rPr>
        <w:t xml:space="preserve">осуществление или передача которых возможны только при его предъявлении. С передачей ценной бумаги переходят </w:t>
      </w:r>
      <w:r w:rsidR="00B45879" w:rsidRPr="00004BCA">
        <w:rPr>
          <w:sz w:val="28"/>
          <w:szCs w:val="28"/>
        </w:rPr>
        <w:t>все удостоверяемые ею права в совокупности. В случаях, предусмотренных законодательством или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компьютерном) (ст. 143 Гражданского кодекса Республики Беларусь (ГК РБ)).</w:t>
      </w:r>
    </w:p>
    <w:p w:rsidR="00EA00BC" w:rsidRPr="00004BCA" w:rsidRDefault="0009509A" w:rsidP="00004BCA">
      <w:pPr>
        <w:tabs>
          <w:tab w:val="left" w:pos="1080"/>
        </w:tabs>
        <w:spacing w:line="360" w:lineRule="auto"/>
        <w:ind w:firstLine="709"/>
        <w:jc w:val="both"/>
        <w:rPr>
          <w:sz w:val="28"/>
          <w:szCs w:val="28"/>
        </w:rPr>
      </w:pPr>
      <w:r w:rsidRPr="00004BCA">
        <w:rPr>
          <w:sz w:val="28"/>
          <w:szCs w:val="28"/>
        </w:rPr>
        <w:t>Определение ценной бумаги, закрепленное в Г</w:t>
      </w:r>
      <w:r w:rsidR="005F1CEB" w:rsidRPr="00004BCA">
        <w:rPr>
          <w:sz w:val="28"/>
          <w:szCs w:val="28"/>
        </w:rPr>
        <w:t>ражданском кодексе</w:t>
      </w:r>
      <w:r w:rsidRPr="00004BCA">
        <w:rPr>
          <w:sz w:val="28"/>
          <w:szCs w:val="28"/>
        </w:rPr>
        <w:t xml:space="preserve"> содержит практически все существенн</w:t>
      </w:r>
      <w:r w:rsidR="005F1CEB" w:rsidRPr="00004BCA">
        <w:rPr>
          <w:sz w:val="28"/>
          <w:szCs w:val="28"/>
        </w:rPr>
        <w:t>ые характеристики ценной бумаги</w:t>
      </w:r>
      <w:r w:rsidR="00EA00BC" w:rsidRPr="00004BCA">
        <w:rPr>
          <w:sz w:val="28"/>
          <w:szCs w:val="28"/>
        </w:rPr>
        <w:t>:</w:t>
      </w:r>
    </w:p>
    <w:p w:rsidR="00EA00BC" w:rsidRPr="00004BCA" w:rsidRDefault="00EA00BC" w:rsidP="00004BCA">
      <w:pPr>
        <w:tabs>
          <w:tab w:val="left" w:pos="180"/>
          <w:tab w:val="left" w:pos="1080"/>
        </w:tabs>
        <w:spacing w:line="360" w:lineRule="auto"/>
        <w:ind w:firstLine="709"/>
        <w:jc w:val="both"/>
        <w:rPr>
          <w:sz w:val="28"/>
          <w:szCs w:val="28"/>
        </w:rPr>
      </w:pPr>
      <w:r w:rsidRPr="00004BCA">
        <w:rPr>
          <w:sz w:val="28"/>
          <w:szCs w:val="28"/>
        </w:rPr>
        <w:t>- ценная бумага представляет собой документ, удостоверяющий наличие имущественного права;</w:t>
      </w:r>
    </w:p>
    <w:p w:rsidR="0082718D" w:rsidRPr="00004BCA" w:rsidRDefault="00EA00BC" w:rsidP="00004BCA">
      <w:pPr>
        <w:tabs>
          <w:tab w:val="left" w:pos="180"/>
          <w:tab w:val="left" w:pos="1080"/>
        </w:tabs>
        <w:spacing w:line="360" w:lineRule="auto"/>
        <w:ind w:firstLine="709"/>
        <w:jc w:val="both"/>
        <w:rPr>
          <w:sz w:val="28"/>
          <w:szCs w:val="28"/>
        </w:rPr>
      </w:pPr>
      <w:r w:rsidRPr="00004BCA">
        <w:rPr>
          <w:sz w:val="28"/>
          <w:szCs w:val="28"/>
        </w:rPr>
        <w:t>- это документ установленной формы и содержащий</w:t>
      </w:r>
      <w:r w:rsidR="0082718D" w:rsidRPr="00004BCA">
        <w:rPr>
          <w:sz w:val="28"/>
          <w:szCs w:val="28"/>
        </w:rPr>
        <w:t xml:space="preserve"> в себе обязательные реквизиты. В соответствии со ст. 145 ГК РБ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 Отсутствие обязательных реквизитов ценной бумаги или несоответствие ценной бумаги установленной ей форме влечет ее ничтожность;</w:t>
      </w:r>
    </w:p>
    <w:p w:rsidR="0082718D" w:rsidRPr="00004BCA" w:rsidRDefault="00A11810" w:rsidP="00004BCA">
      <w:pPr>
        <w:tabs>
          <w:tab w:val="left" w:pos="180"/>
          <w:tab w:val="left" w:pos="1080"/>
        </w:tabs>
        <w:spacing w:line="360" w:lineRule="auto"/>
        <w:ind w:firstLine="709"/>
        <w:jc w:val="both"/>
        <w:rPr>
          <w:sz w:val="28"/>
          <w:szCs w:val="28"/>
        </w:rPr>
      </w:pPr>
      <w:r w:rsidRPr="00004BCA">
        <w:rPr>
          <w:sz w:val="28"/>
          <w:szCs w:val="28"/>
        </w:rPr>
        <w:t xml:space="preserve">- </w:t>
      </w:r>
      <w:r w:rsidR="0082718D" w:rsidRPr="00004BCA">
        <w:rPr>
          <w:sz w:val="28"/>
          <w:szCs w:val="28"/>
        </w:rPr>
        <w:t>неразрывность самой ценной бумаги и зафиксированного в ней имущественного права, т.е. передача прав, закрепленных в ценной бумаге, возможна лишь с одновременной передачей самой ценной бумаги.</w:t>
      </w:r>
    </w:p>
    <w:p w:rsidR="00756D22" w:rsidRPr="00004BCA" w:rsidRDefault="0082718D" w:rsidP="00004BCA">
      <w:pPr>
        <w:tabs>
          <w:tab w:val="left" w:pos="180"/>
          <w:tab w:val="left" w:pos="1080"/>
        </w:tabs>
        <w:spacing w:line="360" w:lineRule="auto"/>
        <w:ind w:firstLine="709"/>
        <w:jc w:val="both"/>
        <w:rPr>
          <w:sz w:val="28"/>
          <w:szCs w:val="28"/>
        </w:rPr>
      </w:pPr>
      <w:r w:rsidRPr="00004BCA">
        <w:rPr>
          <w:sz w:val="28"/>
          <w:szCs w:val="28"/>
        </w:rPr>
        <w:t>Указанные характеристики свойственны всем ценным бумагам. При этом каждому типу и виду ценных бумаг присущи свои призна</w:t>
      </w:r>
      <w:r w:rsidR="00756D22" w:rsidRPr="00004BCA">
        <w:rPr>
          <w:sz w:val="28"/>
          <w:szCs w:val="28"/>
        </w:rPr>
        <w:t xml:space="preserve">ки, отличающие их друг от </w:t>
      </w:r>
      <w:r w:rsidR="006E35F4" w:rsidRPr="00004BCA">
        <w:rPr>
          <w:sz w:val="28"/>
          <w:szCs w:val="28"/>
        </w:rPr>
        <w:t>др</w:t>
      </w:r>
      <w:r w:rsidR="00563386" w:rsidRPr="00004BCA">
        <w:rPr>
          <w:sz w:val="28"/>
          <w:szCs w:val="28"/>
        </w:rPr>
        <w:t>уга [2,47</w:t>
      </w:r>
      <w:r w:rsidR="00375CC2" w:rsidRPr="00004BCA">
        <w:rPr>
          <w:sz w:val="28"/>
          <w:szCs w:val="28"/>
        </w:rPr>
        <w:t xml:space="preserve"> ].</w:t>
      </w:r>
    </w:p>
    <w:p w:rsidR="00513347" w:rsidRPr="00004BCA" w:rsidRDefault="00513347" w:rsidP="00004BCA">
      <w:pPr>
        <w:tabs>
          <w:tab w:val="left" w:pos="180"/>
          <w:tab w:val="left" w:pos="1080"/>
        </w:tabs>
        <w:spacing w:line="360" w:lineRule="auto"/>
        <w:ind w:firstLine="709"/>
        <w:jc w:val="both"/>
        <w:rPr>
          <w:sz w:val="28"/>
          <w:szCs w:val="28"/>
        </w:rPr>
      </w:pPr>
      <w:r w:rsidRPr="00004BCA">
        <w:rPr>
          <w:sz w:val="28"/>
          <w:szCs w:val="28"/>
        </w:rPr>
        <w:t>Таким образом, ценная бумага по своей сути имеет</w:t>
      </w:r>
      <w:r w:rsidR="00004BCA">
        <w:rPr>
          <w:sz w:val="28"/>
          <w:szCs w:val="28"/>
        </w:rPr>
        <w:t xml:space="preserve"> </w:t>
      </w:r>
      <w:r w:rsidRPr="00004BCA">
        <w:rPr>
          <w:sz w:val="28"/>
          <w:szCs w:val="28"/>
        </w:rPr>
        <w:t>двойственную природу. Иными словами, ценная бумага, с одной стороны, представляет собой имущественное право, а с другой – документ, удостоверяющий наличие этого имущественного права, т.е. вещь (движимое имущество), и следовательно, имеет характеристики, свойственные вещи.</w:t>
      </w:r>
    </w:p>
    <w:p w:rsidR="00513347" w:rsidRPr="00004BCA" w:rsidRDefault="00513347" w:rsidP="00004BCA">
      <w:pPr>
        <w:tabs>
          <w:tab w:val="left" w:pos="180"/>
          <w:tab w:val="left" w:pos="1080"/>
        </w:tabs>
        <w:spacing w:line="360" w:lineRule="auto"/>
        <w:ind w:firstLine="709"/>
        <w:jc w:val="both"/>
        <w:rPr>
          <w:sz w:val="28"/>
          <w:szCs w:val="28"/>
        </w:rPr>
      </w:pPr>
    </w:p>
    <w:p w:rsidR="00962131" w:rsidRPr="00004BCA" w:rsidRDefault="00E822BE" w:rsidP="00004BCA">
      <w:pPr>
        <w:tabs>
          <w:tab w:val="left" w:pos="180"/>
          <w:tab w:val="left" w:pos="1080"/>
        </w:tabs>
        <w:spacing w:line="360" w:lineRule="auto"/>
        <w:ind w:firstLine="709"/>
        <w:jc w:val="center"/>
        <w:rPr>
          <w:b/>
          <w:sz w:val="28"/>
          <w:szCs w:val="28"/>
        </w:rPr>
      </w:pPr>
      <w:r w:rsidRPr="00004BCA">
        <w:rPr>
          <w:b/>
          <w:sz w:val="28"/>
          <w:szCs w:val="28"/>
        </w:rPr>
        <w:t>1.2</w:t>
      </w:r>
      <w:r w:rsidR="00962131" w:rsidRPr="00004BCA">
        <w:rPr>
          <w:b/>
          <w:sz w:val="28"/>
          <w:szCs w:val="28"/>
        </w:rPr>
        <w:t xml:space="preserve"> Типы ценных бумаг</w:t>
      </w:r>
    </w:p>
    <w:p w:rsidR="00A10E71" w:rsidRPr="00004BCA" w:rsidRDefault="00A10E71" w:rsidP="00004BCA">
      <w:pPr>
        <w:tabs>
          <w:tab w:val="left" w:pos="180"/>
          <w:tab w:val="left" w:pos="1080"/>
        </w:tabs>
        <w:spacing w:line="360" w:lineRule="auto"/>
        <w:ind w:firstLine="709"/>
        <w:jc w:val="both"/>
        <w:rPr>
          <w:sz w:val="28"/>
          <w:szCs w:val="28"/>
        </w:rPr>
      </w:pPr>
    </w:p>
    <w:p w:rsidR="00A10E71" w:rsidRPr="00004BCA" w:rsidRDefault="00A10E71" w:rsidP="00004BCA">
      <w:pPr>
        <w:tabs>
          <w:tab w:val="left" w:pos="180"/>
          <w:tab w:val="left" w:pos="1080"/>
        </w:tabs>
        <w:spacing w:line="360" w:lineRule="auto"/>
        <w:ind w:firstLine="709"/>
        <w:jc w:val="both"/>
        <w:rPr>
          <w:sz w:val="28"/>
          <w:szCs w:val="28"/>
        </w:rPr>
      </w:pPr>
      <w:r w:rsidRPr="00004BCA">
        <w:rPr>
          <w:sz w:val="28"/>
          <w:szCs w:val="28"/>
        </w:rPr>
        <w:t>Ценные бумаги бывают различных типов. Такое подразделение основывается на выделении из всей совокупности фондовых инструментов ценных бумаг, обладающих определенным набором классифицирующих признаков, определяющих специфику их выпуска, обращения и погашения, в том числе и объема прав, закрепленных в них (ценных бумагах), правового положения эмитента и владельца (собственника) ценных бумаг.</w:t>
      </w:r>
    </w:p>
    <w:p w:rsidR="00A10E71" w:rsidRPr="00004BCA" w:rsidRDefault="00A10E71" w:rsidP="00004BCA">
      <w:pPr>
        <w:tabs>
          <w:tab w:val="left" w:pos="180"/>
          <w:tab w:val="left" w:pos="1080"/>
        </w:tabs>
        <w:spacing w:line="360" w:lineRule="auto"/>
        <w:ind w:firstLine="709"/>
        <w:jc w:val="both"/>
        <w:rPr>
          <w:sz w:val="28"/>
          <w:szCs w:val="28"/>
        </w:rPr>
      </w:pPr>
      <w:r w:rsidRPr="00004BCA">
        <w:rPr>
          <w:sz w:val="28"/>
          <w:szCs w:val="28"/>
        </w:rPr>
        <w:t>Ценные бумаги классифицируются на различные типы по ряду оснований.</w:t>
      </w:r>
    </w:p>
    <w:p w:rsidR="00A10E71" w:rsidRPr="00004BCA" w:rsidRDefault="004666BA" w:rsidP="00004BCA">
      <w:pPr>
        <w:tabs>
          <w:tab w:val="left" w:pos="180"/>
          <w:tab w:val="left" w:pos="1080"/>
        </w:tabs>
        <w:spacing w:line="360" w:lineRule="auto"/>
        <w:ind w:firstLine="709"/>
        <w:jc w:val="both"/>
        <w:rPr>
          <w:sz w:val="28"/>
          <w:szCs w:val="28"/>
        </w:rPr>
      </w:pPr>
      <w:r w:rsidRPr="00004BCA">
        <w:rPr>
          <w:sz w:val="28"/>
          <w:szCs w:val="28"/>
        </w:rPr>
        <w:t xml:space="preserve">1. </w:t>
      </w:r>
      <w:r w:rsidR="00A10E71" w:rsidRPr="00004BCA">
        <w:rPr>
          <w:sz w:val="28"/>
          <w:szCs w:val="28"/>
        </w:rPr>
        <w:t>В зависимости от условий выпуска: эмиссионные и неэмиссионные ценные бумаги.</w:t>
      </w:r>
    </w:p>
    <w:p w:rsidR="0045333E" w:rsidRPr="00004BCA" w:rsidRDefault="0045333E" w:rsidP="00004BCA">
      <w:pPr>
        <w:shd w:val="clear" w:color="auto" w:fill="FFFFFF"/>
        <w:tabs>
          <w:tab w:val="left" w:pos="1080"/>
        </w:tabs>
        <w:spacing w:line="360" w:lineRule="auto"/>
        <w:ind w:firstLine="709"/>
        <w:jc w:val="both"/>
        <w:rPr>
          <w:sz w:val="28"/>
          <w:szCs w:val="28"/>
        </w:rPr>
      </w:pPr>
      <w:r w:rsidRPr="00004BCA">
        <w:rPr>
          <w:b/>
          <w:bCs/>
          <w:i/>
          <w:iCs/>
          <w:color w:val="000000"/>
          <w:sz w:val="28"/>
          <w:szCs w:val="28"/>
        </w:rPr>
        <w:t xml:space="preserve">Эмиссионной ценной </w:t>
      </w:r>
      <w:r w:rsidRPr="00004BCA">
        <w:rPr>
          <w:b/>
          <w:i/>
          <w:iCs/>
          <w:color w:val="000000"/>
          <w:sz w:val="28"/>
          <w:szCs w:val="28"/>
        </w:rPr>
        <w:t>бумагой</w:t>
      </w:r>
      <w:r w:rsidRPr="00004BCA">
        <w:rPr>
          <w:i/>
          <w:iCs/>
          <w:color w:val="000000"/>
          <w:sz w:val="28"/>
          <w:szCs w:val="28"/>
        </w:rPr>
        <w:t xml:space="preserve"> </w:t>
      </w:r>
      <w:r w:rsidRPr="00004BCA">
        <w:rPr>
          <w:color w:val="000000"/>
          <w:sz w:val="28"/>
          <w:szCs w:val="28"/>
        </w:rPr>
        <w:t>является любая ценная бумага, в том числе бездокументарная, характеризующаяся одновременно следующими признаками:</w:t>
      </w:r>
    </w:p>
    <w:p w:rsidR="0045333E" w:rsidRPr="00004BCA" w:rsidRDefault="0045333E" w:rsidP="00004BCA">
      <w:pPr>
        <w:shd w:val="clear" w:color="auto" w:fill="FFFFFF"/>
        <w:tabs>
          <w:tab w:val="left" w:pos="1080"/>
        </w:tabs>
        <w:spacing w:line="360" w:lineRule="auto"/>
        <w:ind w:firstLine="709"/>
        <w:jc w:val="both"/>
        <w:rPr>
          <w:sz w:val="28"/>
          <w:szCs w:val="28"/>
        </w:rPr>
      </w:pPr>
      <w:r w:rsidRPr="00004BCA">
        <w:rPr>
          <w:color w:val="000000"/>
          <w:sz w:val="28"/>
          <w:szCs w:val="28"/>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законодательством формы и порядка;</w:t>
      </w:r>
    </w:p>
    <w:p w:rsidR="0045333E" w:rsidRPr="00004BCA" w:rsidRDefault="0045333E" w:rsidP="00004BCA">
      <w:pPr>
        <w:shd w:val="clear" w:color="auto" w:fill="FFFFFF"/>
        <w:tabs>
          <w:tab w:val="left" w:pos="1080"/>
        </w:tabs>
        <w:spacing w:line="360" w:lineRule="auto"/>
        <w:ind w:firstLine="709"/>
        <w:jc w:val="both"/>
        <w:rPr>
          <w:sz w:val="28"/>
          <w:szCs w:val="28"/>
        </w:rPr>
      </w:pPr>
      <w:r w:rsidRPr="00004BCA">
        <w:rPr>
          <w:color w:val="000000"/>
          <w:sz w:val="28"/>
          <w:szCs w:val="28"/>
        </w:rPr>
        <w:t>- размещается выпусками;</w:t>
      </w:r>
    </w:p>
    <w:p w:rsidR="003D5373" w:rsidRPr="00004BCA" w:rsidRDefault="008338C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w:t>
      </w:r>
      <w:r w:rsidR="0045333E" w:rsidRPr="00004BCA">
        <w:rPr>
          <w:color w:val="000000"/>
          <w:sz w:val="28"/>
          <w:szCs w:val="28"/>
        </w:rPr>
        <w:t xml:space="preserve"> имеет равные объем и сроки осуществления прав внутри одного выпуска независимо от времени приобретения ценной бумаги.</w:t>
      </w:r>
    </w:p>
    <w:p w:rsidR="00981FD1" w:rsidRPr="00004BCA" w:rsidRDefault="00981FD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При этом необходимо отметить, что из-за отсутствия в законодательстве (в частности, в ГК РБ) понятия «тип ценных бумаг» эмиссионные и неэмиссионные ценные бумаги определяются как виды ценных бумаг.</w:t>
      </w:r>
      <w:r w:rsidR="000F12DE" w:rsidRPr="00004BCA">
        <w:rPr>
          <w:color w:val="000000"/>
          <w:sz w:val="28"/>
          <w:szCs w:val="28"/>
        </w:rPr>
        <w:t xml:space="preserve"> </w:t>
      </w:r>
      <w:r w:rsidRPr="00004BCA">
        <w:rPr>
          <w:color w:val="000000"/>
          <w:sz w:val="28"/>
          <w:szCs w:val="28"/>
        </w:rPr>
        <w:t>К эмиссионным ценным бумагам относятся акции и облигации.</w:t>
      </w:r>
    </w:p>
    <w:p w:rsidR="00981FD1" w:rsidRPr="00004BCA" w:rsidRDefault="00981FD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2. В зависимости от субъектов прав, удостоверенных ценной бумагой:</w:t>
      </w:r>
    </w:p>
    <w:p w:rsidR="00981FD1" w:rsidRPr="00004BCA" w:rsidRDefault="00981FD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ценная бумага на предъявителя (права, удостоверенные ценной бумагой, принадлежат ее предъявителю);</w:t>
      </w:r>
    </w:p>
    <w:p w:rsidR="00981FD1" w:rsidRPr="00004BCA" w:rsidRDefault="00981FD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именная ценная бумага (права, удостоверенные ценной бумагой, принадлежат названному в ценной бумаге лицу);</w:t>
      </w:r>
    </w:p>
    <w:p w:rsidR="00C220D0" w:rsidRPr="00004BCA" w:rsidRDefault="00981FD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ордерная ценная бумага (права, удостоверенные ценной бумагой, принадлежат названному в ценной бумаге лицу, которое может само</w:t>
      </w:r>
      <w:r w:rsidR="00C220D0" w:rsidRPr="00004BCA">
        <w:rPr>
          <w:color w:val="000000"/>
          <w:sz w:val="28"/>
          <w:szCs w:val="28"/>
        </w:rPr>
        <w:t xml:space="preserve"> осуществить эти права или назначить своим распоряжением (приказ</w:t>
      </w:r>
      <w:r w:rsidR="002526E9" w:rsidRPr="00004BCA">
        <w:rPr>
          <w:color w:val="000000"/>
          <w:sz w:val="28"/>
          <w:szCs w:val="28"/>
        </w:rPr>
        <w:t>ом) другое управомоченное лицо).</w:t>
      </w:r>
    </w:p>
    <w:p w:rsidR="00C220D0" w:rsidRPr="00004BCA" w:rsidRDefault="0097793C"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3. В</w:t>
      </w:r>
      <w:r w:rsidR="00004BCA">
        <w:rPr>
          <w:color w:val="000000"/>
          <w:sz w:val="28"/>
          <w:szCs w:val="28"/>
        </w:rPr>
        <w:t xml:space="preserve"> </w:t>
      </w:r>
      <w:r w:rsidR="00C220D0" w:rsidRPr="00004BCA">
        <w:rPr>
          <w:color w:val="000000"/>
          <w:sz w:val="28"/>
          <w:szCs w:val="28"/>
        </w:rPr>
        <w:t>зависимости от формы выпуска:</w:t>
      </w:r>
    </w:p>
    <w:p w:rsidR="00712640" w:rsidRPr="00004BCA" w:rsidRDefault="008338C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 </w:t>
      </w:r>
      <w:r w:rsidR="00C220D0" w:rsidRPr="00004BCA">
        <w:rPr>
          <w:color w:val="000000"/>
          <w:sz w:val="28"/>
          <w:szCs w:val="28"/>
        </w:rPr>
        <w:t>документарные ценные бумаги</w:t>
      </w:r>
      <w:r w:rsidR="00C220D0" w:rsidRPr="00004BCA">
        <w:rPr>
          <w:b/>
          <w:i/>
          <w:color w:val="000000"/>
          <w:sz w:val="28"/>
          <w:szCs w:val="28"/>
        </w:rPr>
        <w:t xml:space="preserve"> – </w:t>
      </w:r>
      <w:r w:rsidR="00C220D0" w:rsidRPr="00004BCA">
        <w:rPr>
          <w:color w:val="000000"/>
          <w:sz w:val="28"/>
          <w:szCs w:val="28"/>
        </w:rPr>
        <w:t>это форма</w:t>
      </w:r>
      <w:r w:rsidR="00981FD1" w:rsidRPr="00004BCA">
        <w:rPr>
          <w:color w:val="000000"/>
          <w:sz w:val="28"/>
          <w:szCs w:val="28"/>
        </w:rPr>
        <w:t xml:space="preserve"> </w:t>
      </w:r>
      <w:r w:rsidR="00166B14" w:rsidRPr="00004BCA">
        <w:rPr>
          <w:color w:val="000000"/>
          <w:sz w:val="28"/>
          <w:szCs w:val="28"/>
        </w:rPr>
        <w:t>ценных бумаг, при которой владелец устанавливает на основании предъявления оформленной надлежащим образом ценной бумаги или в случае ведения учета прав на ценные бумаги депозитарием на основании записей на счетах «депо»;</w:t>
      </w:r>
    </w:p>
    <w:p w:rsidR="00166B14" w:rsidRPr="00004BCA" w:rsidRDefault="0071264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 </w:t>
      </w:r>
      <w:r w:rsidR="00166B14" w:rsidRPr="00004BCA">
        <w:rPr>
          <w:color w:val="000000"/>
          <w:sz w:val="28"/>
          <w:szCs w:val="28"/>
        </w:rPr>
        <w:t>бездокументарные ценные бумаги</w:t>
      </w:r>
      <w:r w:rsidR="00166B14" w:rsidRPr="00004BCA">
        <w:rPr>
          <w:b/>
          <w:i/>
          <w:color w:val="000000"/>
          <w:sz w:val="28"/>
          <w:szCs w:val="28"/>
        </w:rPr>
        <w:t xml:space="preserve"> </w:t>
      </w:r>
      <w:r w:rsidR="00166B14" w:rsidRPr="00004BCA">
        <w:rPr>
          <w:color w:val="000000"/>
          <w:sz w:val="28"/>
          <w:szCs w:val="28"/>
        </w:rPr>
        <w:t>– форма ценных бумаг, при которой владелец устанавливает на основании записей на счетах «депо» в депозитарии.</w:t>
      </w:r>
    </w:p>
    <w:p w:rsidR="00314E6E" w:rsidRPr="00004BCA" w:rsidRDefault="00166B1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Документарные ценные бумаги выпускаются на бланках особого образца, содержащих все обязательные реквизиты того или иного вида ценной бумаги. При этом одни виды ценных бумаг могут выпускаться только </w:t>
      </w:r>
      <w:r w:rsidR="0097793C" w:rsidRPr="00004BCA">
        <w:rPr>
          <w:color w:val="000000"/>
          <w:sz w:val="28"/>
          <w:szCs w:val="28"/>
        </w:rPr>
        <w:t>в документарной форме, а другие - как</w:t>
      </w:r>
      <w:r w:rsidRPr="00004BCA">
        <w:rPr>
          <w:color w:val="000000"/>
          <w:sz w:val="28"/>
          <w:szCs w:val="28"/>
        </w:rPr>
        <w:t xml:space="preserve"> в документарной, так и бездокументарной.</w:t>
      </w:r>
    </w:p>
    <w:p w:rsidR="00166B14" w:rsidRPr="00004BCA" w:rsidRDefault="00166B1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4. В зависимости от рода прав, </w:t>
      </w:r>
      <w:r w:rsidR="00B17CD7" w:rsidRPr="00004BCA">
        <w:rPr>
          <w:color w:val="000000"/>
          <w:sz w:val="28"/>
          <w:szCs w:val="28"/>
        </w:rPr>
        <w:t>удостоверяемых ценной бумагой:</w:t>
      </w:r>
    </w:p>
    <w:p w:rsidR="00B17CD7" w:rsidRPr="00004BCA" w:rsidRDefault="00B17CD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ценные бумаги, удостоверяющие только право денежного требования (государственная облигация, облигация, вексель и т.д.);</w:t>
      </w:r>
    </w:p>
    <w:p w:rsidR="00B17CD7" w:rsidRPr="00004BCA" w:rsidRDefault="00B17CD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ценные бумаги, удостоверяющие право на получение имущества (товарораспорядительные ценные бумаги). Владелец таких ценных бумаг имеет право требовать получения указанного в ней товара (простое и двойное складское свидетельство, коносамент);</w:t>
      </w:r>
    </w:p>
    <w:p w:rsidR="00B17CD7" w:rsidRPr="00004BCA" w:rsidRDefault="00B17CD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ценные бумаги, удостоверяющие право участия в управлении хозяйственным обществом (простые акции).</w:t>
      </w:r>
    </w:p>
    <w:p w:rsidR="00B17CD7" w:rsidRPr="00004BCA" w:rsidRDefault="00B17CD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Кроме того, в системе фондового рынка ценные бумаги могут классифицироваться и по другим признакам:</w:t>
      </w:r>
    </w:p>
    <w:p w:rsidR="00B17CD7" w:rsidRPr="00004BCA" w:rsidRDefault="00B17CD7"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а) в зависимости от формы собственности эмитента: государственные; частные, (корпоративные); </w:t>
      </w:r>
      <w:r w:rsidR="0017461E" w:rsidRPr="00004BCA">
        <w:rPr>
          <w:color w:val="000000"/>
          <w:sz w:val="28"/>
          <w:szCs w:val="28"/>
        </w:rPr>
        <w:t>международные;</w:t>
      </w:r>
    </w:p>
    <w:p w:rsidR="0017461E" w:rsidRPr="00004BCA" w:rsidRDefault="0017461E"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б) с учетом территории, на которой обращаются: региональные; национальные; мировые;</w:t>
      </w:r>
    </w:p>
    <w:p w:rsidR="00756D22" w:rsidRPr="00004BCA" w:rsidRDefault="0017461E" w:rsidP="00004BCA">
      <w:pPr>
        <w:tabs>
          <w:tab w:val="left" w:pos="180"/>
          <w:tab w:val="left" w:pos="1080"/>
        </w:tabs>
        <w:spacing w:line="360" w:lineRule="auto"/>
        <w:ind w:firstLine="709"/>
        <w:jc w:val="both"/>
        <w:rPr>
          <w:sz w:val="28"/>
          <w:szCs w:val="28"/>
        </w:rPr>
      </w:pPr>
      <w:r w:rsidRPr="00004BCA">
        <w:rPr>
          <w:color w:val="000000"/>
          <w:sz w:val="28"/>
          <w:szCs w:val="28"/>
        </w:rPr>
        <w:t>в) в зависимости от механизма выплаты доходов: с фиксированным и изменяющимся (плавающим) доходо</w:t>
      </w:r>
      <w:r w:rsidR="00756D22" w:rsidRPr="00004BCA">
        <w:rPr>
          <w:color w:val="000000"/>
          <w:sz w:val="28"/>
          <w:szCs w:val="28"/>
        </w:rPr>
        <w:t>м</w:t>
      </w:r>
      <w:r w:rsidR="00131DBA" w:rsidRPr="00004BCA">
        <w:rPr>
          <w:color w:val="000000"/>
          <w:sz w:val="28"/>
          <w:szCs w:val="28"/>
        </w:rPr>
        <w:t xml:space="preserve"> </w:t>
      </w:r>
      <w:r w:rsidR="00131DBA" w:rsidRPr="00004BCA">
        <w:rPr>
          <w:sz w:val="28"/>
          <w:szCs w:val="28"/>
        </w:rPr>
        <w:t>[2, 93].</w:t>
      </w:r>
    </w:p>
    <w:p w:rsidR="0017461E" w:rsidRPr="00004BCA" w:rsidRDefault="0017461E" w:rsidP="00004BCA">
      <w:pPr>
        <w:shd w:val="clear" w:color="auto" w:fill="FFFFFF"/>
        <w:tabs>
          <w:tab w:val="left" w:pos="1080"/>
        </w:tabs>
        <w:spacing w:line="360" w:lineRule="auto"/>
        <w:ind w:firstLine="709"/>
        <w:jc w:val="both"/>
        <w:rPr>
          <w:color w:val="000000"/>
          <w:sz w:val="28"/>
          <w:szCs w:val="28"/>
        </w:rPr>
      </w:pPr>
    </w:p>
    <w:p w:rsidR="0017461E" w:rsidRPr="00004BCA" w:rsidRDefault="002D3761" w:rsidP="00004BCA">
      <w:pPr>
        <w:shd w:val="clear" w:color="auto" w:fill="FFFFFF"/>
        <w:tabs>
          <w:tab w:val="left" w:pos="1080"/>
        </w:tabs>
        <w:spacing w:line="360" w:lineRule="auto"/>
        <w:ind w:firstLine="709"/>
        <w:jc w:val="center"/>
        <w:rPr>
          <w:b/>
          <w:color w:val="000000"/>
          <w:sz w:val="28"/>
          <w:szCs w:val="28"/>
        </w:rPr>
      </w:pPr>
      <w:r w:rsidRPr="00004BCA">
        <w:rPr>
          <w:b/>
          <w:color w:val="000000"/>
          <w:sz w:val="28"/>
          <w:szCs w:val="28"/>
        </w:rPr>
        <w:t xml:space="preserve">1.3 </w:t>
      </w:r>
      <w:r w:rsidR="0017461E" w:rsidRPr="00004BCA">
        <w:rPr>
          <w:b/>
          <w:color w:val="000000"/>
          <w:sz w:val="28"/>
          <w:szCs w:val="28"/>
        </w:rPr>
        <w:t>Виды ценных бумаг</w:t>
      </w:r>
    </w:p>
    <w:p w:rsidR="00004BCA" w:rsidRDefault="00004BCA" w:rsidP="00004BCA">
      <w:pPr>
        <w:shd w:val="clear" w:color="auto" w:fill="FFFFFF"/>
        <w:tabs>
          <w:tab w:val="left" w:pos="1080"/>
        </w:tabs>
        <w:spacing w:line="360" w:lineRule="auto"/>
        <w:ind w:firstLine="709"/>
        <w:jc w:val="both"/>
        <w:rPr>
          <w:color w:val="000000"/>
          <w:sz w:val="28"/>
          <w:szCs w:val="28"/>
        </w:rPr>
      </w:pPr>
    </w:p>
    <w:p w:rsidR="0017461E" w:rsidRPr="00004BCA" w:rsidRDefault="00687154" w:rsidP="00004BCA">
      <w:pPr>
        <w:shd w:val="clear" w:color="auto" w:fill="FFFFFF"/>
        <w:tabs>
          <w:tab w:val="left" w:pos="1080"/>
        </w:tabs>
        <w:spacing w:line="360" w:lineRule="auto"/>
        <w:ind w:firstLine="709"/>
        <w:jc w:val="both"/>
        <w:rPr>
          <w:sz w:val="28"/>
          <w:szCs w:val="28"/>
        </w:rPr>
      </w:pPr>
      <w:r w:rsidRPr="00004BCA">
        <w:rPr>
          <w:color w:val="000000"/>
          <w:sz w:val="28"/>
          <w:szCs w:val="28"/>
        </w:rPr>
        <w:t>Ос</w:t>
      </w:r>
      <w:r w:rsidR="0017461E" w:rsidRPr="00004BCA">
        <w:rPr>
          <w:color w:val="000000"/>
          <w:sz w:val="28"/>
          <w:szCs w:val="28"/>
        </w:rPr>
        <w:t>новными видами ценных бумаг</w:t>
      </w:r>
      <w:r w:rsidRPr="00004BCA">
        <w:rPr>
          <w:color w:val="000000"/>
          <w:sz w:val="28"/>
          <w:szCs w:val="28"/>
        </w:rPr>
        <w:t xml:space="preserve"> в Республике Беларусь</w:t>
      </w:r>
      <w:r w:rsidR="0017461E" w:rsidRPr="00004BCA">
        <w:rPr>
          <w:color w:val="000000"/>
          <w:sz w:val="28"/>
          <w:szCs w:val="28"/>
        </w:rPr>
        <w:t xml:space="preserve"> </w:t>
      </w:r>
      <w:r w:rsidR="007A6B3F" w:rsidRPr="00004BCA">
        <w:rPr>
          <w:color w:val="000000"/>
          <w:sz w:val="28"/>
          <w:szCs w:val="28"/>
        </w:rPr>
        <w:t xml:space="preserve">являются </w:t>
      </w:r>
      <w:r w:rsidR="0017461E" w:rsidRPr="00004BCA">
        <w:rPr>
          <w:bCs/>
          <w:color w:val="000000"/>
          <w:sz w:val="28"/>
          <w:szCs w:val="28"/>
        </w:rPr>
        <w:t xml:space="preserve">государственная </w:t>
      </w:r>
      <w:r w:rsidR="007A6B3F" w:rsidRPr="00004BCA">
        <w:rPr>
          <w:color w:val="000000"/>
          <w:sz w:val="28"/>
          <w:szCs w:val="28"/>
        </w:rPr>
        <w:t>облигация, облигация, вексель, чек,</w:t>
      </w:r>
      <w:r w:rsidR="0017461E" w:rsidRPr="00004BCA">
        <w:rPr>
          <w:color w:val="000000"/>
          <w:sz w:val="28"/>
          <w:szCs w:val="28"/>
        </w:rPr>
        <w:t xml:space="preserve"> депозитный и сберегательный серт</w:t>
      </w:r>
      <w:r w:rsidR="007A6B3F" w:rsidRPr="00004BCA">
        <w:rPr>
          <w:color w:val="000000"/>
          <w:sz w:val="28"/>
          <w:szCs w:val="28"/>
        </w:rPr>
        <w:t>ификат (банковские сертификаты),</w:t>
      </w:r>
      <w:r w:rsidR="0017461E" w:rsidRPr="00004BCA">
        <w:rPr>
          <w:color w:val="000000"/>
          <w:sz w:val="28"/>
          <w:szCs w:val="28"/>
        </w:rPr>
        <w:t xml:space="preserve"> банковская сберег</w:t>
      </w:r>
      <w:r w:rsidR="007A6B3F" w:rsidRPr="00004BCA">
        <w:rPr>
          <w:color w:val="000000"/>
          <w:sz w:val="28"/>
          <w:szCs w:val="28"/>
        </w:rPr>
        <w:t>ательная книжка на предъявителя,</w:t>
      </w:r>
      <w:r w:rsidR="00004BCA">
        <w:rPr>
          <w:color w:val="000000"/>
          <w:sz w:val="28"/>
          <w:szCs w:val="28"/>
        </w:rPr>
        <w:t xml:space="preserve"> </w:t>
      </w:r>
      <w:r w:rsidR="007A6B3F" w:rsidRPr="00004BCA">
        <w:rPr>
          <w:color w:val="000000"/>
          <w:sz w:val="28"/>
          <w:szCs w:val="28"/>
        </w:rPr>
        <w:t>акция,</w:t>
      </w:r>
      <w:r w:rsidR="0017461E" w:rsidRPr="00004BCA">
        <w:rPr>
          <w:color w:val="000000"/>
          <w:sz w:val="28"/>
          <w:szCs w:val="28"/>
        </w:rPr>
        <w:t xml:space="preserve"> приватизированные ценные </w:t>
      </w:r>
      <w:r w:rsidR="007A6B3F" w:rsidRPr="00004BCA">
        <w:rPr>
          <w:color w:val="000000"/>
          <w:sz w:val="28"/>
          <w:szCs w:val="28"/>
        </w:rPr>
        <w:t>бумаги,</w:t>
      </w:r>
      <w:r w:rsidR="0017461E" w:rsidRPr="00004BCA">
        <w:rPr>
          <w:color w:val="000000"/>
          <w:sz w:val="28"/>
          <w:szCs w:val="28"/>
        </w:rPr>
        <w:t xml:space="preserve"> коносамент, а также другие документы, отнесенные законодательством о ценных бумагах</w:t>
      </w:r>
      <w:r w:rsidR="007A6B3F" w:rsidRPr="00004BCA">
        <w:rPr>
          <w:color w:val="000000"/>
          <w:sz w:val="28"/>
          <w:szCs w:val="28"/>
        </w:rPr>
        <w:t>.</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bCs/>
          <w:i/>
          <w:iCs/>
          <w:color w:val="000000"/>
          <w:sz w:val="28"/>
          <w:szCs w:val="28"/>
        </w:rPr>
        <w:t xml:space="preserve">Облигация – </w:t>
      </w:r>
      <w:r w:rsidRPr="00004BCA">
        <w:rPr>
          <w:bCs/>
          <w:iCs/>
          <w:color w:val="000000"/>
          <w:sz w:val="28"/>
          <w:szCs w:val="28"/>
        </w:rPr>
        <w:t>ценная</w:t>
      </w:r>
      <w:r w:rsidRPr="00004BCA">
        <w:rPr>
          <w:b/>
          <w:bCs/>
          <w:i/>
          <w:iCs/>
          <w:color w:val="000000"/>
          <w:sz w:val="28"/>
          <w:szCs w:val="28"/>
        </w:rPr>
        <w:t xml:space="preserve"> </w:t>
      </w:r>
      <w:r w:rsidRPr="00004BCA">
        <w:rPr>
          <w:color w:val="000000"/>
          <w:sz w:val="28"/>
          <w:szCs w:val="28"/>
        </w:rPr>
        <w:t>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Вексел</w:t>
      </w:r>
      <w:r w:rsidR="00A329FE" w:rsidRPr="00004BCA">
        <w:rPr>
          <w:b/>
          <w:i/>
          <w:iCs/>
          <w:color w:val="000000"/>
          <w:sz w:val="28"/>
          <w:szCs w:val="28"/>
        </w:rPr>
        <w:t xml:space="preserve">ь – </w:t>
      </w:r>
      <w:r w:rsidR="00A329FE" w:rsidRPr="00004BCA">
        <w:rPr>
          <w:iCs/>
          <w:color w:val="000000"/>
          <w:sz w:val="28"/>
          <w:szCs w:val="28"/>
        </w:rPr>
        <w:t>ордерная</w:t>
      </w:r>
      <w:r w:rsidR="00004BCA">
        <w:rPr>
          <w:b/>
          <w:i/>
          <w:iCs/>
          <w:color w:val="000000"/>
          <w:sz w:val="28"/>
          <w:szCs w:val="28"/>
        </w:rPr>
        <w:t xml:space="preserve"> </w:t>
      </w:r>
      <w:r w:rsidRPr="00004BCA">
        <w:rPr>
          <w:color w:val="000000"/>
          <w:sz w:val="28"/>
          <w:szCs w:val="28"/>
        </w:rPr>
        <w:t>ценная бумага, содержащая ничем не</w:t>
      </w:r>
      <w:r w:rsidR="0019717F" w:rsidRPr="00004BCA">
        <w:rPr>
          <w:color w:val="000000"/>
          <w:sz w:val="28"/>
          <w:szCs w:val="28"/>
        </w:rPr>
        <w:t xml:space="preserve"> о</w:t>
      </w:r>
      <w:r w:rsidRPr="00004BCA">
        <w:rPr>
          <w:color w:val="000000"/>
          <w:sz w:val="28"/>
          <w:szCs w:val="28"/>
        </w:rPr>
        <w:t>бусловленное обязательства указанного в векселе лица выплатить по наступлении предусмотренного в векселе срока определенную денежную сумму векселедержателю.</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Чек</w:t>
      </w:r>
      <w:r w:rsidR="00A329FE" w:rsidRPr="00004BCA">
        <w:rPr>
          <w:b/>
          <w:i/>
          <w:iCs/>
          <w:color w:val="000000"/>
          <w:sz w:val="28"/>
          <w:szCs w:val="28"/>
        </w:rPr>
        <w:t xml:space="preserve"> – </w:t>
      </w:r>
      <w:r w:rsidR="00A329FE" w:rsidRPr="00004BCA">
        <w:rPr>
          <w:iCs/>
          <w:color w:val="000000"/>
          <w:sz w:val="28"/>
          <w:szCs w:val="28"/>
        </w:rPr>
        <w:t>ценная</w:t>
      </w:r>
      <w:r w:rsidR="00A329FE" w:rsidRPr="00004BCA">
        <w:rPr>
          <w:b/>
          <w:i/>
          <w:iCs/>
          <w:color w:val="000000"/>
          <w:sz w:val="28"/>
          <w:szCs w:val="28"/>
        </w:rPr>
        <w:t xml:space="preserve"> </w:t>
      </w:r>
      <w:r w:rsidRPr="00004BCA">
        <w:rPr>
          <w:color w:val="000000"/>
          <w:sz w:val="28"/>
          <w:szCs w:val="28"/>
        </w:rPr>
        <w:t>бумага, содержащая ничем не</w:t>
      </w:r>
      <w:r w:rsidR="0019717F" w:rsidRPr="00004BCA">
        <w:rPr>
          <w:color w:val="000000"/>
          <w:sz w:val="28"/>
          <w:szCs w:val="28"/>
        </w:rPr>
        <w:t xml:space="preserve"> </w:t>
      </w:r>
      <w:r w:rsidRPr="00004BCA">
        <w:rPr>
          <w:color w:val="000000"/>
          <w:sz w:val="28"/>
          <w:szCs w:val="28"/>
        </w:rPr>
        <w:t>обусловленное распоряжение чекодателя произвести платеж указанной в нем суммы чекодержателю.</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Банковский сертификат</w:t>
      </w:r>
      <w:r w:rsidR="00A329FE" w:rsidRPr="00004BCA">
        <w:rPr>
          <w:i/>
          <w:iCs/>
          <w:color w:val="000000"/>
          <w:sz w:val="28"/>
          <w:szCs w:val="28"/>
        </w:rPr>
        <w:t xml:space="preserve"> – </w:t>
      </w:r>
      <w:r w:rsidR="00545B43" w:rsidRPr="00004BCA">
        <w:rPr>
          <w:iCs/>
          <w:color w:val="000000"/>
          <w:sz w:val="28"/>
          <w:szCs w:val="28"/>
        </w:rPr>
        <w:t>ценная</w:t>
      </w:r>
      <w:r w:rsidRPr="00004BCA">
        <w:rPr>
          <w:color w:val="000000"/>
          <w:sz w:val="28"/>
          <w:szCs w:val="28"/>
        </w:rPr>
        <w:t xml:space="preserve"> бумага, удостоверяющая сумму вклада, внесенного в банк, и право вкладчика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Банковская сберегательная книжка на предъявителя</w:t>
      </w:r>
      <w:r w:rsidR="00A329FE" w:rsidRPr="00004BCA">
        <w:rPr>
          <w:i/>
          <w:iCs/>
          <w:color w:val="000000"/>
          <w:sz w:val="28"/>
          <w:szCs w:val="28"/>
        </w:rPr>
        <w:t xml:space="preserve"> – </w:t>
      </w:r>
      <w:r w:rsidR="00A329FE" w:rsidRPr="00004BCA">
        <w:rPr>
          <w:iCs/>
          <w:color w:val="000000"/>
          <w:sz w:val="28"/>
          <w:szCs w:val="28"/>
        </w:rPr>
        <w:t>сберегательная</w:t>
      </w:r>
      <w:r w:rsidR="00A329FE" w:rsidRPr="00004BCA">
        <w:rPr>
          <w:i/>
          <w:iCs/>
          <w:color w:val="000000"/>
          <w:sz w:val="28"/>
          <w:szCs w:val="28"/>
        </w:rPr>
        <w:t xml:space="preserve"> </w:t>
      </w:r>
      <w:r w:rsidRPr="00004BCA">
        <w:rPr>
          <w:color w:val="000000"/>
          <w:sz w:val="28"/>
          <w:szCs w:val="28"/>
        </w:rPr>
        <w:t>книжка, по которой право на получение вклада, а также процентов по этому вкладу имеет лицо, предъявившее данную сберегательную книжку.</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Акция</w:t>
      </w:r>
      <w:r w:rsidR="00A329FE" w:rsidRPr="00004BCA">
        <w:rPr>
          <w:i/>
          <w:iCs/>
          <w:color w:val="000000"/>
          <w:sz w:val="28"/>
          <w:szCs w:val="28"/>
        </w:rPr>
        <w:t xml:space="preserve"> – </w:t>
      </w:r>
      <w:r w:rsidR="00A329FE" w:rsidRPr="00004BCA">
        <w:rPr>
          <w:iCs/>
          <w:color w:val="000000"/>
          <w:sz w:val="28"/>
          <w:szCs w:val="28"/>
        </w:rPr>
        <w:t xml:space="preserve">ценная </w:t>
      </w:r>
      <w:r w:rsidRPr="00004BCA">
        <w:rPr>
          <w:color w:val="000000"/>
          <w:sz w:val="28"/>
          <w:szCs w:val="28"/>
        </w:rPr>
        <w:t>бумага, удостоверяющая право владельца на долю собственности акционерного общества при его ликвидации, дающая право ее владельцу на получение части прибыли общества в виде дивиденда (простая акция) или дивиденда в качестве фиксированного процента (привилегированная акция) и на участие в управлении общества (простая акция) либо не дающая такого права (привилегированная акция).</w:t>
      </w:r>
    </w:p>
    <w:p w:rsidR="0017461E" w:rsidRPr="00004BCA" w:rsidRDefault="0017461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Приватизированные ценные бумаги</w:t>
      </w:r>
      <w:r w:rsidR="00A329FE" w:rsidRPr="00004BCA">
        <w:rPr>
          <w:i/>
          <w:iCs/>
          <w:color w:val="000000"/>
          <w:sz w:val="28"/>
          <w:szCs w:val="28"/>
        </w:rPr>
        <w:t xml:space="preserve"> – </w:t>
      </w:r>
      <w:r w:rsidR="00A329FE" w:rsidRPr="00004BCA">
        <w:rPr>
          <w:iCs/>
          <w:color w:val="000000"/>
          <w:sz w:val="28"/>
          <w:szCs w:val="28"/>
        </w:rPr>
        <w:t>име</w:t>
      </w:r>
      <w:r w:rsidR="00545B43" w:rsidRPr="00004BCA">
        <w:rPr>
          <w:iCs/>
          <w:color w:val="000000"/>
          <w:sz w:val="28"/>
          <w:szCs w:val="28"/>
        </w:rPr>
        <w:t>нные</w:t>
      </w:r>
      <w:r w:rsidRPr="00004BCA">
        <w:rPr>
          <w:color w:val="000000"/>
          <w:sz w:val="28"/>
          <w:szCs w:val="28"/>
        </w:rPr>
        <w:t xml:space="preserve"> приватизированные чеки, являющиеся государственными именными ценными бумагами, выпущенными на срок, установленный Советом Министров Республики Беларусь по согласованию с Президе</w:t>
      </w:r>
      <w:r w:rsidR="0019717F" w:rsidRPr="00004BCA">
        <w:rPr>
          <w:color w:val="000000"/>
          <w:sz w:val="28"/>
          <w:szCs w:val="28"/>
        </w:rPr>
        <w:t>нтом Республики Беларусь, которы</w:t>
      </w:r>
      <w:r w:rsidRPr="00004BCA">
        <w:rPr>
          <w:color w:val="000000"/>
          <w:sz w:val="28"/>
          <w:szCs w:val="28"/>
        </w:rPr>
        <w:t>е свидетельствует о праве их владельцев на долю в приватизированной государственной собственности и выражают размер этой доли (квоту).</w:t>
      </w:r>
    </w:p>
    <w:p w:rsidR="00A329FE" w:rsidRPr="00004BCA" w:rsidRDefault="0017461E" w:rsidP="00004BCA">
      <w:pPr>
        <w:shd w:val="clear" w:color="auto" w:fill="FFFFFF"/>
        <w:tabs>
          <w:tab w:val="left" w:pos="1080"/>
        </w:tabs>
        <w:spacing w:line="360" w:lineRule="auto"/>
        <w:ind w:firstLine="709"/>
        <w:jc w:val="both"/>
        <w:rPr>
          <w:color w:val="000000"/>
          <w:sz w:val="28"/>
          <w:szCs w:val="28"/>
        </w:rPr>
      </w:pPr>
      <w:r w:rsidRPr="00004BCA">
        <w:rPr>
          <w:b/>
          <w:i/>
          <w:iCs/>
          <w:color w:val="000000"/>
          <w:sz w:val="28"/>
          <w:szCs w:val="28"/>
        </w:rPr>
        <w:t>Коносамент</w:t>
      </w:r>
      <w:r w:rsidR="00A329FE" w:rsidRPr="00004BCA">
        <w:rPr>
          <w:i/>
          <w:iCs/>
          <w:color w:val="000000"/>
          <w:sz w:val="28"/>
          <w:szCs w:val="28"/>
        </w:rPr>
        <w:t xml:space="preserve"> – </w:t>
      </w:r>
      <w:r w:rsidR="00A329FE" w:rsidRPr="00004BCA">
        <w:rPr>
          <w:iCs/>
          <w:color w:val="000000"/>
          <w:sz w:val="28"/>
          <w:szCs w:val="28"/>
        </w:rPr>
        <w:t>ценная</w:t>
      </w:r>
      <w:r w:rsidRPr="00004BCA">
        <w:rPr>
          <w:color w:val="000000"/>
          <w:sz w:val="28"/>
          <w:szCs w:val="28"/>
        </w:rPr>
        <w:t xml:space="preserve"> бумага, выдаваемая перевозчиком или его представителем, которая определяет условия договора перевозки, указывает на грузоотправителя; описывает груз, принимаемый к транспортировке способом, позволяющим его идентифицировать, и содержит обязательство передать товар в определенном месте грузоотправителю или лицу, которому будет передан </w:t>
      </w:r>
      <w:r w:rsidR="00FD6A77" w:rsidRPr="00004BCA">
        <w:rPr>
          <w:color w:val="000000"/>
          <w:sz w:val="28"/>
          <w:szCs w:val="28"/>
        </w:rPr>
        <w:t xml:space="preserve">коносамент. </w:t>
      </w:r>
      <w:r w:rsidR="00A329FE" w:rsidRPr="00004BCA">
        <w:rPr>
          <w:color w:val="000000"/>
          <w:sz w:val="28"/>
          <w:szCs w:val="28"/>
        </w:rPr>
        <w:t xml:space="preserve">Необходимо отметить, что областью применения коносамента в большинстве случаев являются морские перевозки, и соответственно правовой режим данной ценной бумаги в основном установлен законодательством, </w:t>
      </w:r>
      <w:r w:rsidR="00FD6A77" w:rsidRPr="00004BCA">
        <w:rPr>
          <w:color w:val="000000"/>
          <w:sz w:val="28"/>
          <w:szCs w:val="28"/>
        </w:rPr>
        <w:t>регулирующим морские перевозки.</w:t>
      </w:r>
    </w:p>
    <w:p w:rsidR="00A329FE" w:rsidRPr="00004BCA" w:rsidRDefault="00A329FE"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Двойное складское свидетельство</w:t>
      </w:r>
      <w:r w:rsidRPr="00004BCA">
        <w:rPr>
          <w:color w:val="000000"/>
          <w:sz w:val="28"/>
          <w:szCs w:val="28"/>
        </w:rPr>
        <w:t>, каждая из двух его частей (складское</w:t>
      </w:r>
      <w:r w:rsidR="00FD6A77" w:rsidRPr="00004BCA">
        <w:rPr>
          <w:color w:val="000000"/>
          <w:sz w:val="28"/>
          <w:szCs w:val="28"/>
        </w:rPr>
        <w:t xml:space="preserve"> </w:t>
      </w:r>
      <w:r w:rsidRPr="00004BCA">
        <w:rPr>
          <w:color w:val="000000"/>
          <w:sz w:val="28"/>
          <w:szCs w:val="28"/>
        </w:rPr>
        <w:t xml:space="preserve">свидетельство и залоговое свидетельство (варрант)) и </w:t>
      </w:r>
      <w:r w:rsidRPr="00004BCA">
        <w:rPr>
          <w:b/>
          <w:bCs/>
          <w:i/>
          <w:iCs/>
          <w:color w:val="000000"/>
          <w:sz w:val="28"/>
          <w:szCs w:val="28"/>
        </w:rPr>
        <w:t>простое складское</w:t>
      </w:r>
      <w:r w:rsidR="00FD6A77" w:rsidRPr="00004BCA">
        <w:rPr>
          <w:b/>
          <w:bCs/>
          <w:i/>
          <w:iCs/>
          <w:color w:val="000000"/>
          <w:sz w:val="28"/>
          <w:szCs w:val="28"/>
        </w:rPr>
        <w:t xml:space="preserve"> </w:t>
      </w:r>
      <w:r w:rsidRPr="00004BCA">
        <w:rPr>
          <w:b/>
          <w:bCs/>
          <w:i/>
          <w:iCs/>
          <w:color w:val="000000"/>
          <w:sz w:val="28"/>
          <w:szCs w:val="28"/>
        </w:rPr>
        <w:t>свидетельство</w:t>
      </w:r>
      <w:r w:rsidR="00E905B1" w:rsidRPr="00004BCA">
        <w:rPr>
          <w:b/>
          <w:bCs/>
          <w:i/>
          <w:iCs/>
          <w:color w:val="000000"/>
          <w:sz w:val="28"/>
          <w:szCs w:val="28"/>
        </w:rPr>
        <w:t xml:space="preserve"> – </w:t>
      </w:r>
      <w:r w:rsidR="00E905B1" w:rsidRPr="00004BCA">
        <w:rPr>
          <w:bCs/>
          <w:iCs/>
          <w:color w:val="000000"/>
          <w:sz w:val="28"/>
          <w:szCs w:val="28"/>
        </w:rPr>
        <w:t xml:space="preserve">ценная </w:t>
      </w:r>
      <w:r w:rsidR="00E905B1" w:rsidRPr="00004BCA">
        <w:rPr>
          <w:color w:val="000000"/>
          <w:sz w:val="28"/>
          <w:szCs w:val="28"/>
        </w:rPr>
        <w:t xml:space="preserve">бумага, выдаваемая </w:t>
      </w:r>
      <w:r w:rsidRPr="00004BCA">
        <w:rPr>
          <w:color w:val="000000"/>
          <w:sz w:val="28"/>
          <w:szCs w:val="28"/>
        </w:rPr>
        <w:t>това</w:t>
      </w:r>
      <w:r w:rsidR="00E905B1" w:rsidRPr="00004BCA">
        <w:rPr>
          <w:color w:val="000000"/>
          <w:sz w:val="28"/>
          <w:szCs w:val="28"/>
        </w:rPr>
        <w:t xml:space="preserve">рным </w:t>
      </w:r>
      <w:r w:rsidRPr="00004BCA">
        <w:rPr>
          <w:color w:val="000000"/>
          <w:sz w:val="28"/>
          <w:szCs w:val="28"/>
        </w:rPr>
        <w:t>складо</w:t>
      </w:r>
      <w:r w:rsidR="00E905B1" w:rsidRPr="00004BCA">
        <w:rPr>
          <w:color w:val="000000"/>
          <w:sz w:val="28"/>
          <w:szCs w:val="28"/>
        </w:rPr>
        <w:t>м</w:t>
      </w:r>
      <w:r w:rsidR="00E905B1" w:rsidRPr="00004BCA">
        <w:rPr>
          <w:sz w:val="28"/>
          <w:szCs w:val="28"/>
        </w:rPr>
        <w:t xml:space="preserve"> </w:t>
      </w:r>
      <w:r w:rsidRPr="00004BCA">
        <w:rPr>
          <w:color w:val="000000"/>
          <w:sz w:val="28"/>
          <w:szCs w:val="28"/>
        </w:rPr>
        <w:t>товаровладельцу в подтверждение принятия от него товара на хранение.</w:t>
      </w:r>
    </w:p>
    <w:p w:rsidR="00A329FE" w:rsidRPr="00004BCA" w:rsidRDefault="00A329FE"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Кроме того, действующим законодательством выделяется такая специфическая категория ценных бумаг, как </w:t>
      </w:r>
      <w:r w:rsidRPr="00004BCA">
        <w:rPr>
          <w:b/>
          <w:i/>
          <w:iCs/>
          <w:color w:val="000000"/>
          <w:sz w:val="28"/>
          <w:szCs w:val="28"/>
        </w:rPr>
        <w:t xml:space="preserve">производные </w:t>
      </w:r>
      <w:r w:rsidRPr="00004BCA">
        <w:rPr>
          <w:b/>
          <w:bCs/>
          <w:i/>
          <w:iCs/>
          <w:color w:val="000000"/>
          <w:sz w:val="28"/>
          <w:szCs w:val="28"/>
        </w:rPr>
        <w:t xml:space="preserve">ценные </w:t>
      </w:r>
      <w:r w:rsidRPr="00004BCA">
        <w:rPr>
          <w:b/>
          <w:i/>
          <w:iCs/>
          <w:color w:val="000000"/>
          <w:sz w:val="28"/>
          <w:szCs w:val="28"/>
        </w:rPr>
        <w:t>бумаги</w:t>
      </w:r>
      <w:r w:rsidRPr="00004BCA">
        <w:rPr>
          <w:i/>
          <w:iCs/>
          <w:color w:val="000000"/>
          <w:sz w:val="28"/>
          <w:szCs w:val="28"/>
        </w:rPr>
        <w:t xml:space="preserve">, </w:t>
      </w:r>
      <w:r w:rsidRPr="00004BCA">
        <w:rPr>
          <w:color w:val="000000"/>
          <w:sz w:val="28"/>
          <w:szCs w:val="28"/>
        </w:rPr>
        <w:t xml:space="preserve">под которыми понимаются ценные бумаги, предоставляющие права и (или) устанавливающие обязанности по покупке или продаже базисного актива </w:t>
      </w:r>
      <w:r w:rsidR="00FD6A77" w:rsidRPr="00004BCA">
        <w:rPr>
          <w:color w:val="000000"/>
          <w:sz w:val="28"/>
          <w:szCs w:val="28"/>
        </w:rPr>
        <w:t>(базисный актив – фондовый</w:t>
      </w:r>
      <w:r w:rsidRPr="00004BCA">
        <w:rPr>
          <w:color w:val="000000"/>
          <w:sz w:val="28"/>
          <w:szCs w:val="28"/>
        </w:rPr>
        <w:t xml:space="preserve"> индекс, ценная бумага, движимое имущество либо стандартизированные услуги, являющиеся предметом купли-продажи посредством производной ценной бумаги).</w:t>
      </w:r>
    </w:p>
    <w:p w:rsidR="00314E6E" w:rsidRPr="00004BCA" w:rsidRDefault="00A329FE"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свою очередь производные ценные бумаги классифицируются на различные виды.</w:t>
      </w:r>
      <w:r w:rsidR="000A48A0" w:rsidRPr="00004BCA">
        <w:rPr>
          <w:color w:val="000000"/>
          <w:sz w:val="28"/>
          <w:szCs w:val="28"/>
        </w:rPr>
        <w:t xml:space="preserve"> К</w:t>
      </w:r>
      <w:r w:rsidRPr="00004BCA">
        <w:rPr>
          <w:color w:val="000000"/>
          <w:sz w:val="28"/>
          <w:szCs w:val="28"/>
        </w:rPr>
        <w:t xml:space="preserve"> производным ценным бумагам относятся фьючерсы, опционы и опционы эмитента.</w:t>
      </w:r>
    </w:p>
    <w:p w:rsidR="009E7B40" w:rsidRPr="00004BCA" w:rsidRDefault="009E7B40" w:rsidP="00004BCA">
      <w:pPr>
        <w:shd w:val="clear" w:color="auto" w:fill="FFFFFF"/>
        <w:tabs>
          <w:tab w:val="left" w:pos="1080"/>
        </w:tabs>
        <w:spacing w:line="360" w:lineRule="auto"/>
        <w:ind w:firstLine="709"/>
        <w:jc w:val="both"/>
        <w:rPr>
          <w:color w:val="000000"/>
          <w:sz w:val="28"/>
          <w:szCs w:val="28"/>
        </w:rPr>
      </w:pPr>
      <w:r w:rsidRPr="00004BCA">
        <w:rPr>
          <w:b/>
          <w:bCs/>
          <w:i/>
          <w:iCs/>
          <w:color w:val="000000"/>
          <w:sz w:val="28"/>
          <w:szCs w:val="28"/>
        </w:rPr>
        <w:t xml:space="preserve">Фьючерс </w:t>
      </w:r>
      <w:r w:rsidRPr="00004BCA">
        <w:rPr>
          <w:i/>
          <w:iCs/>
          <w:color w:val="000000"/>
          <w:sz w:val="28"/>
          <w:szCs w:val="28"/>
        </w:rPr>
        <w:t xml:space="preserve">- </w:t>
      </w:r>
      <w:r w:rsidRPr="00004BCA">
        <w:rPr>
          <w:color w:val="000000"/>
          <w:sz w:val="28"/>
          <w:szCs w:val="28"/>
        </w:rPr>
        <w:t>контракт (соглашение) на покупку (продажу) базисного актива в день, установленный контрактом, по фиксированной цене.</w:t>
      </w:r>
    </w:p>
    <w:p w:rsidR="009E7B40" w:rsidRPr="00004BCA" w:rsidRDefault="009E7B40" w:rsidP="00004BCA">
      <w:pPr>
        <w:shd w:val="clear" w:color="auto" w:fill="FFFFFF"/>
        <w:tabs>
          <w:tab w:val="left" w:pos="1080"/>
        </w:tabs>
        <w:spacing w:line="360" w:lineRule="auto"/>
        <w:ind w:firstLine="709"/>
        <w:jc w:val="both"/>
        <w:rPr>
          <w:sz w:val="28"/>
          <w:szCs w:val="28"/>
        </w:rPr>
      </w:pPr>
      <w:r w:rsidRPr="00004BCA">
        <w:rPr>
          <w:b/>
          <w:bCs/>
          <w:i/>
          <w:iCs/>
          <w:color w:val="000000"/>
          <w:sz w:val="28"/>
          <w:szCs w:val="28"/>
        </w:rPr>
        <w:t xml:space="preserve">Опцион – </w:t>
      </w:r>
      <w:r w:rsidRPr="00004BCA">
        <w:rPr>
          <w:bCs/>
          <w:iCs/>
          <w:color w:val="000000"/>
          <w:sz w:val="28"/>
          <w:szCs w:val="28"/>
        </w:rPr>
        <w:t>контракт</w:t>
      </w:r>
      <w:r w:rsidRPr="00004BCA">
        <w:rPr>
          <w:color w:val="000000"/>
          <w:sz w:val="28"/>
          <w:szCs w:val="28"/>
        </w:rPr>
        <w:t xml:space="preserve"> (двухстороннее соглашение), по которому одна из сторон приобретает право на покупку (опцион на покупку (колл)) или продажу (опцион на продажу </w:t>
      </w:r>
      <w:r w:rsidRPr="00004BCA">
        <w:rPr>
          <w:bCs/>
          <w:color w:val="000000"/>
          <w:sz w:val="28"/>
          <w:szCs w:val="28"/>
        </w:rPr>
        <w:t>(пут))</w:t>
      </w:r>
      <w:r w:rsidRPr="00004BCA">
        <w:rPr>
          <w:b/>
          <w:bCs/>
          <w:color w:val="000000"/>
          <w:sz w:val="28"/>
          <w:szCs w:val="28"/>
        </w:rPr>
        <w:t xml:space="preserve"> </w:t>
      </w:r>
      <w:r w:rsidRPr="00004BCA">
        <w:rPr>
          <w:color w:val="000000"/>
          <w:sz w:val="28"/>
          <w:szCs w:val="28"/>
        </w:rPr>
        <w:t>определенного базисного актива по фиксированной цене, действующей в течение всего указанного в контракте (соглашении) срока, а другая сторона обязуется обеспечить осуществление этого права.</w:t>
      </w:r>
    </w:p>
    <w:p w:rsidR="0096004F" w:rsidRPr="00004BCA" w:rsidRDefault="009E7B40" w:rsidP="00004BCA">
      <w:pPr>
        <w:tabs>
          <w:tab w:val="left" w:pos="180"/>
          <w:tab w:val="left" w:pos="1080"/>
        </w:tabs>
        <w:spacing w:line="360" w:lineRule="auto"/>
        <w:ind w:firstLine="709"/>
        <w:jc w:val="both"/>
        <w:rPr>
          <w:sz w:val="28"/>
          <w:szCs w:val="28"/>
        </w:rPr>
      </w:pPr>
      <w:r w:rsidRPr="00004BCA">
        <w:rPr>
          <w:b/>
          <w:bCs/>
          <w:i/>
          <w:iCs/>
          <w:color w:val="000000"/>
          <w:sz w:val="28"/>
          <w:szCs w:val="28"/>
        </w:rPr>
        <w:t xml:space="preserve">Опцион эмитента </w:t>
      </w:r>
      <w:r w:rsidRPr="00004BCA">
        <w:rPr>
          <w:i/>
          <w:iCs/>
          <w:color w:val="000000"/>
          <w:sz w:val="28"/>
          <w:szCs w:val="28"/>
        </w:rPr>
        <w:t xml:space="preserve">— </w:t>
      </w:r>
      <w:r w:rsidRPr="00004BCA">
        <w:rPr>
          <w:color w:val="000000"/>
          <w:sz w:val="28"/>
          <w:szCs w:val="28"/>
        </w:rPr>
        <w:t>опцион, базисным активом по которому являются (могут выступать) выкупленные на баланс акции собственного выпуска или зарегистрированные в установленном порядке облигации</w:t>
      </w:r>
      <w:r w:rsidR="0096004F" w:rsidRPr="00004BCA">
        <w:rPr>
          <w:sz w:val="28"/>
          <w:szCs w:val="28"/>
        </w:rPr>
        <w:t>.</w:t>
      </w:r>
    </w:p>
    <w:p w:rsidR="009E7B40" w:rsidRPr="00004BCA" w:rsidRDefault="009E7B40" w:rsidP="00004BCA">
      <w:pPr>
        <w:shd w:val="clear" w:color="auto" w:fill="FFFFFF"/>
        <w:tabs>
          <w:tab w:val="left" w:pos="1080"/>
        </w:tabs>
        <w:spacing w:line="360" w:lineRule="auto"/>
        <w:ind w:firstLine="709"/>
        <w:jc w:val="center"/>
        <w:rPr>
          <w:color w:val="000000"/>
          <w:sz w:val="28"/>
          <w:szCs w:val="28"/>
        </w:rPr>
      </w:pPr>
    </w:p>
    <w:p w:rsidR="006758D8" w:rsidRPr="00004BCA" w:rsidRDefault="005E3609" w:rsidP="00004BCA">
      <w:pPr>
        <w:shd w:val="clear" w:color="auto" w:fill="FFFFFF"/>
        <w:tabs>
          <w:tab w:val="left" w:pos="1080"/>
        </w:tabs>
        <w:spacing w:line="360" w:lineRule="auto"/>
        <w:ind w:firstLine="709"/>
        <w:jc w:val="center"/>
        <w:rPr>
          <w:b/>
          <w:sz w:val="28"/>
          <w:szCs w:val="28"/>
        </w:rPr>
      </w:pPr>
      <w:r w:rsidRPr="00004BCA">
        <w:rPr>
          <w:b/>
          <w:sz w:val="28"/>
          <w:szCs w:val="28"/>
        </w:rPr>
        <w:t>1.4</w:t>
      </w:r>
      <w:r w:rsidR="00A47334" w:rsidRPr="00004BCA">
        <w:rPr>
          <w:b/>
          <w:sz w:val="28"/>
          <w:szCs w:val="28"/>
        </w:rPr>
        <w:t xml:space="preserve"> </w:t>
      </w:r>
      <w:r w:rsidR="006758D8" w:rsidRPr="00004BCA">
        <w:rPr>
          <w:b/>
          <w:sz w:val="28"/>
          <w:szCs w:val="28"/>
        </w:rPr>
        <w:t>Понятие, сущность и структура первичного и</w:t>
      </w:r>
      <w:r w:rsidR="00176EBA" w:rsidRPr="00004BCA">
        <w:rPr>
          <w:b/>
          <w:sz w:val="28"/>
          <w:szCs w:val="28"/>
        </w:rPr>
        <w:t xml:space="preserve"> вторичного рынков ценных бумаг</w:t>
      </w:r>
    </w:p>
    <w:p w:rsidR="006758D8" w:rsidRPr="00004BCA" w:rsidRDefault="006758D8" w:rsidP="00004BCA">
      <w:pPr>
        <w:shd w:val="clear" w:color="auto" w:fill="FFFFFF"/>
        <w:tabs>
          <w:tab w:val="left" w:pos="1080"/>
        </w:tabs>
        <w:spacing w:line="360" w:lineRule="auto"/>
        <w:ind w:firstLine="709"/>
        <w:jc w:val="both"/>
        <w:rPr>
          <w:b/>
          <w:sz w:val="28"/>
          <w:szCs w:val="28"/>
        </w:rPr>
      </w:pPr>
    </w:p>
    <w:p w:rsidR="006758D8" w:rsidRPr="00004BCA" w:rsidRDefault="006758D8"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Рынок ценных бумаг в общем смысле рассматривается как совокупность </w:t>
      </w:r>
      <w:r w:rsidR="00585B7D" w:rsidRPr="00004BCA">
        <w:rPr>
          <w:color w:val="000000"/>
          <w:sz w:val="28"/>
          <w:szCs w:val="28"/>
        </w:rPr>
        <w:t>двух взаимосвязанных и взаимодополняющих составных структурных элементов: первичного и вторичного рынка ценных бумаг.</w:t>
      </w:r>
    </w:p>
    <w:p w:rsidR="006758D8" w:rsidRPr="00004BCA" w:rsidRDefault="006758D8"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Основными критериями их разделения являются время и способ поступления ценных бумаг на рынок, а также функции, которые они выполняют. Первичный рынок означает эмиссию и первоначальное размещение ценных бумаг, в то в</w:t>
      </w:r>
      <w:r w:rsidR="002A1574" w:rsidRPr="00004BCA">
        <w:rPr>
          <w:color w:val="000000"/>
          <w:sz w:val="28"/>
          <w:szCs w:val="28"/>
        </w:rPr>
        <w:t>р</w:t>
      </w:r>
      <w:r w:rsidR="00A47334" w:rsidRPr="00004BCA">
        <w:rPr>
          <w:color w:val="000000"/>
          <w:sz w:val="28"/>
          <w:szCs w:val="28"/>
        </w:rPr>
        <w:t>емя как вторичный – организацию</w:t>
      </w:r>
      <w:r w:rsidR="0096004F" w:rsidRPr="00004BCA">
        <w:rPr>
          <w:color w:val="000000"/>
          <w:sz w:val="28"/>
          <w:szCs w:val="28"/>
        </w:rPr>
        <w:t xml:space="preserve"> их обращения.</w:t>
      </w:r>
    </w:p>
    <w:p w:rsidR="00585B7D" w:rsidRPr="00004BCA" w:rsidRDefault="00585B7D" w:rsidP="00004BCA">
      <w:pPr>
        <w:shd w:val="clear" w:color="auto" w:fill="FFFFFF"/>
        <w:tabs>
          <w:tab w:val="left" w:pos="1080"/>
        </w:tabs>
        <w:spacing w:line="360" w:lineRule="auto"/>
        <w:ind w:firstLine="709"/>
        <w:jc w:val="both"/>
        <w:rPr>
          <w:sz w:val="28"/>
          <w:szCs w:val="28"/>
        </w:rPr>
      </w:pPr>
      <w:r w:rsidRPr="00004BCA">
        <w:rPr>
          <w:b/>
          <w:bCs/>
          <w:i/>
          <w:iCs/>
          <w:color w:val="000000"/>
          <w:sz w:val="28"/>
          <w:szCs w:val="28"/>
        </w:rPr>
        <w:t xml:space="preserve">Первичный рынок ценных </w:t>
      </w:r>
      <w:r w:rsidRPr="00004BCA">
        <w:rPr>
          <w:b/>
          <w:i/>
          <w:iCs/>
          <w:color w:val="000000"/>
          <w:sz w:val="28"/>
          <w:szCs w:val="28"/>
        </w:rPr>
        <w:t>бума</w:t>
      </w:r>
      <w:r w:rsidR="002A1574" w:rsidRPr="00004BCA">
        <w:rPr>
          <w:b/>
          <w:i/>
          <w:iCs/>
          <w:color w:val="000000"/>
          <w:sz w:val="28"/>
          <w:szCs w:val="28"/>
        </w:rPr>
        <w:t xml:space="preserve">г – </w:t>
      </w:r>
      <w:r w:rsidR="002A1574" w:rsidRPr="00004BCA">
        <w:rPr>
          <w:iCs/>
          <w:color w:val="000000"/>
          <w:sz w:val="28"/>
          <w:szCs w:val="28"/>
        </w:rPr>
        <w:t>рынок</w:t>
      </w:r>
      <w:r w:rsidR="002A1574" w:rsidRPr="00004BCA">
        <w:rPr>
          <w:b/>
          <w:i/>
          <w:iCs/>
          <w:color w:val="000000"/>
          <w:sz w:val="28"/>
          <w:szCs w:val="28"/>
        </w:rPr>
        <w:t xml:space="preserve"> </w:t>
      </w:r>
      <w:r w:rsidRPr="00004BCA">
        <w:rPr>
          <w:color w:val="000000"/>
          <w:sz w:val="28"/>
          <w:szCs w:val="28"/>
        </w:rPr>
        <w:t>первых и дополнительных эмиссий фондовых инструментов, на котором осуществляется их начальное размещение среди инвесторов. Первичным рынком ценных бумаг является экономическое пространство, на котором ценная бумага проходит путь от эмитента до первого держателя (владельца).</w:t>
      </w:r>
    </w:p>
    <w:p w:rsidR="00585B7D" w:rsidRPr="00004BCA" w:rsidRDefault="00585B7D" w:rsidP="00004BCA">
      <w:pPr>
        <w:shd w:val="clear" w:color="auto" w:fill="FFFFFF"/>
        <w:tabs>
          <w:tab w:val="left" w:pos="1080"/>
        </w:tabs>
        <w:spacing w:line="360" w:lineRule="auto"/>
        <w:ind w:firstLine="709"/>
        <w:jc w:val="both"/>
        <w:rPr>
          <w:sz w:val="28"/>
          <w:szCs w:val="28"/>
        </w:rPr>
      </w:pPr>
      <w:r w:rsidRPr="00004BCA">
        <w:rPr>
          <w:color w:val="000000"/>
          <w:sz w:val="28"/>
          <w:szCs w:val="28"/>
        </w:rPr>
        <w:t>Важнейшая черта первич</w:t>
      </w:r>
      <w:r w:rsidR="002A1574" w:rsidRPr="00004BCA">
        <w:rPr>
          <w:color w:val="000000"/>
          <w:sz w:val="28"/>
          <w:szCs w:val="28"/>
        </w:rPr>
        <w:t xml:space="preserve">ного рынка ценных бумаг – полное </w:t>
      </w:r>
      <w:r w:rsidRPr="00004BCA">
        <w:rPr>
          <w:color w:val="000000"/>
          <w:sz w:val="28"/>
          <w:szCs w:val="28"/>
        </w:rPr>
        <w:t>раскрытие информации для инвесторов, позволяющей последним сделать обоснованный выбор вида ценных бумаг для инвестирования</w:t>
      </w:r>
      <w:r w:rsidR="00A47334" w:rsidRPr="00004BCA">
        <w:rPr>
          <w:color w:val="000000"/>
          <w:sz w:val="28"/>
          <w:szCs w:val="28"/>
        </w:rPr>
        <w:t>.</w:t>
      </w:r>
      <w:r w:rsidR="00A47334" w:rsidRPr="00004BCA">
        <w:rPr>
          <w:sz w:val="28"/>
          <w:szCs w:val="28"/>
        </w:rPr>
        <w:t xml:space="preserve"> </w:t>
      </w:r>
      <w:r w:rsidRPr="00004BCA">
        <w:rPr>
          <w:color w:val="000000"/>
          <w:sz w:val="28"/>
          <w:szCs w:val="28"/>
        </w:rPr>
        <w:t xml:space="preserve">Основной </w:t>
      </w:r>
      <w:r w:rsidRPr="00004BCA">
        <w:rPr>
          <w:bCs/>
          <w:color w:val="000000"/>
          <w:sz w:val="28"/>
          <w:szCs w:val="28"/>
        </w:rPr>
        <w:t xml:space="preserve">функцией </w:t>
      </w:r>
      <w:r w:rsidRPr="00004BCA">
        <w:rPr>
          <w:color w:val="000000"/>
          <w:sz w:val="28"/>
          <w:szCs w:val="28"/>
        </w:rPr>
        <w:t xml:space="preserve">первичного рынка является создание необходимых условий для проведения эмиссии </w:t>
      </w:r>
      <w:r w:rsidRPr="00004BCA">
        <w:rPr>
          <w:bCs/>
          <w:color w:val="000000"/>
          <w:sz w:val="28"/>
          <w:szCs w:val="28"/>
        </w:rPr>
        <w:t>и</w:t>
      </w:r>
      <w:r w:rsidRPr="00004BCA">
        <w:rPr>
          <w:b/>
          <w:bCs/>
          <w:color w:val="000000"/>
          <w:sz w:val="28"/>
          <w:szCs w:val="28"/>
        </w:rPr>
        <w:t xml:space="preserve"> </w:t>
      </w:r>
      <w:r w:rsidRPr="00004BCA">
        <w:rPr>
          <w:color w:val="000000"/>
          <w:sz w:val="28"/>
          <w:szCs w:val="28"/>
        </w:rPr>
        <w:t>начального распространения ценных бума</w:t>
      </w:r>
      <w:r w:rsidR="00D522FE" w:rsidRPr="00004BCA">
        <w:rPr>
          <w:color w:val="000000"/>
          <w:sz w:val="28"/>
          <w:szCs w:val="28"/>
        </w:rPr>
        <w:t>г.</w:t>
      </w:r>
    </w:p>
    <w:p w:rsidR="00585B7D" w:rsidRPr="00004BCA" w:rsidRDefault="00585B7D" w:rsidP="00004BCA">
      <w:pPr>
        <w:shd w:val="clear" w:color="auto" w:fill="FFFFFF"/>
        <w:tabs>
          <w:tab w:val="left" w:pos="1080"/>
        </w:tabs>
        <w:spacing w:line="360" w:lineRule="auto"/>
        <w:ind w:firstLine="709"/>
        <w:jc w:val="both"/>
        <w:rPr>
          <w:sz w:val="28"/>
          <w:szCs w:val="28"/>
        </w:rPr>
      </w:pPr>
      <w:r w:rsidRPr="00004BCA">
        <w:rPr>
          <w:color w:val="000000"/>
          <w:sz w:val="28"/>
          <w:szCs w:val="28"/>
        </w:rPr>
        <w:t>Так, в частности, акции акционерных обществ при их первичном распространении могут размещаться путем открытой подписки (акции открытых акционерных обществ) либо распределения только среди учредителей (акции закрытых акционерных обществ).</w:t>
      </w:r>
    </w:p>
    <w:p w:rsidR="00A567CB" w:rsidRPr="00004BCA" w:rsidRDefault="00585B7D"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Государственные ценные бумаги (государственные облигации) при их</w:t>
      </w:r>
      <w:r w:rsidR="00A567CB" w:rsidRPr="00004BCA">
        <w:rPr>
          <w:color w:val="000000"/>
          <w:sz w:val="28"/>
          <w:szCs w:val="28"/>
        </w:rPr>
        <w:t xml:space="preserve"> первичном размещении могут распространяться:</w:t>
      </w:r>
    </w:p>
    <w:p w:rsidR="00A567CB" w:rsidRPr="00004BCA" w:rsidRDefault="00A567C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на условиях аукциона;</w:t>
      </w:r>
    </w:p>
    <w:p w:rsidR="00A567CB" w:rsidRPr="00004BCA" w:rsidRDefault="00A567C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посредством индивидуального размещения;</w:t>
      </w:r>
    </w:p>
    <w:p w:rsidR="00A567CB" w:rsidRPr="00004BCA" w:rsidRDefault="00A567C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при посредничестве банков неопределенному кругу лиц и др.</w:t>
      </w:r>
    </w:p>
    <w:p w:rsidR="00A567CB" w:rsidRPr="00004BCA" w:rsidRDefault="00630DC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Первичный рынок государственных облигаций можно разделить </w:t>
      </w:r>
      <w:r w:rsidR="00A567CB" w:rsidRPr="00004BCA">
        <w:rPr>
          <w:color w:val="000000"/>
          <w:sz w:val="28"/>
          <w:szCs w:val="28"/>
        </w:rPr>
        <w:t>на</w:t>
      </w:r>
      <w:r w:rsidR="005C1E81" w:rsidRPr="00004BCA">
        <w:rPr>
          <w:color w:val="000000"/>
          <w:sz w:val="28"/>
          <w:szCs w:val="28"/>
        </w:rPr>
        <w:t xml:space="preserve"> </w:t>
      </w:r>
      <w:r w:rsidR="00A567CB" w:rsidRPr="00004BCA">
        <w:rPr>
          <w:color w:val="000000"/>
          <w:sz w:val="28"/>
          <w:szCs w:val="28"/>
        </w:rPr>
        <w:t xml:space="preserve">биржевой и внебиржевой. </w:t>
      </w:r>
      <w:r w:rsidR="00A567CB" w:rsidRPr="00004BCA">
        <w:rPr>
          <w:b/>
          <w:bCs/>
          <w:i/>
          <w:iCs/>
          <w:color w:val="000000"/>
          <w:sz w:val="28"/>
          <w:szCs w:val="28"/>
        </w:rPr>
        <w:t xml:space="preserve">Биржевой рынок </w:t>
      </w:r>
      <w:r w:rsidR="00A567CB" w:rsidRPr="00004BCA">
        <w:rPr>
          <w:color w:val="000000"/>
          <w:sz w:val="28"/>
          <w:szCs w:val="28"/>
        </w:rPr>
        <w:t xml:space="preserve">означает размещение государственных облигаций на аукционе, проводимом через открытое акционерное общество «Белорусская валютно-фондовая биржа», а </w:t>
      </w:r>
      <w:r w:rsidR="00A567CB" w:rsidRPr="00004BCA">
        <w:rPr>
          <w:b/>
          <w:bCs/>
          <w:i/>
          <w:iCs/>
          <w:color w:val="000000"/>
          <w:sz w:val="28"/>
          <w:szCs w:val="28"/>
        </w:rPr>
        <w:t xml:space="preserve">внебиржевой </w:t>
      </w:r>
      <w:r w:rsidR="00A567CB" w:rsidRPr="00004BCA">
        <w:rPr>
          <w:i/>
          <w:iCs/>
          <w:color w:val="000000"/>
          <w:sz w:val="28"/>
          <w:szCs w:val="28"/>
        </w:rPr>
        <w:t xml:space="preserve">- </w:t>
      </w:r>
      <w:r w:rsidRPr="00004BCA">
        <w:rPr>
          <w:color w:val="000000"/>
          <w:sz w:val="28"/>
          <w:szCs w:val="28"/>
        </w:rPr>
        <w:t>размещение облигаций вне</w:t>
      </w:r>
      <w:r w:rsidR="00A567CB" w:rsidRPr="00004BCA">
        <w:rPr>
          <w:color w:val="000000"/>
          <w:sz w:val="28"/>
          <w:szCs w:val="28"/>
        </w:rPr>
        <w:t xml:space="preserve"> системы названной биржи.</w:t>
      </w:r>
      <w:r w:rsidRPr="00004BCA">
        <w:rPr>
          <w:color w:val="000000"/>
          <w:sz w:val="28"/>
          <w:szCs w:val="28"/>
        </w:rPr>
        <w:t xml:space="preserve"> </w:t>
      </w:r>
      <w:r w:rsidR="00A567CB" w:rsidRPr="00004BCA">
        <w:rPr>
          <w:color w:val="000000"/>
          <w:sz w:val="28"/>
          <w:szCs w:val="28"/>
        </w:rPr>
        <w:t>Приобретая ценные бумаги на первичном рынке, их владельцы выходят на вторичный фондовый рынок, который выполняет две функции: сводит нового покупателя с продавцом и способствует стабилизации цен, уравновешивая спрос и предложение.</w:t>
      </w:r>
    </w:p>
    <w:p w:rsidR="00A567CB" w:rsidRPr="00004BCA" w:rsidRDefault="00A567CB" w:rsidP="00004BCA">
      <w:pPr>
        <w:shd w:val="clear" w:color="auto" w:fill="FFFFFF"/>
        <w:tabs>
          <w:tab w:val="left" w:pos="1080"/>
        </w:tabs>
        <w:spacing w:line="360" w:lineRule="auto"/>
        <w:ind w:firstLine="709"/>
        <w:jc w:val="both"/>
        <w:rPr>
          <w:color w:val="000000"/>
          <w:sz w:val="28"/>
          <w:szCs w:val="28"/>
        </w:rPr>
      </w:pPr>
      <w:r w:rsidRPr="00004BCA">
        <w:rPr>
          <w:b/>
          <w:bCs/>
          <w:i/>
          <w:iCs/>
          <w:color w:val="000000"/>
          <w:sz w:val="28"/>
          <w:szCs w:val="28"/>
        </w:rPr>
        <w:t>Вторичный рынок ценных бума</w:t>
      </w:r>
      <w:r w:rsidR="005C1E81" w:rsidRPr="00004BCA">
        <w:rPr>
          <w:b/>
          <w:bCs/>
          <w:i/>
          <w:iCs/>
          <w:color w:val="000000"/>
          <w:sz w:val="28"/>
          <w:szCs w:val="28"/>
        </w:rPr>
        <w:t xml:space="preserve">г – </w:t>
      </w:r>
      <w:r w:rsidR="005C1E81" w:rsidRPr="00004BCA">
        <w:rPr>
          <w:bCs/>
          <w:iCs/>
          <w:color w:val="000000"/>
          <w:sz w:val="28"/>
          <w:szCs w:val="28"/>
        </w:rPr>
        <w:t>рынок</w:t>
      </w:r>
      <w:r w:rsidRPr="00004BCA">
        <w:rPr>
          <w:color w:val="000000"/>
          <w:sz w:val="28"/>
          <w:szCs w:val="28"/>
        </w:rPr>
        <w:t xml:space="preserve">, на котором обращаются ранее эмитированные и размещенные на первичном рынке ценные бумаги. Важнейшей чертой вторичного рынка ценных бумаг является ликвидность, т.е. возможность </w:t>
      </w:r>
      <w:r w:rsidRPr="00004BCA">
        <w:rPr>
          <w:bCs/>
          <w:color w:val="000000"/>
          <w:sz w:val="28"/>
          <w:szCs w:val="28"/>
        </w:rPr>
        <w:t>в</w:t>
      </w:r>
      <w:r w:rsidRPr="00004BCA">
        <w:rPr>
          <w:b/>
          <w:bCs/>
          <w:color w:val="000000"/>
          <w:sz w:val="28"/>
          <w:szCs w:val="28"/>
        </w:rPr>
        <w:t xml:space="preserve"> </w:t>
      </w:r>
      <w:r w:rsidRPr="00004BCA">
        <w:rPr>
          <w:color w:val="000000"/>
          <w:sz w:val="28"/>
          <w:szCs w:val="28"/>
        </w:rPr>
        <w:t>короткое время при незначительных колебаниях и низких издержках обращения реализовать приобретенные ценные бумаги</w:t>
      </w:r>
      <w:r w:rsidR="005C1E81" w:rsidRPr="00004BCA">
        <w:rPr>
          <w:color w:val="000000"/>
          <w:sz w:val="28"/>
          <w:szCs w:val="28"/>
        </w:rPr>
        <w:t>.</w:t>
      </w:r>
      <w:r w:rsidR="00630DC4" w:rsidRPr="00004BCA">
        <w:rPr>
          <w:color w:val="000000"/>
          <w:sz w:val="28"/>
          <w:szCs w:val="28"/>
        </w:rPr>
        <w:t xml:space="preserve"> </w:t>
      </w:r>
      <w:r w:rsidRPr="00004BCA">
        <w:rPr>
          <w:color w:val="000000"/>
          <w:sz w:val="28"/>
          <w:szCs w:val="28"/>
        </w:rPr>
        <w:t>Таким образом, основной функцией вторичного рынка является</w:t>
      </w:r>
      <w:r w:rsidR="0055044C" w:rsidRPr="00004BCA">
        <w:rPr>
          <w:color w:val="000000"/>
          <w:sz w:val="28"/>
          <w:szCs w:val="28"/>
        </w:rPr>
        <w:t>,</w:t>
      </w:r>
      <w:r w:rsidR="00004BCA">
        <w:rPr>
          <w:color w:val="000000"/>
          <w:sz w:val="28"/>
          <w:szCs w:val="28"/>
        </w:rPr>
        <w:t xml:space="preserve"> </w:t>
      </w:r>
      <w:r w:rsidRPr="00004BCA">
        <w:rPr>
          <w:color w:val="000000"/>
          <w:sz w:val="28"/>
          <w:szCs w:val="28"/>
        </w:rPr>
        <w:t>прежде всего</w:t>
      </w:r>
      <w:r w:rsidR="0055044C" w:rsidRPr="00004BCA">
        <w:rPr>
          <w:color w:val="000000"/>
          <w:sz w:val="28"/>
          <w:szCs w:val="28"/>
        </w:rPr>
        <w:t>,</w:t>
      </w:r>
      <w:r w:rsidR="00004BCA">
        <w:rPr>
          <w:color w:val="000000"/>
          <w:sz w:val="28"/>
          <w:szCs w:val="28"/>
        </w:rPr>
        <w:t xml:space="preserve"> </w:t>
      </w:r>
      <w:r w:rsidRPr="00004BCA">
        <w:rPr>
          <w:color w:val="000000"/>
          <w:sz w:val="28"/>
          <w:szCs w:val="28"/>
        </w:rPr>
        <w:t>обеспечение ликвидности выпускаемых ценных бумаг.</w:t>
      </w:r>
    </w:p>
    <w:p w:rsidR="00A567CB" w:rsidRPr="00004BCA" w:rsidRDefault="00A567CB"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Вторичный рынок ценных бумаг подразделяется на </w:t>
      </w:r>
      <w:r w:rsidRPr="00004BCA">
        <w:rPr>
          <w:b/>
          <w:i/>
          <w:iCs/>
          <w:color w:val="000000"/>
          <w:sz w:val="28"/>
          <w:szCs w:val="28"/>
        </w:rPr>
        <w:t>организованный</w:t>
      </w:r>
      <w:r w:rsidRPr="00004BCA">
        <w:rPr>
          <w:i/>
          <w:iCs/>
          <w:color w:val="000000"/>
          <w:sz w:val="28"/>
          <w:szCs w:val="28"/>
        </w:rPr>
        <w:t xml:space="preserve"> </w:t>
      </w:r>
      <w:r w:rsidRPr="00004BCA">
        <w:rPr>
          <w:color w:val="000000"/>
          <w:sz w:val="28"/>
          <w:szCs w:val="28"/>
        </w:rPr>
        <w:t xml:space="preserve">(биржевой) и </w:t>
      </w:r>
      <w:r w:rsidRPr="00004BCA">
        <w:rPr>
          <w:b/>
          <w:i/>
          <w:iCs/>
          <w:color w:val="000000"/>
          <w:sz w:val="28"/>
          <w:szCs w:val="28"/>
        </w:rPr>
        <w:t>неорганизованный</w:t>
      </w:r>
      <w:r w:rsidRPr="00004BCA">
        <w:rPr>
          <w:i/>
          <w:iCs/>
          <w:color w:val="000000"/>
          <w:sz w:val="28"/>
          <w:szCs w:val="28"/>
        </w:rPr>
        <w:t xml:space="preserve"> </w:t>
      </w:r>
      <w:r w:rsidRPr="00004BCA">
        <w:rPr>
          <w:color w:val="000000"/>
          <w:sz w:val="28"/>
          <w:szCs w:val="28"/>
        </w:rPr>
        <w:t>(внебиржевой, или «уличный») рынок.</w:t>
      </w:r>
    </w:p>
    <w:p w:rsidR="0096004F" w:rsidRPr="00004BCA" w:rsidRDefault="00A567CB" w:rsidP="00004BCA">
      <w:pPr>
        <w:tabs>
          <w:tab w:val="left" w:pos="180"/>
          <w:tab w:val="left" w:pos="1080"/>
        </w:tabs>
        <w:spacing w:line="360" w:lineRule="auto"/>
        <w:ind w:firstLine="709"/>
        <w:jc w:val="both"/>
        <w:rPr>
          <w:sz w:val="28"/>
          <w:szCs w:val="28"/>
        </w:rPr>
      </w:pPr>
      <w:r w:rsidRPr="00004BCA">
        <w:rPr>
          <w:color w:val="000000"/>
          <w:sz w:val="28"/>
          <w:szCs w:val="28"/>
        </w:rPr>
        <w:t>Важнейшим элементом регулируемого вторичного рынка ценных бумаг является фондовая биржа, которая выступает как торговое, профессиональное, нормативное и технологическое ядро данной систем</w:t>
      </w:r>
      <w:r w:rsidR="0096004F" w:rsidRPr="00004BCA">
        <w:rPr>
          <w:color w:val="000000"/>
          <w:sz w:val="28"/>
          <w:szCs w:val="28"/>
        </w:rPr>
        <w:t xml:space="preserve">ы правоотношений </w:t>
      </w:r>
      <w:r w:rsidR="0096004F" w:rsidRPr="00004BCA">
        <w:rPr>
          <w:sz w:val="28"/>
          <w:szCs w:val="28"/>
        </w:rPr>
        <w:t>[2,62].</w:t>
      </w:r>
    </w:p>
    <w:p w:rsidR="00C15EB1" w:rsidRPr="00004BCA" w:rsidRDefault="00C15EB1" w:rsidP="00004BCA">
      <w:pPr>
        <w:shd w:val="clear" w:color="auto" w:fill="FFFFFF"/>
        <w:tabs>
          <w:tab w:val="left" w:pos="1080"/>
        </w:tabs>
        <w:spacing w:line="360" w:lineRule="auto"/>
        <w:ind w:firstLine="709"/>
        <w:jc w:val="both"/>
        <w:rPr>
          <w:sz w:val="28"/>
          <w:szCs w:val="28"/>
        </w:rPr>
      </w:pPr>
      <w:r w:rsidRPr="00004BCA">
        <w:rPr>
          <w:color w:val="000000"/>
          <w:sz w:val="28"/>
          <w:szCs w:val="28"/>
        </w:rPr>
        <w:t>Таким образом, можно сделать вывод и</w:t>
      </w:r>
      <w:r w:rsidR="00004BCA">
        <w:rPr>
          <w:color w:val="000000"/>
          <w:sz w:val="28"/>
          <w:szCs w:val="28"/>
        </w:rPr>
        <w:t xml:space="preserve"> </w:t>
      </w:r>
      <w:r w:rsidRPr="00004BCA">
        <w:rPr>
          <w:color w:val="000000"/>
          <w:sz w:val="28"/>
          <w:szCs w:val="28"/>
        </w:rPr>
        <w:t>выделить отличия</w:t>
      </w:r>
      <w:r w:rsidR="00004BCA">
        <w:rPr>
          <w:color w:val="000000"/>
          <w:sz w:val="28"/>
          <w:szCs w:val="28"/>
        </w:rPr>
        <w:t xml:space="preserve"> </w:t>
      </w:r>
      <w:r w:rsidRPr="00004BCA">
        <w:rPr>
          <w:color w:val="000000"/>
          <w:sz w:val="28"/>
          <w:szCs w:val="28"/>
        </w:rPr>
        <w:t xml:space="preserve">вторичного рынка ценных бумаг от первичного: первичный рынок предшествует вторичному и ценные бумаги не могут появляться на вторичном рынке, минуя первичный. На первичном и вторичном рынках происходят разные по своей сущности процессы. На первичном рынке капиталы инвесторов </w:t>
      </w:r>
      <w:r w:rsidRPr="00004BCA">
        <w:rPr>
          <w:bCs/>
          <w:color w:val="000000"/>
          <w:sz w:val="28"/>
          <w:szCs w:val="28"/>
        </w:rPr>
        <w:t>путем</w:t>
      </w:r>
      <w:r w:rsidRPr="00004BCA">
        <w:rPr>
          <w:b/>
          <w:bCs/>
          <w:color w:val="000000"/>
          <w:sz w:val="28"/>
          <w:szCs w:val="28"/>
        </w:rPr>
        <w:t xml:space="preserve"> </w:t>
      </w:r>
      <w:r w:rsidRPr="00004BCA">
        <w:rPr>
          <w:color w:val="000000"/>
          <w:sz w:val="28"/>
          <w:szCs w:val="28"/>
        </w:rPr>
        <w:t xml:space="preserve">купли-продажи ценных бумаг попадают в руки эмитентов. На вторичном рынке происходит переход ценных бумаг от одних инвесторов к </w:t>
      </w:r>
      <w:r w:rsidRPr="00004BCA">
        <w:rPr>
          <w:bCs/>
          <w:color w:val="000000"/>
          <w:sz w:val="28"/>
          <w:szCs w:val="28"/>
        </w:rPr>
        <w:t>другим,</w:t>
      </w:r>
      <w:r w:rsidRPr="00004BCA">
        <w:rPr>
          <w:b/>
          <w:bCs/>
          <w:color w:val="000000"/>
          <w:sz w:val="28"/>
          <w:szCs w:val="28"/>
        </w:rPr>
        <w:t xml:space="preserve"> </w:t>
      </w:r>
      <w:r w:rsidRPr="00004BCA">
        <w:rPr>
          <w:color w:val="000000"/>
          <w:sz w:val="28"/>
          <w:szCs w:val="28"/>
        </w:rPr>
        <w:t>а деньги за проданные ценные бумаги поступают бывшим владельцам ценных бумаг (т.е. операции на вторичном рынке происходят, как правило, без участия эмитента и непосредственно не влияют на положение дел эмитента)</w:t>
      </w:r>
      <w:r w:rsidR="000C6172" w:rsidRPr="00004BCA">
        <w:rPr>
          <w:color w:val="000000"/>
          <w:sz w:val="28"/>
          <w:szCs w:val="28"/>
        </w:rPr>
        <w:t xml:space="preserve"> </w:t>
      </w:r>
      <w:r w:rsidR="000C6172" w:rsidRPr="00004BCA">
        <w:rPr>
          <w:sz w:val="28"/>
          <w:szCs w:val="28"/>
        </w:rPr>
        <w:t>[3,64 ].</w:t>
      </w:r>
    </w:p>
    <w:p w:rsidR="00D522FE" w:rsidRPr="00004BCA" w:rsidRDefault="00D522FE" w:rsidP="00004BCA">
      <w:pPr>
        <w:shd w:val="clear" w:color="auto" w:fill="FFFFFF"/>
        <w:tabs>
          <w:tab w:val="left" w:pos="1080"/>
        </w:tabs>
        <w:spacing w:line="360" w:lineRule="auto"/>
        <w:ind w:firstLine="709"/>
        <w:jc w:val="both"/>
        <w:rPr>
          <w:b/>
          <w:color w:val="000000"/>
          <w:sz w:val="28"/>
          <w:szCs w:val="28"/>
        </w:rPr>
      </w:pPr>
    </w:p>
    <w:p w:rsidR="008B7E33" w:rsidRPr="00004BCA" w:rsidRDefault="00176EBA" w:rsidP="00004BCA">
      <w:pPr>
        <w:shd w:val="clear" w:color="auto" w:fill="FFFFFF"/>
        <w:tabs>
          <w:tab w:val="left" w:pos="1080"/>
        </w:tabs>
        <w:spacing w:line="360" w:lineRule="auto"/>
        <w:ind w:firstLine="709"/>
        <w:jc w:val="center"/>
        <w:rPr>
          <w:b/>
          <w:color w:val="000000"/>
          <w:sz w:val="28"/>
          <w:szCs w:val="28"/>
        </w:rPr>
      </w:pPr>
      <w:r w:rsidRPr="00004BCA">
        <w:rPr>
          <w:b/>
          <w:color w:val="000000"/>
          <w:sz w:val="28"/>
          <w:szCs w:val="28"/>
        </w:rPr>
        <w:t>1.5</w:t>
      </w:r>
      <w:r w:rsidR="00630DC4" w:rsidRPr="00004BCA">
        <w:rPr>
          <w:b/>
          <w:color w:val="000000"/>
          <w:sz w:val="28"/>
          <w:szCs w:val="28"/>
        </w:rPr>
        <w:t xml:space="preserve"> </w:t>
      </w:r>
      <w:r w:rsidR="00C15EB1" w:rsidRPr="00004BCA">
        <w:rPr>
          <w:b/>
          <w:color w:val="000000"/>
          <w:sz w:val="28"/>
          <w:szCs w:val="28"/>
        </w:rPr>
        <w:t>Де</w:t>
      </w:r>
      <w:r w:rsidR="005C1E81" w:rsidRPr="00004BCA">
        <w:rPr>
          <w:b/>
          <w:color w:val="000000"/>
          <w:sz w:val="28"/>
          <w:szCs w:val="28"/>
        </w:rPr>
        <w:t>ятельность фондовой биржи как эмитента регулируемого рынка ценных бумаг</w:t>
      </w:r>
    </w:p>
    <w:p w:rsidR="008B7E33" w:rsidRPr="00004BCA" w:rsidRDefault="008B7E33" w:rsidP="00004BCA">
      <w:pPr>
        <w:shd w:val="clear" w:color="auto" w:fill="FFFFFF"/>
        <w:tabs>
          <w:tab w:val="left" w:pos="1080"/>
        </w:tabs>
        <w:spacing w:line="360" w:lineRule="auto"/>
        <w:ind w:firstLine="709"/>
        <w:jc w:val="both"/>
        <w:rPr>
          <w:color w:val="000000"/>
          <w:sz w:val="28"/>
          <w:szCs w:val="28"/>
        </w:rPr>
      </w:pPr>
    </w:p>
    <w:p w:rsidR="005C1E81" w:rsidRPr="00004BCA" w:rsidRDefault="005C1E8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По мере формирования рынка ценных бумаг возникает необходимость в учреждении специальных органов, в основные функции которых входят организация торгов, контроль и регулирование оборота ценных бумаг. Такими органами являются фондовые биржи, существование которых обусловлено мировой практикой функционирования финансовых рынков.</w:t>
      </w:r>
    </w:p>
    <w:p w:rsidR="005C1E81" w:rsidRPr="00004BCA" w:rsidRDefault="005C1E81" w:rsidP="00004BCA">
      <w:pPr>
        <w:shd w:val="clear" w:color="auto" w:fill="FFFFFF"/>
        <w:tabs>
          <w:tab w:val="left" w:pos="1080"/>
        </w:tabs>
        <w:spacing w:line="360" w:lineRule="auto"/>
        <w:ind w:firstLine="709"/>
        <w:jc w:val="both"/>
        <w:rPr>
          <w:sz w:val="28"/>
          <w:szCs w:val="28"/>
        </w:rPr>
      </w:pPr>
      <w:r w:rsidRPr="00004BCA">
        <w:rPr>
          <w:b/>
          <w:i/>
          <w:iCs/>
          <w:color w:val="000000"/>
          <w:sz w:val="28"/>
          <w:szCs w:val="28"/>
        </w:rPr>
        <w:t>Фондовая биржа</w:t>
      </w:r>
      <w:r w:rsidRPr="00004BCA">
        <w:rPr>
          <w:i/>
          <w:iCs/>
          <w:color w:val="000000"/>
          <w:sz w:val="28"/>
          <w:szCs w:val="28"/>
        </w:rPr>
        <w:t xml:space="preserve"> - </w:t>
      </w:r>
      <w:r w:rsidRPr="00004BCA">
        <w:rPr>
          <w:color w:val="000000"/>
          <w:sz w:val="28"/>
          <w:szCs w:val="28"/>
        </w:rPr>
        <w:t xml:space="preserve">это организация с правом юридического лица, созданная для обеспечения профессиональным участникам рынка ценных бумаг необходимых </w:t>
      </w:r>
      <w:r w:rsidRPr="00004BCA">
        <w:rPr>
          <w:bCs/>
          <w:color w:val="000000"/>
          <w:sz w:val="28"/>
          <w:szCs w:val="28"/>
        </w:rPr>
        <w:t xml:space="preserve">условий </w:t>
      </w:r>
      <w:r w:rsidRPr="00004BCA">
        <w:rPr>
          <w:color w:val="000000"/>
          <w:sz w:val="28"/>
          <w:szCs w:val="28"/>
        </w:rPr>
        <w:t xml:space="preserve">для торговли ценными бумагами, определения их курса (рыночной цены) </w:t>
      </w:r>
      <w:r w:rsidRPr="00004BCA">
        <w:rPr>
          <w:bCs/>
          <w:color w:val="000000"/>
          <w:sz w:val="28"/>
          <w:szCs w:val="28"/>
        </w:rPr>
        <w:t>и</w:t>
      </w:r>
      <w:r w:rsidRPr="00004BCA">
        <w:rPr>
          <w:b/>
          <w:bCs/>
          <w:color w:val="000000"/>
          <w:sz w:val="28"/>
          <w:szCs w:val="28"/>
        </w:rPr>
        <w:t xml:space="preserve"> </w:t>
      </w:r>
      <w:r w:rsidRPr="00004BCA">
        <w:rPr>
          <w:iCs/>
          <w:color w:val="000000"/>
          <w:sz w:val="28"/>
          <w:szCs w:val="28"/>
        </w:rPr>
        <w:t xml:space="preserve">его </w:t>
      </w:r>
      <w:r w:rsidRPr="00004BCA">
        <w:rPr>
          <w:color w:val="000000"/>
          <w:sz w:val="28"/>
          <w:szCs w:val="28"/>
        </w:rPr>
        <w:t xml:space="preserve">публикации в целях ознакомления всех заинтересованных лиц </w:t>
      </w:r>
      <w:r w:rsidRPr="00004BCA">
        <w:rPr>
          <w:bCs/>
          <w:color w:val="000000"/>
          <w:sz w:val="28"/>
          <w:szCs w:val="28"/>
        </w:rPr>
        <w:t>регулирования</w:t>
      </w:r>
      <w:r w:rsidRPr="00004BCA">
        <w:rPr>
          <w:b/>
          <w:bCs/>
          <w:color w:val="000000"/>
          <w:sz w:val="28"/>
          <w:szCs w:val="28"/>
        </w:rPr>
        <w:t xml:space="preserve"> </w:t>
      </w:r>
      <w:r w:rsidRPr="00004BCA">
        <w:rPr>
          <w:color w:val="000000"/>
          <w:sz w:val="28"/>
          <w:szCs w:val="28"/>
        </w:rPr>
        <w:t>деятельности участников рынка ценных бумаг (ст. 24 Закона о ценных бумагах и фондовых биржах).</w:t>
      </w:r>
    </w:p>
    <w:p w:rsidR="005C1E81" w:rsidRPr="00004BCA" w:rsidRDefault="005C1E8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Объединяя профессиональных участников рынка ценных бумаг в одном помещении, фондовые биржи создают условия для концентрации спроса и предложения, а также повышения ликвидности рынка в целом. Для бирж присуща определенная </w:t>
      </w:r>
      <w:r w:rsidRPr="00004BCA">
        <w:rPr>
          <w:b/>
          <w:bCs/>
          <w:color w:val="000000"/>
          <w:sz w:val="28"/>
          <w:szCs w:val="28"/>
        </w:rPr>
        <w:t>с</w:t>
      </w:r>
      <w:r w:rsidRPr="00004BCA">
        <w:rPr>
          <w:bCs/>
          <w:color w:val="000000"/>
          <w:sz w:val="28"/>
          <w:szCs w:val="28"/>
        </w:rPr>
        <w:t xml:space="preserve">истема </w:t>
      </w:r>
      <w:r w:rsidR="003C5501" w:rsidRPr="00004BCA">
        <w:rPr>
          <w:color w:val="000000"/>
          <w:sz w:val="28"/>
          <w:szCs w:val="28"/>
        </w:rPr>
        <w:t>о</w:t>
      </w:r>
      <w:r w:rsidRPr="00004BCA">
        <w:rPr>
          <w:color w:val="000000"/>
          <w:sz w:val="28"/>
          <w:szCs w:val="28"/>
        </w:rPr>
        <w:t>рганизации торговли, к основным принципам которой относятся:</w:t>
      </w:r>
    </w:p>
    <w:p w:rsidR="008B7E33" w:rsidRPr="00004BCA" w:rsidRDefault="008B7E33"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проверка качества и надежности продаваемых ценных бумаг;</w:t>
      </w:r>
    </w:p>
    <w:p w:rsidR="008B7E33" w:rsidRPr="00004BCA" w:rsidRDefault="008B7E33"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w:t>
      </w:r>
      <w:r w:rsidR="003C5501" w:rsidRPr="00004BCA">
        <w:rPr>
          <w:color w:val="000000"/>
          <w:sz w:val="28"/>
          <w:szCs w:val="28"/>
        </w:rPr>
        <w:t>установление</w:t>
      </w:r>
      <w:r w:rsidRPr="00004BCA">
        <w:rPr>
          <w:color w:val="000000"/>
          <w:sz w:val="28"/>
          <w:szCs w:val="28"/>
        </w:rPr>
        <w:t xml:space="preserve"> на основе аукционной торговли </w:t>
      </w:r>
      <w:r w:rsidR="000733B3" w:rsidRPr="00004BCA">
        <w:rPr>
          <w:color w:val="000000"/>
          <w:sz w:val="28"/>
          <w:szCs w:val="28"/>
        </w:rPr>
        <w:t>е</w:t>
      </w:r>
      <w:r w:rsidRPr="00004BCA">
        <w:rPr>
          <w:color w:val="000000"/>
          <w:sz w:val="28"/>
          <w:szCs w:val="28"/>
        </w:rPr>
        <w:t>диного курса на одинаковые ценные бумаги одного эмитента;</w:t>
      </w:r>
    </w:p>
    <w:p w:rsidR="00122CC6" w:rsidRPr="00004BCA" w:rsidRDefault="00122CC6"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гласность совершаемых на бирже операц</w:t>
      </w:r>
      <w:r w:rsidR="00721811" w:rsidRPr="00004BCA">
        <w:rPr>
          <w:color w:val="000000"/>
          <w:sz w:val="28"/>
          <w:szCs w:val="28"/>
        </w:rPr>
        <w:t>ий.</w:t>
      </w:r>
    </w:p>
    <w:p w:rsidR="00721811" w:rsidRPr="00004BCA" w:rsidRDefault="00721811"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Отличительной чертой биржи является некоммерческий характер ее деятельности. Для того чтобы извлекать высокую прибыль от работы биржи, потребовалось бы максимально увеличить сборы с ее членов, что вынудило бы часть из них искать иное место для совершения сделок. Доходы биржи ограничиваются </w:t>
      </w:r>
      <w:r w:rsidRPr="00004BCA">
        <w:rPr>
          <w:bCs/>
          <w:color w:val="000000"/>
          <w:sz w:val="28"/>
          <w:szCs w:val="28"/>
        </w:rPr>
        <w:t>суммами,</w:t>
      </w:r>
      <w:r w:rsidRPr="00004BCA">
        <w:rPr>
          <w:b/>
          <w:bCs/>
          <w:color w:val="000000"/>
          <w:sz w:val="28"/>
          <w:szCs w:val="28"/>
        </w:rPr>
        <w:t xml:space="preserve"> </w:t>
      </w:r>
      <w:r w:rsidRPr="00004BCA">
        <w:rPr>
          <w:color w:val="000000"/>
          <w:sz w:val="28"/>
          <w:szCs w:val="28"/>
        </w:rPr>
        <w:t>необходимыми для обеспечения ее нормального функционирования и развития, и не используются на выплату дивидендов субъектам, внесшим свои средства в уставный капитал биржи.</w:t>
      </w:r>
    </w:p>
    <w:p w:rsidR="0096004F" w:rsidRPr="00004BCA" w:rsidRDefault="00721811" w:rsidP="00004BCA">
      <w:pPr>
        <w:tabs>
          <w:tab w:val="left" w:pos="180"/>
          <w:tab w:val="left" w:pos="1080"/>
        </w:tabs>
        <w:spacing w:line="360" w:lineRule="auto"/>
        <w:ind w:firstLine="709"/>
        <w:jc w:val="both"/>
        <w:rPr>
          <w:sz w:val="28"/>
          <w:szCs w:val="28"/>
        </w:rPr>
      </w:pPr>
      <w:r w:rsidRPr="00004BCA">
        <w:rPr>
          <w:color w:val="000000"/>
          <w:sz w:val="28"/>
          <w:szCs w:val="28"/>
        </w:rPr>
        <w:t>В Республике Бел</w:t>
      </w:r>
      <w:r w:rsidR="009102D8" w:rsidRPr="00004BCA">
        <w:rPr>
          <w:color w:val="000000"/>
          <w:sz w:val="28"/>
          <w:szCs w:val="28"/>
        </w:rPr>
        <w:t>арусь в соответствии со ст. 25 З</w:t>
      </w:r>
      <w:r w:rsidRPr="00004BCA">
        <w:rPr>
          <w:color w:val="000000"/>
          <w:sz w:val="28"/>
          <w:szCs w:val="28"/>
        </w:rPr>
        <w:t>акона «О ценных бумагах и фондовых биржах» фондовая биржа должна быть образована в форме открытого акционерного общества</w:t>
      </w:r>
      <w:r w:rsidR="0096004F" w:rsidRPr="00004BCA">
        <w:rPr>
          <w:sz w:val="28"/>
          <w:szCs w:val="28"/>
        </w:rPr>
        <w:t>.</w:t>
      </w:r>
    </w:p>
    <w:p w:rsidR="00721811" w:rsidRPr="00004BCA" w:rsidRDefault="00721811"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Следует отличать учредителей фондовой </w:t>
      </w:r>
      <w:r w:rsidR="00FF4C39" w:rsidRPr="00004BCA">
        <w:rPr>
          <w:color w:val="000000"/>
          <w:sz w:val="28"/>
          <w:szCs w:val="28"/>
        </w:rPr>
        <w:t>биржи от ее акционеров и членов Членами фондовой</w:t>
      </w:r>
      <w:r w:rsidRPr="00004BCA">
        <w:rPr>
          <w:color w:val="000000"/>
          <w:sz w:val="28"/>
          <w:szCs w:val="28"/>
        </w:rPr>
        <w:t xml:space="preserve"> биржи могут быть акционеры, являющиеся профессиональными участниками рынка ценных бумаг. Устав и правила фондовой биржи должны предусматривать, что членство в ней доступно для любого профессионального участника рынка ценных бумаг.</w:t>
      </w:r>
      <w:r w:rsidR="009102D8" w:rsidRPr="00004BCA">
        <w:rPr>
          <w:sz w:val="28"/>
          <w:szCs w:val="28"/>
        </w:rPr>
        <w:t xml:space="preserve"> </w:t>
      </w:r>
      <w:r w:rsidRPr="00004BCA">
        <w:rPr>
          <w:color w:val="000000"/>
          <w:sz w:val="28"/>
          <w:szCs w:val="28"/>
        </w:rPr>
        <w:t>Необходимо отметить, что членами фондовой биржи не имеют права быть органы государственной власти и управления, прокуратуры и суда, их должностные лица и специалисты, а также органы общественных объединений, преследующие политические цели, и их штатные должностные лица. При этом физическое лицо, обладающее долевым участием в уставном фонде члена биржи, не может быть руководителем или сотрудником другого члена биржи, а также служащим самой биржи.</w:t>
      </w:r>
    </w:p>
    <w:p w:rsidR="00721811" w:rsidRPr="00004BCA" w:rsidRDefault="00721811"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Фондовая биржа самостоятельно вырабатывает и утверждает порядок совершения сделок в торговом зале, расчетов и учета по сделкам, различные правила и </w:t>
      </w:r>
      <w:r w:rsidRPr="00004BCA">
        <w:rPr>
          <w:bCs/>
          <w:color w:val="000000"/>
          <w:sz w:val="28"/>
          <w:szCs w:val="28"/>
        </w:rPr>
        <w:t>другие</w:t>
      </w:r>
      <w:r w:rsidRPr="00004BCA">
        <w:rPr>
          <w:b/>
          <w:bCs/>
          <w:color w:val="000000"/>
          <w:sz w:val="28"/>
          <w:szCs w:val="28"/>
        </w:rPr>
        <w:t xml:space="preserve"> </w:t>
      </w:r>
      <w:r w:rsidRPr="00004BCA">
        <w:rPr>
          <w:color w:val="000000"/>
          <w:sz w:val="28"/>
          <w:szCs w:val="28"/>
        </w:rPr>
        <w:t>документы, связанные с деятельностью биржи. При этом центральный орган, осуществляющий контроль и надзор за рынком ценных бумаг, вправе отменить или рекомендовать изменить любые внутренние документы биржи, если они противоречат действующему законодательству,</w:t>
      </w:r>
      <w:r w:rsidR="00004BCA">
        <w:rPr>
          <w:color w:val="000000"/>
          <w:sz w:val="28"/>
          <w:szCs w:val="28"/>
        </w:rPr>
        <w:t xml:space="preserve"> </w:t>
      </w:r>
      <w:r w:rsidRPr="00004BCA">
        <w:rPr>
          <w:color w:val="000000"/>
          <w:sz w:val="28"/>
          <w:szCs w:val="28"/>
        </w:rPr>
        <w:t>Фондовая биржа не имеет права заниматься деятельностью, не связанной с выполнением ее основных функций, не может осуществлять деятельность, связанную с обеспечением дополнительных услуг участникам рынка ценных бумаг, таких, как хранение, учет и расчеты по ценным бумагам, создание информационных служб, сетей, изданий и др</w:t>
      </w:r>
      <w:r w:rsidR="000C6172" w:rsidRPr="00004BCA">
        <w:rPr>
          <w:color w:val="000000"/>
          <w:sz w:val="28"/>
          <w:szCs w:val="28"/>
        </w:rPr>
        <w:t xml:space="preserve">. </w:t>
      </w:r>
      <w:r w:rsidR="000C6172" w:rsidRPr="00004BCA">
        <w:rPr>
          <w:sz w:val="28"/>
          <w:szCs w:val="28"/>
        </w:rPr>
        <w:t>[4,106 ].</w:t>
      </w:r>
    </w:p>
    <w:p w:rsidR="00721811" w:rsidRPr="00004BCA" w:rsidRDefault="00721811" w:rsidP="00004BCA">
      <w:pPr>
        <w:shd w:val="clear" w:color="auto" w:fill="FFFFFF"/>
        <w:tabs>
          <w:tab w:val="left" w:pos="1080"/>
        </w:tabs>
        <w:spacing w:line="360" w:lineRule="auto"/>
        <w:ind w:firstLine="709"/>
        <w:jc w:val="both"/>
        <w:rPr>
          <w:sz w:val="28"/>
          <w:szCs w:val="28"/>
        </w:rPr>
      </w:pPr>
      <w:r w:rsidRPr="00004BCA">
        <w:rPr>
          <w:color w:val="000000"/>
          <w:sz w:val="28"/>
          <w:szCs w:val="28"/>
        </w:rPr>
        <w:t xml:space="preserve">В Республике Беларусь биржевой рынок представлен главным образом открытым акционерным обществом «Белорусская валютно-фондовая биржа» (ОАО «Белорусская </w:t>
      </w:r>
      <w:r w:rsidR="00520833" w:rsidRPr="00004BCA">
        <w:rPr>
          <w:color w:val="000000"/>
          <w:sz w:val="28"/>
          <w:szCs w:val="28"/>
        </w:rPr>
        <w:t>валютно-фондовая биржа»), которая была создана</w:t>
      </w:r>
      <w:r w:rsidRPr="00004BCA">
        <w:rPr>
          <w:color w:val="000000"/>
          <w:sz w:val="28"/>
          <w:szCs w:val="28"/>
        </w:rPr>
        <w:t xml:space="preserve"> 29 декабря </w:t>
      </w:r>
      <w:smartTag w:uri="urn:schemas-microsoft-com:office:smarttags" w:element="metricconverter">
        <w:smartTagPr>
          <w:attr w:name="ProductID" w:val="1998 г"/>
        </w:smartTagPr>
        <w:r w:rsidRPr="00004BCA">
          <w:rPr>
            <w:color w:val="000000"/>
            <w:sz w:val="28"/>
            <w:szCs w:val="28"/>
          </w:rPr>
          <w:t>1998 г</w:t>
        </w:r>
      </w:smartTag>
      <w:r w:rsidRPr="00004BCA">
        <w:rPr>
          <w:color w:val="000000"/>
          <w:sz w:val="28"/>
          <w:szCs w:val="28"/>
        </w:rPr>
        <w:t>. во исполнение Указа Президента Республики Беларусь от 20.07.1998 г. № 366 «О совершенствовании системы государственного регулирования рынка ценных бумаг» путем преобразования государственного учреждения «Межбанковская валютная биржа». Указ № 366 утратил силу 28.04.2006 г. во исполнении Указа Президента Республики Беларусь № 277 «О некоторых вопросах регулирования рынка ценных бумаг»</w:t>
      </w:r>
    </w:p>
    <w:p w:rsidR="00721811" w:rsidRPr="00004BCA" w:rsidRDefault="00520833" w:rsidP="00004BCA">
      <w:pPr>
        <w:shd w:val="clear" w:color="auto" w:fill="FFFFFF"/>
        <w:tabs>
          <w:tab w:val="left" w:pos="1080"/>
        </w:tabs>
        <w:spacing w:line="360" w:lineRule="auto"/>
        <w:ind w:firstLine="709"/>
        <w:jc w:val="both"/>
        <w:rPr>
          <w:sz w:val="28"/>
          <w:szCs w:val="28"/>
        </w:rPr>
      </w:pPr>
      <w:r w:rsidRPr="00004BCA">
        <w:rPr>
          <w:color w:val="000000"/>
          <w:sz w:val="28"/>
          <w:szCs w:val="28"/>
        </w:rPr>
        <w:t>Д</w:t>
      </w:r>
      <w:r w:rsidR="00721811" w:rsidRPr="00004BCA">
        <w:rPr>
          <w:color w:val="000000"/>
          <w:sz w:val="28"/>
          <w:szCs w:val="28"/>
        </w:rPr>
        <w:t>ля многих ценных бумаг ОАО «Бел</w:t>
      </w:r>
      <w:r w:rsidR="00FF4C39" w:rsidRPr="00004BCA">
        <w:rPr>
          <w:color w:val="000000"/>
          <w:sz w:val="28"/>
          <w:szCs w:val="28"/>
        </w:rPr>
        <w:t>орусская валютно-фондовая биржа»</w:t>
      </w:r>
      <w:r w:rsidR="00721811" w:rsidRPr="00004BCA">
        <w:rPr>
          <w:color w:val="000000"/>
          <w:sz w:val="28"/>
          <w:szCs w:val="28"/>
        </w:rPr>
        <w:t xml:space="preserve"> является единственным допустимым местом торгов. К таким бумагам, в частности, относятся: государственные кратко- и долгосрочные облигации, краткосрочные облигации Национального банка Республики Беларусь, облигации местных займов и ценные бумаги открытых акционерных обществ, прошедшие оценку качества и надежности (листинг) и допущенные к обращению на бирже.</w:t>
      </w:r>
    </w:p>
    <w:p w:rsidR="00721811" w:rsidRPr="00004BCA" w:rsidRDefault="00721811" w:rsidP="00004BCA">
      <w:pPr>
        <w:shd w:val="clear" w:color="auto" w:fill="FFFFFF"/>
        <w:tabs>
          <w:tab w:val="left" w:pos="1080"/>
        </w:tabs>
        <w:spacing w:line="360" w:lineRule="auto"/>
        <w:ind w:firstLine="709"/>
        <w:jc w:val="both"/>
        <w:rPr>
          <w:sz w:val="28"/>
          <w:szCs w:val="28"/>
        </w:rPr>
      </w:pPr>
      <w:r w:rsidRPr="00004BCA">
        <w:rPr>
          <w:color w:val="000000"/>
          <w:sz w:val="28"/>
          <w:szCs w:val="28"/>
        </w:rPr>
        <w:t>Торги в ОАО «Белорусская валютно-фондовая биржа» организуются в рамках секции валютного рынка, секции фондового рынка и секции срочного рынка. Сделки с финансовыми активами заключаются только в электронных торговых системах. Участники торгов имеют возможность работать с использованием автоматизированных рабочих мест, расположенных в залах торгов, или установить удаленный торговый терминал в своем офисе.</w:t>
      </w:r>
    </w:p>
    <w:p w:rsidR="00721811" w:rsidRPr="00004BCA" w:rsidRDefault="0072181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В феврале </w:t>
      </w:r>
      <w:smartTag w:uri="urn:schemas-microsoft-com:office:smarttags" w:element="metricconverter">
        <w:smartTagPr>
          <w:attr w:name="ProductID" w:val="2001 г"/>
        </w:smartTagPr>
        <w:r w:rsidRPr="00004BCA">
          <w:rPr>
            <w:color w:val="000000"/>
            <w:sz w:val="28"/>
            <w:szCs w:val="28"/>
          </w:rPr>
          <w:t>2001 г</w:t>
        </w:r>
      </w:smartTag>
      <w:r w:rsidRPr="00004BCA">
        <w:rPr>
          <w:color w:val="000000"/>
          <w:sz w:val="28"/>
          <w:szCs w:val="28"/>
        </w:rPr>
        <w:t>. ОАО «Белорусская валютно-фондовая биржа» стал</w:t>
      </w:r>
      <w:r w:rsidR="00520833" w:rsidRPr="00004BCA">
        <w:rPr>
          <w:color w:val="000000"/>
          <w:sz w:val="28"/>
          <w:szCs w:val="28"/>
        </w:rPr>
        <w:t xml:space="preserve">а </w:t>
      </w:r>
      <w:r w:rsidRPr="00004BCA">
        <w:rPr>
          <w:color w:val="000000"/>
          <w:sz w:val="28"/>
          <w:szCs w:val="28"/>
        </w:rPr>
        <w:t>членом Международной ассоциации бирж стран СНГ, основной целью деятельности которой</w:t>
      </w:r>
      <w:r w:rsidR="00520833" w:rsidRPr="00004BCA">
        <w:rPr>
          <w:color w:val="000000"/>
          <w:sz w:val="28"/>
          <w:szCs w:val="28"/>
        </w:rPr>
        <w:t>,</w:t>
      </w:r>
      <w:r w:rsidR="00004BCA">
        <w:rPr>
          <w:color w:val="000000"/>
          <w:sz w:val="28"/>
          <w:szCs w:val="28"/>
        </w:rPr>
        <w:t xml:space="preserve"> </w:t>
      </w:r>
      <w:r w:rsidRPr="00004BCA">
        <w:rPr>
          <w:color w:val="000000"/>
          <w:sz w:val="28"/>
          <w:szCs w:val="28"/>
        </w:rPr>
        <w:t>является содействие формированию единого биржевого пространства с использованием передовых технологий биржевой торговли</w:t>
      </w:r>
      <w:r w:rsidR="000C6172" w:rsidRPr="00004BCA">
        <w:rPr>
          <w:color w:val="000000"/>
          <w:sz w:val="28"/>
          <w:szCs w:val="28"/>
        </w:rPr>
        <w:t xml:space="preserve"> </w:t>
      </w:r>
      <w:r w:rsidR="000C6172" w:rsidRPr="00004BCA">
        <w:rPr>
          <w:sz w:val="28"/>
          <w:szCs w:val="28"/>
        </w:rPr>
        <w:t>[5,18 ].</w:t>
      </w:r>
    </w:p>
    <w:p w:rsidR="000D090F" w:rsidRPr="00004BCA" w:rsidRDefault="000D090F" w:rsidP="00004BCA">
      <w:pPr>
        <w:shd w:val="clear" w:color="auto" w:fill="FFFFFF"/>
        <w:tabs>
          <w:tab w:val="left" w:pos="1080"/>
        </w:tabs>
        <w:spacing w:line="360" w:lineRule="auto"/>
        <w:ind w:firstLine="709"/>
        <w:jc w:val="both"/>
        <w:rPr>
          <w:sz w:val="28"/>
          <w:szCs w:val="28"/>
        </w:rPr>
      </w:pPr>
      <w:r w:rsidRPr="00004BCA">
        <w:rPr>
          <w:color w:val="000000"/>
          <w:sz w:val="28"/>
          <w:szCs w:val="28"/>
        </w:rPr>
        <w:t>Можно сделать вывод о том, что основной</w:t>
      </w:r>
      <w:r w:rsidR="00004BCA">
        <w:rPr>
          <w:color w:val="000000"/>
          <w:sz w:val="28"/>
          <w:szCs w:val="28"/>
        </w:rPr>
        <w:t xml:space="preserve"> </w:t>
      </w:r>
      <w:r w:rsidRPr="00004BCA">
        <w:rPr>
          <w:color w:val="000000"/>
          <w:sz w:val="28"/>
          <w:szCs w:val="28"/>
        </w:rPr>
        <w:t>целью деятельности биржи, является создание</w:t>
      </w:r>
      <w:r w:rsidR="00004BCA">
        <w:rPr>
          <w:color w:val="000000"/>
          <w:sz w:val="28"/>
          <w:szCs w:val="28"/>
        </w:rPr>
        <w:t xml:space="preserve"> </w:t>
      </w:r>
      <w:r w:rsidRPr="00004BCA">
        <w:rPr>
          <w:color w:val="000000"/>
          <w:sz w:val="28"/>
          <w:szCs w:val="28"/>
        </w:rPr>
        <w:t>благоприятных условий для широкомасштабной и эффективной торговли ценными бумагами</w:t>
      </w:r>
      <w:r w:rsidR="00623747" w:rsidRPr="00004BCA">
        <w:rPr>
          <w:color w:val="000000"/>
          <w:sz w:val="28"/>
          <w:szCs w:val="28"/>
        </w:rPr>
        <w:t>.</w:t>
      </w:r>
    </w:p>
    <w:p w:rsidR="00FC2140" w:rsidRPr="00004BCA" w:rsidRDefault="00004BCA" w:rsidP="00004BCA">
      <w:pPr>
        <w:shd w:val="clear" w:color="auto" w:fill="FFFFFF"/>
        <w:tabs>
          <w:tab w:val="left" w:pos="1080"/>
        </w:tabs>
        <w:spacing w:line="360" w:lineRule="auto"/>
        <w:ind w:firstLine="709"/>
        <w:jc w:val="center"/>
        <w:rPr>
          <w:b/>
          <w:sz w:val="28"/>
          <w:szCs w:val="28"/>
        </w:rPr>
      </w:pPr>
      <w:r>
        <w:rPr>
          <w:sz w:val="28"/>
          <w:szCs w:val="28"/>
        </w:rPr>
        <w:br w:type="page"/>
      </w:r>
      <w:r w:rsidR="00E822BE" w:rsidRPr="00004BCA">
        <w:rPr>
          <w:b/>
          <w:sz w:val="28"/>
          <w:szCs w:val="28"/>
        </w:rPr>
        <w:t>2</w:t>
      </w:r>
      <w:r>
        <w:rPr>
          <w:b/>
          <w:sz w:val="28"/>
          <w:szCs w:val="28"/>
        </w:rPr>
        <w:t>.</w:t>
      </w:r>
      <w:r w:rsidR="00E822BE" w:rsidRPr="00004BCA">
        <w:rPr>
          <w:b/>
          <w:sz w:val="28"/>
          <w:szCs w:val="28"/>
        </w:rPr>
        <w:t xml:space="preserve"> </w:t>
      </w:r>
      <w:r w:rsidR="00F62490" w:rsidRPr="00004BCA">
        <w:rPr>
          <w:b/>
          <w:sz w:val="28"/>
          <w:szCs w:val="28"/>
        </w:rPr>
        <w:t xml:space="preserve">АНАЛИЗ ЭФФЕКТИВНОСТИ ИСПОЛЬЗОВАНИЯ </w:t>
      </w:r>
      <w:r w:rsidR="00FF4C39" w:rsidRPr="00004BCA">
        <w:rPr>
          <w:b/>
          <w:sz w:val="28"/>
          <w:szCs w:val="28"/>
        </w:rPr>
        <w:t>РЫНКА ЦЕННЫХ БУМАГ</w:t>
      </w:r>
      <w:r w:rsidR="000D090F" w:rsidRPr="00004BCA">
        <w:rPr>
          <w:b/>
          <w:sz w:val="28"/>
          <w:szCs w:val="28"/>
        </w:rPr>
        <w:t xml:space="preserve"> В РЕСПУБЛИКЕ БЕЛАРУСЬ</w:t>
      </w:r>
    </w:p>
    <w:p w:rsidR="0065682C" w:rsidRPr="00004BCA" w:rsidRDefault="0065682C" w:rsidP="00004BCA">
      <w:pPr>
        <w:shd w:val="clear" w:color="auto" w:fill="FFFFFF"/>
        <w:tabs>
          <w:tab w:val="left" w:pos="1080"/>
        </w:tabs>
        <w:spacing w:line="360" w:lineRule="auto"/>
        <w:ind w:firstLine="709"/>
        <w:jc w:val="center"/>
        <w:rPr>
          <w:b/>
          <w:sz w:val="28"/>
          <w:szCs w:val="28"/>
        </w:rPr>
      </w:pPr>
    </w:p>
    <w:p w:rsidR="00630B4A" w:rsidRPr="00004BCA" w:rsidRDefault="00A27FE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Анализ представляет собой способ накопления, трансформации и</w:t>
      </w:r>
      <w:r w:rsidR="00004BCA">
        <w:rPr>
          <w:color w:val="000000"/>
          <w:sz w:val="28"/>
          <w:szCs w:val="28"/>
        </w:rPr>
        <w:t xml:space="preserve"> </w:t>
      </w:r>
      <w:r w:rsidRPr="00004BCA">
        <w:rPr>
          <w:color w:val="000000"/>
          <w:sz w:val="28"/>
          <w:szCs w:val="28"/>
        </w:rPr>
        <w:t xml:space="preserve">использования </w:t>
      </w:r>
      <w:r w:rsidR="001859C0" w:rsidRPr="00004BCA">
        <w:rPr>
          <w:color w:val="000000"/>
          <w:sz w:val="28"/>
          <w:szCs w:val="28"/>
        </w:rPr>
        <w:t>информации финансового характера, имеющей целью:</w:t>
      </w:r>
    </w:p>
    <w:p w:rsidR="001859C0" w:rsidRPr="00004BCA" w:rsidRDefault="001859C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оценить текущее и перспективное финансовое состояние;</w:t>
      </w:r>
    </w:p>
    <w:p w:rsidR="001859C0" w:rsidRPr="00004BCA" w:rsidRDefault="001859C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оценить возможные и целесообразные финансовые темпы;</w:t>
      </w:r>
    </w:p>
    <w:p w:rsidR="00F2769C" w:rsidRPr="00004BCA" w:rsidRDefault="001859C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выявить доступные источники средств и оценить возможность их мобилизации.</w:t>
      </w:r>
    </w:p>
    <w:p w:rsidR="00752781" w:rsidRPr="00004BCA" w:rsidRDefault="001859C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Основной целью анализа является получени</w:t>
      </w:r>
      <w:r w:rsidR="00752781" w:rsidRPr="00004BCA">
        <w:rPr>
          <w:color w:val="000000"/>
          <w:sz w:val="28"/>
          <w:szCs w:val="28"/>
        </w:rPr>
        <w:t>е небольшого числа ключевых (наи</w:t>
      </w:r>
      <w:r w:rsidRPr="00004BCA">
        <w:rPr>
          <w:color w:val="000000"/>
          <w:sz w:val="28"/>
          <w:szCs w:val="28"/>
        </w:rPr>
        <w:t xml:space="preserve">более информативных) </w:t>
      </w:r>
      <w:r w:rsidR="00752781" w:rsidRPr="00004BCA">
        <w:rPr>
          <w:color w:val="000000"/>
          <w:sz w:val="28"/>
          <w:szCs w:val="28"/>
        </w:rPr>
        <w:t>параметров, дающих объективную и точную картину.</w:t>
      </w:r>
    </w:p>
    <w:p w:rsidR="00752781" w:rsidRPr="00004BCA" w:rsidRDefault="00752781"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Рынок государственных облигаций в настоящее время переживает не лучший период. Из всех секторов отечественного финансового рынка наиболее уязвимым в кризисный период оказался именно рынок ценных внутренних государственных заимствований. </w:t>
      </w:r>
      <w:r w:rsidR="00BE2B1C" w:rsidRPr="00004BCA">
        <w:rPr>
          <w:color w:val="000000"/>
          <w:sz w:val="28"/>
          <w:szCs w:val="28"/>
        </w:rPr>
        <w:t>Фактически он вообще перестал функционировать. В этой связи возникает реальная опасность того, что рефинансировать погашение облигаций выпуском новых бум</w:t>
      </w:r>
      <w:r w:rsidR="0005759E" w:rsidRPr="00004BCA">
        <w:rPr>
          <w:color w:val="000000"/>
          <w:sz w:val="28"/>
          <w:szCs w:val="28"/>
        </w:rPr>
        <w:t>аг в текущем году вряд ли удас</w:t>
      </w:r>
      <w:r w:rsidR="00BE2B1C" w:rsidRPr="00004BCA">
        <w:rPr>
          <w:color w:val="000000"/>
          <w:sz w:val="28"/>
          <w:szCs w:val="28"/>
        </w:rPr>
        <w:t>тся.</w:t>
      </w:r>
    </w:p>
    <w:p w:rsidR="0005759E" w:rsidRPr="00004BCA" w:rsidRDefault="0005759E"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Отсутствие спроса на государственные долговые инструменты наблюдалось уже в конце прошлого года. Начало процесса стагнации было положено в июле, когда Нацбанк принял решение повысить базовую ставку рефинансирования до 10,25 %. </w:t>
      </w:r>
      <w:r w:rsidR="00F6583C" w:rsidRPr="00004BCA">
        <w:rPr>
          <w:color w:val="000000"/>
          <w:sz w:val="28"/>
          <w:szCs w:val="28"/>
        </w:rPr>
        <w:t>Причиной является рост темпов инфляции. За январь-июнь 2008 года инфляция составила 7,3 % против 3</w:t>
      </w:r>
      <w:r w:rsidR="000C6172" w:rsidRPr="00004BCA">
        <w:rPr>
          <w:color w:val="000000"/>
          <w:sz w:val="28"/>
          <w:szCs w:val="28"/>
        </w:rPr>
        <w:t>,6% за январь –июнь 2007 года</w:t>
      </w:r>
      <w:r w:rsidR="00EB0BF5" w:rsidRPr="00004BCA">
        <w:rPr>
          <w:color w:val="000000"/>
          <w:sz w:val="28"/>
          <w:szCs w:val="28"/>
        </w:rPr>
        <w:t>.</w:t>
      </w:r>
    </w:p>
    <w:p w:rsidR="00814216" w:rsidRPr="00004BCA" w:rsidRDefault="00BF429C"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Весь октябрь эмитент поддерживал предложение бумаг на первичном рынке, но спрос на них оказался нулевым</w:t>
      </w:r>
      <w:r w:rsidR="00BB4804" w:rsidRPr="00004BCA">
        <w:rPr>
          <w:color w:val="000000"/>
          <w:sz w:val="28"/>
          <w:szCs w:val="28"/>
        </w:rPr>
        <w:t>. З</w:t>
      </w:r>
      <w:r w:rsidRPr="00004BCA">
        <w:rPr>
          <w:color w:val="000000"/>
          <w:sz w:val="28"/>
          <w:szCs w:val="28"/>
        </w:rPr>
        <w:t xml:space="preserve">а месяц не было продано ни одной облигации. </w:t>
      </w:r>
      <w:r w:rsidR="00BB4804" w:rsidRPr="00004BCA">
        <w:rPr>
          <w:color w:val="000000"/>
          <w:sz w:val="28"/>
          <w:szCs w:val="28"/>
        </w:rPr>
        <w:t xml:space="preserve">В ноябре и декабре </w:t>
      </w:r>
      <w:r w:rsidR="006474C5" w:rsidRPr="00004BCA">
        <w:rPr>
          <w:color w:val="000000"/>
          <w:sz w:val="28"/>
          <w:szCs w:val="28"/>
        </w:rPr>
        <w:t xml:space="preserve">Минфин вообще прекратил проводить аукционы по продаже новых выпусков, а также реализовать бумаги в ходе доразмещения. Таким образом, финансирование бюджета за счет выпуска долговых ценных бумаг прекратилось. Вместе с тем бюджет прошлого года не пострадал. Доходная часть превысила расходы на 1 трлн. </w:t>
      </w:r>
      <w:r w:rsidR="006474C5" w:rsidRPr="00004BCA">
        <w:rPr>
          <w:color w:val="000000"/>
          <w:sz w:val="28"/>
          <w:szCs w:val="28"/>
          <w:lang w:val="en-US"/>
        </w:rPr>
        <w:t>Br</w:t>
      </w:r>
      <w:r w:rsidR="006474C5" w:rsidRPr="00004BCA">
        <w:rPr>
          <w:color w:val="000000"/>
          <w:sz w:val="28"/>
          <w:szCs w:val="28"/>
        </w:rPr>
        <w:t xml:space="preserve">, или 0,6% ВВП. Проанализируем объемы выпуска, размещения, погашения ценных </w:t>
      </w:r>
      <w:r w:rsidR="00814216" w:rsidRPr="00004BCA">
        <w:rPr>
          <w:color w:val="000000"/>
          <w:sz w:val="28"/>
          <w:szCs w:val="28"/>
        </w:rPr>
        <w:t>б</w:t>
      </w:r>
      <w:r w:rsidR="006474C5" w:rsidRPr="00004BCA">
        <w:rPr>
          <w:color w:val="000000"/>
          <w:sz w:val="28"/>
          <w:szCs w:val="28"/>
        </w:rPr>
        <w:t>умаг</w:t>
      </w:r>
      <w:r w:rsidR="00814216" w:rsidRPr="00004BCA">
        <w:rPr>
          <w:color w:val="000000"/>
          <w:sz w:val="28"/>
          <w:szCs w:val="28"/>
        </w:rPr>
        <w:t xml:space="preserve"> и динамику с</w:t>
      </w:r>
      <w:r w:rsidR="00EB0BF5" w:rsidRPr="00004BCA">
        <w:rPr>
          <w:color w:val="000000"/>
          <w:sz w:val="28"/>
          <w:szCs w:val="28"/>
        </w:rPr>
        <w:t>труктуры за предшествующие годы</w:t>
      </w:r>
      <w:r w:rsidR="00EB0BF5" w:rsidRPr="00004BCA">
        <w:rPr>
          <w:sz w:val="28"/>
          <w:szCs w:val="28"/>
        </w:rPr>
        <w:t>[6, 14].</w:t>
      </w:r>
    </w:p>
    <w:p w:rsidR="00004BCA" w:rsidRDefault="00004BCA" w:rsidP="00004BCA">
      <w:pPr>
        <w:shd w:val="clear" w:color="auto" w:fill="FFFFFF"/>
        <w:tabs>
          <w:tab w:val="left" w:pos="1080"/>
        </w:tabs>
        <w:spacing w:line="360" w:lineRule="auto"/>
        <w:ind w:firstLine="709"/>
        <w:jc w:val="both"/>
        <w:rPr>
          <w:color w:val="000000"/>
          <w:sz w:val="28"/>
          <w:szCs w:val="28"/>
        </w:rPr>
      </w:pPr>
    </w:p>
    <w:p w:rsidR="00814216" w:rsidRPr="00004BCA" w:rsidRDefault="00B167F2"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Таблица </w:t>
      </w:r>
      <w:r w:rsidR="00E82951" w:rsidRPr="00004BCA">
        <w:rPr>
          <w:color w:val="000000"/>
          <w:sz w:val="28"/>
          <w:szCs w:val="28"/>
        </w:rPr>
        <w:t>2.</w:t>
      </w:r>
      <w:r w:rsidRPr="00004BCA">
        <w:rPr>
          <w:color w:val="000000"/>
          <w:sz w:val="28"/>
          <w:szCs w:val="28"/>
        </w:rPr>
        <w:t>1 – Анализ структуры показателей по</w:t>
      </w:r>
      <w:r w:rsidR="00E0435C" w:rsidRPr="00004BCA">
        <w:rPr>
          <w:color w:val="000000"/>
          <w:sz w:val="28"/>
          <w:szCs w:val="28"/>
        </w:rPr>
        <w:t xml:space="preserve"> государственным ценным бумагам в Республике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934"/>
        <w:gridCol w:w="708"/>
        <w:gridCol w:w="933"/>
        <w:gridCol w:w="687"/>
        <w:gridCol w:w="933"/>
        <w:gridCol w:w="687"/>
        <w:gridCol w:w="1260"/>
        <w:gridCol w:w="914"/>
      </w:tblGrid>
      <w:tr w:rsidR="00B167F2" w:rsidRPr="00E71DCC" w:rsidTr="00E71DCC">
        <w:tc>
          <w:tcPr>
            <w:tcW w:w="0" w:type="auto"/>
            <w:vMerge w:val="restart"/>
            <w:shd w:val="clear" w:color="auto" w:fill="auto"/>
          </w:tcPr>
          <w:p w:rsidR="00E82951" w:rsidRPr="00E71DCC" w:rsidRDefault="00E82951" w:rsidP="00E71DCC">
            <w:pPr>
              <w:tabs>
                <w:tab w:val="left" w:pos="1080"/>
              </w:tabs>
              <w:spacing w:line="360" w:lineRule="auto"/>
              <w:ind w:right="-113"/>
              <w:rPr>
                <w:color w:val="000000"/>
                <w:sz w:val="20"/>
                <w:szCs w:val="20"/>
              </w:rPr>
            </w:pPr>
          </w:p>
          <w:p w:rsidR="00B167F2" w:rsidRPr="00E71DCC" w:rsidRDefault="00E82951" w:rsidP="00E71DCC">
            <w:pPr>
              <w:tabs>
                <w:tab w:val="left" w:pos="1080"/>
              </w:tabs>
              <w:spacing w:line="360" w:lineRule="auto"/>
              <w:ind w:right="-113"/>
              <w:rPr>
                <w:color w:val="000000"/>
                <w:sz w:val="20"/>
                <w:szCs w:val="20"/>
              </w:rPr>
            </w:pPr>
            <w:r w:rsidRPr="00E71DCC">
              <w:rPr>
                <w:color w:val="000000"/>
                <w:sz w:val="20"/>
                <w:szCs w:val="20"/>
              </w:rPr>
              <w:t>Наименование</w:t>
            </w:r>
          </w:p>
        </w:tc>
        <w:tc>
          <w:tcPr>
            <w:tcW w:w="1642" w:type="dxa"/>
            <w:gridSpan w:val="2"/>
            <w:shd w:val="clear" w:color="auto" w:fill="auto"/>
          </w:tcPr>
          <w:p w:rsidR="00B167F2" w:rsidRPr="00E71DCC" w:rsidRDefault="00F204FA" w:rsidP="00E71DCC">
            <w:pPr>
              <w:tabs>
                <w:tab w:val="left" w:pos="1080"/>
              </w:tabs>
              <w:spacing w:line="360" w:lineRule="auto"/>
              <w:ind w:right="-113"/>
              <w:rPr>
                <w:color w:val="000000"/>
                <w:sz w:val="20"/>
                <w:szCs w:val="20"/>
              </w:rPr>
            </w:pPr>
            <w:r w:rsidRPr="00E71DCC">
              <w:rPr>
                <w:color w:val="000000"/>
                <w:sz w:val="20"/>
                <w:szCs w:val="20"/>
              </w:rPr>
              <w:t>2005</w:t>
            </w:r>
          </w:p>
        </w:tc>
        <w:tc>
          <w:tcPr>
            <w:tcW w:w="1620" w:type="dxa"/>
            <w:gridSpan w:val="2"/>
            <w:shd w:val="clear" w:color="auto" w:fill="auto"/>
          </w:tcPr>
          <w:p w:rsidR="00B167F2" w:rsidRPr="00E71DCC" w:rsidRDefault="00F204FA" w:rsidP="00E71DCC">
            <w:pPr>
              <w:tabs>
                <w:tab w:val="left" w:pos="1080"/>
              </w:tabs>
              <w:spacing w:line="360" w:lineRule="auto"/>
              <w:ind w:right="-113"/>
              <w:rPr>
                <w:color w:val="000000"/>
                <w:sz w:val="20"/>
                <w:szCs w:val="20"/>
              </w:rPr>
            </w:pPr>
            <w:r w:rsidRPr="00E71DCC">
              <w:rPr>
                <w:color w:val="000000"/>
                <w:sz w:val="20"/>
                <w:szCs w:val="20"/>
              </w:rPr>
              <w:t>2006</w:t>
            </w:r>
          </w:p>
        </w:tc>
        <w:tc>
          <w:tcPr>
            <w:tcW w:w="1620" w:type="dxa"/>
            <w:gridSpan w:val="2"/>
            <w:shd w:val="clear" w:color="auto" w:fill="auto"/>
          </w:tcPr>
          <w:p w:rsidR="00B167F2" w:rsidRPr="00E71DCC" w:rsidRDefault="00F204FA" w:rsidP="00E71DCC">
            <w:pPr>
              <w:tabs>
                <w:tab w:val="left" w:pos="1080"/>
              </w:tabs>
              <w:spacing w:line="360" w:lineRule="auto"/>
              <w:ind w:right="-113"/>
              <w:rPr>
                <w:color w:val="000000"/>
                <w:sz w:val="20"/>
                <w:szCs w:val="20"/>
              </w:rPr>
            </w:pPr>
            <w:r w:rsidRPr="00E71DCC">
              <w:rPr>
                <w:color w:val="000000"/>
                <w:sz w:val="20"/>
                <w:szCs w:val="20"/>
              </w:rPr>
              <w:t>2007</w:t>
            </w:r>
          </w:p>
        </w:tc>
        <w:tc>
          <w:tcPr>
            <w:tcW w:w="2174" w:type="dxa"/>
            <w:gridSpan w:val="2"/>
            <w:shd w:val="clear" w:color="auto" w:fill="auto"/>
          </w:tcPr>
          <w:p w:rsidR="00B167F2" w:rsidRPr="00E71DCC" w:rsidRDefault="00F204FA" w:rsidP="00E71DCC">
            <w:pPr>
              <w:tabs>
                <w:tab w:val="left" w:pos="1080"/>
              </w:tabs>
              <w:spacing w:line="360" w:lineRule="auto"/>
              <w:ind w:right="-113"/>
              <w:rPr>
                <w:color w:val="000000"/>
                <w:sz w:val="20"/>
                <w:szCs w:val="20"/>
              </w:rPr>
            </w:pPr>
            <w:r w:rsidRPr="00E71DCC">
              <w:rPr>
                <w:color w:val="000000"/>
                <w:sz w:val="20"/>
                <w:szCs w:val="20"/>
              </w:rPr>
              <w:t>Динамика структуры</w:t>
            </w:r>
          </w:p>
        </w:tc>
      </w:tr>
      <w:tr w:rsidR="00F204FA" w:rsidRPr="00E71DCC" w:rsidTr="00E71DCC">
        <w:tc>
          <w:tcPr>
            <w:tcW w:w="0" w:type="auto"/>
            <w:vMerge/>
            <w:shd w:val="clear" w:color="auto" w:fill="auto"/>
          </w:tcPr>
          <w:p w:rsidR="00F204FA" w:rsidRPr="00E71DCC" w:rsidRDefault="00F204FA" w:rsidP="00E71DCC">
            <w:pPr>
              <w:tabs>
                <w:tab w:val="left" w:pos="1080"/>
              </w:tabs>
              <w:spacing w:line="360" w:lineRule="auto"/>
              <w:ind w:right="-113"/>
              <w:rPr>
                <w:color w:val="000000"/>
                <w:sz w:val="20"/>
                <w:szCs w:val="20"/>
              </w:rPr>
            </w:pPr>
          </w:p>
        </w:tc>
        <w:tc>
          <w:tcPr>
            <w:tcW w:w="0" w:type="auto"/>
            <w:shd w:val="clear" w:color="auto" w:fill="auto"/>
          </w:tcPr>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Сумма,</w:t>
            </w:r>
          </w:p>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млрд.руб.</w:t>
            </w:r>
          </w:p>
        </w:tc>
        <w:tc>
          <w:tcPr>
            <w:tcW w:w="707" w:type="dxa"/>
            <w:shd w:val="clear" w:color="auto" w:fill="auto"/>
          </w:tcPr>
          <w:p w:rsidR="00F204FA" w:rsidRPr="00E71DCC" w:rsidRDefault="006879AE" w:rsidP="00E71DCC">
            <w:pPr>
              <w:tabs>
                <w:tab w:val="left" w:pos="1080"/>
              </w:tabs>
              <w:spacing w:line="360" w:lineRule="auto"/>
              <w:ind w:right="-113"/>
              <w:rPr>
                <w:color w:val="000000"/>
                <w:sz w:val="20"/>
                <w:szCs w:val="20"/>
              </w:rPr>
            </w:pPr>
            <w:r w:rsidRPr="00E71DCC">
              <w:rPr>
                <w:color w:val="000000"/>
                <w:sz w:val="20"/>
                <w:szCs w:val="20"/>
              </w:rPr>
              <w:t>Уд. в</w:t>
            </w:r>
            <w:r w:rsidR="00945289" w:rsidRPr="00E71DCC">
              <w:rPr>
                <w:color w:val="000000"/>
                <w:sz w:val="20"/>
                <w:szCs w:val="20"/>
              </w:rPr>
              <w:t>ес,</w:t>
            </w:r>
            <w:r w:rsidR="00004BCA" w:rsidRPr="00E71DCC">
              <w:rPr>
                <w:color w:val="000000"/>
                <w:sz w:val="20"/>
                <w:szCs w:val="20"/>
              </w:rPr>
              <w:t xml:space="preserve"> </w:t>
            </w:r>
            <w:r w:rsidR="00F204FA" w:rsidRPr="00E71DCC">
              <w:rPr>
                <w:color w:val="000000"/>
                <w:sz w:val="20"/>
                <w:szCs w:val="20"/>
              </w:rPr>
              <w:t>%</w:t>
            </w:r>
          </w:p>
        </w:tc>
        <w:tc>
          <w:tcPr>
            <w:tcW w:w="933" w:type="dxa"/>
            <w:shd w:val="clear" w:color="auto" w:fill="auto"/>
          </w:tcPr>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Сумма,</w:t>
            </w:r>
          </w:p>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млрд.руб.</w:t>
            </w:r>
          </w:p>
        </w:tc>
        <w:tc>
          <w:tcPr>
            <w:tcW w:w="687" w:type="dxa"/>
            <w:shd w:val="clear" w:color="auto" w:fill="auto"/>
          </w:tcPr>
          <w:p w:rsidR="00F204FA" w:rsidRPr="00E71DCC" w:rsidRDefault="006879AE" w:rsidP="00E71DCC">
            <w:pPr>
              <w:tabs>
                <w:tab w:val="left" w:pos="1080"/>
              </w:tabs>
              <w:spacing w:line="360" w:lineRule="auto"/>
              <w:ind w:right="-113"/>
              <w:rPr>
                <w:color w:val="000000"/>
                <w:sz w:val="20"/>
                <w:szCs w:val="20"/>
              </w:rPr>
            </w:pPr>
            <w:r w:rsidRPr="00E71DCC">
              <w:rPr>
                <w:color w:val="000000"/>
                <w:sz w:val="20"/>
                <w:szCs w:val="20"/>
              </w:rPr>
              <w:t>Уд. в</w:t>
            </w:r>
            <w:r w:rsidR="00945289" w:rsidRPr="00E71DCC">
              <w:rPr>
                <w:color w:val="000000"/>
                <w:sz w:val="20"/>
                <w:szCs w:val="20"/>
              </w:rPr>
              <w:t>ес,</w:t>
            </w:r>
            <w:r w:rsidR="00004BCA" w:rsidRPr="00E71DCC">
              <w:rPr>
                <w:color w:val="000000"/>
                <w:sz w:val="20"/>
                <w:szCs w:val="20"/>
              </w:rPr>
              <w:t xml:space="preserve"> </w:t>
            </w:r>
            <w:r w:rsidR="00F204FA" w:rsidRPr="00E71DCC">
              <w:rPr>
                <w:color w:val="000000"/>
                <w:sz w:val="20"/>
                <w:szCs w:val="20"/>
              </w:rPr>
              <w:t>%</w:t>
            </w:r>
          </w:p>
        </w:tc>
        <w:tc>
          <w:tcPr>
            <w:tcW w:w="933" w:type="dxa"/>
            <w:shd w:val="clear" w:color="auto" w:fill="auto"/>
          </w:tcPr>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Сумма,</w:t>
            </w:r>
          </w:p>
          <w:p w:rsidR="00F204FA" w:rsidRPr="00E71DCC" w:rsidRDefault="00F204FA" w:rsidP="00E71DCC">
            <w:pPr>
              <w:tabs>
                <w:tab w:val="left" w:pos="1080"/>
              </w:tabs>
              <w:spacing w:line="360" w:lineRule="auto"/>
              <w:ind w:right="-113"/>
              <w:rPr>
                <w:color w:val="000000"/>
                <w:sz w:val="20"/>
                <w:szCs w:val="20"/>
              </w:rPr>
            </w:pPr>
            <w:r w:rsidRPr="00E71DCC">
              <w:rPr>
                <w:color w:val="000000"/>
                <w:sz w:val="20"/>
                <w:szCs w:val="20"/>
              </w:rPr>
              <w:t>млрд.руб.</w:t>
            </w:r>
          </w:p>
        </w:tc>
        <w:tc>
          <w:tcPr>
            <w:tcW w:w="687" w:type="dxa"/>
            <w:shd w:val="clear" w:color="auto" w:fill="auto"/>
          </w:tcPr>
          <w:p w:rsidR="00F204FA" w:rsidRPr="00E71DCC" w:rsidRDefault="006879AE" w:rsidP="00E71DCC">
            <w:pPr>
              <w:tabs>
                <w:tab w:val="left" w:pos="1080"/>
              </w:tabs>
              <w:spacing w:line="360" w:lineRule="auto"/>
              <w:ind w:right="-113"/>
              <w:rPr>
                <w:color w:val="000000"/>
                <w:sz w:val="20"/>
                <w:szCs w:val="20"/>
              </w:rPr>
            </w:pPr>
            <w:r w:rsidRPr="00E71DCC">
              <w:rPr>
                <w:color w:val="000000"/>
                <w:sz w:val="20"/>
                <w:szCs w:val="20"/>
              </w:rPr>
              <w:t>Уд. в</w:t>
            </w:r>
            <w:r w:rsidR="00F204FA" w:rsidRPr="00E71DCC">
              <w:rPr>
                <w:color w:val="000000"/>
                <w:sz w:val="20"/>
                <w:szCs w:val="20"/>
              </w:rPr>
              <w:t>ес</w:t>
            </w:r>
            <w:r w:rsidR="00093D78" w:rsidRPr="00E71DCC">
              <w:rPr>
                <w:color w:val="000000"/>
                <w:sz w:val="20"/>
                <w:szCs w:val="20"/>
              </w:rPr>
              <w:t>,</w:t>
            </w:r>
            <w:r w:rsidR="00004BCA" w:rsidRPr="00E71DCC">
              <w:rPr>
                <w:color w:val="000000"/>
                <w:sz w:val="20"/>
                <w:szCs w:val="20"/>
              </w:rPr>
              <w:t xml:space="preserve"> </w:t>
            </w:r>
            <w:r w:rsidR="00F204FA" w:rsidRPr="00E71DCC">
              <w:rPr>
                <w:color w:val="000000"/>
                <w:sz w:val="20"/>
                <w:szCs w:val="20"/>
              </w:rPr>
              <w:t>%</w:t>
            </w:r>
          </w:p>
        </w:tc>
        <w:tc>
          <w:tcPr>
            <w:tcW w:w="1260" w:type="dxa"/>
            <w:shd w:val="clear" w:color="auto" w:fill="auto"/>
          </w:tcPr>
          <w:p w:rsidR="00093D78" w:rsidRPr="00E71DCC" w:rsidRDefault="0060794B" w:rsidP="00E71DCC">
            <w:pPr>
              <w:tabs>
                <w:tab w:val="left" w:pos="1080"/>
              </w:tabs>
              <w:spacing w:line="360" w:lineRule="auto"/>
              <w:ind w:right="-113"/>
              <w:rPr>
                <w:color w:val="000000"/>
                <w:sz w:val="20"/>
                <w:szCs w:val="20"/>
              </w:rPr>
            </w:pPr>
            <w:r w:rsidRPr="00E71DCC">
              <w:rPr>
                <w:color w:val="000000"/>
                <w:sz w:val="20"/>
                <w:szCs w:val="20"/>
              </w:rPr>
              <w:t>2006/</w:t>
            </w:r>
          </w:p>
          <w:p w:rsidR="00F204FA" w:rsidRPr="00E71DCC" w:rsidRDefault="0060794B" w:rsidP="00E71DCC">
            <w:pPr>
              <w:tabs>
                <w:tab w:val="left" w:pos="1080"/>
              </w:tabs>
              <w:spacing w:line="360" w:lineRule="auto"/>
              <w:ind w:right="-113"/>
              <w:rPr>
                <w:color w:val="000000"/>
                <w:sz w:val="20"/>
                <w:szCs w:val="20"/>
              </w:rPr>
            </w:pPr>
            <w:r w:rsidRPr="00E71DCC">
              <w:rPr>
                <w:color w:val="000000"/>
                <w:sz w:val="20"/>
                <w:szCs w:val="20"/>
              </w:rPr>
              <w:t>2005</w:t>
            </w:r>
          </w:p>
          <w:p w:rsidR="00E82951" w:rsidRPr="00E71DCC" w:rsidRDefault="00E82951" w:rsidP="00E71DCC">
            <w:pPr>
              <w:tabs>
                <w:tab w:val="left" w:pos="1080"/>
              </w:tabs>
              <w:spacing w:line="360" w:lineRule="auto"/>
              <w:ind w:right="-113"/>
              <w:rPr>
                <w:color w:val="000000"/>
                <w:sz w:val="20"/>
                <w:szCs w:val="20"/>
              </w:rPr>
            </w:pPr>
            <w:r w:rsidRPr="00E71DCC">
              <w:rPr>
                <w:color w:val="000000"/>
                <w:sz w:val="20"/>
                <w:szCs w:val="20"/>
              </w:rPr>
              <w:t>+/-</w:t>
            </w:r>
            <w:r w:rsidR="00004BCA" w:rsidRPr="00E71DCC">
              <w:rPr>
                <w:color w:val="000000"/>
                <w:sz w:val="20"/>
                <w:szCs w:val="20"/>
              </w:rPr>
              <w:t xml:space="preserve"> </w:t>
            </w:r>
            <w:r w:rsidRPr="00E71DCC">
              <w:rPr>
                <w:color w:val="000000"/>
                <w:sz w:val="20"/>
                <w:szCs w:val="20"/>
              </w:rPr>
              <w:t>п.п.</w:t>
            </w:r>
          </w:p>
        </w:tc>
        <w:tc>
          <w:tcPr>
            <w:tcW w:w="0" w:type="auto"/>
            <w:shd w:val="clear" w:color="auto" w:fill="auto"/>
          </w:tcPr>
          <w:p w:rsidR="00093D78" w:rsidRPr="00E71DCC" w:rsidRDefault="0060794B" w:rsidP="00E71DCC">
            <w:pPr>
              <w:tabs>
                <w:tab w:val="left" w:pos="1080"/>
              </w:tabs>
              <w:spacing w:line="360" w:lineRule="auto"/>
              <w:ind w:right="-113"/>
              <w:rPr>
                <w:color w:val="000000"/>
                <w:sz w:val="20"/>
                <w:szCs w:val="20"/>
              </w:rPr>
            </w:pPr>
            <w:r w:rsidRPr="00E71DCC">
              <w:rPr>
                <w:color w:val="000000"/>
                <w:sz w:val="20"/>
                <w:szCs w:val="20"/>
              </w:rPr>
              <w:t>2007/</w:t>
            </w:r>
          </w:p>
          <w:p w:rsidR="00F204FA" w:rsidRPr="00E71DCC" w:rsidRDefault="0060794B" w:rsidP="00E71DCC">
            <w:pPr>
              <w:tabs>
                <w:tab w:val="left" w:pos="1080"/>
              </w:tabs>
              <w:spacing w:line="360" w:lineRule="auto"/>
              <w:ind w:right="-113"/>
              <w:rPr>
                <w:color w:val="000000"/>
                <w:sz w:val="20"/>
                <w:szCs w:val="20"/>
              </w:rPr>
            </w:pPr>
            <w:r w:rsidRPr="00E71DCC">
              <w:rPr>
                <w:color w:val="000000"/>
                <w:sz w:val="20"/>
                <w:szCs w:val="20"/>
              </w:rPr>
              <w:t>2006</w:t>
            </w:r>
          </w:p>
          <w:p w:rsidR="00E82951" w:rsidRPr="00E71DCC" w:rsidRDefault="00E82951" w:rsidP="00E71DCC">
            <w:pPr>
              <w:tabs>
                <w:tab w:val="left" w:pos="1080"/>
              </w:tabs>
              <w:spacing w:line="360" w:lineRule="auto"/>
              <w:ind w:right="-113"/>
              <w:rPr>
                <w:color w:val="000000"/>
                <w:sz w:val="20"/>
                <w:szCs w:val="20"/>
              </w:rPr>
            </w:pPr>
            <w:r w:rsidRPr="00E71DCC">
              <w:rPr>
                <w:color w:val="000000"/>
                <w:sz w:val="20"/>
                <w:szCs w:val="20"/>
              </w:rPr>
              <w:t>+/-</w:t>
            </w:r>
            <w:r w:rsidR="00004BCA" w:rsidRPr="00E71DCC">
              <w:rPr>
                <w:color w:val="000000"/>
                <w:sz w:val="20"/>
                <w:szCs w:val="20"/>
              </w:rPr>
              <w:t xml:space="preserve"> </w:t>
            </w:r>
            <w:r w:rsidRPr="00E71DCC">
              <w:rPr>
                <w:color w:val="000000"/>
                <w:sz w:val="20"/>
                <w:szCs w:val="20"/>
              </w:rPr>
              <w:t>п.п.</w:t>
            </w:r>
          </w:p>
        </w:tc>
      </w:tr>
      <w:tr w:rsidR="00F204FA" w:rsidRPr="00E71DCC" w:rsidTr="00E71DCC">
        <w:tc>
          <w:tcPr>
            <w:tcW w:w="0" w:type="auto"/>
            <w:shd w:val="clear" w:color="auto" w:fill="auto"/>
          </w:tcPr>
          <w:p w:rsidR="00F204FA" w:rsidRPr="00E71DCC" w:rsidRDefault="00B378C0" w:rsidP="00E71DCC">
            <w:pPr>
              <w:tabs>
                <w:tab w:val="left" w:pos="1080"/>
              </w:tabs>
              <w:spacing w:line="360" w:lineRule="auto"/>
              <w:ind w:right="-113"/>
              <w:rPr>
                <w:color w:val="000000"/>
                <w:sz w:val="20"/>
                <w:szCs w:val="20"/>
              </w:rPr>
            </w:pPr>
            <w:r w:rsidRPr="00E71DCC">
              <w:rPr>
                <w:color w:val="000000"/>
                <w:sz w:val="20"/>
                <w:szCs w:val="20"/>
              </w:rPr>
              <w:t>о</w:t>
            </w:r>
            <w:r w:rsidR="00F204FA" w:rsidRPr="00E71DCC">
              <w:rPr>
                <w:color w:val="000000"/>
                <w:sz w:val="20"/>
                <w:szCs w:val="20"/>
              </w:rPr>
              <w:t>бъем выпуска</w:t>
            </w:r>
          </w:p>
        </w:tc>
        <w:tc>
          <w:tcPr>
            <w:tcW w:w="0" w:type="auto"/>
            <w:shd w:val="clear" w:color="auto" w:fill="auto"/>
          </w:tcPr>
          <w:p w:rsidR="00F204FA" w:rsidRPr="00E71DCC" w:rsidRDefault="009A4286" w:rsidP="00E71DCC">
            <w:pPr>
              <w:tabs>
                <w:tab w:val="left" w:pos="1080"/>
              </w:tabs>
              <w:spacing w:line="360" w:lineRule="auto"/>
              <w:ind w:right="-113"/>
              <w:rPr>
                <w:color w:val="000000"/>
                <w:sz w:val="20"/>
                <w:szCs w:val="20"/>
              </w:rPr>
            </w:pPr>
            <w:r w:rsidRPr="00E71DCC">
              <w:rPr>
                <w:color w:val="000000"/>
                <w:sz w:val="20"/>
                <w:szCs w:val="20"/>
              </w:rPr>
              <w:t>2136,6</w:t>
            </w:r>
          </w:p>
        </w:tc>
        <w:tc>
          <w:tcPr>
            <w:tcW w:w="70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44,2</w:t>
            </w:r>
          </w:p>
        </w:tc>
        <w:tc>
          <w:tcPr>
            <w:tcW w:w="933"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3310,9</w:t>
            </w:r>
          </w:p>
        </w:tc>
        <w:tc>
          <w:tcPr>
            <w:tcW w:w="68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49,2</w:t>
            </w:r>
          </w:p>
        </w:tc>
        <w:tc>
          <w:tcPr>
            <w:tcW w:w="933" w:type="dxa"/>
            <w:shd w:val="clear" w:color="auto" w:fill="auto"/>
          </w:tcPr>
          <w:p w:rsidR="00F204FA" w:rsidRPr="00E71DCC" w:rsidRDefault="00274581" w:rsidP="00E71DCC">
            <w:pPr>
              <w:tabs>
                <w:tab w:val="left" w:pos="1080"/>
              </w:tabs>
              <w:spacing w:line="360" w:lineRule="auto"/>
              <w:ind w:right="-113"/>
              <w:rPr>
                <w:color w:val="000000"/>
                <w:sz w:val="20"/>
                <w:szCs w:val="20"/>
              </w:rPr>
            </w:pPr>
            <w:r w:rsidRPr="00E71DCC">
              <w:rPr>
                <w:color w:val="000000"/>
                <w:sz w:val="20"/>
                <w:szCs w:val="20"/>
              </w:rPr>
              <w:t>3225,2</w:t>
            </w:r>
          </w:p>
        </w:tc>
        <w:tc>
          <w:tcPr>
            <w:tcW w:w="687" w:type="dxa"/>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45,4</w:t>
            </w:r>
          </w:p>
        </w:tc>
        <w:tc>
          <w:tcPr>
            <w:tcW w:w="1260" w:type="dxa"/>
            <w:shd w:val="clear" w:color="auto" w:fill="auto"/>
          </w:tcPr>
          <w:p w:rsidR="00F204FA" w:rsidRPr="00E71DCC" w:rsidRDefault="00E82951" w:rsidP="00E71DCC">
            <w:pPr>
              <w:tabs>
                <w:tab w:val="left" w:pos="1080"/>
              </w:tabs>
              <w:spacing w:line="360" w:lineRule="auto"/>
              <w:ind w:right="-113"/>
              <w:rPr>
                <w:color w:val="000000"/>
                <w:sz w:val="20"/>
                <w:szCs w:val="20"/>
              </w:rPr>
            </w:pPr>
            <w:r w:rsidRPr="00E71DCC">
              <w:rPr>
                <w:color w:val="000000"/>
                <w:sz w:val="20"/>
                <w:szCs w:val="20"/>
              </w:rPr>
              <w:t>+</w:t>
            </w:r>
            <w:r w:rsidR="00093D78" w:rsidRPr="00E71DCC">
              <w:rPr>
                <w:color w:val="000000"/>
                <w:sz w:val="20"/>
                <w:szCs w:val="20"/>
              </w:rPr>
              <w:t>5</w:t>
            </w:r>
          </w:p>
        </w:tc>
        <w:tc>
          <w:tcPr>
            <w:tcW w:w="0" w:type="auto"/>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-3,8</w:t>
            </w:r>
          </w:p>
        </w:tc>
      </w:tr>
      <w:tr w:rsidR="00F204FA" w:rsidRPr="00E71DCC" w:rsidTr="00E71DCC">
        <w:tc>
          <w:tcPr>
            <w:tcW w:w="0" w:type="auto"/>
            <w:shd w:val="clear" w:color="auto" w:fill="auto"/>
          </w:tcPr>
          <w:p w:rsidR="00F204FA" w:rsidRPr="00E71DCC" w:rsidRDefault="00B378C0" w:rsidP="00E71DCC">
            <w:pPr>
              <w:tabs>
                <w:tab w:val="left" w:pos="1080"/>
              </w:tabs>
              <w:spacing w:line="360" w:lineRule="auto"/>
              <w:ind w:right="-113"/>
              <w:rPr>
                <w:color w:val="000000"/>
                <w:sz w:val="20"/>
                <w:szCs w:val="20"/>
              </w:rPr>
            </w:pPr>
            <w:r w:rsidRPr="00E71DCC">
              <w:rPr>
                <w:color w:val="000000"/>
                <w:sz w:val="20"/>
                <w:szCs w:val="20"/>
              </w:rPr>
              <w:t>о</w:t>
            </w:r>
            <w:r w:rsidR="00F204FA" w:rsidRPr="00E71DCC">
              <w:rPr>
                <w:color w:val="000000"/>
                <w:sz w:val="20"/>
                <w:szCs w:val="20"/>
              </w:rPr>
              <w:t>бъем размещения</w:t>
            </w:r>
          </w:p>
        </w:tc>
        <w:tc>
          <w:tcPr>
            <w:tcW w:w="0" w:type="auto"/>
            <w:shd w:val="clear" w:color="auto" w:fill="auto"/>
          </w:tcPr>
          <w:p w:rsidR="00F204FA" w:rsidRPr="00E71DCC" w:rsidRDefault="009A4286" w:rsidP="00E71DCC">
            <w:pPr>
              <w:tabs>
                <w:tab w:val="left" w:pos="1080"/>
              </w:tabs>
              <w:spacing w:line="360" w:lineRule="auto"/>
              <w:ind w:right="-113"/>
              <w:rPr>
                <w:color w:val="000000"/>
                <w:sz w:val="20"/>
                <w:szCs w:val="20"/>
              </w:rPr>
            </w:pPr>
            <w:r w:rsidRPr="00E71DCC">
              <w:rPr>
                <w:color w:val="000000"/>
                <w:sz w:val="20"/>
                <w:szCs w:val="20"/>
              </w:rPr>
              <w:t>1827,8</w:t>
            </w:r>
          </w:p>
        </w:tc>
        <w:tc>
          <w:tcPr>
            <w:tcW w:w="70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37,7</w:t>
            </w:r>
          </w:p>
        </w:tc>
        <w:tc>
          <w:tcPr>
            <w:tcW w:w="933"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2248,3</w:t>
            </w:r>
          </w:p>
        </w:tc>
        <w:tc>
          <w:tcPr>
            <w:tcW w:w="68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33,4</w:t>
            </w:r>
          </w:p>
        </w:tc>
        <w:tc>
          <w:tcPr>
            <w:tcW w:w="933" w:type="dxa"/>
            <w:shd w:val="clear" w:color="auto" w:fill="auto"/>
          </w:tcPr>
          <w:p w:rsidR="00F204FA" w:rsidRPr="00E71DCC" w:rsidRDefault="00274581" w:rsidP="00E71DCC">
            <w:pPr>
              <w:tabs>
                <w:tab w:val="left" w:pos="1080"/>
              </w:tabs>
              <w:spacing w:line="360" w:lineRule="auto"/>
              <w:ind w:right="-113"/>
              <w:rPr>
                <w:color w:val="000000"/>
                <w:sz w:val="20"/>
                <w:szCs w:val="20"/>
              </w:rPr>
            </w:pPr>
            <w:r w:rsidRPr="00E71DCC">
              <w:rPr>
                <w:color w:val="000000"/>
                <w:sz w:val="20"/>
                <w:szCs w:val="20"/>
              </w:rPr>
              <w:t>2132,2</w:t>
            </w:r>
          </w:p>
        </w:tc>
        <w:tc>
          <w:tcPr>
            <w:tcW w:w="687" w:type="dxa"/>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30,1</w:t>
            </w:r>
          </w:p>
        </w:tc>
        <w:tc>
          <w:tcPr>
            <w:tcW w:w="1260" w:type="dxa"/>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-4,3</w:t>
            </w:r>
          </w:p>
        </w:tc>
        <w:tc>
          <w:tcPr>
            <w:tcW w:w="0" w:type="auto"/>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-3,3</w:t>
            </w:r>
          </w:p>
        </w:tc>
      </w:tr>
      <w:tr w:rsidR="00F204FA" w:rsidRPr="00E71DCC" w:rsidTr="00E71DCC">
        <w:tc>
          <w:tcPr>
            <w:tcW w:w="0" w:type="auto"/>
            <w:shd w:val="clear" w:color="auto" w:fill="auto"/>
          </w:tcPr>
          <w:p w:rsidR="00F204FA" w:rsidRPr="00E71DCC" w:rsidRDefault="00B378C0" w:rsidP="00E71DCC">
            <w:pPr>
              <w:tabs>
                <w:tab w:val="left" w:pos="1080"/>
              </w:tabs>
              <w:spacing w:line="360" w:lineRule="auto"/>
              <w:ind w:right="-113"/>
              <w:rPr>
                <w:color w:val="000000"/>
                <w:sz w:val="20"/>
                <w:szCs w:val="20"/>
              </w:rPr>
            </w:pPr>
            <w:r w:rsidRPr="00E71DCC">
              <w:rPr>
                <w:color w:val="000000"/>
                <w:sz w:val="20"/>
                <w:szCs w:val="20"/>
              </w:rPr>
              <w:t>о</w:t>
            </w:r>
            <w:r w:rsidR="00F204FA" w:rsidRPr="00E71DCC">
              <w:rPr>
                <w:color w:val="000000"/>
                <w:sz w:val="20"/>
                <w:szCs w:val="20"/>
              </w:rPr>
              <w:t>бъем погашения</w:t>
            </w:r>
          </w:p>
        </w:tc>
        <w:tc>
          <w:tcPr>
            <w:tcW w:w="0" w:type="auto"/>
            <w:shd w:val="clear" w:color="auto" w:fill="auto"/>
          </w:tcPr>
          <w:p w:rsidR="00F204FA" w:rsidRPr="00E71DCC" w:rsidRDefault="009A4286" w:rsidP="00E71DCC">
            <w:pPr>
              <w:tabs>
                <w:tab w:val="left" w:pos="1080"/>
              </w:tabs>
              <w:spacing w:line="360" w:lineRule="auto"/>
              <w:ind w:right="-113"/>
              <w:rPr>
                <w:color w:val="000000"/>
                <w:sz w:val="20"/>
                <w:szCs w:val="20"/>
              </w:rPr>
            </w:pPr>
            <w:r w:rsidRPr="00E71DCC">
              <w:rPr>
                <w:color w:val="000000"/>
                <w:sz w:val="20"/>
                <w:szCs w:val="20"/>
              </w:rPr>
              <w:t>875,0</w:t>
            </w:r>
          </w:p>
        </w:tc>
        <w:tc>
          <w:tcPr>
            <w:tcW w:w="70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18,1</w:t>
            </w:r>
          </w:p>
        </w:tc>
        <w:tc>
          <w:tcPr>
            <w:tcW w:w="933"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1167,9</w:t>
            </w:r>
          </w:p>
        </w:tc>
        <w:tc>
          <w:tcPr>
            <w:tcW w:w="687" w:type="dxa"/>
            <w:shd w:val="clear" w:color="auto" w:fill="auto"/>
          </w:tcPr>
          <w:p w:rsidR="00F204FA" w:rsidRPr="00E71DCC" w:rsidRDefault="00E119C7" w:rsidP="00E71DCC">
            <w:pPr>
              <w:tabs>
                <w:tab w:val="left" w:pos="1080"/>
              </w:tabs>
              <w:spacing w:line="360" w:lineRule="auto"/>
              <w:ind w:right="-113"/>
              <w:rPr>
                <w:color w:val="000000"/>
                <w:sz w:val="20"/>
                <w:szCs w:val="20"/>
              </w:rPr>
            </w:pPr>
            <w:r w:rsidRPr="00E71DCC">
              <w:rPr>
                <w:color w:val="000000"/>
                <w:sz w:val="20"/>
                <w:szCs w:val="20"/>
              </w:rPr>
              <w:t>17,4</w:t>
            </w:r>
          </w:p>
        </w:tc>
        <w:tc>
          <w:tcPr>
            <w:tcW w:w="933" w:type="dxa"/>
            <w:shd w:val="clear" w:color="auto" w:fill="auto"/>
          </w:tcPr>
          <w:p w:rsidR="00F204FA" w:rsidRPr="00E71DCC" w:rsidRDefault="00274581" w:rsidP="00E71DCC">
            <w:pPr>
              <w:tabs>
                <w:tab w:val="left" w:pos="1080"/>
              </w:tabs>
              <w:spacing w:line="360" w:lineRule="auto"/>
              <w:ind w:right="-113"/>
              <w:rPr>
                <w:color w:val="000000"/>
                <w:sz w:val="20"/>
                <w:szCs w:val="20"/>
              </w:rPr>
            </w:pPr>
            <w:r w:rsidRPr="00E71DCC">
              <w:rPr>
                <w:color w:val="000000"/>
                <w:sz w:val="20"/>
                <w:szCs w:val="20"/>
              </w:rPr>
              <w:t>1741,1</w:t>
            </w:r>
          </w:p>
        </w:tc>
        <w:tc>
          <w:tcPr>
            <w:tcW w:w="687" w:type="dxa"/>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24,4</w:t>
            </w:r>
          </w:p>
        </w:tc>
        <w:tc>
          <w:tcPr>
            <w:tcW w:w="1260" w:type="dxa"/>
            <w:shd w:val="clear" w:color="auto" w:fill="auto"/>
          </w:tcPr>
          <w:p w:rsidR="00F204FA" w:rsidRPr="00E71DCC" w:rsidRDefault="00093D78" w:rsidP="00E71DCC">
            <w:pPr>
              <w:tabs>
                <w:tab w:val="left" w:pos="1080"/>
              </w:tabs>
              <w:spacing w:line="360" w:lineRule="auto"/>
              <w:ind w:right="-113"/>
              <w:rPr>
                <w:color w:val="000000"/>
                <w:sz w:val="20"/>
                <w:szCs w:val="20"/>
              </w:rPr>
            </w:pPr>
            <w:r w:rsidRPr="00E71DCC">
              <w:rPr>
                <w:color w:val="000000"/>
                <w:sz w:val="20"/>
                <w:szCs w:val="20"/>
              </w:rPr>
              <w:t>-0,7</w:t>
            </w:r>
          </w:p>
        </w:tc>
        <w:tc>
          <w:tcPr>
            <w:tcW w:w="0" w:type="auto"/>
            <w:shd w:val="clear" w:color="auto" w:fill="auto"/>
          </w:tcPr>
          <w:p w:rsidR="00F204FA" w:rsidRPr="00E71DCC" w:rsidRDefault="00E82951" w:rsidP="00E71DCC">
            <w:pPr>
              <w:tabs>
                <w:tab w:val="left" w:pos="1080"/>
              </w:tabs>
              <w:spacing w:line="360" w:lineRule="auto"/>
              <w:ind w:right="-113"/>
              <w:rPr>
                <w:color w:val="000000"/>
                <w:sz w:val="20"/>
                <w:szCs w:val="20"/>
              </w:rPr>
            </w:pPr>
            <w:r w:rsidRPr="00E71DCC">
              <w:rPr>
                <w:color w:val="000000"/>
                <w:sz w:val="20"/>
                <w:szCs w:val="20"/>
              </w:rPr>
              <w:t>+</w:t>
            </w:r>
            <w:r w:rsidR="00093D78" w:rsidRPr="00E71DCC">
              <w:rPr>
                <w:color w:val="000000"/>
                <w:sz w:val="20"/>
                <w:szCs w:val="20"/>
              </w:rPr>
              <w:t>7,1</w:t>
            </w:r>
          </w:p>
        </w:tc>
      </w:tr>
      <w:tr w:rsidR="009A4286" w:rsidRPr="00E71DCC" w:rsidTr="00E71DCC">
        <w:tc>
          <w:tcPr>
            <w:tcW w:w="0" w:type="auto"/>
            <w:shd w:val="clear" w:color="auto" w:fill="auto"/>
          </w:tcPr>
          <w:p w:rsidR="009A4286" w:rsidRPr="00E71DCC" w:rsidRDefault="009A4286" w:rsidP="00E71DCC">
            <w:pPr>
              <w:tabs>
                <w:tab w:val="left" w:pos="1080"/>
              </w:tabs>
              <w:spacing w:line="360" w:lineRule="auto"/>
              <w:ind w:right="-113"/>
              <w:rPr>
                <w:color w:val="000000"/>
                <w:sz w:val="20"/>
                <w:szCs w:val="20"/>
              </w:rPr>
            </w:pPr>
            <w:r w:rsidRPr="00E71DCC">
              <w:rPr>
                <w:color w:val="000000"/>
                <w:sz w:val="20"/>
                <w:szCs w:val="20"/>
              </w:rPr>
              <w:t>ИТОГО</w:t>
            </w:r>
          </w:p>
        </w:tc>
        <w:tc>
          <w:tcPr>
            <w:tcW w:w="0" w:type="auto"/>
            <w:shd w:val="clear" w:color="auto" w:fill="auto"/>
          </w:tcPr>
          <w:p w:rsidR="009A4286" w:rsidRPr="00E71DCC" w:rsidRDefault="00E119C7" w:rsidP="00E71DCC">
            <w:pPr>
              <w:tabs>
                <w:tab w:val="left" w:pos="1080"/>
              </w:tabs>
              <w:spacing w:line="360" w:lineRule="auto"/>
              <w:ind w:right="-113"/>
              <w:rPr>
                <w:color w:val="000000"/>
                <w:sz w:val="20"/>
                <w:szCs w:val="20"/>
              </w:rPr>
            </w:pPr>
            <w:r w:rsidRPr="00E71DCC">
              <w:rPr>
                <w:color w:val="000000"/>
                <w:sz w:val="20"/>
                <w:szCs w:val="20"/>
              </w:rPr>
              <w:t>4839,4</w:t>
            </w:r>
          </w:p>
        </w:tc>
        <w:tc>
          <w:tcPr>
            <w:tcW w:w="707" w:type="dxa"/>
            <w:shd w:val="clear" w:color="auto" w:fill="auto"/>
          </w:tcPr>
          <w:p w:rsidR="009A4286" w:rsidRPr="00E71DCC" w:rsidRDefault="00E119C7" w:rsidP="00E71DCC">
            <w:pPr>
              <w:tabs>
                <w:tab w:val="left" w:pos="1080"/>
              </w:tabs>
              <w:spacing w:line="360" w:lineRule="auto"/>
              <w:ind w:right="-113"/>
              <w:rPr>
                <w:color w:val="000000"/>
                <w:sz w:val="20"/>
                <w:szCs w:val="20"/>
              </w:rPr>
            </w:pPr>
            <w:r w:rsidRPr="00E71DCC">
              <w:rPr>
                <w:color w:val="000000"/>
                <w:sz w:val="20"/>
                <w:szCs w:val="20"/>
              </w:rPr>
              <w:t>100</w:t>
            </w:r>
          </w:p>
        </w:tc>
        <w:tc>
          <w:tcPr>
            <w:tcW w:w="933" w:type="dxa"/>
            <w:shd w:val="clear" w:color="auto" w:fill="auto"/>
          </w:tcPr>
          <w:p w:rsidR="009A4286" w:rsidRPr="00E71DCC" w:rsidRDefault="00E119C7" w:rsidP="00E71DCC">
            <w:pPr>
              <w:tabs>
                <w:tab w:val="left" w:pos="1080"/>
              </w:tabs>
              <w:spacing w:line="360" w:lineRule="auto"/>
              <w:ind w:right="-113"/>
              <w:rPr>
                <w:color w:val="000000"/>
                <w:sz w:val="20"/>
                <w:szCs w:val="20"/>
              </w:rPr>
            </w:pPr>
            <w:r w:rsidRPr="00E71DCC">
              <w:rPr>
                <w:color w:val="000000"/>
                <w:sz w:val="20"/>
                <w:szCs w:val="20"/>
              </w:rPr>
              <w:t>6727,1</w:t>
            </w:r>
          </w:p>
        </w:tc>
        <w:tc>
          <w:tcPr>
            <w:tcW w:w="687" w:type="dxa"/>
            <w:shd w:val="clear" w:color="auto" w:fill="auto"/>
          </w:tcPr>
          <w:p w:rsidR="009A4286" w:rsidRPr="00E71DCC" w:rsidRDefault="00E119C7" w:rsidP="00E71DCC">
            <w:pPr>
              <w:tabs>
                <w:tab w:val="left" w:pos="1080"/>
              </w:tabs>
              <w:spacing w:line="360" w:lineRule="auto"/>
              <w:ind w:right="-113"/>
              <w:rPr>
                <w:color w:val="000000"/>
                <w:sz w:val="20"/>
                <w:szCs w:val="20"/>
              </w:rPr>
            </w:pPr>
            <w:r w:rsidRPr="00E71DCC">
              <w:rPr>
                <w:color w:val="000000"/>
                <w:sz w:val="20"/>
                <w:szCs w:val="20"/>
              </w:rPr>
              <w:t>100</w:t>
            </w:r>
          </w:p>
        </w:tc>
        <w:tc>
          <w:tcPr>
            <w:tcW w:w="933" w:type="dxa"/>
            <w:shd w:val="clear" w:color="auto" w:fill="auto"/>
          </w:tcPr>
          <w:p w:rsidR="009A4286" w:rsidRPr="00E71DCC" w:rsidRDefault="00274581" w:rsidP="00E71DCC">
            <w:pPr>
              <w:tabs>
                <w:tab w:val="left" w:pos="1080"/>
              </w:tabs>
              <w:spacing w:line="360" w:lineRule="auto"/>
              <w:ind w:right="-113"/>
              <w:rPr>
                <w:color w:val="000000"/>
                <w:sz w:val="20"/>
                <w:szCs w:val="20"/>
              </w:rPr>
            </w:pPr>
            <w:r w:rsidRPr="00E71DCC">
              <w:rPr>
                <w:color w:val="000000"/>
                <w:sz w:val="20"/>
                <w:szCs w:val="20"/>
              </w:rPr>
              <w:t>100</w:t>
            </w:r>
          </w:p>
        </w:tc>
        <w:tc>
          <w:tcPr>
            <w:tcW w:w="687" w:type="dxa"/>
            <w:shd w:val="clear" w:color="auto" w:fill="auto"/>
          </w:tcPr>
          <w:p w:rsidR="009A4286" w:rsidRPr="00E71DCC" w:rsidRDefault="00093D78" w:rsidP="00E71DCC">
            <w:pPr>
              <w:tabs>
                <w:tab w:val="left" w:pos="1080"/>
              </w:tabs>
              <w:spacing w:line="360" w:lineRule="auto"/>
              <w:ind w:right="-113"/>
              <w:rPr>
                <w:color w:val="000000"/>
                <w:sz w:val="20"/>
                <w:szCs w:val="20"/>
              </w:rPr>
            </w:pPr>
            <w:r w:rsidRPr="00E71DCC">
              <w:rPr>
                <w:color w:val="000000"/>
                <w:sz w:val="20"/>
                <w:szCs w:val="20"/>
              </w:rPr>
              <w:t>100</w:t>
            </w:r>
          </w:p>
        </w:tc>
        <w:tc>
          <w:tcPr>
            <w:tcW w:w="1260" w:type="dxa"/>
            <w:shd w:val="clear" w:color="auto" w:fill="auto"/>
          </w:tcPr>
          <w:p w:rsidR="009A4286" w:rsidRPr="00E71DCC" w:rsidRDefault="00093D78" w:rsidP="00E71DCC">
            <w:pPr>
              <w:tabs>
                <w:tab w:val="left" w:pos="1080"/>
              </w:tabs>
              <w:spacing w:line="360" w:lineRule="auto"/>
              <w:ind w:right="-113"/>
              <w:rPr>
                <w:color w:val="000000"/>
                <w:sz w:val="20"/>
                <w:szCs w:val="20"/>
              </w:rPr>
            </w:pPr>
            <w:r w:rsidRPr="00E71DCC">
              <w:rPr>
                <w:color w:val="000000"/>
                <w:sz w:val="20"/>
                <w:szCs w:val="20"/>
              </w:rPr>
              <w:t>-</w:t>
            </w:r>
          </w:p>
        </w:tc>
        <w:tc>
          <w:tcPr>
            <w:tcW w:w="0" w:type="auto"/>
            <w:shd w:val="clear" w:color="auto" w:fill="auto"/>
          </w:tcPr>
          <w:p w:rsidR="009A4286" w:rsidRPr="00E71DCC" w:rsidRDefault="00093D78" w:rsidP="00E71DCC">
            <w:pPr>
              <w:tabs>
                <w:tab w:val="left" w:pos="1080"/>
              </w:tabs>
              <w:spacing w:line="360" w:lineRule="auto"/>
              <w:ind w:right="-113"/>
              <w:rPr>
                <w:color w:val="000000"/>
                <w:sz w:val="20"/>
                <w:szCs w:val="20"/>
              </w:rPr>
            </w:pPr>
            <w:r w:rsidRPr="00E71DCC">
              <w:rPr>
                <w:color w:val="000000"/>
                <w:sz w:val="20"/>
                <w:szCs w:val="20"/>
              </w:rPr>
              <w:t>-</w:t>
            </w:r>
          </w:p>
        </w:tc>
      </w:tr>
    </w:tbl>
    <w:p w:rsidR="00814216" w:rsidRPr="00004BCA" w:rsidRDefault="003F56F0" w:rsidP="00004BCA">
      <w:pPr>
        <w:shd w:val="clear" w:color="auto" w:fill="FFFFFF"/>
        <w:tabs>
          <w:tab w:val="left" w:pos="-180"/>
          <w:tab w:val="left" w:pos="1080"/>
        </w:tabs>
        <w:spacing w:line="360" w:lineRule="auto"/>
        <w:ind w:firstLine="709"/>
        <w:jc w:val="both"/>
        <w:rPr>
          <w:color w:val="000000"/>
          <w:sz w:val="28"/>
          <w:szCs w:val="28"/>
        </w:rPr>
      </w:pPr>
      <w:r w:rsidRPr="00004BCA">
        <w:rPr>
          <w:color w:val="000000"/>
          <w:sz w:val="28"/>
          <w:szCs w:val="28"/>
        </w:rPr>
        <w:t>Примечание. Источник: собственная разработка.</w:t>
      </w:r>
    </w:p>
    <w:p w:rsidR="003F56F0" w:rsidRPr="00004BCA" w:rsidRDefault="003F56F0" w:rsidP="00004BCA">
      <w:pPr>
        <w:shd w:val="clear" w:color="auto" w:fill="FFFFFF"/>
        <w:tabs>
          <w:tab w:val="left" w:pos="1080"/>
        </w:tabs>
        <w:spacing w:line="360" w:lineRule="auto"/>
        <w:ind w:firstLine="709"/>
        <w:jc w:val="both"/>
        <w:rPr>
          <w:color w:val="000000"/>
          <w:sz w:val="28"/>
          <w:szCs w:val="28"/>
        </w:rPr>
      </w:pPr>
    </w:p>
    <w:p w:rsidR="003848FE" w:rsidRPr="00004BCA" w:rsidRDefault="003F56F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Наибольший удельный вес</w:t>
      </w:r>
      <w:r w:rsidR="00004BCA">
        <w:rPr>
          <w:color w:val="000000"/>
          <w:sz w:val="28"/>
          <w:szCs w:val="28"/>
        </w:rPr>
        <w:t xml:space="preserve"> </w:t>
      </w:r>
      <w:r w:rsidRPr="00004BCA">
        <w:rPr>
          <w:color w:val="000000"/>
          <w:sz w:val="28"/>
          <w:szCs w:val="28"/>
        </w:rPr>
        <w:t>занимает объем выпуска по</w:t>
      </w:r>
      <w:r w:rsidR="00B04685" w:rsidRPr="00004BCA">
        <w:rPr>
          <w:color w:val="000000"/>
          <w:sz w:val="28"/>
          <w:szCs w:val="28"/>
        </w:rPr>
        <w:t xml:space="preserve"> ценным бумагам. Самый значительный удельный вес в объеме выпуска занимает в 2006 году – 49,2%. В структуре всего объема удельный вес объема выпуска ценных бумаг в 2006 году по отношению к </w:t>
      </w:r>
      <w:r w:rsidRPr="00004BCA">
        <w:rPr>
          <w:color w:val="000000"/>
          <w:sz w:val="28"/>
          <w:szCs w:val="28"/>
        </w:rPr>
        <w:t>2005 год</w:t>
      </w:r>
      <w:r w:rsidR="00B04685" w:rsidRPr="00004BCA">
        <w:rPr>
          <w:color w:val="000000"/>
          <w:sz w:val="28"/>
          <w:szCs w:val="28"/>
        </w:rPr>
        <w:t>у</w:t>
      </w:r>
      <w:r w:rsidRPr="00004BCA">
        <w:rPr>
          <w:color w:val="000000"/>
          <w:sz w:val="28"/>
          <w:szCs w:val="28"/>
        </w:rPr>
        <w:t xml:space="preserve"> </w:t>
      </w:r>
      <w:r w:rsidR="00B04685" w:rsidRPr="00004BCA">
        <w:rPr>
          <w:color w:val="000000"/>
          <w:sz w:val="28"/>
          <w:szCs w:val="28"/>
        </w:rPr>
        <w:t xml:space="preserve">увеличился </w:t>
      </w:r>
      <w:r w:rsidR="001B0089" w:rsidRPr="00004BCA">
        <w:rPr>
          <w:color w:val="000000"/>
          <w:sz w:val="28"/>
          <w:szCs w:val="28"/>
        </w:rPr>
        <w:t>на 5 процентных пунктов, а в 2007 году по отношению к 2006 году уменьшился на 3,8 процентных пункта.</w:t>
      </w:r>
      <w:r w:rsidR="00E0435C" w:rsidRPr="00004BCA">
        <w:rPr>
          <w:color w:val="000000"/>
          <w:sz w:val="28"/>
          <w:szCs w:val="28"/>
        </w:rPr>
        <w:t xml:space="preserve"> </w:t>
      </w:r>
      <w:r w:rsidR="003848FE" w:rsidRPr="00004BCA">
        <w:rPr>
          <w:color w:val="000000"/>
          <w:sz w:val="28"/>
          <w:szCs w:val="28"/>
        </w:rPr>
        <w:t>Наименьш</w:t>
      </w:r>
      <w:r w:rsidR="001B0089" w:rsidRPr="00004BCA">
        <w:rPr>
          <w:color w:val="000000"/>
          <w:sz w:val="28"/>
          <w:szCs w:val="28"/>
        </w:rPr>
        <w:t>ий удельный вес занимает объем погашения</w:t>
      </w:r>
      <w:r w:rsidR="006F1605" w:rsidRPr="00004BCA">
        <w:rPr>
          <w:color w:val="000000"/>
          <w:sz w:val="28"/>
          <w:szCs w:val="28"/>
        </w:rPr>
        <w:t xml:space="preserve"> ценных бумаг. Самый значительный удельный вес здесь занимает в 2007 году – 24,5%.</w:t>
      </w:r>
      <w:r w:rsidR="00004BCA">
        <w:rPr>
          <w:color w:val="000000"/>
          <w:sz w:val="28"/>
          <w:szCs w:val="28"/>
        </w:rPr>
        <w:t xml:space="preserve"> </w:t>
      </w:r>
      <w:r w:rsidR="003848FE" w:rsidRPr="00004BCA">
        <w:rPr>
          <w:color w:val="000000"/>
          <w:sz w:val="28"/>
          <w:szCs w:val="28"/>
        </w:rPr>
        <w:t xml:space="preserve">В структуре всего объема удельный вес </w:t>
      </w:r>
      <w:r w:rsidR="001B0089" w:rsidRPr="00004BCA">
        <w:rPr>
          <w:color w:val="000000"/>
          <w:sz w:val="28"/>
          <w:szCs w:val="28"/>
        </w:rPr>
        <w:t>объема погашения</w:t>
      </w:r>
      <w:r w:rsidR="00BF4042" w:rsidRPr="00004BCA">
        <w:rPr>
          <w:color w:val="000000"/>
          <w:sz w:val="28"/>
          <w:szCs w:val="28"/>
        </w:rPr>
        <w:t xml:space="preserve"> ценных бумаг в 2006 году по отношени</w:t>
      </w:r>
      <w:r w:rsidR="006F1605" w:rsidRPr="00004BCA">
        <w:rPr>
          <w:color w:val="000000"/>
          <w:sz w:val="28"/>
          <w:szCs w:val="28"/>
        </w:rPr>
        <w:t>ю к 2005 году уменьшился на 0,7 процентных пункта</w:t>
      </w:r>
      <w:r w:rsidR="00BF4042" w:rsidRPr="00004BCA">
        <w:rPr>
          <w:color w:val="000000"/>
          <w:sz w:val="28"/>
          <w:szCs w:val="28"/>
        </w:rPr>
        <w:t>, в 2007 году по отношени</w:t>
      </w:r>
      <w:r w:rsidR="006F1605" w:rsidRPr="00004BCA">
        <w:rPr>
          <w:color w:val="000000"/>
          <w:sz w:val="28"/>
          <w:szCs w:val="28"/>
        </w:rPr>
        <w:t>ю к 2006 году увеличился на 7,1 процентных пункта.</w:t>
      </w:r>
      <w:r w:rsidR="00BF4042" w:rsidRPr="00004BCA">
        <w:rPr>
          <w:color w:val="000000"/>
          <w:sz w:val="28"/>
          <w:szCs w:val="28"/>
        </w:rPr>
        <w:t>.</w:t>
      </w:r>
    </w:p>
    <w:p w:rsidR="002731AC" w:rsidRPr="00004BCA" w:rsidRDefault="00272580" w:rsidP="00004BCA">
      <w:pPr>
        <w:shd w:val="clear" w:color="auto" w:fill="FFFFFF"/>
        <w:tabs>
          <w:tab w:val="left" w:pos="1080"/>
        </w:tabs>
        <w:spacing w:line="360" w:lineRule="auto"/>
        <w:ind w:firstLine="709"/>
        <w:jc w:val="both"/>
        <w:rPr>
          <w:color w:val="000000"/>
          <w:sz w:val="28"/>
          <w:szCs w:val="28"/>
        </w:rPr>
      </w:pPr>
      <w:r>
        <w:rPr>
          <w:color w:val="000000"/>
          <w:sz w:val="28"/>
          <w:szCs w:val="28"/>
        </w:rPr>
        <w:br w:type="page"/>
      </w:r>
      <w:r w:rsidR="003040D7" w:rsidRPr="00004BCA">
        <w:rPr>
          <w:color w:val="000000"/>
          <w:sz w:val="28"/>
          <w:szCs w:val="28"/>
        </w:rPr>
        <w:t>Таблица 2.2</w:t>
      </w:r>
      <w:r w:rsidR="002731AC" w:rsidRPr="00004BCA">
        <w:rPr>
          <w:color w:val="000000"/>
          <w:sz w:val="28"/>
          <w:szCs w:val="28"/>
        </w:rPr>
        <w:t xml:space="preserve"> – Анализ динамики показателей по</w:t>
      </w:r>
      <w:r w:rsidR="00E0435C" w:rsidRPr="00004BCA">
        <w:rPr>
          <w:color w:val="000000"/>
          <w:sz w:val="28"/>
          <w:szCs w:val="28"/>
        </w:rPr>
        <w:t xml:space="preserve"> государственным ценным бумагам в Республике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465"/>
        <w:gridCol w:w="1417"/>
        <w:gridCol w:w="2465"/>
        <w:gridCol w:w="1417"/>
      </w:tblGrid>
      <w:tr w:rsidR="00B378C0" w:rsidRPr="00E71DCC" w:rsidTr="00E71DCC">
        <w:tc>
          <w:tcPr>
            <w:tcW w:w="0" w:type="auto"/>
            <w:vMerge w:val="restart"/>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Наименование</w:t>
            </w:r>
          </w:p>
        </w:tc>
        <w:tc>
          <w:tcPr>
            <w:tcW w:w="0" w:type="auto"/>
            <w:gridSpan w:val="2"/>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2006/2005</w:t>
            </w:r>
          </w:p>
        </w:tc>
        <w:tc>
          <w:tcPr>
            <w:tcW w:w="0" w:type="auto"/>
            <w:gridSpan w:val="2"/>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2007/200</w:t>
            </w:r>
            <w:r w:rsidR="00206825" w:rsidRPr="00E71DCC">
              <w:rPr>
                <w:color w:val="000000"/>
                <w:sz w:val="20"/>
                <w:szCs w:val="20"/>
              </w:rPr>
              <w:t>6</w:t>
            </w:r>
          </w:p>
        </w:tc>
      </w:tr>
      <w:tr w:rsidR="00B378C0" w:rsidRPr="00E71DCC" w:rsidTr="00E71DCC">
        <w:tc>
          <w:tcPr>
            <w:tcW w:w="0" w:type="auto"/>
            <w:vMerge/>
            <w:shd w:val="clear" w:color="auto" w:fill="auto"/>
          </w:tcPr>
          <w:p w:rsidR="00B378C0" w:rsidRPr="00E71DCC" w:rsidRDefault="00B378C0" w:rsidP="00E71DCC">
            <w:pPr>
              <w:tabs>
                <w:tab w:val="left" w:pos="1080"/>
              </w:tabs>
              <w:spacing w:line="360" w:lineRule="auto"/>
              <w:jc w:val="both"/>
              <w:rPr>
                <w:color w:val="000000"/>
                <w:sz w:val="20"/>
                <w:szCs w:val="20"/>
              </w:rPr>
            </w:pPr>
          </w:p>
        </w:t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Абсол. прирост,</w:t>
            </w:r>
            <w:r w:rsidR="00004BCA" w:rsidRPr="00E71DCC">
              <w:rPr>
                <w:color w:val="000000"/>
                <w:sz w:val="20"/>
                <w:szCs w:val="20"/>
              </w:rPr>
              <w:t xml:space="preserve"> </w:t>
            </w:r>
            <w:r w:rsidRPr="00E71DCC">
              <w:rPr>
                <w:color w:val="000000"/>
                <w:sz w:val="20"/>
                <w:szCs w:val="20"/>
              </w:rPr>
              <w:t>млрд. руб.</w:t>
            </w:r>
          </w:p>
        </w:t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Темп</w:t>
            </w:r>
            <w:r w:rsidR="00004BCA" w:rsidRPr="00E71DCC">
              <w:rPr>
                <w:color w:val="000000"/>
                <w:sz w:val="20"/>
                <w:szCs w:val="20"/>
              </w:rPr>
              <w:t xml:space="preserve"> </w:t>
            </w:r>
            <w:r w:rsidRPr="00E71DCC">
              <w:rPr>
                <w:color w:val="000000"/>
                <w:sz w:val="20"/>
                <w:szCs w:val="20"/>
              </w:rPr>
              <w:t>роста, %</w:t>
            </w:r>
          </w:p>
        </w:t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Абсол. прирост,</w:t>
            </w:r>
            <w:r w:rsidR="00004BCA" w:rsidRPr="00E71DCC">
              <w:rPr>
                <w:color w:val="000000"/>
                <w:sz w:val="20"/>
                <w:szCs w:val="20"/>
              </w:rPr>
              <w:t xml:space="preserve"> </w:t>
            </w:r>
            <w:r w:rsidRPr="00E71DCC">
              <w:rPr>
                <w:color w:val="000000"/>
                <w:sz w:val="20"/>
                <w:szCs w:val="20"/>
              </w:rPr>
              <w:t>млрд. руб.</w:t>
            </w:r>
          </w:p>
        </w:t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Темп</w:t>
            </w:r>
            <w:r w:rsidR="00004BCA" w:rsidRPr="00E71DCC">
              <w:rPr>
                <w:color w:val="000000"/>
                <w:sz w:val="20"/>
                <w:szCs w:val="20"/>
              </w:rPr>
              <w:t xml:space="preserve"> </w:t>
            </w:r>
            <w:r w:rsidRPr="00E71DCC">
              <w:rPr>
                <w:color w:val="000000"/>
                <w:sz w:val="20"/>
                <w:szCs w:val="20"/>
              </w:rPr>
              <w:t>роста, %</w:t>
            </w:r>
          </w:p>
        </w:tc>
      </w:tr>
      <w:tr w:rsidR="00B378C0" w:rsidRPr="00E71DCC" w:rsidTr="00E71DC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объем выпуска</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1174,3</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155</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-85,7</w:t>
            </w:r>
          </w:p>
        </w:tc>
        <w:tc>
          <w:tcPr>
            <w:tcW w:w="0" w:type="auto"/>
            <w:shd w:val="clear" w:color="auto" w:fill="auto"/>
          </w:tcPr>
          <w:p w:rsidR="00B378C0" w:rsidRPr="00E71DCC" w:rsidRDefault="00F97156" w:rsidP="00E71DCC">
            <w:pPr>
              <w:tabs>
                <w:tab w:val="left" w:pos="1080"/>
              </w:tabs>
              <w:spacing w:line="360" w:lineRule="auto"/>
              <w:jc w:val="both"/>
              <w:rPr>
                <w:color w:val="000000"/>
                <w:sz w:val="20"/>
                <w:szCs w:val="20"/>
              </w:rPr>
            </w:pPr>
            <w:r w:rsidRPr="00E71DCC">
              <w:rPr>
                <w:color w:val="000000"/>
                <w:sz w:val="20"/>
                <w:szCs w:val="20"/>
              </w:rPr>
              <w:t>97</w:t>
            </w:r>
          </w:p>
        </w:tc>
      </w:tr>
      <w:tr w:rsidR="00B378C0" w:rsidRPr="00E71DCC" w:rsidTr="00E71DC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объем размещения</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420,5</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123</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-116,1</w:t>
            </w:r>
          </w:p>
        </w:tc>
        <w:tc>
          <w:tcPr>
            <w:tcW w:w="0" w:type="auto"/>
            <w:shd w:val="clear" w:color="auto" w:fill="auto"/>
          </w:tcPr>
          <w:p w:rsidR="00B378C0" w:rsidRPr="00E71DCC" w:rsidRDefault="00F97156" w:rsidP="00E71DCC">
            <w:pPr>
              <w:tabs>
                <w:tab w:val="left" w:pos="1080"/>
              </w:tabs>
              <w:spacing w:line="360" w:lineRule="auto"/>
              <w:jc w:val="both"/>
              <w:rPr>
                <w:color w:val="000000"/>
                <w:sz w:val="20"/>
                <w:szCs w:val="20"/>
              </w:rPr>
            </w:pPr>
            <w:r w:rsidRPr="00E71DCC">
              <w:rPr>
                <w:color w:val="000000"/>
                <w:sz w:val="20"/>
                <w:szCs w:val="20"/>
              </w:rPr>
              <w:t>95</w:t>
            </w:r>
          </w:p>
        </w:tc>
      </w:tr>
      <w:tr w:rsidR="00B378C0" w:rsidRPr="00E71DCC" w:rsidTr="00E71DCC">
        <w:tc>
          <w:tcPr>
            <w:tcW w:w="0" w:type="auto"/>
            <w:shd w:val="clear" w:color="auto" w:fill="auto"/>
          </w:tcPr>
          <w:p w:rsidR="00B378C0" w:rsidRPr="00E71DCC" w:rsidRDefault="00B378C0" w:rsidP="00E71DCC">
            <w:pPr>
              <w:tabs>
                <w:tab w:val="left" w:pos="1080"/>
              </w:tabs>
              <w:spacing w:line="360" w:lineRule="auto"/>
              <w:jc w:val="both"/>
              <w:rPr>
                <w:color w:val="000000"/>
                <w:sz w:val="20"/>
                <w:szCs w:val="20"/>
              </w:rPr>
            </w:pPr>
            <w:r w:rsidRPr="00E71DCC">
              <w:rPr>
                <w:color w:val="000000"/>
                <w:sz w:val="20"/>
                <w:szCs w:val="20"/>
              </w:rPr>
              <w:t>объем погашения</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292,9</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133</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573,2</w:t>
            </w:r>
          </w:p>
        </w:tc>
        <w:tc>
          <w:tcPr>
            <w:tcW w:w="0" w:type="auto"/>
            <w:shd w:val="clear" w:color="auto" w:fill="auto"/>
          </w:tcPr>
          <w:p w:rsidR="00B378C0" w:rsidRPr="00E71DCC" w:rsidRDefault="00F97156" w:rsidP="00E71DCC">
            <w:pPr>
              <w:tabs>
                <w:tab w:val="left" w:pos="1080"/>
              </w:tabs>
              <w:spacing w:line="360" w:lineRule="auto"/>
              <w:jc w:val="both"/>
              <w:rPr>
                <w:color w:val="000000"/>
                <w:sz w:val="20"/>
                <w:szCs w:val="20"/>
              </w:rPr>
            </w:pPr>
            <w:r w:rsidRPr="00E71DCC">
              <w:rPr>
                <w:color w:val="000000"/>
                <w:sz w:val="20"/>
                <w:szCs w:val="20"/>
              </w:rPr>
              <w:t>149</w:t>
            </w:r>
          </w:p>
        </w:tc>
      </w:tr>
      <w:tr w:rsidR="00B378C0" w:rsidRPr="00E71DCC" w:rsidTr="00E71DC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ИТОГО</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1887,7</w:t>
            </w:r>
          </w:p>
        </w:tc>
        <w:tc>
          <w:tcPr>
            <w:tcW w:w="0" w:type="auto"/>
            <w:shd w:val="clear" w:color="auto" w:fill="auto"/>
          </w:tcPr>
          <w:p w:rsidR="00B378C0" w:rsidRPr="00E71DCC" w:rsidRDefault="000661E4" w:rsidP="00E71DCC">
            <w:pPr>
              <w:tabs>
                <w:tab w:val="left" w:pos="1080"/>
              </w:tabs>
              <w:spacing w:line="360" w:lineRule="auto"/>
              <w:jc w:val="both"/>
              <w:rPr>
                <w:color w:val="000000"/>
                <w:sz w:val="20"/>
                <w:szCs w:val="20"/>
              </w:rPr>
            </w:pPr>
            <w:r w:rsidRPr="00E71DCC">
              <w:rPr>
                <w:color w:val="000000"/>
                <w:sz w:val="20"/>
                <w:szCs w:val="20"/>
              </w:rPr>
              <w:t>139</w:t>
            </w:r>
          </w:p>
        </w:tc>
        <w:tc>
          <w:tcPr>
            <w:tcW w:w="0" w:type="auto"/>
            <w:shd w:val="clear" w:color="auto" w:fill="auto"/>
          </w:tcPr>
          <w:p w:rsidR="00B378C0" w:rsidRPr="00E71DCC" w:rsidRDefault="00F97156" w:rsidP="00E71DCC">
            <w:pPr>
              <w:tabs>
                <w:tab w:val="left" w:pos="1080"/>
              </w:tabs>
              <w:spacing w:line="360" w:lineRule="auto"/>
              <w:jc w:val="both"/>
              <w:rPr>
                <w:color w:val="000000"/>
                <w:sz w:val="20"/>
                <w:szCs w:val="20"/>
              </w:rPr>
            </w:pPr>
            <w:r w:rsidRPr="00E71DCC">
              <w:rPr>
                <w:color w:val="000000"/>
                <w:sz w:val="20"/>
                <w:szCs w:val="20"/>
              </w:rPr>
              <w:t>371,4</w:t>
            </w:r>
          </w:p>
        </w:tc>
        <w:tc>
          <w:tcPr>
            <w:tcW w:w="0" w:type="auto"/>
            <w:shd w:val="clear" w:color="auto" w:fill="auto"/>
          </w:tcPr>
          <w:p w:rsidR="00B378C0" w:rsidRPr="00E71DCC" w:rsidRDefault="00F97156" w:rsidP="00E71DCC">
            <w:pPr>
              <w:tabs>
                <w:tab w:val="left" w:pos="1080"/>
              </w:tabs>
              <w:spacing w:line="360" w:lineRule="auto"/>
              <w:jc w:val="both"/>
              <w:rPr>
                <w:color w:val="000000"/>
                <w:sz w:val="20"/>
                <w:szCs w:val="20"/>
              </w:rPr>
            </w:pPr>
            <w:r w:rsidRPr="00E71DCC">
              <w:rPr>
                <w:color w:val="000000"/>
                <w:sz w:val="20"/>
                <w:szCs w:val="20"/>
              </w:rPr>
              <w:t>106</w:t>
            </w:r>
          </w:p>
        </w:tc>
      </w:tr>
    </w:tbl>
    <w:p w:rsidR="002731AC" w:rsidRPr="00004BCA" w:rsidRDefault="000B5504" w:rsidP="00004BCA">
      <w:pPr>
        <w:shd w:val="clear" w:color="auto" w:fill="FFFFFF"/>
        <w:tabs>
          <w:tab w:val="left" w:pos="0"/>
          <w:tab w:val="left" w:pos="1080"/>
        </w:tabs>
        <w:spacing w:line="360" w:lineRule="auto"/>
        <w:ind w:firstLine="709"/>
        <w:jc w:val="both"/>
        <w:rPr>
          <w:color w:val="000000"/>
          <w:sz w:val="28"/>
          <w:szCs w:val="28"/>
        </w:rPr>
      </w:pPr>
      <w:r w:rsidRPr="00004BCA">
        <w:rPr>
          <w:color w:val="000000"/>
          <w:sz w:val="28"/>
          <w:szCs w:val="28"/>
        </w:rPr>
        <w:t>Примечание. Источник: собственная разработка.</w:t>
      </w:r>
    </w:p>
    <w:p w:rsidR="002731AC" w:rsidRPr="00004BCA" w:rsidRDefault="002731AC" w:rsidP="00004BCA">
      <w:pPr>
        <w:shd w:val="clear" w:color="auto" w:fill="FFFFFF"/>
        <w:tabs>
          <w:tab w:val="left" w:pos="1080"/>
        </w:tabs>
        <w:spacing w:line="360" w:lineRule="auto"/>
        <w:ind w:firstLine="709"/>
        <w:jc w:val="both"/>
        <w:rPr>
          <w:color w:val="000000"/>
          <w:sz w:val="28"/>
          <w:szCs w:val="28"/>
        </w:rPr>
      </w:pPr>
    </w:p>
    <w:p w:rsidR="002731AC" w:rsidRPr="00004BCA" w:rsidRDefault="000B550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2006 году по отношению к 2005 году абсолютный прирост составил 1887,7 млрд. рублей (в том числе объем выпуска – 1174,3 млрд. рублей, объем размещения – 420,5 млрд. рублей, объем погашения – 292,9 млрд. рублей. Наибольшее поступление в 2006 году по отношению к 2005 году составило от объема выпуска ценных бумаг – 1174,3 млрд. рублей. Прирост составил 55%.</w:t>
      </w:r>
    </w:p>
    <w:p w:rsidR="000B5504" w:rsidRPr="00004BCA" w:rsidRDefault="000B550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2007 году по отношению к 2006 году абсолютный прирост составил 371,4 млрд. рублей</w:t>
      </w:r>
      <w:r w:rsidR="00206825" w:rsidRPr="00004BCA">
        <w:rPr>
          <w:color w:val="000000"/>
          <w:sz w:val="28"/>
          <w:szCs w:val="28"/>
        </w:rPr>
        <w:t>. Наибольшее поступление</w:t>
      </w:r>
      <w:r w:rsidR="00004BCA">
        <w:rPr>
          <w:color w:val="000000"/>
          <w:sz w:val="28"/>
          <w:szCs w:val="28"/>
        </w:rPr>
        <w:t xml:space="preserve"> </w:t>
      </w:r>
      <w:r w:rsidR="00206825" w:rsidRPr="00004BCA">
        <w:rPr>
          <w:color w:val="000000"/>
          <w:sz w:val="28"/>
          <w:szCs w:val="28"/>
        </w:rPr>
        <w:t>составило от объема погашения – 573,2 млрд. рублей.</w:t>
      </w:r>
    </w:p>
    <w:p w:rsidR="00152334" w:rsidRPr="00004BCA" w:rsidRDefault="00152334"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настоящее время ОАО «Белорусская валютно-фондовая бир</w:t>
      </w:r>
      <w:r w:rsidR="00D01E25" w:rsidRPr="00004BCA">
        <w:rPr>
          <w:color w:val="000000"/>
          <w:sz w:val="28"/>
          <w:szCs w:val="28"/>
        </w:rPr>
        <w:t>жа» - единственная в республике целостная структура, на основе которой создана общественная система биржевых торгов на</w:t>
      </w:r>
      <w:r w:rsidR="00FA37D6" w:rsidRPr="00004BCA">
        <w:rPr>
          <w:color w:val="000000"/>
          <w:sz w:val="28"/>
          <w:szCs w:val="28"/>
        </w:rPr>
        <w:t xml:space="preserve"> в</w:t>
      </w:r>
      <w:r w:rsidR="00D01E25" w:rsidRPr="00004BCA">
        <w:rPr>
          <w:color w:val="000000"/>
          <w:sz w:val="28"/>
          <w:szCs w:val="28"/>
        </w:rPr>
        <w:t xml:space="preserve">сех основных </w:t>
      </w:r>
      <w:r w:rsidR="00FA37D6" w:rsidRPr="00004BCA">
        <w:rPr>
          <w:color w:val="000000"/>
          <w:sz w:val="28"/>
          <w:szCs w:val="28"/>
        </w:rPr>
        <w:t>сегментах фондового рынка – валютном, фондовом и срочном.</w:t>
      </w:r>
    </w:p>
    <w:p w:rsidR="00FA37D6" w:rsidRPr="00004BCA" w:rsidRDefault="00B5304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Для фондового рынка 200</w:t>
      </w:r>
      <w:r w:rsidR="00FA37D6" w:rsidRPr="00004BCA">
        <w:rPr>
          <w:color w:val="000000"/>
          <w:sz w:val="28"/>
          <w:szCs w:val="28"/>
        </w:rPr>
        <w:t>7 год прошел под знаком рекордного роста торговых оборотов. Такая позитивная динамика во многом стала возможной благодаря проведенной ОАО «Белорусской валютно-фондовой биржей» работе по развитию нормативной и технологической базы фондового рынка, запуск</w:t>
      </w:r>
      <w:r w:rsidR="00EB0BF5" w:rsidRPr="00004BCA">
        <w:rPr>
          <w:color w:val="000000"/>
          <w:sz w:val="28"/>
          <w:szCs w:val="28"/>
        </w:rPr>
        <w:t xml:space="preserve">у новых финансовых инструментов </w:t>
      </w:r>
      <w:r w:rsidR="00EB0BF5" w:rsidRPr="00004BCA">
        <w:rPr>
          <w:sz w:val="28"/>
          <w:szCs w:val="28"/>
        </w:rPr>
        <w:t>[6, 16].</w:t>
      </w:r>
    </w:p>
    <w:p w:rsidR="00B5304B" w:rsidRPr="00004BCA" w:rsidRDefault="00B5304B"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Для наглядности проанализируем состав и структуру операций с ценными бумагами на фондовом рынке в Республике Беларусь за три года.</w:t>
      </w:r>
    </w:p>
    <w:p w:rsidR="00B5304B" w:rsidRPr="00004BCA" w:rsidRDefault="00272580" w:rsidP="00004BCA">
      <w:pPr>
        <w:shd w:val="clear" w:color="auto" w:fill="FFFFFF"/>
        <w:tabs>
          <w:tab w:val="left" w:pos="1080"/>
        </w:tabs>
        <w:spacing w:line="360" w:lineRule="auto"/>
        <w:ind w:firstLine="709"/>
        <w:jc w:val="both"/>
        <w:rPr>
          <w:color w:val="000000"/>
          <w:sz w:val="28"/>
          <w:szCs w:val="28"/>
        </w:rPr>
      </w:pPr>
      <w:r>
        <w:rPr>
          <w:color w:val="000000"/>
          <w:sz w:val="28"/>
          <w:szCs w:val="28"/>
        </w:rPr>
        <w:br w:type="page"/>
      </w:r>
      <w:r w:rsidR="00B5304B" w:rsidRPr="00004BCA">
        <w:rPr>
          <w:color w:val="000000"/>
          <w:sz w:val="28"/>
          <w:szCs w:val="28"/>
        </w:rPr>
        <w:t>Таблица 2.3 – Анализ состава, структуры операций с ценными бумагами на фондо</w:t>
      </w:r>
      <w:r w:rsidR="00E0435C" w:rsidRPr="00004BCA">
        <w:rPr>
          <w:color w:val="000000"/>
          <w:sz w:val="28"/>
          <w:szCs w:val="28"/>
        </w:rPr>
        <w:t>вом рынке в Республике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1370"/>
        <w:gridCol w:w="868"/>
        <w:gridCol w:w="1370"/>
        <w:gridCol w:w="868"/>
        <w:gridCol w:w="1370"/>
        <w:gridCol w:w="868"/>
      </w:tblGrid>
      <w:tr w:rsidR="00F463C7" w:rsidRPr="00E71DCC" w:rsidTr="00E71DCC">
        <w:tc>
          <w:tcPr>
            <w:tcW w:w="0" w:type="auto"/>
            <w:vMerge w:val="restart"/>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Наименование</w:t>
            </w:r>
          </w:p>
        </w:tc>
        <w:tc>
          <w:tcPr>
            <w:tcW w:w="0" w:type="auto"/>
            <w:gridSpan w:val="2"/>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2005</w:t>
            </w:r>
          </w:p>
        </w:tc>
        <w:tc>
          <w:tcPr>
            <w:tcW w:w="0" w:type="auto"/>
            <w:gridSpan w:val="2"/>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2006</w:t>
            </w:r>
          </w:p>
        </w:tc>
        <w:tc>
          <w:tcPr>
            <w:tcW w:w="0" w:type="auto"/>
            <w:gridSpan w:val="2"/>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2007</w:t>
            </w:r>
          </w:p>
        </w:tc>
      </w:tr>
      <w:tr w:rsidR="00004BCA" w:rsidRPr="00E71DCC" w:rsidTr="00E71DCC">
        <w:tc>
          <w:tcPr>
            <w:tcW w:w="0" w:type="auto"/>
            <w:vMerge/>
            <w:shd w:val="clear" w:color="auto" w:fill="auto"/>
          </w:tcPr>
          <w:p w:rsidR="00F463C7" w:rsidRPr="00E71DCC" w:rsidRDefault="00F463C7" w:rsidP="00E71DCC">
            <w:pPr>
              <w:tabs>
                <w:tab w:val="left" w:pos="1080"/>
              </w:tabs>
              <w:spacing w:line="360" w:lineRule="auto"/>
              <w:jc w:val="both"/>
              <w:rPr>
                <w:color w:val="000000"/>
                <w:sz w:val="20"/>
                <w:szCs w:val="20"/>
              </w:rPr>
            </w:pP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Сумма, млрд. руб.</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Уд. вес,</w:t>
            </w:r>
            <w:r w:rsidR="00004BCA" w:rsidRPr="00E71DCC">
              <w:rPr>
                <w:color w:val="000000"/>
                <w:sz w:val="20"/>
                <w:szCs w:val="20"/>
              </w:rPr>
              <w:t xml:space="preserve"> </w:t>
            </w:r>
            <w:r w:rsidRPr="00E71DCC">
              <w:rPr>
                <w:color w:val="000000"/>
                <w:sz w:val="20"/>
                <w:szCs w:val="20"/>
              </w:rPr>
              <w:t>%</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Сумма, млрд. руб.</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Уд. вес,</w:t>
            </w:r>
            <w:r w:rsidR="00004BCA" w:rsidRPr="00E71DCC">
              <w:rPr>
                <w:color w:val="000000"/>
                <w:sz w:val="20"/>
                <w:szCs w:val="20"/>
              </w:rPr>
              <w:t xml:space="preserve"> </w:t>
            </w:r>
            <w:r w:rsidRPr="00E71DCC">
              <w:rPr>
                <w:color w:val="000000"/>
                <w:sz w:val="20"/>
                <w:szCs w:val="20"/>
              </w:rPr>
              <w:t>%</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Сумма, млрд. руб.</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r w:rsidRPr="00E71DCC">
              <w:rPr>
                <w:color w:val="000000"/>
                <w:sz w:val="20"/>
                <w:szCs w:val="20"/>
              </w:rPr>
              <w:t>Уд. вес,</w:t>
            </w:r>
            <w:r w:rsidR="00004BCA" w:rsidRPr="00E71DCC">
              <w:rPr>
                <w:color w:val="000000"/>
                <w:sz w:val="20"/>
                <w:szCs w:val="20"/>
              </w:rPr>
              <w:t xml:space="preserve"> </w:t>
            </w:r>
            <w:r w:rsidRPr="00E71DCC">
              <w:rPr>
                <w:color w:val="000000"/>
                <w:sz w:val="20"/>
                <w:szCs w:val="20"/>
              </w:rPr>
              <w:t>%</w:t>
            </w:r>
          </w:p>
        </w:tc>
      </w:tr>
      <w:tr w:rsidR="00004BCA" w:rsidRPr="00E71DCC" w:rsidTr="00E71DCC">
        <w:trPr>
          <w:trHeight w:val="166"/>
        </w:trPr>
        <w:tc>
          <w:tcPr>
            <w:tcW w:w="0" w:type="auto"/>
            <w:shd w:val="clear" w:color="auto" w:fill="auto"/>
          </w:tcPr>
          <w:p w:rsidR="00F463C7" w:rsidRPr="00E71DCC" w:rsidRDefault="00361695" w:rsidP="00E71DCC">
            <w:pPr>
              <w:tabs>
                <w:tab w:val="left" w:pos="1080"/>
              </w:tabs>
              <w:spacing w:line="360" w:lineRule="auto"/>
              <w:jc w:val="both"/>
              <w:rPr>
                <w:b/>
                <w:color w:val="000000"/>
                <w:sz w:val="20"/>
                <w:szCs w:val="20"/>
              </w:rPr>
            </w:pPr>
            <w:r w:rsidRPr="00E71DCC">
              <w:rPr>
                <w:b/>
                <w:color w:val="000000"/>
                <w:sz w:val="20"/>
                <w:szCs w:val="20"/>
              </w:rPr>
              <w:t>Г</w:t>
            </w:r>
            <w:r w:rsidR="00F463C7" w:rsidRPr="00E71DCC">
              <w:rPr>
                <w:b/>
                <w:color w:val="000000"/>
                <w:sz w:val="20"/>
                <w:szCs w:val="20"/>
              </w:rPr>
              <w:t>осударственные</w:t>
            </w:r>
          </w:p>
          <w:p w:rsidR="00F463C7" w:rsidRPr="00E71DCC" w:rsidRDefault="000F66BD" w:rsidP="00E71DCC">
            <w:pPr>
              <w:tabs>
                <w:tab w:val="left" w:pos="1080"/>
              </w:tabs>
              <w:spacing w:line="360" w:lineRule="auto"/>
              <w:jc w:val="both"/>
              <w:rPr>
                <w:b/>
                <w:color w:val="000000"/>
                <w:sz w:val="20"/>
                <w:szCs w:val="20"/>
              </w:rPr>
            </w:pPr>
            <w:r w:rsidRPr="00E71DCC">
              <w:rPr>
                <w:b/>
                <w:color w:val="000000"/>
                <w:sz w:val="20"/>
                <w:szCs w:val="20"/>
              </w:rPr>
              <w:t>Ц</w:t>
            </w:r>
            <w:r w:rsidR="00F463C7" w:rsidRPr="00E71DCC">
              <w:rPr>
                <w:b/>
                <w:color w:val="000000"/>
                <w:sz w:val="20"/>
                <w:szCs w:val="20"/>
              </w:rPr>
              <w:t>енные бумаги</w:t>
            </w:r>
            <w:r w:rsidR="00361695" w:rsidRPr="00E71DCC">
              <w:rPr>
                <w:b/>
                <w:color w:val="000000"/>
                <w:sz w:val="20"/>
                <w:szCs w:val="20"/>
              </w:rPr>
              <w:t>:</w:t>
            </w:r>
          </w:p>
        </w:tc>
        <w:tc>
          <w:tcPr>
            <w:tcW w:w="0" w:type="auto"/>
            <w:shd w:val="clear" w:color="auto" w:fill="auto"/>
          </w:tcPr>
          <w:p w:rsidR="0078385B" w:rsidRPr="00E71DCC" w:rsidRDefault="0078385B" w:rsidP="00E71DCC">
            <w:pPr>
              <w:tabs>
                <w:tab w:val="left" w:pos="1080"/>
              </w:tabs>
              <w:spacing w:line="360" w:lineRule="auto"/>
              <w:jc w:val="both"/>
              <w:rPr>
                <w:b/>
                <w:color w:val="000000"/>
                <w:sz w:val="20"/>
                <w:szCs w:val="20"/>
              </w:rPr>
            </w:pPr>
          </w:p>
          <w:p w:rsidR="00F463C7" w:rsidRPr="00E71DCC" w:rsidRDefault="0078385B" w:rsidP="00E71DCC">
            <w:pPr>
              <w:tabs>
                <w:tab w:val="left" w:pos="1080"/>
              </w:tabs>
              <w:spacing w:line="360" w:lineRule="auto"/>
              <w:jc w:val="both"/>
              <w:rPr>
                <w:b/>
                <w:color w:val="000000"/>
                <w:sz w:val="20"/>
                <w:szCs w:val="20"/>
              </w:rPr>
            </w:pPr>
            <w:r w:rsidRPr="00E71DCC">
              <w:rPr>
                <w:b/>
                <w:color w:val="000000"/>
                <w:sz w:val="20"/>
                <w:szCs w:val="20"/>
              </w:rPr>
              <w:t>2699,6</w:t>
            </w:r>
          </w:p>
        </w:tc>
        <w:tc>
          <w:tcPr>
            <w:tcW w:w="0" w:type="auto"/>
            <w:shd w:val="clear" w:color="auto" w:fill="auto"/>
          </w:tcPr>
          <w:p w:rsidR="0078385B" w:rsidRPr="00E71DCC" w:rsidRDefault="0078385B" w:rsidP="00E71DCC">
            <w:pPr>
              <w:tabs>
                <w:tab w:val="left" w:pos="1080"/>
              </w:tabs>
              <w:spacing w:line="360" w:lineRule="auto"/>
              <w:jc w:val="both"/>
              <w:rPr>
                <w:color w:val="000000"/>
                <w:sz w:val="20"/>
                <w:szCs w:val="20"/>
              </w:rPr>
            </w:pPr>
          </w:p>
          <w:p w:rsidR="00F463C7" w:rsidRPr="00E71DCC" w:rsidRDefault="0078385B" w:rsidP="00E71DCC">
            <w:pPr>
              <w:tabs>
                <w:tab w:val="left" w:pos="1080"/>
              </w:tabs>
              <w:spacing w:line="360" w:lineRule="auto"/>
              <w:jc w:val="both"/>
              <w:rPr>
                <w:b/>
                <w:color w:val="000000"/>
                <w:sz w:val="20"/>
                <w:szCs w:val="20"/>
              </w:rPr>
            </w:pPr>
            <w:r w:rsidRPr="00E71DCC">
              <w:rPr>
                <w:b/>
                <w:color w:val="000000"/>
                <w:sz w:val="20"/>
                <w:szCs w:val="20"/>
              </w:rPr>
              <w:t>57,7</w:t>
            </w:r>
          </w:p>
        </w:tc>
        <w:tc>
          <w:tcPr>
            <w:tcW w:w="0" w:type="auto"/>
            <w:shd w:val="clear" w:color="auto" w:fill="auto"/>
          </w:tcPr>
          <w:p w:rsidR="00F463C7" w:rsidRPr="00E71DCC" w:rsidRDefault="00F463C7" w:rsidP="00E71DCC">
            <w:pPr>
              <w:tabs>
                <w:tab w:val="left" w:pos="1080"/>
              </w:tabs>
              <w:spacing w:line="360" w:lineRule="auto"/>
              <w:jc w:val="both"/>
              <w:rPr>
                <w:color w:val="000000"/>
                <w:sz w:val="20"/>
                <w:szCs w:val="20"/>
              </w:rPr>
            </w:pPr>
          </w:p>
          <w:p w:rsidR="00F1477A" w:rsidRPr="00E71DCC" w:rsidRDefault="00F1477A" w:rsidP="00E71DCC">
            <w:pPr>
              <w:tabs>
                <w:tab w:val="left" w:pos="1080"/>
              </w:tabs>
              <w:spacing w:line="360" w:lineRule="auto"/>
              <w:jc w:val="both"/>
              <w:rPr>
                <w:b/>
                <w:color w:val="000000"/>
                <w:sz w:val="20"/>
                <w:szCs w:val="20"/>
              </w:rPr>
            </w:pPr>
            <w:r w:rsidRPr="00E71DCC">
              <w:rPr>
                <w:b/>
                <w:color w:val="000000"/>
                <w:sz w:val="20"/>
                <w:szCs w:val="20"/>
              </w:rPr>
              <w:t>3413</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p>
          <w:p w:rsidR="00F463C7" w:rsidRPr="00E71DCC" w:rsidRDefault="00F1477A" w:rsidP="00E71DCC">
            <w:pPr>
              <w:tabs>
                <w:tab w:val="left" w:pos="1080"/>
              </w:tabs>
              <w:spacing w:line="360" w:lineRule="auto"/>
              <w:jc w:val="both"/>
              <w:rPr>
                <w:b/>
                <w:color w:val="000000"/>
                <w:sz w:val="20"/>
                <w:szCs w:val="20"/>
              </w:rPr>
            </w:pPr>
            <w:r w:rsidRPr="00E71DCC">
              <w:rPr>
                <w:b/>
                <w:color w:val="000000"/>
                <w:sz w:val="20"/>
                <w:szCs w:val="20"/>
              </w:rPr>
              <w:t>62,2</w:t>
            </w:r>
          </w:p>
        </w:tc>
        <w:tc>
          <w:tcPr>
            <w:tcW w:w="0" w:type="auto"/>
            <w:shd w:val="clear" w:color="auto" w:fill="auto"/>
          </w:tcPr>
          <w:p w:rsidR="00F1477A" w:rsidRPr="00E71DCC" w:rsidRDefault="00F1477A" w:rsidP="00E71DCC">
            <w:pPr>
              <w:tabs>
                <w:tab w:val="left" w:pos="1080"/>
              </w:tabs>
              <w:spacing w:line="360" w:lineRule="auto"/>
              <w:jc w:val="both"/>
              <w:rPr>
                <w:b/>
                <w:color w:val="000000"/>
                <w:sz w:val="20"/>
                <w:szCs w:val="20"/>
              </w:rPr>
            </w:pPr>
          </w:p>
          <w:p w:rsidR="00F463C7" w:rsidRPr="00E71DCC" w:rsidRDefault="00F1477A" w:rsidP="00E71DCC">
            <w:pPr>
              <w:tabs>
                <w:tab w:val="left" w:pos="1080"/>
              </w:tabs>
              <w:spacing w:line="360" w:lineRule="auto"/>
              <w:jc w:val="both"/>
              <w:rPr>
                <w:b/>
                <w:color w:val="000000"/>
                <w:sz w:val="20"/>
                <w:szCs w:val="20"/>
              </w:rPr>
            </w:pPr>
            <w:r w:rsidRPr="00E71DCC">
              <w:rPr>
                <w:b/>
                <w:color w:val="000000"/>
                <w:sz w:val="20"/>
                <w:szCs w:val="20"/>
              </w:rPr>
              <w:t>4368,5</w:t>
            </w:r>
          </w:p>
        </w:tc>
        <w:tc>
          <w:tcPr>
            <w:tcW w:w="0" w:type="auto"/>
            <w:shd w:val="clear" w:color="auto" w:fill="auto"/>
          </w:tcPr>
          <w:p w:rsidR="00F463C7" w:rsidRPr="00E71DCC" w:rsidRDefault="00F463C7" w:rsidP="00E71DCC">
            <w:pPr>
              <w:tabs>
                <w:tab w:val="left" w:pos="1080"/>
              </w:tabs>
              <w:spacing w:line="360" w:lineRule="auto"/>
              <w:jc w:val="both"/>
              <w:rPr>
                <w:b/>
                <w:color w:val="000000"/>
                <w:sz w:val="20"/>
                <w:szCs w:val="20"/>
              </w:rPr>
            </w:pPr>
          </w:p>
          <w:p w:rsidR="00F1477A" w:rsidRPr="00E71DCC" w:rsidRDefault="00F1477A" w:rsidP="00E71DCC">
            <w:pPr>
              <w:tabs>
                <w:tab w:val="left" w:pos="1080"/>
              </w:tabs>
              <w:spacing w:line="360" w:lineRule="auto"/>
              <w:jc w:val="both"/>
              <w:rPr>
                <w:b/>
                <w:color w:val="000000"/>
                <w:sz w:val="20"/>
                <w:szCs w:val="20"/>
              </w:rPr>
            </w:pPr>
            <w:r w:rsidRPr="00E71DCC">
              <w:rPr>
                <w:b/>
                <w:color w:val="000000"/>
                <w:sz w:val="20"/>
                <w:szCs w:val="20"/>
              </w:rPr>
              <w:t>65</w:t>
            </w:r>
          </w:p>
        </w:tc>
      </w:tr>
      <w:tr w:rsidR="00004BCA" w:rsidRPr="00E71DCC" w:rsidTr="00E71DCC">
        <w:tc>
          <w:tcPr>
            <w:tcW w:w="0" w:type="auto"/>
            <w:shd w:val="clear" w:color="auto" w:fill="auto"/>
          </w:tcPr>
          <w:p w:rsidR="00361695" w:rsidRPr="00E71DCC" w:rsidRDefault="00004BCA" w:rsidP="00E71DCC">
            <w:pPr>
              <w:tabs>
                <w:tab w:val="left" w:pos="1080"/>
              </w:tabs>
              <w:spacing w:line="360" w:lineRule="auto"/>
              <w:jc w:val="both"/>
              <w:rPr>
                <w:color w:val="000000"/>
                <w:sz w:val="20"/>
                <w:szCs w:val="20"/>
              </w:rPr>
            </w:pPr>
            <w:r w:rsidRPr="00E71DCC">
              <w:rPr>
                <w:color w:val="000000"/>
                <w:sz w:val="20"/>
                <w:szCs w:val="20"/>
              </w:rPr>
              <w:t>Д</w:t>
            </w:r>
            <w:r w:rsidR="00361695" w:rsidRPr="00E71DCC">
              <w:rPr>
                <w:color w:val="000000"/>
                <w:sz w:val="20"/>
                <w:szCs w:val="20"/>
              </w:rPr>
              <w:t>олгосрочные</w:t>
            </w:r>
            <w:r w:rsidRPr="00E71DCC">
              <w:rPr>
                <w:color w:val="000000"/>
                <w:sz w:val="20"/>
                <w:szCs w:val="20"/>
              </w:rPr>
              <w:t xml:space="preserve"> </w:t>
            </w:r>
            <w:r w:rsidR="00361695" w:rsidRPr="00E71DCC">
              <w:rPr>
                <w:color w:val="000000"/>
                <w:sz w:val="20"/>
                <w:szCs w:val="20"/>
              </w:rPr>
              <w:t>облигации</w:t>
            </w:r>
          </w:p>
        </w:tc>
        <w:tc>
          <w:tcPr>
            <w:tcW w:w="0" w:type="auto"/>
            <w:shd w:val="clear" w:color="auto" w:fill="auto"/>
          </w:tcPr>
          <w:p w:rsidR="00F463C7" w:rsidRPr="00E71DCC" w:rsidRDefault="0078385B" w:rsidP="00E71DCC">
            <w:pPr>
              <w:tabs>
                <w:tab w:val="left" w:pos="1080"/>
              </w:tabs>
              <w:spacing w:line="360" w:lineRule="auto"/>
              <w:jc w:val="both"/>
              <w:rPr>
                <w:color w:val="000000"/>
                <w:sz w:val="20"/>
                <w:szCs w:val="20"/>
              </w:rPr>
            </w:pPr>
            <w:r w:rsidRPr="00E71DCC">
              <w:rPr>
                <w:color w:val="000000"/>
                <w:sz w:val="20"/>
                <w:szCs w:val="20"/>
              </w:rPr>
              <w:t>1299,9</w:t>
            </w:r>
          </w:p>
        </w:tc>
        <w:tc>
          <w:tcPr>
            <w:tcW w:w="0" w:type="auto"/>
            <w:shd w:val="clear" w:color="auto" w:fill="auto"/>
          </w:tcPr>
          <w:p w:rsidR="00F463C7" w:rsidRPr="00E71DCC" w:rsidRDefault="00DE6BA8" w:rsidP="00E71DCC">
            <w:pPr>
              <w:tabs>
                <w:tab w:val="left" w:pos="1080"/>
              </w:tabs>
              <w:spacing w:line="360" w:lineRule="auto"/>
              <w:jc w:val="both"/>
              <w:rPr>
                <w:color w:val="000000"/>
                <w:sz w:val="20"/>
                <w:szCs w:val="20"/>
              </w:rPr>
            </w:pPr>
            <w:r w:rsidRPr="00E71DCC">
              <w:rPr>
                <w:color w:val="000000"/>
                <w:sz w:val="20"/>
                <w:szCs w:val="20"/>
              </w:rPr>
              <w:t>48,2</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1014,6</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29,7</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1937,1</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44,3</w:t>
            </w:r>
          </w:p>
        </w:tc>
      </w:tr>
      <w:tr w:rsidR="00004BCA" w:rsidRPr="00E71DCC" w:rsidTr="00E71DCC">
        <w:tc>
          <w:tcPr>
            <w:tcW w:w="0" w:type="auto"/>
            <w:shd w:val="clear" w:color="auto" w:fill="auto"/>
          </w:tcPr>
          <w:p w:rsidR="00F463C7" w:rsidRPr="00E71DCC" w:rsidRDefault="00361695" w:rsidP="00E71DCC">
            <w:pPr>
              <w:tabs>
                <w:tab w:val="left" w:pos="1080"/>
              </w:tabs>
              <w:spacing w:line="360" w:lineRule="auto"/>
              <w:jc w:val="both"/>
              <w:rPr>
                <w:color w:val="000000"/>
                <w:sz w:val="20"/>
                <w:szCs w:val="20"/>
              </w:rPr>
            </w:pPr>
            <w:r w:rsidRPr="00E71DCC">
              <w:rPr>
                <w:color w:val="000000"/>
                <w:sz w:val="20"/>
                <w:szCs w:val="20"/>
              </w:rPr>
              <w:t>краткосрочные облигации</w:t>
            </w:r>
          </w:p>
        </w:tc>
        <w:tc>
          <w:tcPr>
            <w:tcW w:w="0" w:type="auto"/>
            <w:shd w:val="clear" w:color="auto" w:fill="auto"/>
          </w:tcPr>
          <w:p w:rsidR="00F463C7" w:rsidRPr="00E71DCC" w:rsidRDefault="0078385B" w:rsidP="00E71DCC">
            <w:pPr>
              <w:tabs>
                <w:tab w:val="left" w:pos="1080"/>
              </w:tabs>
              <w:spacing w:line="360" w:lineRule="auto"/>
              <w:jc w:val="both"/>
              <w:rPr>
                <w:color w:val="000000"/>
                <w:sz w:val="20"/>
                <w:szCs w:val="20"/>
              </w:rPr>
            </w:pPr>
            <w:r w:rsidRPr="00E71DCC">
              <w:rPr>
                <w:color w:val="000000"/>
                <w:sz w:val="20"/>
                <w:szCs w:val="20"/>
              </w:rPr>
              <w:t>1399,7</w:t>
            </w:r>
          </w:p>
        </w:tc>
        <w:tc>
          <w:tcPr>
            <w:tcW w:w="0" w:type="auto"/>
            <w:shd w:val="clear" w:color="auto" w:fill="auto"/>
          </w:tcPr>
          <w:p w:rsidR="0078385B" w:rsidRPr="00E71DCC" w:rsidRDefault="00624A25" w:rsidP="00E71DCC">
            <w:pPr>
              <w:tabs>
                <w:tab w:val="left" w:pos="1080"/>
              </w:tabs>
              <w:spacing w:line="360" w:lineRule="auto"/>
              <w:jc w:val="both"/>
              <w:rPr>
                <w:color w:val="000000"/>
                <w:sz w:val="20"/>
                <w:szCs w:val="20"/>
              </w:rPr>
            </w:pPr>
            <w:r w:rsidRPr="00E71DCC">
              <w:rPr>
                <w:color w:val="000000"/>
                <w:sz w:val="20"/>
                <w:szCs w:val="20"/>
              </w:rPr>
              <w:t>51,8</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2398,4</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70,3</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2431,4</w:t>
            </w:r>
          </w:p>
        </w:tc>
        <w:tc>
          <w:tcPr>
            <w:tcW w:w="0" w:type="auto"/>
            <w:shd w:val="clear" w:color="auto" w:fill="auto"/>
          </w:tcPr>
          <w:p w:rsidR="00F1477A" w:rsidRPr="00E71DCC" w:rsidRDefault="00F1477A" w:rsidP="00E71DCC">
            <w:pPr>
              <w:tabs>
                <w:tab w:val="left" w:pos="1080"/>
              </w:tabs>
              <w:spacing w:line="360" w:lineRule="auto"/>
              <w:jc w:val="both"/>
              <w:rPr>
                <w:color w:val="000000"/>
                <w:sz w:val="20"/>
                <w:szCs w:val="20"/>
              </w:rPr>
            </w:pPr>
            <w:r w:rsidRPr="00E71DCC">
              <w:rPr>
                <w:color w:val="000000"/>
                <w:sz w:val="20"/>
                <w:szCs w:val="20"/>
              </w:rPr>
              <w:t>55,7</w:t>
            </w:r>
          </w:p>
        </w:tc>
      </w:tr>
      <w:tr w:rsidR="00004BCA" w:rsidRPr="00E71DCC" w:rsidTr="00E71DCC">
        <w:tc>
          <w:tcPr>
            <w:tcW w:w="0" w:type="auto"/>
            <w:shd w:val="clear" w:color="auto" w:fill="auto"/>
          </w:tcPr>
          <w:p w:rsidR="00F463C7" w:rsidRPr="00E71DCC" w:rsidRDefault="00361695" w:rsidP="00E71DCC">
            <w:pPr>
              <w:tabs>
                <w:tab w:val="left" w:pos="1080"/>
              </w:tabs>
              <w:spacing w:line="360" w:lineRule="auto"/>
              <w:jc w:val="both"/>
              <w:rPr>
                <w:b/>
                <w:color w:val="000000"/>
                <w:sz w:val="20"/>
                <w:szCs w:val="20"/>
              </w:rPr>
            </w:pPr>
            <w:r w:rsidRPr="00E71DCC">
              <w:rPr>
                <w:b/>
                <w:color w:val="000000"/>
                <w:sz w:val="20"/>
                <w:szCs w:val="20"/>
              </w:rPr>
              <w:t>Негосударственные ценные бумаги:</w:t>
            </w:r>
          </w:p>
        </w:tc>
        <w:tc>
          <w:tcPr>
            <w:tcW w:w="0" w:type="auto"/>
            <w:shd w:val="clear" w:color="auto" w:fill="auto"/>
          </w:tcPr>
          <w:p w:rsidR="00897B91" w:rsidRPr="00E71DCC" w:rsidRDefault="00897B91" w:rsidP="00E71DCC">
            <w:pPr>
              <w:tabs>
                <w:tab w:val="left" w:pos="1080"/>
              </w:tabs>
              <w:spacing w:line="360" w:lineRule="auto"/>
              <w:jc w:val="both"/>
              <w:rPr>
                <w:b/>
                <w:color w:val="000000"/>
                <w:sz w:val="20"/>
                <w:szCs w:val="20"/>
              </w:rPr>
            </w:pPr>
          </w:p>
          <w:p w:rsidR="00F463C7" w:rsidRPr="00E71DCC" w:rsidRDefault="00897B91" w:rsidP="00E71DCC">
            <w:pPr>
              <w:tabs>
                <w:tab w:val="left" w:pos="1080"/>
              </w:tabs>
              <w:spacing w:line="360" w:lineRule="auto"/>
              <w:jc w:val="both"/>
              <w:rPr>
                <w:b/>
                <w:color w:val="000000"/>
                <w:sz w:val="20"/>
                <w:szCs w:val="20"/>
              </w:rPr>
            </w:pPr>
            <w:r w:rsidRPr="00E71DCC">
              <w:rPr>
                <w:b/>
                <w:color w:val="000000"/>
                <w:sz w:val="20"/>
                <w:szCs w:val="20"/>
              </w:rPr>
              <w:t>1976,9</w:t>
            </w:r>
          </w:p>
        </w:tc>
        <w:tc>
          <w:tcPr>
            <w:tcW w:w="0" w:type="auto"/>
            <w:shd w:val="clear" w:color="auto" w:fill="auto"/>
          </w:tcPr>
          <w:p w:rsidR="00897B91" w:rsidRPr="00E71DCC" w:rsidRDefault="00897B91" w:rsidP="00E71DCC">
            <w:pPr>
              <w:tabs>
                <w:tab w:val="left" w:pos="1080"/>
              </w:tabs>
              <w:spacing w:line="360" w:lineRule="auto"/>
              <w:jc w:val="both"/>
              <w:rPr>
                <w:b/>
                <w:color w:val="000000"/>
                <w:sz w:val="20"/>
                <w:szCs w:val="20"/>
              </w:rPr>
            </w:pPr>
          </w:p>
          <w:p w:rsidR="0078385B" w:rsidRPr="00E71DCC" w:rsidRDefault="00897B91" w:rsidP="00E71DCC">
            <w:pPr>
              <w:tabs>
                <w:tab w:val="left" w:pos="1080"/>
              </w:tabs>
              <w:spacing w:line="360" w:lineRule="auto"/>
              <w:jc w:val="both"/>
              <w:rPr>
                <w:color w:val="000000"/>
                <w:sz w:val="20"/>
                <w:szCs w:val="20"/>
              </w:rPr>
            </w:pPr>
            <w:r w:rsidRPr="00E71DCC">
              <w:rPr>
                <w:b/>
                <w:color w:val="000000"/>
                <w:sz w:val="20"/>
                <w:szCs w:val="20"/>
              </w:rPr>
              <w:t>42,3</w:t>
            </w:r>
          </w:p>
        </w:tc>
        <w:tc>
          <w:tcPr>
            <w:tcW w:w="0" w:type="auto"/>
            <w:shd w:val="clear" w:color="auto" w:fill="auto"/>
          </w:tcPr>
          <w:p w:rsidR="00897B91" w:rsidRPr="00E71DCC" w:rsidRDefault="00897B91" w:rsidP="00E71DCC">
            <w:pPr>
              <w:tabs>
                <w:tab w:val="left" w:pos="1080"/>
              </w:tabs>
              <w:spacing w:line="360" w:lineRule="auto"/>
              <w:jc w:val="both"/>
              <w:rPr>
                <w:b/>
                <w:color w:val="000000"/>
                <w:sz w:val="20"/>
                <w:szCs w:val="20"/>
              </w:rPr>
            </w:pPr>
          </w:p>
          <w:p w:rsidR="00F1477A" w:rsidRPr="00E71DCC" w:rsidRDefault="00897B91" w:rsidP="00E71DCC">
            <w:pPr>
              <w:tabs>
                <w:tab w:val="left" w:pos="1080"/>
              </w:tabs>
              <w:spacing w:line="360" w:lineRule="auto"/>
              <w:jc w:val="both"/>
              <w:rPr>
                <w:b/>
                <w:color w:val="000000"/>
                <w:sz w:val="20"/>
                <w:szCs w:val="20"/>
              </w:rPr>
            </w:pPr>
            <w:r w:rsidRPr="00E71DCC">
              <w:rPr>
                <w:b/>
                <w:color w:val="000000"/>
                <w:sz w:val="20"/>
                <w:szCs w:val="20"/>
              </w:rPr>
              <w:t>2078,3</w:t>
            </w:r>
          </w:p>
        </w:tc>
        <w:tc>
          <w:tcPr>
            <w:tcW w:w="0" w:type="auto"/>
            <w:shd w:val="clear" w:color="auto" w:fill="auto"/>
          </w:tcPr>
          <w:p w:rsidR="001E0FDE" w:rsidRPr="00E71DCC" w:rsidRDefault="001E0FDE" w:rsidP="00E71DCC">
            <w:pPr>
              <w:tabs>
                <w:tab w:val="left" w:pos="1080"/>
              </w:tabs>
              <w:spacing w:line="360" w:lineRule="auto"/>
              <w:jc w:val="both"/>
              <w:rPr>
                <w:b/>
                <w:color w:val="000000"/>
                <w:sz w:val="20"/>
                <w:szCs w:val="20"/>
              </w:rPr>
            </w:pPr>
          </w:p>
          <w:p w:rsidR="001E0FDE" w:rsidRPr="00E71DCC" w:rsidRDefault="001E0FDE" w:rsidP="00E71DCC">
            <w:pPr>
              <w:tabs>
                <w:tab w:val="left" w:pos="1080"/>
              </w:tabs>
              <w:spacing w:line="360" w:lineRule="auto"/>
              <w:jc w:val="both"/>
              <w:rPr>
                <w:b/>
                <w:color w:val="000000"/>
                <w:sz w:val="20"/>
                <w:szCs w:val="20"/>
              </w:rPr>
            </w:pPr>
            <w:r w:rsidRPr="00E71DCC">
              <w:rPr>
                <w:b/>
                <w:color w:val="000000"/>
                <w:sz w:val="20"/>
                <w:szCs w:val="20"/>
              </w:rPr>
              <w:t>37,8</w:t>
            </w:r>
          </w:p>
        </w:tc>
        <w:tc>
          <w:tcPr>
            <w:tcW w:w="0" w:type="auto"/>
            <w:shd w:val="clear" w:color="auto" w:fill="auto"/>
          </w:tcPr>
          <w:p w:rsidR="00F463C7" w:rsidRPr="00E71DCC" w:rsidRDefault="00F463C7" w:rsidP="00E71DCC">
            <w:pPr>
              <w:tabs>
                <w:tab w:val="left" w:pos="1080"/>
              </w:tabs>
              <w:spacing w:line="360" w:lineRule="auto"/>
              <w:jc w:val="both"/>
              <w:rPr>
                <w:b/>
                <w:color w:val="000000"/>
                <w:sz w:val="20"/>
                <w:szCs w:val="20"/>
              </w:rPr>
            </w:pPr>
          </w:p>
          <w:p w:rsidR="001E0FDE" w:rsidRPr="00E71DCC" w:rsidRDefault="001E0FDE" w:rsidP="00E71DCC">
            <w:pPr>
              <w:tabs>
                <w:tab w:val="left" w:pos="1080"/>
              </w:tabs>
              <w:spacing w:line="360" w:lineRule="auto"/>
              <w:jc w:val="both"/>
              <w:rPr>
                <w:b/>
                <w:color w:val="000000"/>
                <w:sz w:val="20"/>
                <w:szCs w:val="20"/>
              </w:rPr>
            </w:pPr>
            <w:r w:rsidRPr="00E71DCC">
              <w:rPr>
                <w:b/>
                <w:color w:val="000000"/>
                <w:sz w:val="20"/>
                <w:szCs w:val="20"/>
              </w:rPr>
              <w:t>2353</w:t>
            </w:r>
          </w:p>
        </w:tc>
        <w:tc>
          <w:tcPr>
            <w:tcW w:w="0" w:type="auto"/>
            <w:shd w:val="clear" w:color="auto" w:fill="auto"/>
          </w:tcPr>
          <w:p w:rsidR="00F463C7" w:rsidRPr="00E71DCC" w:rsidRDefault="00F463C7" w:rsidP="00E71DCC">
            <w:pPr>
              <w:tabs>
                <w:tab w:val="left" w:pos="1080"/>
              </w:tabs>
              <w:spacing w:line="360" w:lineRule="auto"/>
              <w:jc w:val="both"/>
              <w:rPr>
                <w:b/>
                <w:color w:val="000000"/>
                <w:sz w:val="20"/>
                <w:szCs w:val="20"/>
              </w:rPr>
            </w:pPr>
          </w:p>
          <w:p w:rsidR="001E0FDE" w:rsidRPr="00E71DCC" w:rsidRDefault="001E0FDE" w:rsidP="00E71DCC">
            <w:pPr>
              <w:tabs>
                <w:tab w:val="left" w:pos="1080"/>
              </w:tabs>
              <w:spacing w:line="360" w:lineRule="auto"/>
              <w:jc w:val="both"/>
              <w:rPr>
                <w:b/>
                <w:color w:val="000000"/>
                <w:sz w:val="20"/>
                <w:szCs w:val="20"/>
              </w:rPr>
            </w:pPr>
            <w:r w:rsidRPr="00E71DCC">
              <w:rPr>
                <w:b/>
                <w:color w:val="000000"/>
                <w:sz w:val="20"/>
                <w:szCs w:val="20"/>
              </w:rPr>
              <w:t>35,0</w:t>
            </w:r>
          </w:p>
        </w:tc>
      </w:tr>
      <w:tr w:rsidR="00004BCA" w:rsidRPr="00E71DCC" w:rsidTr="00E71DCC">
        <w:tc>
          <w:tcPr>
            <w:tcW w:w="0" w:type="auto"/>
            <w:shd w:val="clear" w:color="auto" w:fill="auto"/>
          </w:tcPr>
          <w:p w:rsidR="00F463C7" w:rsidRPr="00E71DCC" w:rsidRDefault="00E060F7" w:rsidP="00E71DCC">
            <w:pPr>
              <w:tabs>
                <w:tab w:val="left" w:pos="1080"/>
              </w:tabs>
              <w:spacing w:line="360" w:lineRule="auto"/>
              <w:jc w:val="both"/>
              <w:rPr>
                <w:color w:val="000000"/>
                <w:sz w:val="20"/>
                <w:szCs w:val="20"/>
              </w:rPr>
            </w:pPr>
            <w:r w:rsidRPr="00E71DCC">
              <w:rPr>
                <w:color w:val="000000"/>
                <w:sz w:val="20"/>
                <w:szCs w:val="20"/>
              </w:rPr>
              <w:t>акции банков</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1704,1</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86,2</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1821,6</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87,6</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2031,7</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86,3</w:t>
            </w:r>
          </w:p>
        </w:tc>
      </w:tr>
      <w:tr w:rsidR="00004BCA" w:rsidRPr="00E71DCC" w:rsidTr="00E71DCC">
        <w:tc>
          <w:tcPr>
            <w:tcW w:w="0" w:type="auto"/>
            <w:shd w:val="clear" w:color="auto" w:fill="auto"/>
          </w:tcPr>
          <w:p w:rsidR="00F463C7" w:rsidRPr="00E71DCC" w:rsidRDefault="00E060F7" w:rsidP="00E71DCC">
            <w:pPr>
              <w:tabs>
                <w:tab w:val="left" w:pos="1080"/>
              </w:tabs>
              <w:spacing w:line="360" w:lineRule="auto"/>
              <w:jc w:val="both"/>
              <w:rPr>
                <w:color w:val="000000"/>
                <w:sz w:val="20"/>
                <w:szCs w:val="20"/>
              </w:rPr>
            </w:pPr>
            <w:r w:rsidRPr="00E71DCC">
              <w:rPr>
                <w:color w:val="000000"/>
                <w:sz w:val="20"/>
                <w:szCs w:val="20"/>
              </w:rPr>
              <w:t>векселя</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200,1</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10,1</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191,1</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9,2</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219,6</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9,3</w:t>
            </w:r>
          </w:p>
        </w:tc>
      </w:tr>
      <w:tr w:rsidR="00004BCA" w:rsidRPr="00E71DCC" w:rsidTr="00E71DCC">
        <w:tc>
          <w:tcPr>
            <w:tcW w:w="0" w:type="auto"/>
            <w:shd w:val="clear" w:color="auto" w:fill="auto"/>
          </w:tcPr>
          <w:p w:rsidR="00F463C7" w:rsidRPr="00E71DCC" w:rsidRDefault="00004BCA" w:rsidP="00E71DCC">
            <w:pPr>
              <w:tabs>
                <w:tab w:val="left" w:pos="1080"/>
              </w:tabs>
              <w:spacing w:line="360" w:lineRule="auto"/>
              <w:jc w:val="both"/>
              <w:rPr>
                <w:color w:val="000000"/>
                <w:sz w:val="20"/>
                <w:szCs w:val="20"/>
              </w:rPr>
            </w:pPr>
            <w:r w:rsidRPr="00E71DCC">
              <w:rPr>
                <w:color w:val="000000"/>
                <w:sz w:val="20"/>
                <w:szCs w:val="20"/>
              </w:rPr>
              <w:t>О</w:t>
            </w:r>
            <w:r w:rsidR="00E060F7" w:rsidRPr="00E71DCC">
              <w:rPr>
                <w:color w:val="000000"/>
                <w:sz w:val="20"/>
                <w:szCs w:val="20"/>
              </w:rPr>
              <w:t>блигации</w:t>
            </w:r>
            <w:r w:rsidRPr="00E71DCC">
              <w:rPr>
                <w:color w:val="000000"/>
                <w:sz w:val="20"/>
                <w:szCs w:val="20"/>
              </w:rPr>
              <w:t xml:space="preserve"> </w:t>
            </w:r>
            <w:r w:rsidR="00E060F7" w:rsidRPr="00E71DCC">
              <w:rPr>
                <w:color w:val="000000"/>
                <w:sz w:val="20"/>
                <w:szCs w:val="20"/>
              </w:rPr>
              <w:t>(ваучеры)</w:t>
            </w:r>
          </w:p>
        </w:tc>
        <w:tc>
          <w:tcPr>
            <w:tcW w:w="0" w:type="auto"/>
            <w:shd w:val="clear" w:color="auto" w:fill="auto"/>
          </w:tcPr>
          <w:p w:rsidR="00897B91" w:rsidRPr="00E71DCC" w:rsidRDefault="00897B91" w:rsidP="00E71DCC">
            <w:pPr>
              <w:tabs>
                <w:tab w:val="left" w:pos="1080"/>
              </w:tabs>
              <w:spacing w:line="360" w:lineRule="auto"/>
              <w:jc w:val="both"/>
              <w:rPr>
                <w:color w:val="000000"/>
                <w:sz w:val="20"/>
                <w:szCs w:val="20"/>
              </w:rPr>
            </w:pPr>
            <w:r w:rsidRPr="00E71DCC">
              <w:rPr>
                <w:color w:val="000000"/>
                <w:sz w:val="20"/>
                <w:szCs w:val="20"/>
              </w:rPr>
              <w:t>67,3</w:t>
            </w:r>
          </w:p>
        </w:tc>
        <w:tc>
          <w:tcPr>
            <w:tcW w:w="0" w:type="auto"/>
            <w:shd w:val="clear" w:color="auto" w:fill="auto"/>
          </w:tcPr>
          <w:p w:rsidR="00897B91" w:rsidRPr="00E71DCC" w:rsidRDefault="00897B91" w:rsidP="00E71DCC">
            <w:pPr>
              <w:tabs>
                <w:tab w:val="left" w:pos="1080"/>
              </w:tabs>
              <w:spacing w:line="360" w:lineRule="auto"/>
              <w:jc w:val="both"/>
              <w:rPr>
                <w:color w:val="000000"/>
                <w:sz w:val="20"/>
                <w:szCs w:val="20"/>
              </w:rPr>
            </w:pPr>
            <w:r w:rsidRPr="00E71DCC">
              <w:rPr>
                <w:color w:val="000000"/>
                <w:sz w:val="20"/>
                <w:szCs w:val="20"/>
              </w:rPr>
              <w:t>3,4</w:t>
            </w:r>
          </w:p>
        </w:tc>
        <w:tc>
          <w:tcPr>
            <w:tcW w:w="0" w:type="auto"/>
            <w:shd w:val="clear" w:color="auto" w:fill="auto"/>
          </w:tcPr>
          <w:p w:rsidR="00897B91" w:rsidRPr="00E71DCC" w:rsidRDefault="00897B91" w:rsidP="00E71DCC">
            <w:pPr>
              <w:tabs>
                <w:tab w:val="left" w:pos="1080"/>
              </w:tabs>
              <w:spacing w:line="360" w:lineRule="auto"/>
              <w:jc w:val="both"/>
              <w:rPr>
                <w:color w:val="000000"/>
                <w:sz w:val="20"/>
                <w:szCs w:val="20"/>
              </w:rPr>
            </w:pPr>
            <w:r w:rsidRPr="00E71DCC">
              <w:rPr>
                <w:color w:val="000000"/>
                <w:sz w:val="20"/>
                <w:szCs w:val="20"/>
              </w:rPr>
              <w:t>60,1</w:t>
            </w:r>
          </w:p>
        </w:tc>
        <w:tc>
          <w:tcPr>
            <w:tcW w:w="0" w:type="auto"/>
            <w:shd w:val="clear" w:color="auto" w:fill="auto"/>
          </w:tcPr>
          <w:p w:rsidR="001E0FDE" w:rsidRPr="00E71DCC" w:rsidRDefault="001E0FDE" w:rsidP="00E71DCC">
            <w:pPr>
              <w:tabs>
                <w:tab w:val="left" w:pos="1080"/>
              </w:tabs>
              <w:spacing w:line="360" w:lineRule="auto"/>
              <w:jc w:val="both"/>
              <w:rPr>
                <w:color w:val="000000"/>
                <w:sz w:val="20"/>
                <w:szCs w:val="20"/>
              </w:rPr>
            </w:pPr>
            <w:r w:rsidRPr="00E71DCC">
              <w:rPr>
                <w:color w:val="000000"/>
                <w:sz w:val="20"/>
                <w:szCs w:val="20"/>
              </w:rPr>
              <w:t>2,9</w:t>
            </w:r>
          </w:p>
        </w:tc>
        <w:tc>
          <w:tcPr>
            <w:tcW w:w="0" w:type="auto"/>
            <w:shd w:val="clear" w:color="auto" w:fill="auto"/>
          </w:tcPr>
          <w:p w:rsidR="001E0FDE" w:rsidRPr="00E71DCC" w:rsidRDefault="001E0FDE" w:rsidP="00E71DCC">
            <w:pPr>
              <w:tabs>
                <w:tab w:val="left" w:pos="1080"/>
              </w:tabs>
              <w:spacing w:line="360" w:lineRule="auto"/>
              <w:jc w:val="both"/>
              <w:rPr>
                <w:color w:val="000000"/>
                <w:sz w:val="20"/>
                <w:szCs w:val="20"/>
              </w:rPr>
            </w:pPr>
            <w:r w:rsidRPr="00E71DCC">
              <w:rPr>
                <w:color w:val="000000"/>
                <w:sz w:val="20"/>
                <w:szCs w:val="20"/>
              </w:rPr>
              <w:t>95,8</w:t>
            </w:r>
          </w:p>
        </w:tc>
        <w:tc>
          <w:tcPr>
            <w:tcW w:w="0" w:type="auto"/>
            <w:shd w:val="clear" w:color="auto" w:fill="auto"/>
          </w:tcPr>
          <w:p w:rsidR="001E0FDE" w:rsidRPr="00E71DCC" w:rsidRDefault="001E0FDE" w:rsidP="00E71DCC">
            <w:pPr>
              <w:tabs>
                <w:tab w:val="left" w:pos="1080"/>
              </w:tabs>
              <w:spacing w:line="360" w:lineRule="auto"/>
              <w:jc w:val="both"/>
              <w:rPr>
                <w:color w:val="000000"/>
                <w:sz w:val="20"/>
                <w:szCs w:val="20"/>
              </w:rPr>
            </w:pPr>
            <w:r w:rsidRPr="00E71DCC">
              <w:rPr>
                <w:color w:val="000000"/>
                <w:sz w:val="20"/>
                <w:szCs w:val="20"/>
              </w:rPr>
              <w:t>4,1</w:t>
            </w:r>
          </w:p>
        </w:tc>
      </w:tr>
      <w:tr w:rsidR="00004BCA" w:rsidRPr="00E71DCC" w:rsidTr="00E71DCC">
        <w:tc>
          <w:tcPr>
            <w:tcW w:w="0" w:type="auto"/>
            <w:shd w:val="clear" w:color="auto" w:fill="auto"/>
          </w:tcPr>
          <w:p w:rsidR="00F463C7" w:rsidRPr="00E71DCC" w:rsidRDefault="00E060F7" w:rsidP="00E71DCC">
            <w:pPr>
              <w:tabs>
                <w:tab w:val="left" w:pos="1080"/>
              </w:tabs>
              <w:spacing w:line="360" w:lineRule="auto"/>
              <w:jc w:val="both"/>
              <w:rPr>
                <w:color w:val="000000"/>
                <w:sz w:val="20"/>
                <w:szCs w:val="20"/>
              </w:rPr>
            </w:pPr>
            <w:r w:rsidRPr="00E71DCC">
              <w:rPr>
                <w:color w:val="000000"/>
                <w:sz w:val="20"/>
                <w:szCs w:val="20"/>
              </w:rPr>
              <w:t>акции бирж</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5,4</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0,3</w:t>
            </w:r>
          </w:p>
        </w:tc>
        <w:tc>
          <w:tcPr>
            <w:tcW w:w="0" w:type="auto"/>
            <w:shd w:val="clear" w:color="auto" w:fill="auto"/>
          </w:tcPr>
          <w:p w:rsidR="00F463C7" w:rsidRPr="00E71DCC" w:rsidRDefault="00897B91" w:rsidP="00E71DCC">
            <w:pPr>
              <w:tabs>
                <w:tab w:val="left" w:pos="1080"/>
              </w:tabs>
              <w:spacing w:line="360" w:lineRule="auto"/>
              <w:jc w:val="both"/>
              <w:rPr>
                <w:color w:val="000000"/>
                <w:sz w:val="20"/>
                <w:szCs w:val="20"/>
              </w:rPr>
            </w:pPr>
            <w:r w:rsidRPr="00E71DCC">
              <w:rPr>
                <w:color w:val="000000"/>
                <w:sz w:val="20"/>
                <w:szCs w:val="20"/>
              </w:rPr>
              <w:t>5,5</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0,3</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5,9</w:t>
            </w:r>
          </w:p>
        </w:tc>
        <w:tc>
          <w:tcPr>
            <w:tcW w:w="0" w:type="auto"/>
            <w:shd w:val="clear" w:color="auto" w:fill="auto"/>
          </w:tcPr>
          <w:p w:rsidR="00F463C7" w:rsidRPr="00E71DCC" w:rsidRDefault="001E0FDE" w:rsidP="00E71DCC">
            <w:pPr>
              <w:tabs>
                <w:tab w:val="left" w:pos="1080"/>
              </w:tabs>
              <w:spacing w:line="360" w:lineRule="auto"/>
              <w:jc w:val="both"/>
              <w:rPr>
                <w:color w:val="000000"/>
                <w:sz w:val="20"/>
                <w:szCs w:val="20"/>
              </w:rPr>
            </w:pPr>
            <w:r w:rsidRPr="00E71DCC">
              <w:rPr>
                <w:color w:val="000000"/>
                <w:sz w:val="20"/>
                <w:szCs w:val="20"/>
              </w:rPr>
              <w:t>0,3</w:t>
            </w:r>
          </w:p>
        </w:tc>
      </w:tr>
      <w:tr w:rsidR="00004BCA" w:rsidRPr="00E71DCC" w:rsidTr="00E71DCC">
        <w:tc>
          <w:tcPr>
            <w:tcW w:w="0" w:type="auto"/>
            <w:shd w:val="clear" w:color="auto" w:fill="auto"/>
          </w:tcPr>
          <w:p w:rsidR="00F463C7" w:rsidRPr="00E71DCC" w:rsidRDefault="00E060F7" w:rsidP="00E71DCC">
            <w:pPr>
              <w:tabs>
                <w:tab w:val="left" w:pos="1080"/>
              </w:tabs>
              <w:spacing w:line="360" w:lineRule="auto"/>
              <w:jc w:val="both"/>
              <w:rPr>
                <w:b/>
                <w:color w:val="000000"/>
                <w:sz w:val="20"/>
                <w:szCs w:val="20"/>
              </w:rPr>
            </w:pPr>
            <w:r w:rsidRPr="00E71DCC">
              <w:rPr>
                <w:b/>
                <w:color w:val="000000"/>
                <w:sz w:val="20"/>
                <w:szCs w:val="20"/>
              </w:rPr>
              <w:t>ВСЕГО</w:t>
            </w:r>
          </w:p>
        </w:tc>
        <w:tc>
          <w:tcPr>
            <w:tcW w:w="0" w:type="auto"/>
            <w:shd w:val="clear" w:color="auto" w:fill="auto"/>
          </w:tcPr>
          <w:p w:rsidR="00F463C7" w:rsidRPr="00E71DCC" w:rsidRDefault="00897B91" w:rsidP="00E71DCC">
            <w:pPr>
              <w:tabs>
                <w:tab w:val="left" w:pos="1080"/>
              </w:tabs>
              <w:spacing w:line="360" w:lineRule="auto"/>
              <w:jc w:val="both"/>
              <w:rPr>
                <w:b/>
                <w:color w:val="000000"/>
                <w:sz w:val="20"/>
                <w:szCs w:val="20"/>
              </w:rPr>
            </w:pPr>
            <w:r w:rsidRPr="00E71DCC">
              <w:rPr>
                <w:b/>
                <w:color w:val="000000"/>
                <w:sz w:val="20"/>
                <w:szCs w:val="20"/>
              </w:rPr>
              <w:t>4676,5</w:t>
            </w:r>
          </w:p>
        </w:tc>
        <w:tc>
          <w:tcPr>
            <w:tcW w:w="0" w:type="auto"/>
            <w:shd w:val="clear" w:color="auto" w:fill="auto"/>
          </w:tcPr>
          <w:p w:rsidR="00F463C7" w:rsidRPr="00E71DCC" w:rsidRDefault="00897B91" w:rsidP="00E71DCC">
            <w:pPr>
              <w:tabs>
                <w:tab w:val="left" w:pos="1080"/>
              </w:tabs>
              <w:spacing w:line="360" w:lineRule="auto"/>
              <w:jc w:val="both"/>
              <w:rPr>
                <w:b/>
                <w:color w:val="000000"/>
                <w:sz w:val="20"/>
                <w:szCs w:val="20"/>
              </w:rPr>
            </w:pPr>
            <w:r w:rsidRPr="00E71DCC">
              <w:rPr>
                <w:b/>
                <w:color w:val="000000"/>
                <w:sz w:val="20"/>
                <w:szCs w:val="20"/>
              </w:rPr>
              <w:t>100</w:t>
            </w:r>
          </w:p>
        </w:tc>
        <w:tc>
          <w:tcPr>
            <w:tcW w:w="0" w:type="auto"/>
            <w:shd w:val="clear" w:color="auto" w:fill="auto"/>
          </w:tcPr>
          <w:p w:rsidR="00F463C7" w:rsidRPr="00E71DCC" w:rsidRDefault="00897B91" w:rsidP="00E71DCC">
            <w:pPr>
              <w:tabs>
                <w:tab w:val="left" w:pos="1080"/>
              </w:tabs>
              <w:spacing w:line="360" w:lineRule="auto"/>
              <w:jc w:val="both"/>
              <w:rPr>
                <w:b/>
                <w:color w:val="000000"/>
                <w:sz w:val="20"/>
                <w:szCs w:val="20"/>
              </w:rPr>
            </w:pPr>
            <w:r w:rsidRPr="00E71DCC">
              <w:rPr>
                <w:b/>
                <w:color w:val="000000"/>
                <w:sz w:val="20"/>
                <w:szCs w:val="20"/>
              </w:rPr>
              <w:t>5491,3</w:t>
            </w:r>
          </w:p>
        </w:tc>
        <w:tc>
          <w:tcPr>
            <w:tcW w:w="0" w:type="auto"/>
            <w:shd w:val="clear" w:color="auto" w:fill="auto"/>
          </w:tcPr>
          <w:p w:rsidR="00F463C7" w:rsidRPr="00E71DCC" w:rsidRDefault="001E0FDE" w:rsidP="00E71DCC">
            <w:pPr>
              <w:tabs>
                <w:tab w:val="left" w:pos="1080"/>
              </w:tabs>
              <w:spacing w:line="360" w:lineRule="auto"/>
              <w:jc w:val="both"/>
              <w:rPr>
                <w:b/>
                <w:color w:val="000000"/>
                <w:sz w:val="20"/>
                <w:szCs w:val="20"/>
              </w:rPr>
            </w:pPr>
            <w:r w:rsidRPr="00E71DCC">
              <w:rPr>
                <w:b/>
                <w:color w:val="000000"/>
                <w:sz w:val="20"/>
                <w:szCs w:val="20"/>
              </w:rPr>
              <w:t>100</w:t>
            </w:r>
          </w:p>
        </w:tc>
        <w:tc>
          <w:tcPr>
            <w:tcW w:w="0" w:type="auto"/>
            <w:shd w:val="clear" w:color="auto" w:fill="auto"/>
          </w:tcPr>
          <w:p w:rsidR="00F463C7" w:rsidRPr="00E71DCC" w:rsidRDefault="001E0FDE" w:rsidP="00E71DCC">
            <w:pPr>
              <w:tabs>
                <w:tab w:val="left" w:pos="1080"/>
              </w:tabs>
              <w:spacing w:line="360" w:lineRule="auto"/>
              <w:jc w:val="both"/>
              <w:rPr>
                <w:b/>
                <w:color w:val="000000"/>
                <w:sz w:val="20"/>
                <w:szCs w:val="20"/>
              </w:rPr>
            </w:pPr>
            <w:r w:rsidRPr="00E71DCC">
              <w:rPr>
                <w:b/>
                <w:color w:val="000000"/>
                <w:sz w:val="20"/>
                <w:szCs w:val="20"/>
              </w:rPr>
              <w:t>6721,5</w:t>
            </w:r>
          </w:p>
        </w:tc>
        <w:tc>
          <w:tcPr>
            <w:tcW w:w="0" w:type="auto"/>
            <w:shd w:val="clear" w:color="auto" w:fill="auto"/>
          </w:tcPr>
          <w:p w:rsidR="00F463C7" w:rsidRPr="00E71DCC" w:rsidRDefault="001E0FDE" w:rsidP="00E71DCC">
            <w:pPr>
              <w:tabs>
                <w:tab w:val="left" w:pos="1080"/>
              </w:tabs>
              <w:spacing w:line="360" w:lineRule="auto"/>
              <w:jc w:val="both"/>
              <w:rPr>
                <w:b/>
                <w:color w:val="000000"/>
                <w:sz w:val="20"/>
                <w:szCs w:val="20"/>
              </w:rPr>
            </w:pPr>
            <w:r w:rsidRPr="00E71DCC">
              <w:rPr>
                <w:b/>
                <w:color w:val="000000"/>
                <w:sz w:val="20"/>
                <w:szCs w:val="20"/>
              </w:rPr>
              <w:t>100</w:t>
            </w:r>
          </w:p>
        </w:tc>
      </w:tr>
    </w:tbl>
    <w:p w:rsidR="000F66BD" w:rsidRPr="00004BCA" w:rsidRDefault="000F66BD" w:rsidP="00004BCA">
      <w:pPr>
        <w:shd w:val="clear" w:color="auto" w:fill="FFFFFF"/>
        <w:tabs>
          <w:tab w:val="left" w:pos="440"/>
          <w:tab w:val="left" w:pos="1080"/>
        </w:tabs>
        <w:spacing w:line="360" w:lineRule="auto"/>
        <w:ind w:firstLine="709"/>
        <w:jc w:val="both"/>
        <w:rPr>
          <w:color w:val="000000"/>
          <w:sz w:val="28"/>
          <w:szCs w:val="28"/>
        </w:rPr>
      </w:pPr>
      <w:r w:rsidRPr="00004BCA">
        <w:rPr>
          <w:color w:val="000000"/>
          <w:sz w:val="28"/>
          <w:szCs w:val="28"/>
        </w:rPr>
        <w:t>Примечание. Источник: собственная разработка.</w:t>
      </w:r>
    </w:p>
    <w:p w:rsidR="00952DFD" w:rsidRPr="00004BCA" w:rsidRDefault="00952DFD" w:rsidP="00004BCA">
      <w:pPr>
        <w:shd w:val="clear" w:color="auto" w:fill="FFFFFF"/>
        <w:tabs>
          <w:tab w:val="left" w:pos="1080"/>
        </w:tabs>
        <w:spacing w:line="360" w:lineRule="auto"/>
        <w:ind w:firstLine="709"/>
        <w:jc w:val="both"/>
        <w:rPr>
          <w:color w:val="000000"/>
          <w:sz w:val="28"/>
          <w:szCs w:val="28"/>
        </w:rPr>
      </w:pPr>
    </w:p>
    <w:p w:rsidR="000F66BD" w:rsidRPr="00004BCA" w:rsidRDefault="000F66BD"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Таблица 2.4 – Анализ динамики операций с ценными бумагами на фондо</w:t>
      </w:r>
      <w:r w:rsidR="004D1A2A" w:rsidRPr="00004BCA">
        <w:rPr>
          <w:color w:val="000000"/>
          <w:sz w:val="28"/>
          <w:szCs w:val="28"/>
        </w:rPr>
        <w:t>вом рынке в Республике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072"/>
        <w:gridCol w:w="1072"/>
        <w:gridCol w:w="1072"/>
        <w:gridCol w:w="1072"/>
      </w:tblGrid>
      <w:tr w:rsidR="00896149" w:rsidRPr="00E71DCC" w:rsidTr="00E71DCC">
        <w:tc>
          <w:tcPr>
            <w:tcW w:w="0" w:type="auto"/>
            <w:vMerge w:val="restart"/>
            <w:shd w:val="clear" w:color="auto" w:fill="auto"/>
          </w:tcPr>
          <w:p w:rsidR="00896149" w:rsidRPr="00E71DCC" w:rsidRDefault="00896149" w:rsidP="00E71DCC">
            <w:pPr>
              <w:tabs>
                <w:tab w:val="left" w:pos="1080"/>
              </w:tabs>
              <w:spacing w:line="360" w:lineRule="auto"/>
              <w:jc w:val="both"/>
              <w:rPr>
                <w:color w:val="000000"/>
                <w:sz w:val="20"/>
                <w:szCs w:val="20"/>
              </w:rPr>
            </w:pPr>
          </w:p>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Наименование</w:t>
            </w:r>
          </w:p>
        </w:tc>
        <w:tc>
          <w:tcPr>
            <w:tcW w:w="0" w:type="auto"/>
            <w:gridSpan w:val="2"/>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Прирост, млрд. руб.</w:t>
            </w:r>
          </w:p>
        </w:tc>
        <w:tc>
          <w:tcPr>
            <w:tcW w:w="0" w:type="auto"/>
            <w:gridSpan w:val="2"/>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Темп роста, %</w:t>
            </w:r>
          </w:p>
        </w:tc>
      </w:tr>
      <w:tr w:rsidR="00896149" w:rsidRPr="00E71DCC" w:rsidTr="00E71DCC">
        <w:tc>
          <w:tcPr>
            <w:tcW w:w="0" w:type="auto"/>
            <w:vMerge/>
            <w:shd w:val="clear" w:color="auto" w:fill="auto"/>
          </w:tcPr>
          <w:p w:rsidR="00896149" w:rsidRPr="00E71DCC" w:rsidRDefault="00896149" w:rsidP="00E71DCC">
            <w:pPr>
              <w:tabs>
                <w:tab w:val="left" w:pos="1080"/>
              </w:tabs>
              <w:spacing w:line="360" w:lineRule="auto"/>
              <w:jc w:val="both"/>
              <w:rPr>
                <w:color w:val="000000"/>
                <w:sz w:val="20"/>
                <w:szCs w:val="20"/>
              </w:rPr>
            </w:pPr>
          </w:p>
        </w:t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2006/2005</w:t>
            </w:r>
          </w:p>
        </w:t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2007/2006</w:t>
            </w:r>
          </w:p>
        </w:t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2006/2005</w:t>
            </w:r>
          </w:p>
        </w:t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2007/2006</w:t>
            </w:r>
          </w:p>
        </w:tc>
      </w:tr>
      <w:tr w:rsidR="00896149" w:rsidRPr="00E71DCC" w:rsidTr="00E71DCC">
        <w:trPr>
          <w:trHeight w:val="166"/>
        </w:trPr>
        <w:tc>
          <w:tcPr>
            <w:tcW w:w="0" w:type="auto"/>
            <w:shd w:val="clear" w:color="auto" w:fill="auto"/>
          </w:tcPr>
          <w:p w:rsidR="00896149" w:rsidRPr="00E71DCC" w:rsidRDefault="00896149" w:rsidP="00E71DCC">
            <w:pPr>
              <w:tabs>
                <w:tab w:val="left" w:pos="1080"/>
              </w:tabs>
              <w:spacing w:line="360" w:lineRule="auto"/>
              <w:jc w:val="both"/>
              <w:rPr>
                <w:b/>
                <w:color w:val="000000"/>
                <w:sz w:val="20"/>
                <w:szCs w:val="20"/>
              </w:rPr>
            </w:pPr>
            <w:r w:rsidRPr="00E71DCC">
              <w:rPr>
                <w:b/>
                <w:color w:val="000000"/>
                <w:sz w:val="20"/>
                <w:szCs w:val="20"/>
              </w:rPr>
              <w:t>Государственные</w:t>
            </w:r>
            <w:r w:rsidR="00004BCA" w:rsidRPr="00E71DCC">
              <w:rPr>
                <w:b/>
                <w:color w:val="000000"/>
                <w:sz w:val="20"/>
                <w:szCs w:val="20"/>
              </w:rPr>
              <w:t xml:space="preserve"> </w:t>
            </w:r>
            <w:r w:rsidRPr="00E71DCC">
              <w:rPr>
                <w:b/>
                <w:color w:val="000000"/>
                <w:sz w:val="20"/>
                <w:szCs w:val="20"/>
              </w:rPr>
              <w:t>ценные бумаги:</w:t>
            </w:r>
          </w:p>
        </w:tc>
        <w:tc>
          <w:tcPr>
            <w:tcW w:w="0" w:type="auto"/>
            <w:shd w:val="clear" w:color="auto" w:fill="auto"/>
          </w:tcPr>
          <w:p w:rsidR="00896149" w:rsidRPr="00E71DCC" w:rsidRDefault="00896149" w:rsidP="00E71DCC">
            <w:pPr>
              <w:tabs>
                <w:tab w:val="left" w:pos="1080"/>
              </w:tabs>
              <w:spacing w:line="360" w:lineRule="auto"/>
              <w:jc w:val="both"/>
              <w:rPr>
                <w:b/>
                <w:color w:val="000000"/>
                <w:sz w:val="20"/>
                <w:szCs w:val="20"/>
              </w:rPr>
            </w:pPr>
            <w:r w:rsidRPr="00E71DCC">
              <w:rPr>
                <w:b/>
                <w:color w:val="000000"/>
                <w:sz w:val="20"/>
                <w:szCs w:val="20"/>
              </w:rPr>
              <w:t>+713,4</w:t>
            </w:r>
          </w:p>
        </w:tc>
        <w:tc>
          <w:tcPr>
            <w:tcW w:w="0" w:type="auto"/>
            <w:shd w:val="clear" w:color="auto" w:fill="auto"/>
          </w:tcPr>
          <w:p w:rsidR="00896149" w:rsidRPr="00E71DCC" w:rsidRDefault="0012149E" w:rsidP="00E71DCC">
            <w:pPr>
              <w:tabs>
                <w:tab w:val="left" w:pos="1080"/>
              </w:tabs>
              <w:spacing w:line="360" w:lineRule="auto"/>
              <w:jc w:val="both"/>
              <w:rPr>
                <w:b/>
                <w:color w:val="000000"/>
                <w:sz w:val="20"/>
                <w:szCs w:val="20"/>
              </w:rPr>
            </w:pPr>
            <w:r w:rsidRPr="00E71DCC">
              <w:rPr>
                <w:b/>
                <w:color w:val="000000"/>
                <w:sz w:val="20"/>
                <w:szCs w:val="20"/>
              </w:rPr>
              <w:t>+955,5</w:t>
            </w:r>
          </w:p>
        </w:tc>
        <w:tc>
          <w:tcPr>
            <w:tcW w:w="0" w:type="auto"/>
            <w:shd w:val="clear" w:color="auto" w:fill="auto"/>
          </w:tcPr>
          <w:p w:rsidR="00DE5F51" w:rsidRPr="00E71DCC" w:rsidRDefault="00DE5F51" w:rsidP="00E71DCC">
            <w:pPr>
              <w:tabs>
                <w:tab w:val="left" w:pos="1080"/>
              </w:tabs>
              <w:spacing w:line="360" w:lineRule="auto"/>
              <w:jc w:val="both"/>
              <w:rPr>
                <w:b/>
                <w:color w:val="000000"/>
                <w:sz w:val="20"/>
                <w:szCs w:val="20"/>
              </w:rPr>
            </w:pPr>
            <w:r w:rsidRPr="00E71DCC">
              <w:rPr>
                <w:b/>
                <w:color w:val="000000"/>
                <w:sz w:val="20"/>
                <w:szCs w:val="20"/>
              </w:rPr>
              <w:t>126,4</w:t>
            </w:r>
          </w:p>
        </w:tc>
        <w:tc>
          <w:tcPr>
            <w:tcW w:w="0" w:type="auto"/>
            <w:shd w:val="clear" w:color="auto" w:fill="auto"/>
          </w:tcPr>
          <w:p w:rsidR="00DE5F51" w:rsidRPr="00E71DCC" w:rsidRDefault="00DE5F51" w:rsidP="00E71DCC">
            <w:pPr>
              <w:tabs>
                <w:tab w:val="left" w:pos="1080"/>
              </w:tabs>
              <w:spacing w:line="360" w:lineRule="auto"/>
              <w:jc w:val="both"/>
              <w:rPr>
                <w:b/>
                <w:color w:val="000000"/>
                <w:sz w:val="20"/>
                <w:szCs w:val="20"/>
              </w:rPr>
            </w:pPr>
            <w:r w:rsidRPr="00E71DCC">
              <w:rPr>
                <w:b/>
                <w:color w:val="000000"/>
                <w:sz w:val="20"/>
                <w:szCs w:val="20"/>
              </w:rPr>
              <w:t>128</w:t>
            </w:r>
          </w:p>
        </w:tc>
      </w:tr>
      <w:tr w:rsidR="00896149" w:rsidRPr="00E71DCC" w:rsidTr="00E71DCC">
        <w:tc>
          <w:tcPr>
            <w:tcW w:w="0" w:type="auto"/>
            <w:shd w:val="clear" w:color="auto" w:fill="auto"/>
          </w:tcPr>
          <w:p w:rsidR="00896149" w:rsidRPr="00E71DCC" w:rsidRDefault="00004BCA" w:rsidP="00E71DCC">
            <w:pPr>
              <w:tabs>
                <w:tab w:val="left" w:pos="1080"/>
              </w:tabs>
              <w:spacing w:line="360" w:lineRule="auto"/>
              <w:jc w:val="both"/>
              <w:rPr>
                <w:color w:val="000000"/>
                <w:sz w:val="20"/>
                <w:szCs w:val="20"/>
              </w:rPr>
            </w:pPr>
            <w:r w:rsidRPr="00E71DCC">
              <w:rPr>
                <w:color w:val="000000"/>
                <w:sz w:val="20"/>
                <w:szCs w:val="20"/>
              </w:rPr>
              <w:t>Д</w:t>
            </w:r>
            <w:r w:rsidR="00896149" w:rsidRPr="00E71DCC">
              <w:rPr>
                <w:color w:val="000000"/>
                <w:sz w:val="20"/>
                <w:szCs w:val="20"/>
              </w:rPr>
              <w:t>олгосрочные</w:t>
            </w:r>
            <w:r w:rsidRPr="00E71DCC">
              <w:rPr>
                <w:color w:val="000000"/>
                <w:sz w:val="20"/>
                <w:szCs w:val="20"/>
              </w:rPr>
              <w:t xml:space="preserve"> </w:t>
            </w:r>
            <w:r w:rsidR="00896149" w:rsidRPr="00E71DCC">
              <w:rPr>
                <w:color w:val="000000"/>
                <w:sz w:val="20"/>
                <w:szCs w:val="20"/>
              </w:rPr>
              <w:t>облигации</w:t>
            </w:r>
          </w:p>
        </w:t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-285,3</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+922,5</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78,1</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190,9</w:t>
            </w:r>
          </w:p>
        </w:tc>
      </w:tr>
      <w:tr w:rsidR="00896149" w:rsidRPr="00E71DCC" w:rsidTr="00E71DC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краткосрочные облигации</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w:t>
            </w:r>
            <w:r w:rsidR="00896149" w:rsidRPr="00E71DCC">
              <w:rPr>
                <w:color w:val="000000"/>
                <w:sz w:val="20"/>
                <w:szCs w:val="20"/>
              </w:rPr>
              <w:t>998,7</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+33</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171,4</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101,4</w:t>
            </w:r>
          </w:p>
        </w:tc>
      </w:tr>
      <w:tr w:rsidR="00896149" w:rsidRPr="00E71DCC" w:rsidTr="00E71DCC">
        <w:trPr>
          <w:trHeight w:val="70"/>
        </w:trPr>
        <w:tc>
          <w:tcPr>
            <w:tcW w:w="0" w:type="auto"/>
            <w:shd w:val="clear" w:color="auto" w:fill="auto"/>
          </w:tcPr>
          <w:p w:rsidR="00896149" w:rsidRPr="00E71DCC" w:rsidRDefault="00896149" w:rsidP="00E71DCC">
            <w:pPr>
              <w:tabs>
                <w:tab w:val="left" w:pos="1080"/>
              </w:tabs>
              <w:spacing w:line="360" w:lineRule="auto"/>
              <w:jc w:val="both"/>
              <w:rPr>
                <w:b/>
                <w:color w:val="000000"/>
                <w:sz w:val="20"/>
                <w:szCs w:val="20"/>
              </w:rPr>
            </w:pPr>
            <w:r w:rsidRPr="00E71DCC">
              <w:rPr>
                <w:b/>
                <w:color w:val="000000"/>
                <w:sz w:val="20"/>
                <w:szCs w:val="20"/>
              </w:rPr>
              <w:t>Негосударственные ценные бумаги:</w:t>
            </w:r>
          </w:p>
        </w:tc>
        <w:tc>
          <w:tcPr>
            <w:tcW w:w="0" w:type="auto"/>
            <w:shd w:val="clear" w:color="auto" w:fill="auto"/>
          </w:tcPr>
          <w:p w:rsidR="0012149E" w:rsidRPr="00E71DCC" w:rsidRDefault="0012149E" w:rsidP="00E71DCC">
            <w:pPr>
              <w:tabs>
                <w:tab w:val="left" w:pos="1080"/>
              </w:tabs>
              <w:spacing w:line="360" w:lineRule="auto"/>
              <w:jc w:val="both"/>
              <w:rPr>
                <w:b/>
                <w:color w:val="000000"/>
                <w:sz w:val="20"/>
                <w:szCs w:val="20"/>
              </w:rPr>
            </w:pPr>
            <w:r w:rsidRPr="00E71DCC">
              <w:rPr>
                <w:b/>
                <w:color w:val="000000"/>
                <w:sz w:val="20"/>
                <w:szCs w:val="20"/>
              </w:rPr>
              <w:t>+101,4</w:t>
            </w:r>
          </w:p>
        </w:tc>
        <w:tc>
          <w:tcPr>
            <w:tcW w:w="0" w:type="auto"/>
            <w:shd w:val="clear" w:color="auto" w:fill="auto"/>
          </w:tcPr>
          <w:p w:rsidR="0012149E" w:rsidRPr="00E71DCC" w:rsidRDefault="0012149E" w:rsidP="00E71DCC">
            <w:pPr>
              <w:tabs>
                <w:tab w:val="left" w:pos="1080"/>
              </w:tabs>
              <w:spacing w:line="360" w:lineRule="auto"/>
              <w:jc w:val="both"/>
              <w:rPr>
                <w:color w:val="000000"/>
                <w:sz w:val="20"/>
                <w:szCs w:val="20"/>
              </w:rPr>
            </w:pPr>
            <w:r w:rsidRPr="00E71DCC">
              <w:rPr>
                <w:color w:val="000000"/>
                <w:sz w:val="20"/>
                <w:szCs w:val="20"/>
              </w:rPr>
              <w:t>+274,7</w:t>
            </w:r>
          </w:p>
        </w:tc>
        <w:tc>
          <w:tcPr>
            <w:tcW w:w="0" w:type="auto"/>
            <w:shd w:val="clear" w:color="auto" w:fill="auto"/>
          </w:tcPr>
          <w:p w:rsidR="00DE5F51" w:rsidRPr="00E71DCC" w:rsidRDefault="00DE5F51" w:rsidP="00E71DCC">
            <w:pPr>
              <w:tabs>
                <w:tab w:val="left" w:pos="1080"/>
              </w:tabs>
              <w:spacing w:line="360" w:lineRule="auto"/>
              <w:jc w:val="both"/>
              <w:rPr>
                <w:b/>
                <w:color w:val="000000"/>
                <w:sz w:val="20"/>
                <w:szCs w:val="20"/>
              </w:rPr>
            </w:pPr>
            <w:r w:rsidRPr="00E71DCC">
              <w:rPr>
                <w:b/>
                <w:color w:val="000000"/>
                <w:sz w:val="20"/>
                <w:szCs w:val="20"/>
              </w:rPr>
              <w:t>105,1</w:t>
            </w:r>
          </w:p>
        </w:tc>
        <w:tc>
          <w:tcPr>
            <w:tcW w:w="0" w:type="auto"/>
            <w:shd w:val="clear" w:color="auto" w:fill="auto"/>
          </w:tcPr>
          <w:p w:rsidR="00DE5F51" w:rsidRPr="00E71DCC" w:rsidRDefault="00DE5F51" w:rsidP="00E71DCC">
            <w:pPr>
              <w:tabs>
                <w:tab w:val="left" w:pos="1080"/>
              </w:tabs>
              <w:spacing w:line="360" w:lineRule="auto"/>
              <w:jc w:val="both"/>
              <w:rPr>
                <w:b/>
                <w:color w:val="000000"/>
                <w:sz w:val="20"/>
                <w:szCs w:val="20"/>
              </w:rPr>
            </w:pPr>
            <w:r w:rsidRPr="00E71DCC">
              <w:rPr>
                <w:b/>
                <w:color w:val="000000"/>
                <w:sz w:val="20"/>
                <w:szCs w:val="20"/>
              </w:rPr>
              <w:t>113,2</w:t>
            </w:r>
          </w:p>
        </w:tc>
      </w:tr>
      <w:tr w:rsidR="00896149" w:rsidRPr="00E71DCC" w:rsidTr="00E71DC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акции банков</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+117,5</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+210,1</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106,9</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111,5</w:t>
            </w:r>
          </w:p>
        </w:tc>
      </w:tr>
      <w:tr w:rsidR="00896149" w:rsidRPr="00E71DCC" w:rsidTr="00E71DC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векселя</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-9</w:t>
            </w:r>
          </w:p>
        </w:tc>
        <w:tc>
          <w:tcPr>
            <w:tcW w:w="0" w:type="auto"/>
            <w:shd w:val="clear" w:color="auto" w:fill="auto"/>
          </w:tcPr>
          <w:p w:rsidR="00896149" w:rsidRPr="00E71DCC" w:rsidRDefault="000176A8" w:rsidP="00E71DCC">
            <w:pPr>
              <w:tabs>
                <w:tab w:val="left" w:pos="1080"/>
              </w:tabs>
              <w:spacing w:line="360" w:lineRule="auto"/>
              <w:jc w:val="both"/>
              <w:rPr>
                <w:color w:val="000000"/>
                <w:sz w:val="20"/>
                <w:szCs w:val="20"/>
              </w:rPr>
            </w:pPr>
            <w:r w:rsidRPr="00E71DCC">
              <w:rPr>
                <w:color w:val="000000"/>
                <w:sz w:val="20"/>
                <w:szCs w:val="20"/>
              </w:rPr>
              <w:t>+28,5</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95,5</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114,9</w:t>
            </w:r>
          </w:p>
        </w:tc>
      </w:tr>
      <w:tr w:rsidR="00896149" w:rsidRPr="00E71DCC" w:rsidTr="00E71DCC">
        <w:tc>
          <w:tcPr>
            <w:tcW w:w="0" w:type="auto"/>
            <w:shd w:val="clear" w:color="auto" w:fill="auto"/>
          </w:tcPr>
          <w:p w:rsidR="00896149" w:rsidRPr="00E71DCC" w:rsidRDefault="00004BCA" w:rsidP="00E71DCC">
            <w:pPr>
              <w:tabs>
                <w:tab w:val="left" w:pos="1080"/>
              </w:tabs>
              <w:spacing w:line="360" w:lineRule="auto"/>
              <w:jc w:val="both"/>
              <w:rPr>
                <w:color w:val="000000"/>
                <w:sz w:val="20"/>
                <w:szCs w:val="20"/>
              </w:rPr>
            </w:pPr>
            <w:r w:rsidRPr="00E71DCC">
              <w:rPr>
                <w:color w:val="000000"/>
                <w:sz w:val="20"/>
                <w:szCs w:val="20"/>
              </w:rPr>
              <w:t>О</w:t>
            </w:r>
            <w:r w:rsidR="00896149" w:rsidRPr="00E71DCC">
              <w:rPr>
                <w:color w:val="000000"/>
                <w:sz w:val="20"/>
                <w:szCs w:val="20"/>
              </w:rPr>
              <w:t>блигации</w:t>
            </w:r>
            <w:r w:rsidRPr="00E71DCC">
              <w:rPr>
                <w:color w:val="000000"/>
                <w:sz w:val="20"/>
                <w:szCs w:val="20"/>
              </w:rPr>
              <w:t xml:space="preserve"> </w:t>
            </w:r>
            <w:r w:rsidR="00896149" w:rsidRPr="00E71DCC">
              <w:rPr>
                <w:color w:val="000000"/>
                <w:sz w:val="20"/>
                <w:szCs w:val="20"/>
              </w:rPr>
              <w:t>(ваучеры)</w:t>
            </w:r>
          </w:p>
        </w:tc>
        <w:tc>
          <w:tcPr>
            <w:tcW w:w="0" w:type="auto"/>
            <w:shd w:val="clear" w:color="auto" w:fill="auto"/>
          </w:tcPr>
          <w:p w:rsidR="0012149E" w:rsidRPr="00E71DCC" w:rsidRDefault="0012149E" w:rsidP="00E71DCC">
            <w:pPr>
              <w:tabs>
                <w:tab w:val="left" w:pos="1080"/>
              </w:tabs>
              <w:spacing w:line="360" w:lineRule="auto"/>
              <w:jc w:val="both"/>
              <w:rPr>
                <w:color w:val="000000"/>
                <w:sz w:val="20"/>
                <w:szCs w:val="20"/>
              </w:rPr>
            </w:pPr>
            <w:r w:rsidRPr="00E71DCC">
              <w:rPr>
                <w:color w:val="000000"/>
                <w:sz w:val="20"/>
                <w:szCs w:val="20"/>
              </w:rPr>
              <w:t>-7,2</w:t>
            </w:r>
          </w:p>
        </w:tc>
        <w:tc>
          <w:tcPr>
            <w:tcW w:w="0" w:type="auto"/>
            <w:shd w:val="clear" w:color="auto" w:fill="auto"/>
          </w:tcPr>
          <w:p w:rsidR="000176A8" w:rsidRPr="00E71DCC" w:rsidRDefault="000176A8" w:rsidP="00E71DCC">
            <w:pPr>
              <w:tabs>
                <w:tab w:val="left" w:pos="1080"/>
              </w:tabs>
              <w:spacing w:line="360" w:lineRule="auto"/>
              <w:jc w:val="both"/>
              <w:rPr>
                <w:color w:val="000000"/>
                <w:sz w:val="20"/>
                <w:szCs w:val="20"/>
              </w:rPr>
            </w:pPr>
            <w:r w:rsidRPr="00E71DCC">
              <w:rPr>
                <w:color w:val="000000"/>
                <w:sz w:val="20"/>
                <w:szCs w:val="20"/>
              </w:rPr>
              <w:t>+35,7</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89,3</w:t>
            </w:r>
          </w:p>
        </w:tc>
        <w:tc>
          <w:tcPr>
            <w:tcW w:w="0" w:type="auto"/>
            <w:shd w:val="clear" w:color="auto" w:fill="auto"/>
          </w:tcPr>
          <w:p w:rsidR="00DE5F51" w:rsidRPr="00E71DCC" w:rsidRDefault="00DE5F51" w:rsidP="00E71DCC">
            <w:pPr>
              <w:tabs>
                <w:tab w:val="left" w:pos="1080"/>
              </w:tabs>
              <w:spacing w:line="360" w:lineRule="auto"/>
              <w:jc w:val="both"/>
              <w:rPr>
                <w:color w:val="000000"/>
                <w:sz w:val="20"/>
                <w:szCs w:val="20"/>
              </w:rPr>
            </w:pPr>
            <w:r w:rsidRPr="00E71DCC">
              <w:rPr>
                <w:color w:val="000000"/>
                <w:sz w:val="20"/>
                <w:szCs w:val="20"/>
              </w:rPr>
              <w:t>159,4</w:t>
            </w:r>
          </w:p>
        </w:tc>
      </w:tr>
      <w:tr w:rsidR="00896149" w:rsidRPr="00E71DCC" w:rsidTr="00E71DCC">
        <w:tc>
          <w:tcPr>
            <w:tcW w:w="0" w:type="auto"/>
            <w:shd w:val="clear" w:color="auto" w:fill="auto"/>
          </w:tcPr>
          <w:p w:rsidR="00896149" w:rsidRPr="00E71DCC" w:rsidRDefault="00896149" w:rsidP="00E71DCC">
            <w:pPr>
              <w:tabs>
                <w:tab w:val="left" w:pos="1080"/>
              </w:tabs>
              <w:spacing w:line="360" w:lineRule="auto"/>
              <w:jc w:val="both"/>
              <w:rPr>
                <w:color w:val="000000"/>
                <w:sz w:val="20"/>
                <w:szCs w:val="20"/>
              </w:rPr>
            </w:pPr>
            <w:r w:rsidRPr="00E71DCC">
              <w:rPr>
                <w:color w:val="000000"/>
                <w:sz w:val="20"/>
                <w:szCs w:val="20"/>
              </w:rPr>
              <w:t>акции бирж</w:t>
            </w:r>
          </w:p>
        </w:tc>
        <w:tc>
          <w:tcPr>
            <w:tcW w:w="0" w:type="auto"/>
            <w:shd w:val="clear" w:color="auto" w:fill="auto"/>
          </w:tcPr>
          <w:p w:rsidR="00896149" w:rsidRPr="00E71DCC" w:rsidRDefault="0012149E" w:rsidP="00E71DCC">
            <w:pPr>
              <w:tabs>
                <w:tab w:val="left" w:pos="1080"/>
              </w:tabs>
              <w:spacing w:line="360" w:lineRule="auto"/>
              <w:jc w:val="both"/>
              <w:rPr>
                <w:color w:val="000000"/>
                <w:sz w:val="20"/>
                <w:szCs w:val="20"/>
              </w:rPr>
            </w:pPr>
            <w:r w:rsidRPr="00E71DCC">
              <w:rPr>
                <w:color w:val="000000"/>
                <w:sz w:val="20"/>
                <w:szCs w:val="20"/>
              </w:rPr>
              <w:t>+0,1</w:t>
            </w:r>
          </w:p>
        </w:tc>
        <w:tc>
          <w:tcPr>
            <w:tcW w:w="0" w:type="auto"/>
            <w:shd w:val="clear" w:color="auto" w:fill="auto"/>
          </w:tcPr>
          <w:p w:rsidR="00896149" w:rsidRPr="00E71DCC" w:rsidRDefault="000176A8" w:rsidP="00E71DCC">
            <w:pPr>
              <w:tabs>
                <w:tab w:val="left" w:pos="1080"/>
              </w:tabs>
              <w:spacing w:line="360" w:lineRule="auto"/>
              <w:jc w:val="both"/>
              <w:rPr>
                <w:color w:val="000000"/>
                <w:sz w:val="20"/>
                <w:szCs w:val="20"/>
              </w:rPr>
            </w:pPr>
            <w:r w:rsidRPr="00E71DCC">
              <w:rPr>
                <w:color w:val="000000"/>
                <w:sz w:val="20"/>
                <w:szCs w:val="20"/>
              </w:rPr>
              <w:t>+0,4</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101,9</w:t>
            </w:r>
          </w:p>
        </w:tc>
        <w:tc>
          <w:tcPr>
            <w:tcW w:w="0" w:type="auto"/>
            <w:shd w:val="clear" w:color="auto" w:fill="auto"/>
          </w:tcPr>
          <w:p w:rsidR="00896149" w:rsidRPr="00E71DCC" w:rsidRDefault="00DE5F51" w:rsidP="00E71DCC">
            <w:pPr>
              <w:tabs>
                <w:tab w:val="left" w:pos="1080"/>
              </w:tabs>
              <w:spacing w:line="360" w:lineRule="auto"/>
              <w:jc w:val="both"/>
              <w:rPr>
                <w:color w:val="000000"/>
                <w:sz w:val="20"/>
                <w:szCs w:val="20"/>
              </w:rPr>
            </w:pPr>
            <w:r w:rsidRPr="00E71DCC">
              <w:rPr>
                <w:color w:val="000000"/>
                <w:sz w:val="20"/>
                <w:szCs w:val="20"/>
              </w:rPr>
              <w:t>107,3</w:t>
            </w:r>
          </w:p>
        </w:tc>
      </w:tr>
      <w:tr w:rsidR="00896149" w:rsidRPr="00E71DCC" w:rsidTr="00E71DCC">
        <w:tc>
          <w:tcPr>
            <w:tcW w:w="0" w:type="auto"/>
            <w:shd w:val="clear" w:color="auto" w:fill="auto"/>
          </w:tcPr>
          <w:p w:rsidR="00896149" w:rsidRPr="00E71DCC" w:rsidRDefault="00896149" w:rsidP="00E71DCC">
            <w:pPr>
              <w:tabs>
                <w:tab w:val="left" w:pos="1080"/>
              </w:tabs>
              <w:spacing w:line="360" w:lineRule="auto"/>
              <w:jc w:val="both"/>
              <w:rPr>
                <w:b/>
                <w:color w:val="000000"/>
                <w:sz w:val="20"/>
                <w:szCs w:val="20"/>
              </w:rPr>
            </w:pPr>
            <w:r w:rsidRPr="00E71DCC">
              <w:rPr>
                <w:b/>
                <w:color w:val="000000"/>
                <w:sz w:val="20"/>
                <w:szCs w:val="20"/>
              </w:rPr>
              <w:t>ВСЕГО</w:t>
            </w:r>
          </w:p>
        </w:tc>
        <w:tc>
          <w:tcPr>
            <w:tcW w:w="0" w:type="auto"/>
            <w:shd w:val="clear" w:color="auto" w:fill="auto"/>
          </w:tcPr>
          <w:p w:rsidR="00896149" w:rsidRPr="00E71DCC" w:rsidRDefault="0012149E" w:rsidP="00E71DCC">
            <w:pPr>
              <w:tabs>
                <w:tab w:val="left" w:pos="1080"/>
              </w:tabs>
              <w:spacing w:line="360" w:lineRule="auto"/>
              <w:jc w:val="both"/>
              <w:rPr>
                <w:b/>
                <w:color w:val="000000"/>
                <w:sz w:val="20"/>
                <w:szCs w:val="20"/>
              </w:rPr>
            </w:pPr>
            <w:r w:rsidRPr="00E71DCC">
              <w:rPr>
                <w:b/>
                <w:color w:val="000000"/>
                <w:sz w:val="20"/>
                <w:szCs w:val="20"/>
              </w:rPr>
              <w:t>+8148,8</w:t>
            </w:r>
          </w:p>
        </w:tc>
        <w:tc>
          <w:tcPr>
            <w:tcW w:w="0" w:type="auto"/>
            <w:shd w:val="clear" w:color="auto" w:fill="auto"/>
          </w:tcPr>
          <w:p w:rsidR="00896149" w:rsidRPr="00E71DCC" w:rsidRDefault="000176A8" w:rsidP="00E71DCC">
            <w:pPr>
              <w:tabs>
                <w:tab w:val="left" w:pos="1080"/>
              </w:tabs>
              <w:spacing w:line="360" w:lineRule="auto"/>
              <w:jc w:val="both"/>
              <w:rPr>
                <w:b/>
                <w:color w:val="000000"/>
                <w:sz w:val="20"/>
                <w:szCs w:val="20"/>
              </w:rPr>
            </w:pPr>
            <w:r w:rsidRPr="00E71DCC">
              <w:rPr>
                <w:b/>
                <w:color w:val="000000"/>
                <w:sz w:val="20"/>
                <w:szCs w:val="20"/>
              </w:rPr>
              <w:t>+1230,1</w:t>
            </w:r>
          </w:p>
        </w:tc>
        <w:tc>
          <w:tcPr>
            <w:tcW w:w="0" w:type="auto"/>
            <w:shd w:val="clear" w:color="auto" w:fill="auto"/>
          </w:tcPr>
          <w:p w:rsidR="00896149" w:rsidRPr="00E71DCC" w:rsidRDefault="00DE5F51" w:rsidP="00E71DCC">
            <w:pPr>
              <w:tabs>
                <w:tab w:val="left" w:pos="1080"/>
              </w:tabs>
              <w:spacing w:line="360" w:lineRule="auto"/>
              <w:jc w:val="both"/>
              <w:rPr>
                <w:b/>
                <w:color w:val="000000"/>
                <w:sz w:val="20"/>
                <w:szCs w:val="20"/>
              </w:rPr>
            </w:pPr>
            <w:r w:rsidRPr="00E71DCC">
              <w:rPr>
                <w:b/>
                <w:color w:val="000000"/>
                <w:sz w:val="20"/>
                <w:szCs w:val="20"/>
              </w:rPr>
              <w:t>117,4</w:t>
            </w:r>
          </w:p>
        </w:tc>
        <w:tc>
          <w:tcPr>
            <w:tcW w:w="0" w:type="auto"/>
            <w:shd w:val="clear" w:color="auto" w:fill="auto"/>
          </w:tcPr>
          <w:p w:rsidR="00896149" w:rsidRPr="00E71DCC" w:rsidRDefault="005370F8" w:rsidP="00E71DCC">
            <w:pPr>
              <w:tabs>
                <w:tab w:val="left" w:pos="1080"/>
              </w:tabs>
              <w:spacing w:line="360" w:lineRule="auto"/>
              <w:jc w:val="both"/>
              <w:rPr>
                <w:b/>
                <w:color w:val="000000"/>
                <w:sz w:val="20"/>
                <w:szCs w:val="20"/>
              </w:rPr>
            </w:pPr>
            <w:r w:rsidRPr="00E71DCC">
              <w:rPr>
                <w:b/>
                <w:color w:val="000000"/>
                <w:sz w:val="20"/>
                <w:szCs w:val="20"/>
              </w:rPr>
              <w:t>122,4</w:t>
            </w:r>
          </w:p>
        </w:tc>
      </w:tr>
    </w:tbl>
    <w:p w:rsidR="000F66BD" w:rsidRPr="00004BCA" w:rsidRDefault="000F66BD"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Примечание. Источник: собственная разработка.</w:t>
      </w:r>
    </w:p>
    <w:p w:rsidR="004D1A2A" w:rsidRPr="00004BCA" w:rsidRDefault="004D1A2A" w:rsidP="00004BCA">
      <w:pPr>
        <w:shd w:val="clear" w:color="auto" w:fill="FFFFFF"/>
        <w:tabs>
          <w:tab w:val="left" w:pos="1080"/>
        </w:tabs>
        <w:spacing w:line="360" w:lineRule="auto"/>
        <w:ind w:firstLine="709"/>
        <w:jc w:val="both"/>
        <w:rPr>
          <w:color w:val="000000"/>
          <w:sz w:val="28"/>
          <w:szCs w:val="28"/>
        </w:rPr>
      </w:pPr>
    </w:p>
    <w:p w:rsidR="00BB1079" w:rsidRPr="00004BCA" w:rsidRDefault="00BB1079"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Наибольший удельный вес в составе ценных бумаг занимают государственные ценные бумаги: в 2005 году – 57,7%, в 2006 году – 62,2%, в 2007 году – 65%. Прирост за 2006 год в сравнении с 2005 годом составил 713,4 млрд. рублей, что на 26,4% больше</w:t>
      </w:r>
      <w:r w:rsidR="00004BCA">
        <w:rPr>
          <w:color w:val="000000"/>
          <w:sz w:val="28"/>
          <w:szCs w:val="28"/>
        </w:rPr>
        <w:t xml:space="preserve"> </w:t>
      </w:r>
      <w:r w:rsidRPr="00004BCA">
        <w:rPr>
          <w:color w:val="000000"/>
          <w:sz w:val="28"/>
          <w:szCs w:val="28"/>
        </w:rPr>
        <w:t>чем годом ранее.</w:t>
      </w:r>
    </w:p>
    <w:p w:rsidR="00BB1079" w:rsidRPr="00004BCA" w:rsidRDefault="00BB1079"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Прирост за 2007 год по отношению к 2006 году составил </w:t>
      </w:r>
      <w:r w:rsidR="00EA7980" w:rsidRPr="00004BCA">
        <w:rPr>
          <w:color w:val="000000"/>
          <w:sz w:val="28"/>
          <w:szCs w:val="28"/>
        </w:rPr>
        <w:t>955,5 млрд. рублей, а темп роста составил 128%.</w:t>
      </w:r>
    </w:p>
    <w:p w:rsidR="00B31ECF" w:rsidRPr="00004BCA" w:rsidRDefault="00B31ECF"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Наибольшую долю в государственных ценных бумагах составляют краткосрочные облигации: в 2005 году – 51,8%, в 2006 году – 70,3% в 2007 году – 55,7%. Прирост по этому разделу составил в 2006 году – 998,7 млрд. рублей, что на 71,4% больше чем в 2005 году, а в 2007 году прирост составил 33 млрд. рублей. Темп роста – 101,4%. Удельный вес долгосрочных облигаций в общем объеме государственных ценных бумаг составил: в 2005 году – 48,2%, в 2006 году – 29,7%, в 2007 году – 44,3%. В 2006 году по отношению к 2005 году произошло снижение</w:t>
      </w:r>
      <w:r w:rsidR="00345229" w:rsidRPr="00004BCA">
        <w:rPr>
          <w:color w:val="000000"/>
          <w:sz w:val="28"/>
          <w:szCs w:val="28"/>
        </w:rPr>
        <w:t xml:space="preserve"> </w:t>
      </w:r>
      <w:r w:rsidRPr="00004BCA">
        <w:rPr>
          <w:color w:val="000000"/>
          <w:sz w:val="28"/>
          <w:szCs w:val="28"/>
        </w:rPr>
        <w:t>объема долгосрочных облигаций</w:t>
      </w:r>
      <w:r w:rsidR="00345229" w:rsidRPr="00004BCA">
        <w:rPr>
          <w:color w:val="000000"/>
          <w:sz w:val="28"/>
          <w:szCs w:val="28"/>
        </w:rPr>
        <w:t xml:space="preserve"> на 285,</w:t>
      </w:r>
      <w:r w:rsidRPr="00004BCA">
        <w:rPr>
          <w:color w:val="000000"/>
          <w:sz w:val="28"/>
          <w:szCs w:val="28"/>
        </w:rPr>
        <w:t>3 млрд. рублей</w:t>
      </w:r>
      <w:r w:rsidR="00345229" w:rsidRPr="00004BCA">
        <w:rPr>
          <w:color w:val="000000"/>
          <w:sz w:val="28"/>
          <w:szCs w:val="28"/>
        </w:rPr>
        <w:t>,</w:t>
      </w:r>
      <w:r w:rsidR="00004BCA">
        <w:rPr>
          <w:color w:val="000000"/>
          <w:sz w:val="28"/>
          <w:szCs w:val="28"/>
        </w:rPr>
        <w:t xml:space="preserve"> </w:t>
      </w:r>
      <w:r w:rsidR="00345229" w:rsidRPr="00004BCA">
        <w:rPr>
          <w:color w:val="000000"/>
          <w:sz w:val="28"/>
          <w:szCs w:val="28"/>
        </w:rPr>
        <w:t>зато в 2007 году по отношению к 2006 году прирост составил 922,5 млрд. рублей.</w:t>
      </w:r>
    </w:p>
    <w:p w:rsidR="00345229" w:rsidRPr="00004BCA" w:rsidRDefault="00345229"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Удельный вес негосударственных ценных бумаг в общем объеме ценных бумаг составил:2005 год – 42,3%, 2006 год – 37,8%, 2007 год – 35%. Прирост в 2006 году составил 101,4 млрд. рублей, что на 5,1% больше чем годом ранее, а в 2007 году – 274,7 млрд. рублей.</w:t>
      </w:r>
    </w:p>
    <w:p w:rsidR="002579F8" w:rsidRPr="00004BCA" w:rsidRDefault="00345229"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Наибольшую долю в негосударственных ценных бумагах составляют акции банков: 2005 год – 86,2%, 2006 год – 87,6%, 2007 год – 86,3%. Прирост за 2006 год составил 117,5 млрд. рублей, что на 6,9% выше, чем годом ранее.</w:t>
      </w:r>
    </w:p>
    <w:p w:rsidR="00657E30" w:rsidRPr="00004BCA" w:rsidRDefault="002579F8"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 xml:space="preserve">Наименьшую долю в составе негосударственных ценных бумаг составляют акции бирж – 0,3%. </w:t>
      </w:r>
      <w:r w:rsidR="006008F6" w:rsidRPr="00004BCA">
        <w:rPr>
          <w:color w:val="000000"/>
          <w:sz w:val="28"/>
          <w:szCs w:val="28"/>
        </w:rPr>
        <w:t>Темп роста в 2006 году в сравнении с 2005 годом составил 101,9%, а в 2007 году по отношению к 2006 году</w:t>
      </w:r>
      <w:r w:rsidR="00004BCA">
        <w:rPr>
          <w:color w:val="000000"/>
          <w:sz w:val="28"/>
          <w:szCs w:val="28"/>
        </w:rPr>
        <w:t xml:space="preserve"> </w:t>
      </w:r>
      <w:r w:rsidR="006008F6" w:rsidRPr="00004BCA">
        <w:rPr>
          <w:color w:val="000000"/>
          <w:sz w:val="28"/>
          <w:szCs w:val="28"/>
        </w:rPr>
        <w:t>- 107,3%.</w:t>
      </w:r>
    </w:p>
    <w:p w:rsidR="000F29EA" w:rsidRPr="00004BCA" w:rsidRDefault="00657E30"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настоящее время лидером по облигациям в Республике Беларусь</w:t>
      </w:r>
      <w:r w:rsidR="00004BCA">
        <w:rPr>
          <w:color w:val="000000"/>
          <w:sz w:val="28"/>
          <w:szCs w:val="28"/>
        </w:rPr>
        <w:t xml:space="preserve"> </w:t>
      </w:r>
      <w:r w:rsidR="001E1486" w:rsidRPr="00004BCA">
        <w:rPr>
          <w:color w:val="000000"/>
          <w:sz w:val="28"/>
          <w:szCs w:val="28"/>
        </w:rPr>
        <w:t>является ОАО «Приорбанк». На внебиржевом рынке ценных бумаг объем сделок купли-продажи увеличился на 45,9%, до 48,174 млрд. рублей. С акциями ОАО совершено 5 сделок на 1,431</w:t>
      </w:r>
      <w:r w:rsidR="00004BCA">
        <w:rPr>
          <w:color w:val="000000"/>
          <w:sz w:val="28"/>
          <w:szCs w:val="28"/>
        </w:rPr>
        <w:t xml:space="preserve"> </w:t>
      </w:r>
      <w:r w:rsidR="001E1486" w:rsidRPr="00004BCA">
        <w:rPr>
          <w:color w:val="000000"/>
          <w:sz w:val="28"/>
          <w:szCs w:val="28"/>
        </w:rPr>
        <w:t>млрд. рублей (рост в 5,6 раза), с акциями ЗАО – 174сделки на сумму 3,365 млрд. рублей ( снижение на 67.7%), корпоративными облигациями</w:t>
      </w:r>
      <w:r w:rsidR="00004BCA">
        <w:rPr>
          <w:color w:val="000000"/>
          <w:sz w:val="28"/>
          <w:szCs w:val="28"/>
        </w:rPr>
        <w:t xml:space="preserve"> </w:t>
      </w:r>
      <w:r w:rsidR="001E1486" w:rsidRPr="00004BCA">
        <w:rPr>
          <w:color w:val="000000"/>
          <w:sz w:val="28"/>
          <w:szCs w:val="28"/>
        </w:rPr>
        <w:t>- 6</w:t>
      </w:r>
      <w:r w:rsidR="000F29EA" w:rsidRPr="00004BCA">
        <w:rPr>
          <w:color w:val="000000"/>
          <w:sz w:val="28"/>
          <w:szCs w:val="28"/>
        </w:rPr>
        <w:t>0 сделок на 43,378 млрд. рублей (увеличение на 94,2%).</w:t>
      </w:r>
    </w:p>
    <w:p w:rsidR="000F29EA" w:rsidRPr="00004BCA" w:rsidRDefault="000F29EA"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По обороту на внебиржевом вторичном рынке ценных бумаг лидировали облигации Приорбанка, с которыми заключено 27 сделок на 17,128 млрд. рублей.</w:t>
      </w:r>
    </w:p>
    <w:p w:rsidR="00345229" w:rsidRPr="00004BCA" w:rsidRDefault="000F29EA" w:rsidP="00004BCA">
      <w:pPr>
        <w:shd w:val="clear" w:color="auto" w:fill="FFFFFF"/>
        <w:tabs>
          <w:tab w:val="left" w:pos="1080"/>
        </w:tabs>
        <w:spacing w:line="360" w:lineRule="auto"/>
        <w:ind w:firstLine="709"/>
        <w:jc w:val="both"/>
        <w:rPr>
          <w:color w:val="000000"/>
          <w:sz w:val="28"/>
          <w:szCs w:val="28"/>
        </w:rPr>
      </w:pPr>
      <w:r w:rsidRPr="00004BCA">
        <w:rPr>
          <w:color w:val="000000"/>
          <w:sz w:val="28"/>
          <w:szCs w:val="28"/>
        </w:rPr>
        <w:t>В биржевой торговой системе совершено 513</w:t>
      </w:r>
      <w:r w:rsidR="00004BCA">
        <w:rPr>
          <w:color w:val="000000"/>
          <w:sz w:val="28"/>
          <w:szCs w:val="28"/>
        </w:rPr>
        <w:t xml:space="preserve"> </w:t>
      </w:r>
      <w:r w:rsidRPr="00004BCA">
        <w:rPr>
          <w:color w:val="000000"/>
          <w:sz w:val="28"/>
          <w:szCs w:val="28"/>
        </w:rPr>
        <w:t>сделок купли-продажи акций, и их объем по сравнению с ноябрем сократился</w:t>
      </w:r>
      <w:r w:rsidR="00004BCA">
        <w:rPr>
          <w:color w:val="000000"/>
          <w:sz w:val="28"/>
          <w:szCs w:val="28"/>
        </w:rPr>
        <w:t xml:space="preserve"> </w:t>
      </w:r>
      <w:r w:rsidRPr="00004BCA">
        <w:rPr>
          <w:color w:val="000000"/>
          <w:sz w:val="28"/>
          <w:szCs w:val="28"/>
        </w:rPr>
        <w:t>на 0,4%</w:t>
      </w:r>
      <w:r w:rsidR="00004BCA">
        <w:rPr>
          <w:color w:val="000000"/>
          <w:sz w:val="28"/>
          <w:szCs w:val="28"/>
        </w:rPr>
        <w:t xml:space="preserve"> </w:t>
      </w:r>
      <w:r w:rsidRPr="00004BCA">
        <w:rPr>
          <w:color w:val="000000"/>
          <w:sz w:val="28"/>
          <w:szCs w:val="28"/>
        </w:rPr>
        <w:t>до</w:t>
      </w:r>
      <w:r w:rsidR="00004BCA">
        <w:rPr>
          <w:color w:val="000000"/>
          <w:sz w:val="28"/>
          <w:szCs w:val="28"/>
        </w:rPr>
        <w:t xml:space="preserve"> </w:t>
      </w:r>
      <w:r w:rsidRPr="00004BCA">
        <w:rPr>
          <w:color w:val="000000"/>
          <w:sz w:val="28"/>
          <w:szCs w:val="28"/>
        </w:rPr>
        <w:t>8,08 млрд. рублей. Сделок с расчетами за белорусские рубли заключено</w:t>
      </w:r>
      <w:r w:rsidR="00004BCA">
        <w:rPr>
          <w:color w:val="000000"/>
          <w:sz w:val="28"/>
          <w:szCs w:val="28"/>
        </w:rPr>
        <w:t xml:space="preserve"> </w:t>
      </w:r>
      <w:r w:rsidRPr="00004BCA">
        <w:rPr>
          <w:color w:val="000000"/>
          <w:sz w:val="28"/>
          <w:szCs w:val="28"/>
        </w:rPr>
        <w:t>на 7,031 млрд. рублей</w:t>
      </w:r>
      <w:r w:rsidR="00004BCA">
        <w:rPr>
          <w:color w:val="000000"/>
          <w:sz w:val="28"/>
          <w:szCs w:val="28"/>
        </w:rPr>
        <w:t xml:space="preserve"> </w:t>
      </w:r>
      <w:r w:rsidRPr="00004BCA">
        <w:rPr>
          <w:color w:val="000000"/>
          <w:sz w:val="28"/>
          <w:szCs w:val="28"/>
        </w:rPr>
        <w:t>(507сделок)</w:t>
      </w:r>
      <w:r w:rsidR="00004BCA">
        <w:rPr>
          <w:color w:val="000000"/>
          <w:sz w:val="28"/>
          <w:szCs w:val="28"/>
        </w:rPr>
        <w:t xml:space="preserve"> </w:t>
      </w:r>
      <w:r w:rsidRPr="00004BCA">
        <w:rPr>
          <w:color w:val="000000"/>
          <w:sz w:val="28"/>
          <w:szCs w:val="28"/>
        </w:rPr>
        <w:t>и в долларах СШАВ –</w:t>
      </w:r>
      <w:r w:rsidR="00004BCA">
        <w:rPr>
          <w:color w:val="000000"/>
          <w:sz w:val="28"/>
          <w:szCs w:val="28"/>
        </w:rPr>
        <w:t xml:space="preserve"> </w:t>
      </w:r>
      <w:r w:rsidRPr="00004BCA">
        <w:rPr>
          <w:color w:val="000000"/>
          <w:sz w:val="28"/>
          <w:szCs w:val="28"/>
        </w:rPr>
        <w:t>6 сделок</w:t>
      </w:r>
      <w:r w:rsidR="00004BCA">
        <w:rPr>
          <w:color w:val="000000"/>
          <w:sz w:val="28"/>
          <w:szCs w:val="28"/>
        </w:rPr>
        <w:t xml:space="preserve"> </w:t>
      </w:r>
      <w:r w:rsidRPr="00004BCA">
        <w:rPr>
          <w:color w:val="000000"/>
          <w:sz w:val="28"/>
          <w:szCs w:val="28"/>
        </w:rPr>
        <w:t>на</w:t>
      </w:r>
      <w:r w:rsidR="00004BCA">
        <w:rPr>
          <w:color w:val="000000"/>
          <w:sz w:val="28"/>
          <w:szCs w:val="28"/>
        </w:rPr>
        <w:t xml:space="preserve"> </w:t>
      </w:r>
      <w:r w:rsidRPr="00004BCA">
        <w:rPr>
          <w:color w:val="000000"/>
          <w:sz w:val="28"/>
          <w:szCs w:val="28"/>
        </w:rPr>
        <w:t>478,872</w:t>
      </w:r>
      <w:r w:rsidR="00004BCA">
        <w:rPr>
          <w:color w:val="000000"/>
          <w:sz w:val="28"/>
          <w:szCs w:val="28"/>
        </w:rPr>
        <w:t xml:space="preserve"> </w:t>
      </w:r>
      <w:r w:rsidRPr="00004BCA">
        <w:rPr>
          <w:color w:val="000000"/>
          <w:sz w:val="28"/>
          <w:szCs w:val="28"/>
        </w:rPr>
        <w:t>тыс.</w:t>
      </w:r>
      <w:r w:rsidR="00004BCA">
        <w:rPr>
          <w:color w:val="000000"/>
          <w:sz w:val="28"/>
          <w:szCs w:val="28"/>
        </w:rPr>
        <w:t xml:space="preserve"> </w:t>
      </w:r>
      <w:r w:rsidR="00151DBC" w:rsidRPr="00004BCA">
        <w:rPr>
          <w:color w:val="000000"/>
          <w:sz w:val="28"/>
          <w:szCs w:val="28"/>
          <w:lang w:val="en-US"/>
        </w:rPr>
        <w:t>USD</w:t>
      </w:r>
      <w:r w:rsidR="00EB0BF5" w:rsidRPr="00004BCA">
        <w:rPr>
          <w:color w:val="000000"/>
          <w:sz w:val="28"/>
          <w:szCs w:val="28"/>
        </w:rPr>
        <w:t xml:space="preserve"> </w:t>
      </w:r>
      <w:r w:rsidR="00EB0BF5" w:rsidRPr="00004BCA">
        <w:rPr>
          <w:sz w:val="28"/>
          <w:szCs w:val="28"/>
        </w:rPr>
        <w:t>[7, 11].</w:t>
      </w:r>
    </w:p>
    <w:p w:rsidR="00B5304B" w:rsidRPr="00004BCA" w:rsidRDefault="00B5304B" w:rsidP="00004BCA">
      <w:pPr>
        <w:shd w:val="clear" w:color="auto" w:fill="FFFFFF"/>
        <w:tabs>
          <w:tab w:val="left" w:pos="1080"/>
        </w:tabs>
        <w:spacing w:line="360" w:lineRule="auto"/>
        <w:ind w:firstLine="709"/>
        <w:jc w:val="both"/>
        <w:rPr>
          <w:color w:val="000000"/>
          <w:sz w:val="28"/>
          <w:szCs w:val="28"/>
        </w:rPr>
      </w:pPr>
    </w:p>
    <w:p w:rsidR="008739A0" w:rsidRPr="00004BCA" w:rsidRDefault="00004BCA" w:rsidP="00004BCA">
      <w:pPr>
        <w:shd w:val="clear" w:color="auto" w:fill="FFFFFF"/>
        <w:tabs>
          <w:tab w:val="right" w:pos="0"/>
          <w:tab w:val="left" w:pos="1080"/>
        </w:tabs>
        <w:spacing w:line="360" w:lineRule="auto"/>
        <w:ind w:firstLine="720"/>
        <w:jc w:val="center"/>
        <w:rPr>
          <w:b/>
          <w:sz w:val="28"/>
          <w:szCs w:val="28"/>
        </w:rPr>
      </w:pPr>
      <w:r>
        <w:rPr>
          <w:color w:val="000000"/>
          <w:sz w:val="28"/>
          <w:szCs w:val="28"/>
        </w:rPr>
        <w:br w:type="page"/>
        <w:t xml:space="preserve">3. </w:t>
      </w:r>
      <w:r w:rsidR="008739A0" w:rsidRPr="00004BCA">
        <w:rPr>
          <w:b/>
          <w:sz w:val="28"/>
          <w:szCs w:val="28"/>
        </w:rPr>
        <w:t>ПЕРСПЕКТИВЫ РАЗВИТИЯ РЫНКА ЦЕННЫХ БУМАГ В РЕСПУБЛИКЕ БЕЛАРУСЬ</w:t>
      </w:r>
    </w:p>
    <w:p w:rsidR="007E11D8" w:rsidRPr="00004BCA" w:rsidRDefault="007E11D8" w:rsidP="00004BCA">
      <w:pPr>
        <w:shd w:val="clear" w:color="auto" w:fill="FFFFFF"/>
        <w:tabs>
          <w:tab w:val="right" w:pos="0"/>
          <w:tab w:val="left" w:pos="1080"/>
        </w:tabs>
        <w:spacing w:line="360" w:lineRule="auto"/>
        <w:ind w:firstLine="720"/>
        <w:jc w:val="center"/>
        <w:rPr>
          <w:b/>
          <w:sz w:val="28"/>
          <w:szCs w:val="28"/>
        </w:rPr>
      </w:pPr>
    </w:p>
    <w:p w:rsidR="004854F8" w:rsidRPr="00004BCA" w:rsidRDefault="004854F8" w:rsidP="00004BCA">
      <w:pPr>
        <w:shd w:val="clear" w:color="auto" w:fill="FFFFFF"/>
        <w:tabs>
          <w:tab w:val="right" w:pos="0"/>
          <w:tab w:val="left" w:pos="1080"/>
        </w:tabs>
        <w:spacing w:line="360" w:lineRule="auto"/>
        <w:ind w:firstLine="709"/>
        <w:jc w:val="both"/>
        <w:rPr>
          <w:sz w:val="28"/>
          <w:szCs w:val="28"/>
        </w:rPr>
      </w:pPr>
      <w:r w:rsidRPr="00004BCA">
        <w:rPr>
          <w:sz w:val="28"/>
          <w:szCs w:val="28"/>
        </w:rPr>
        <w:t>Основные направления развития белорусского фондового рынка на среднесрочную перспективу изложенных в Программе развития рынка корпоративных ценных бумаг Республики Беларусь на 2008- 2010 годы, утвержденные постановлением Совмина и Нацбанка от 21.01.2008 №78 /1. Ее реализация должна создать</w:t>
      </w:r>
      <w:r w:rsidR="00004BCA">
        <w:rPr>
          <w:sz w:val="28"/>
          <w:szCs w:val="28"/>
        </w:rPr>
        <w:t xml:space="preserve"> </w:t>
      </w:r>
      <w:r w:rsidRPr="00004BCA">
        <w:rPr>
          <w:sz w:val="28"/>
          <w:szCs w:val="28"/>
        </w:rPr>
        <w:t>необходимые условия для становления целостного, ликвидного, прозрачного и эффективного рынка ценных бумаг как составной части финансового рынка в нашей стране, регулируемого государством и интегрированного в мировой рынок капитала, способствующего привлечению инвестиций.</w:t>
      </w:r>
    </w:p>
    <w:p w:rsidR="00DF44D9" w:rsidRPr="00004BCA" w:rsidRDefault="00DF44D9" w:rsidP="00004BCA">
      <w:pPr>
        <w:shd w:val="clear" w:color="auto" w:fill="FFFFFF"/>
        <w:tabs>
          <w:tab w:val="right" w:pos="0"/>
          <w:tab w:val="left" w:pos="1080"/>
        </w:tabs>
        <w:spacing w:line="360" w:lineRule="auto"/>
        <w:ind w:firstLine="709"/>
        <w:jc w:val="both"/>
        <w:rPr>
          <w:sz w:val="28"/>
          <w:szCs w:val="28"/>
        </w:rPr>
      </w:pPr>
      <w:r w:rsidRPr="00004BCA">
        <w:rPr>
          <w:sz w:val="28"/>
          <w:szCs w:val="28"/>
        </w:rPr>
        <w:t>В Программе констатируется, что сегодня создана весьма внушительная правовая база регулирования обращения ценных бумаг и существует устойчивая взаимосвязь между долгосрочными темпами экономического развития и уровнем развития рынка ценных бумаг, который способствует:</w:t>
      </w:r>
    </w:p>
    <w:p w:rsidR="000F4801" w:rsidRPr="00004BCA" w:rsidRDefault="00DF44D9"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 xml:space="preserve">росту объемов общественного производства за счет повышения эффективности перераспределения капитала в рамках </w:t>
      </w:r>
      <w:r w:rsidR="000F4801" w:rsidRPr="00004BCA">
        <w:rPr>
          <w:sz w:val="28"/>
          <w:szCs w:val="28"/>
        </w:rPr>
        <w:t>национальной экономики;</w:t>
      </w:r>
    </w:p>
    <w:p w:rsidR="000F4801" w:rsidRPr="00004BCA" w:rsidRDefault="000F4801"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развитию высокотехнологичных отраслей и организаций;</w:t>
      </w:r>
    </w:p>
    <w:p w:rsidR="00BE0F71" w:rsidRPr="00004BCA" w:rsidRDefault="000F4801"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00BE0F71" w:rsidRPr="00004BCA">
        <w:rPr>
          <w:sz w:val="28"/>
          <w:szCs w:val="28"/>
        </w:rPr>
        <w:t>привлечению в экономику долгосрочных инвестресурсов;</w:t>
      </w:r>
    </w:p>
    <w:p w:rsidR="002D1451" w:rsidRPr="00004BCA" w:rsidRDefault="00BE0F71"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5848F1" w:rsidRPr="00004BCA">
        <w:rPr>
          <w:sz w:val="28"/>
          <w:szCs w:val="28"/>
        </w:rPr>
        <w:t xml:space="preserve"> </w:t>
      </w:r>
      <w:r w:rsidRPr="00004BCA">
        <w:rPr>
          <w:sz w:val="28"/>
          <w:szCs w:val="28"/>
        </w:rPr>
        <w:t xml:space="preserve">снижению стоимости ресурсов для развития </w:t>
      </w:r>
      <w:r w:rsidR="005848F1" w:rsidRPr="00004BCA">
        <w:rPr>
          <w:sz w:val="28"/>
          <w:szCs w:val="28"/>
        </w:rPr>
        <w:t>реального секто</w:t>
      </w:r>
      <w:r w:rsidR="002D1451" w:rsidRPr="00004BCA">
        <w:rPr>
          <w:sz w:val="28"/>
          <w:szCs w:val="28"/>
        </w:rPr>
        <w:t>ра экономики;</w:t>
      </w:r>
    </w:p>
    <w:p w:rsidR="005848F1" w:rsidRPr="00004BCA" w:rsidRDefault="005848F1"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 своевременной адаптацией национальной экономики к изменяющимся внешним условиям развития.</w:t>
      </w:r>
    </w:p>
    <w:p w:rsidR="005B72A8" w:rsidRPr="00004BCA" w:rsidRDefault="005B72A8"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Жаль только, для Беларуси все это почему-то с</w:t>
      </w:r>
      <w:r w:rsidR="00634DC7" w:rsidRPr="00004BCA">
        <w:rPr>
          <w:sz w:val="28"/>
          <w:szCs w:val="28"/>
        </w:rPr>
        <w:t>т</w:t>
      </w:r>
      <w:r w:rsidRPr="00004BCA">
        <w:rPr>
          <w:sz w:val="28"/>
          <w:szCs w:val="28"/>
        </w:rPr>
        <w:t>ало важным лишь сегодня, а не лет 10 назад. Теперь же государство намерено осущес</w:t>
      </w:r>
      <w:r w:rsidR="00CE3CE0" w:rsidRPr="00004BCA">
        <w:rPr>
          <w:sz w:val="28"/>
          <w:szCs w:val="28"/>
        </w:rPr>
        <w:t>т</w:t>
      </w:r>
      <w:r w:rsidRPr="00004BCA">
        <w:rPr>
          <w:sz w:val="28"/>
          <w:szCs w:val="28"/>
        </w:rPr>
        <w:t xml:space="preserve">влять регулирующую </w:t>
      </w:r>
      <w:r w:rsidR="00CE3CE0" w:rsidRPr="00004BCA">
        <w:rPr>
          <w:sz w:val="28"/>
          <w:szCs w:val="28"/>
        </w:rPr>
        <w:t>функцию в целях упорядочения функционирования рынка ценных бумаг, соблюдения установленных правил его участниками, поддержания доверия к этому рынку и обеспечения его</w:t>
      </w:r>
      <w:r w:rsidR="00004BCA">
        <w:rPr>
          <w:sz w:val="28"/>
          <w:szCs w:val="28"/>
        </w:rPr>
        <w:t xml:space="preserve"> </w:t>
      </w:r>
      <w:r w:rsidR="00CE3CE0" w:rsidRPr="00004BCA">
        <w:rPr>
          <w:sz w:val="28"/>
          <w:szCs w:val="28"/>
        </w:rPr>
        <w:t>динамичного развития.</w:t>
      </w:r>
    </w:p>
    <w:p w:rsidR="006D2D5F" w:rsidRPr="00004BCA" w:rsidRDefault="006D2D5F"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В Программе признается низкая ликвидность рынка корпоративных ценных бумаг. Причинами, препятствующими развитию рынка акций, являются :</w:t>
      </w:r>
    </w:p>
    <w:p w:rsidR="00E31E33" w:rsidRPr="00004BCA" w:rsidRDefault="006D2D5F"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00E31E33" w:rsidRPr="00004BCA">
        <w:rPr>
          <w:sz w:val="28"/>
          <w:szCs w:val="28"/>
        </w:rPr>
        <w:t>ограничения на отчуждение акций, приобретенных гражданами РБ у государства за денежные средства на льготных условиях;</w:t>
      </w:r>
    </w:p>
    <w:p w:rsidR="00634DC7" w:rsidRPr="00004BCA" w:rsidRDefault="00E31E33"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00D32805" w:rsidRPr="00004BCA">
        <w:rPr>
          <w:sz w:val="28"/>
          <w:szCs w:val="28"/>
        </w:rPr>
        <w:t>высокий удельный вес (72,5 процентов) АО с долей госсобственности;</w:t>
      </w:r>
    </w:p>
    <w:p w:rsidR="00D32805" w:rsidRPr="00004BCA" w:rsidRDefault="00D32805"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 особое право («золотой акции») государства на участие в управлении хозобществами (вводилось в 23 АО);</w:t>
      </w:r>
    </w:p>
    <w:p w:rsidR="00D32805" w:rsidRPr="00004BCA" w:rsidRDefault="00D32805"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005E7FD7" w:rsidRPr="00004BCA">
        <w:rPr>
          <w:sz w:val="28"/>
          <w:szCs w:val="28"/>
        </w:rPr>
        <w:t>ставка налогообложения доходов юридических лиц по операциям с ценными бумагами, равная 40 процентам.</w:t>
      </w:r>
    </w:p>
    <w:p w:rsidR="005E7FD7" w:rsidRPr="00004BCA" w:rsidRDefault="005E7FD7"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Таким образом, на практике акции не выполняют своей основной функции по привлечению дополнительных денежных ресурсов.</w:t>
      </w:r>
    </w:p>
    <w:p w:rsidR="005E7FD7" w:rsidRPr="00004BCA" w:rsidRDefault="005E7FD7"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Для активизации рынка акций необходимо совершенствование нормативной правовой базы по следующим направлениям:</w:t>
      </w:r>
    </w:p>
    <w:p w:rsidR="005E7FD7" w:rsidRPr="00004BCA" w:rsidRDefault="005E7FD7"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 xml:space="preserve">оптимизация </w:t>
      </w:r>
      <w:r w:rsidR="0093497C" w:rsidRPr="00004BCA">
        <w:rPr>
          <w:sz w:val="28"/>
          <w:szCs w:val="28"/>
        </w:rPr>
        <w:t>доли государства в акционерном капитале;</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снятие ограничений на отчуждение акций;</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отмена преимущественного права государства на приобретение долей (акций) в уставных фондах приватизированных предприятий, пользующихся различными формами господдержки;</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освобождение доходов АО, полученных при размещении ими акций по цене выше номинальной стоимости, от уплаты налогов и сборов;</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поэтапное совершенствование системы налогообложения доходов от о</w:t>
      </w:r>
      <w:r w:rsidR="00EE690B" w:rsidRPr="00004BCA">
        <w:rPr>
          <w:sz w:val="28"/>
          <w:szCs w:val="28"/>
        </w:rPr>
        <w:t>пераци</w:t>
      </w:r>
      <w:r w:rsidR="008E6844" w:rsidRPr="00004BCA">
        <w:rPr>
          <w:sz w:val="28"/>
          <w:szCs w:val="28"/>
        </w:rPr>
        <w:t>й а акциями и облигациями</w:t>
      </w:r>
      <w:r w:rsidR="00EE690B" w:rsidRPr="00004BCA">
        <w:rPr>
          <w:sz w:val="28"/>
          <w:szCs w:val="28"/>
        </w:rPr>
        <w:t>.</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Для развития рынка облигаций юридических лиц необходимо:</w:t>
      </w:r>
    </w:p>
    <w:p w:rsidR="0093497C" w:rsidRPr="00004BCA" w:rsidRDefault="0093497C" w:rsidP="00004BCA">
      <w:pPr>
        <w:shd w:val="clear" w:color="auto" w:fill="FFFFFF"/>
        <w:tabs>
          <w:tab w:val="right" w:pos="0"/>
          <w:tab w:val="left" w:pos="900"/>
          <w:tab w:val="left" w:pos="1080"/>
        </w:tabs>
        <w:spacing w:line="360" w:lineRule="auto"/>
        <w:ind w:firstLine="709"/>
        <w:jc w:val="both"/>
        <w:rPr>
          <w:sz w:val="28"/>
          <w:szCs w:val="28"/>
        </w:rPr>
      </w:pPr>
      <w:r w:rsidRPr="00004BCA">
        <w:rPr>
          <w:sz w:val="28"/>
          <w:szCs w:val="28"/>
        </w:rPr>
        <w:t>- изменить порядок налогообложения доходов, полученных от операций с облигациями</w:t>
      </w:r>
      <w:r w:rsidR="005F565D" w:rsidRPr="00004BCA">
        <w:rPr>
          <w:sz w:val="28"/>
          <w:szCs w:val="28"/>
        </w:rPr>
        <w:t>;</w:t>
      </w:r>
    </w:p>
    <w:p w:rsidR="004854F8" w:rsidRPr="00004BCA" w:rsidRDefault="00BB033E"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определить единый порядок отнесения затрат эмитента при выплате доходов по облигациям и заемщика при уплате процентов по кредитам;</w:t>
      </w:r>
    </w:p>
    <w:p w:rsidR="00615949" w:rsidRPr="00004BCA" w:rsidRDefault="00CE5CCF" w:rsidP="00004BCA">
      <w:pPr>
        <w:shd w:val="clear" w:color="auto" w:fill="FFFFFF"/>
        <w:tabs>
          <w:tab w:val="right" w:pos="0"/>
          <w:tab w:val="left" w:pos="1080"/>
        </w:tabs>
        <w:spacing w:line="360" w:lineRule="auto"/>
        <w:ind w:firstLine="709"/>
        <w:jc w:val="both"/>
        <w:rPr>
          <w:sz w:val="28"/>
          <w:szCs w:val="28"/>
        </w:rPr>
      </w:pPr>
      <w:r w:rsidRPr="00004BCA">
        <w:rPr>
          <w:sz w:val="28"/>
          <w:szCs w:val="28"/>
        </w:rPr>
        <w:t>- активизировать работу с потенциальными эмитентами и инвесторами посредством подготовки правового акта ненормативного характера по применению инструментов фондового рынка в привлечении инвестиций.</w:t>
      </w:r>
    </w:p>
    <w:p w:rsidR="006313B3" w:rsidRPr="00004BCA" w:rsidRDefault="0038637C" w:rsidP="00004BCA">
      <w:pPr>
        <w:shd w:val="clear" w:color="auto" w:fill="FFFFFF"/>
        <w:tabs>
          <w:tab w:val="right" w:pos="0"/>
          <w:tab w:val="left" w:pos="1080"/>
        </w:tabs>
        <w:spacing w:line="360" w:lineRule="auto"/>
        <w:ind w:firstLine="709"/>
        <w:jc w:val="both"/>
        <w:rPr>
          <w:sz w:val="28"/>
          <w:szCs w:val="28"/>
        </w:rPr>
      </w:pPr>
      <w:r w:rsidRPr="00004BCA">
        <w:rPr>
          <w:sz w:val="28"/>
          <w:szCs w:val="28"/>
        </w:rPr>
        <w:t>Одной из приоритетных задач Программы назван выход на зарубежные фондовые рынки путем выпуска еврооблигаций и депозитарных расписок на акции. Однако основным требованием допуска эмитента к иностранным инвестиционным ресурсам является наличие свободном обороте не менее 25 процентов акций данного эмитента. Прока же 60 процентов выпущенных акций (в стоимостном выражении) находится в госсобственности, выполнить это требование не удается.</w:t>
      </w:r>
    </w:p>
    <w:p w:rsidR="006313B3" w:rsidRPr="00004BCA" w:rsidRDefault="006313B3" w:rsidP="00004BCA">
      <w:pPr>
        <w:shd w:val="clear" w:color="auto" w:fill="FFFFFF"/>
        <w:tabs>
          <w:tab w:val="right" w:pos="0"/>
          <w:tab w:val="left" w:pos="1080"/>
        </w:tabs>
        <w:spacing w:line="360" w:lineRule="auto"/>
        <w:ind w:firstLine="709"/>
        <w:jc w:val="both"/>
        <w:rPr>
          <w:sz w:val="28"/>
          <w:szCs w:val="28"/>
        </w:rPr>
      </w:pPr>
      <w:r w:rsidRPr="00004BCA">
        <w:rPr>
          <w:sz w:val="28"/>
          <w:szCs w:val="28"/>
        </w:rPr>
        <w:t>В результате осуществления мероприятий по реализации Программы ожидается активизация процесса привлечения ресурсов, что выразится:</w:t>
      </w:r>
    </w:p>
    <w:p w:rsidR="0038637C" w:rsidRPr="00004BCA" w:rsidRDefault="006313B3"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 xml:space="preserve">в увеличении объема выпуска облигаций юридических лиц в 2008- </w:t>
      </w:r>
      <w:smartTag w:uri="urn:schemas-microsoft-com:office:smarttags" w:element="metricconverter">
        <w:smartTagPr>
          <w:attr w:name="ProductID" w:val="2009 г"/>
        </w:smartTagPr>
        <w:r w:rsidRPr="00004BCA">
          <w:rPr>
            <w:sz w:val="28"/>
            <w:szCs w:val="28"/>
          </w:rPr>
          <w:t>2009 г</w:t>
        </w:r>
      </w:smartTag>
      <w:r w:rsidRPr="00004BCA">
        <w:rPr>
          <w:sz w:val="28"/>
          <w:szCs w:val="28"/>
        </w:rPr>
        <w:t>. на 100 процентов с последующим ежегодным увеличением на 20 процентов;</w:t>
      </w:r>
    </w:p>
    <w:p w:rsidR="006313B3" w:rsidRPr="00004BCA" w:rsidRDefault="006313B3"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в получении кредитных рейтингов эмитентов;</w:t>
      </w:r>
    </w:p>
    <w:p w:rsidR="006313B3" w:rsidRPr="00004BCA" w:rsidRDefault="006313B3" w:rsidP="00004BCA">
      <w:pPr>
        <w:shd w:val="clear" w:color="auto" w:fill="FFFFFF"/>
        <w:tabs>
          <w:tab w:val="right" w:pos="0"/>
          <w:tab w:val="left" w:pos="1080"/>
        </w:tabs>
        <w:spacing w:line="360" w:lineRule="auto"/>
        <w:ind w:firstLine="709"/>
        <w:jc w:val="both"/>
        <w:rPr>
          <w:sz w:val="28"/>
          <w:szCs w:val="28"/>
        </w:rPr>
      </w:pPr>
      <w:r w:rsidRPr="00004BCA">
        <w:rPr>
          <w:sz w:val="28"/>
          <w:szCs w:val="28"/>
        </w:rPr>
        <w:t>- в увеличении к 2010 году доли акций ведущих организаций республики и акций, находящихся в свободном обращении;</w:t>
      </w:r>
    </w:p>
    <w:p w:rsidR="007C12E0" w:rsidRPr="00004BCA" w:rsidRDefault="006313B3"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007C12E0" w:rsidRPr="00004BCA">
        <w:rPr>
          <w:sz w:val="28"/>
          <w:szCs w:val="28"/>
        </w:rPr>
        <w:t>в увеличении объемов вторичного рынка корпоративных ценных бумаг до 5 процентов к ВВП;</w:t>
      </w:r>
    </w:p>
    <w:p w:rsidR="00E8058C" w:rsidRPr="00004BCA" w:rsidRDefault="00E8058C"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в появлении возможности расчета капитализации рынка ценных бумаг, основанной на рыночных ценах, сложившихся в ходе биржевых торгов, за счет активизации процесса обращения этих бумаг;</w:t>
      </w:r>
    </w:p>
    <w:p w:rsidR="00E8058C" w:rsidRPr="00004BCA" w:rsidRDefault="00E8058C"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в снижении нагрузки на бюджет путем сокращения различных форм господдержки организациям и расширения практики привлечения инвестиций с использованием инструментов рынка ценных бумаг;</w:t>
      </w:r>
    </w:p>
    <w:p w:rsidR="00E8058C" w:rsidRPr="00004BCA" w:rsidRDefault="00E8058C" w:rsidP="00004BCA">
      <w:pPr>
        <w:shd w:val="clear" w:color="auto" w:fill="FFFFFF"/>
        <w:tabs>
          <w:tab w:val="right" w:pos="0"/>
          <w:tab w:val="left" w:pos="1080"/>
        </w:tabs>
        <w:spacing w:line="360" w:lineRule="auto"/>
        <w:ind w:firstLine="709"/>
        <w:jc w:val="both"/>
        <w:rPr>
          <w:sz w:val="28"/>
          <w:szCs w:val="28"/>
        </w:rPr>
      </w:pPr>
      <w:r w:rsidRPr="00004BCA">
        <w:rPr>
          <w:sz w:val="28"/>
          <w:szCs w:val="28"/>
        </w:rPr>
        <w:t>-</w:t>
      </w:r>
      <w:r w:rsidR="00004BCA">
        <w:rPr>
          <w:sz w:val="28"/>
          <w:szCs w:val="28"/>
        </w:rPr>
        <w:t xml:space="preserve"> </w:t>
      </w:r>
      <w:r w:rsidRPr="00004BCA">
        <w:rPr>
          <w:sz w:val="28"/>
          <w:szCs w:val="28"/>
        </w:rPr>
        <w:t>в увеличении бюджетных поступлений за счет расширения состава плательщиков налога на доходы от операций с этими бумагами.</w:t>
      </w:r>
    </w:p>
    <w:p w:rsidR="006313B3" w:rsidRPr="00004BCA" w:rsidRDefault="00E8058C" w:rsidP="00004BCA">
      <w:pPr>
        <w:shd w:val="clear" w:color="auto" w:fill="FFFFFF"/>
        <w:tabs>
          <w:tab w:val="right" w:pos="0"/>
          <w:tab w:val="left" w:pos="1080"/>
        </w:tabs>
        <w:spacing w:line="360" w:lineRule="auto"/>
        <w:ind w:firstLine="709"/>
        <w:jc w:val="both"/>
        <w:rPr>
          <w:sz w:val="28"/>
          <w:szCs w:val="28"/>
        </w:rPr>
      </w:pPr>
      <w:r w:rsidRPr="00004BCA">
        <w:rPr>
          <w:sz w:val="28"/>
          <w:szCs w:val="28"/>
        </w:rPr>
        <w:t>Заметим, что о потребности в благоприятном налоговом климате и информационной прозрачности говорилось еще 5-6 лет назад, а о необходимости отмены моратория на свободное обращение акций и ограничении введения «золотой акции» - с момента введения этих норм. Между тем мы до сих пор больше увлечены созданием препятствий на пути развития фондового рынка, чем его стимули</w:t>
      </w:r>
      <w:r w:rsidR="00893C87" w:rsidRPr="00004BCA">
        <w:rPr>
          <w:sz w:val="28"/>
          <w:szCs w:val="28"/>
        </w:rPr>
        <w:t>р</w:t>
      </w:r>
      <w:r w:rsidRPr="00004BCA">
        <w:rPr>
          <w:sz w:val="28"/>
          <w:szCs w:val="28"/>
        </w:rPr>
        <w:t>ованием. Это не позволило нашим</w:t>
      </w:r>
      <w:r w:rsidR="00893C87" w:rsidRPr="00004BCA">
        <w:rPr>
          <w:sz w:val="28"/>
          <w:szCs w:val="28"/>
        </w:rPr>
        <w:t xml:space="preserve"> институциональным и частным инвесторам накопить достаточно опыта и ресурсов, чтобы конкурировать сегодня с иностранным капиталом за белорусские предприятия. Теперь государство очередной Программой стремится убедить само себя в необходимости снятия барьеров, им же и созданных. А эмитентов и потенциальных инвесторов – в том,</w:t>
      </w:r>
      <w:r w:rsidR="008E6844" w:rsidRPr="00004BCA">
        <w:rPr>
          <w:sz w:val="28"/>
          <w:szCs w:val="28"/>
        </w:rPr>
        <w:t xml:space="preserve"> </w:t>
      </w:r>
      <w:r w:rsidR="000127DF" w:rsidRPr="00004BCA">
        <w:rPr>
          <w:sz w:val="28"/>
          <w:szCs w:val="28"/>
        </w:rPr>
        <w:t>что все это всерьез и надолго [9</w:t>
      </w:r>
      <w:r w:rsidR="008E6844" w:rsidRPr="00004BCA">
        <w:rPr>
          <w:sz w:val="28"/>
          <w:szCs w:val="28"/>
        </w:rPr>
        <w:t>, 19].</w:t>
      </w:r>
    </w:p>
    <w:p w:rsidR="00B519A4" w:rsidRPr="00004BCA" w:rsidRDefault="00004BCA" w:rsidP="00004BCA">
      <w:pPr>
        <w:shd w:val="clear" w:color="auto" w:fill="FFFFFF"/>
        <w:tabs>
          <w:tab w:val="right" w:pos="0"/>
          <w:tab w:val="left" w:pos="1080"/>
        </w:tabs>
        <w:spacing w:line="360" w:lineRule="auto"/>
        <w:ind w:firstLine="709"/>
        <w:jc w:val="center"/>
        <w:rPr>
          <w:b/>
          <w:color w:val="000000"/>
          <w:sz w:val="28"/>
          <w:szCs w:val="28"/>
        </w:rPr>
      </w:pPr>
      <w:r>
        <w:rPr>
          <w:sz w:val="28"/>
          <w:szCs w:val="28"/>
        </w:rPr>
        <w:br w:type="page"/>
      </w:r>
      <w:r w:rsidR="00F85224" w:rsidRPr="00004BCA">
        <w:rPr>
          <w:b/>
          <w:color w:val="000000"/>
          <w:sz w:val="28"/>
          <w:szCs w:val="28"/>
        </w:rPr>
        <w:t>ЗАКЛЮЧЕНИЕ</w:t>
      </w:r>
    </w:p>
    <w:p w:rsidR="00EA786A" w:rsidRPr="00004BCA" w:rsidRDefault="00EA786A" w:rsidP="00004BCA">
      <w:pPr>
        <w:shd w:val="clear" w:color="auto" w:fill="FFFFFF"/>
        <w:tabs>
          <w:tab w:val="right" w:pos="0"/>
          <w:tab w:val="left" w:pos="1080"/>
        </w:tabs>
        <w:spacing w:line="360" w:lineRule="auto"/>
        <w:ind w:firstLine="709"/>
        <w:jc w:val="both"/>
        <w:rPr>
          <w:color w:val="000000"/>
          <w:sz w:val="28"/>
          <w:szCs w:val="28"/>
        </w:rPr>
      </w:pPr>
    </w:p>
    <w:p w:rsidR="008423F8" w:rsidRPr="00004BCA" w:rsidRDefault="00DF1F5C"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В условиях острейшей необходимости модернизации производства белорусских предприятий развитие фондового рынка может стать тем источником финансовых ресурсов, который позволит преодолеть существующий кризис недостаточного инвестирования.</w:t>
      </w:r>
      <w:r w:rsidR="00004BCA">
        <w:rPr>
          <w:color w:val="000000"/>
          <w:sz w:val="28"/>
          <w:szCs w:val="28"/>
        </w:rPr>
        <w:t xml:space="preserve"> </w:t>
      </w:r>
      <w:r w:rsidRPr="00004BCA">
        <w:rPr>
          <w:color w:val="000000"/>
          <w:sz w:val="28"/>
          <w:szCs w:val="28"/>
        </w:rPr>
        <w:t xml:space="preserve">Даже при условии существования полноценного рынка ценных бумаг вполне возможно, что средства потенциальных инвесторов не поступят на фондовый рынок. </w:t>
      </w:r>
      <w:r w:rsidR="008423F8" w:rsidRPr="00004BCA">
        <w:rPr>
          <w:color w:val="000000"/>
          <w:sz w:val="28"/>
          <w:szCs w:val="28"/>
        </w:rPr>
        <w:t>Это может происходить по тем причинам, которые являются следствием взаимосвязи трех составляющих финансового рынка.</w:t>
      </w:r>
    </w:p>
    <w:p w:rsidR="008423F8" w:rsidRPr="00004BCA" w:rsidRDefault="008423F8"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Во-первых, средства могут быть использованы на потребление. Основную часть инвестиций на фондовый рынок поставляет население. Если население имеет доходы, превышающие его расходы на потребление, то инвестиции увеличиваются наоборот. Увеличение занятости, рост заработной платы, снижение налогов способствует притоку капитала на фондовый рынок. Однако высокий уровень инфляции может привести к тому, что практически все средства населения будут использованы на потребление.</w:t>
      </w:r>
    </w:p>
    <w:p w:rsidR="00C467CF" w:rsidRPr="00004BCA" w:rsidRDefault="008423F8"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 xml:space="preserve">Во-вторых, инвесторы вместо биржевых активов могут отдать предпочтение любым другим способам использования средств. Конкуренция существует не только между реальными инвестициями и </w:t>
      </w:r>
      <w:r w:rsidR="00C467CF" w:rsidRPr="00004BCA">
        <w:rPr>
          <w:color w:val="000000"/>
          <w:sz w:val="28"/>
          <w:szCs w:val="28"/>
        </w:rPr>
        <w:t>финансовыми вложениями, но и внутри секторов финансового рынка, например вложение средств в валюту, на депозиты в банк или для приобретения биржевых активов.</w:t>
      </w:r>
    </w:p>
    <w:p w:rsidR="00C467CF" w:rsidRPr="00004BCA" w:rsidRDefault="00C467CF"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В-третьих, доходы могут быть инвестированы за границей, а такой инвестор становится международным. Выбор страны для инвестиций определяется базовыми рыночными законами и обусловлен социально-политическим или экономическим климатом в рассматриваемой стране, налоговой политикой правительства и т.д.</w:t>
      </w:r>
    </w:p>
    <w:p w:rsidR="00175761" w:rsidRPr="00004BCA" w:rsidRDefault="00776B11"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 xml:space="preserve">Тот факт, что процесс формирования фондового рынка в Беларуси уже затянулся на </w:t>
      </w:r>
      <w:r w:rsidR="00893C87" w:rsidRPr="00004BCA">
        <w:rPr>
          <w:color w:val="000000"/>
          <w:sz w:val="28"/>
          <w:szCs w:val="28"/>
        </w:rPr>
        <w:t>много</w:t>
      </w:r>
      <w:r w:rsidR="00004BCA">
        <w:rPr>
          <w:color w:val="000000"/>
          <w:sz w:val="28"/>
          <w:szCs w:val="28"/>
        </w:rPr>
        <w:t xml:space="preserve"> </w:t>
      </w:r>
      <w:r w:rsidRPr="00004BCA">
        <w:rPr>
          <w:color w:val="000000"/>
          <w:sz w:val="28"/>
          <w:szCs w:val="28"/>
        </w:rPr>
        <w:t>лет, позволяет сделать вывод о том, что н</w:t>
      </w:r>
      <w:r w:rsidR="00627ECF" w:rsidRPr="00004BCA">
        <w:rPr>
          <w:color w:val="000000"/>
          <w:sz w:val="28"/>
          <w:szCs w:val="28"/>
        </w:rPr>
        <w:t>а пути белорусского рынка ценных бумаг стоит очень сложная и тяжело преодолимая проблема.</w:t>
      </w:r>
      <w:r w:rsidRPr="00004BCA">
        <w:rPr>
          <w:color w:val="000000"/>
          <w:sz w:val="28"/>
          <w:szCs w:val="28"/>
        </w:rPr>
        <w:t xml:space="preserve"> Она заключается в том, что руководящие лица государственных органов и п</w:t>
      </w:r>
      <w:r w:rsidR="00C33844" w:rsidRPr="00004BCA">
        <w:rPr>
          <w:color w:val="000000"/>
          <w:sz w:val="28"/>
          <w:szCs w:val="28"/>
        </w:rPr>
        <w:t>редприятий, под</w:t>
      </w:r>
      <w:r w:rsidRPr="00004BCA">
        <w:rPr>
          <w:color w:val="000000"/>
          <w:sz w:val="28"/>
          <w:szCs w:val="28"/>
        </w:rPr>
        <w:t>авляющая часть населения не понимают сути фондового рынка, тех механизмов, которые этот рынок предлагает экономике.</w:t>
      </w:r>
      <w:r w:rsidR="00627ECF" w:rsidRPr="00004BCA">
        <w:rPr>
          <w:color w:val="000000"/>
          <w:sz w:val="28"/>
          <w:szCs w:val="28"/>
        </w:rPr>
        <w:t xml:space="preserve"> </w:t>
      </w:r>
      <w:r w:rsidRPr="00004BCA">
        <w:rPr>
          <w:color w:val="000000"/>
          <w:sz w:val="28"/>
          <w:szCs w:val="28"/>
        </w:rPr>
        <w:t>И то, что за десять лет в этом направлении не произошло существенных изменений, не внушает большого оптимизма по поводу бурного развития фондового рынка в ближайшем будущем.</w:t>
      </w:r>
    </w:p>
    <w:p w:rsidR="009558DC" w:rsidRPr="00004BCA" w:rsidRDefault="00175761"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Фондовый рынок является наиболее приближенной реализацией к модели рынка с совершенной конкуренцией. Государство должно выступать только в качестве гаранта законности действий участников рынка.</w:t>
      </w:r>
      <w:r w:rsidR="00C467CF" w:rsidRPr="00004BCA">
        <w:rPr>
          <w:color w:val="000000"/>
          <w:sz w:val="28"/>
          <w:szCs w:val="28"/>
        </w:rPr>
        <w:t xml:space="preserve"> </w:t>
      </w:r>
      <w:r w:rsidRPr="00004BCA">
        <w:rPr>
          <w:color w:val="000000"/>
          <w:sz w:val="28"/>
          <w:szCs w:val="28"/>
        </w:rPr>
        <w:t xml:space="preserve">Его присутствие должно ощущаться, а не быть видимым. Любое вмешательство государственных органов равносильно нарушению естественного баланса сил спроса и предложения. Последствия таких вмешательств тяжело предсказуемы. Тем не менее можно с </w:t>
      </w:r>
      <w:r w:rsidR="00C33844" w:rsidRPr="00004BCA">
        <w:rPr>
          <w:color w:val="000000"/>
          <w:sz w:val="28"/>
          <w:szCs w:val="28"/>
        </w:rPr>
        <w:t>достаточной уверенностью утвержда</w:t>
      </w:r>
      <w:r w:rsidRPr="00004BCA">
        <w:rPr>
          <w:color w:val="000000"/>
          <w:sz w:val="28"/>
          <w:szCs w:val="28"/>
        </w:rPr>
        <w:t xml:space="preserve">ть, что государственное регулирование экономики будет носить скорее негативный т.е. ограничительный характер, что особенно справедливо </w:t>
      </w:r>
      <w:r w:rsidR="0099153A" w:rsidRPr="00004BCA">
        <w:rPr>
          <w:color w:val="000000"/>
          <w:sz w:val="28"/>
          <w:szCs w:val="28"/>
        </w:rPr>
        <w:t>для развивающихся экономик, где отсутствуют сильные экономические традиции и устои.</w:t>
      </w:r>
    </w:p>
    <w:p w:rsidR="00C22E77" w:rsidRPr="00004BCA" w:rsidRDefault="009558DC"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 xml:space="preserve">Причиной потенциально негативного характера государственного регулирования является так называемая «диалектика регулирования». Предпосылками противостояния участников рынка и государственных органов являются различные цели их деятельности. Деятельность регулирующих органов, как правило, направлена на обеспечение безопасности, стабильности, в то время как участники рынка ставят своей максимизацию каких-либо показателей доходов, размера и т.д. при условии ограничения и ищут «дырки» в законах. </w:t>
      </w:r>
      <w:r w:rsidR="00C22E77" w:rsidRPr="00004BCA">
        <w:rPr>
          <w:color w:val="000000"/>
          <w:sz w:val="28"/>
          <w:szCs w:val="28"/>
        </w:rPr>
        <w:t>Регулирующие органы реагируют на эти действия, закрывая существующие недостатки законодательства. Несмотря на тот факт, что эта борьба стимулирует финансовые инновации, выгоды и стоимость регулирования очень тяжело оценить, поскольку выгоды очевидны в краткосрочном периоде, а полная оценка убытков и потерь от регулирования требует намного больше времени.</w:t>
      </w:r>
    </w:p>
    <w:p w:rsidR="00B431F9" w:rsidRPr="00004BCA" w:rsidRDefault="00C22E77"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Для оздоровления экономики необходимы смена экономических приоритетов и переход к использованию стимулирующих методов, таких, как налоговые льготы для инвесторов, бюджетная поддержка при развитии стратегически</w:t>
      </w:r>
      <w:r w:rsidR="00C33844" w:rsidRPr="00004BCA">
        <w:rPr>
          <w:color w:val="000000"/>
          <w:sz w:val="28"/>
          <w:szCs w:val="28"/>
        </w:rPr>
        <w:t>х направлений экономики и т.д. О</w:t>
      </w:r>
      <w:r w:rsidRPr="00004BCA">
        <w:rPr>
          <w:color w:val="000000"/>
          <w:sz w:val="28"/>
          <w:szCs w:val="28"/>
        </w:rPr>
        <w:t xml:space="preserve">чень важно также предоставить возможность населению легализировать денежные средства в иностранной валюте. Для успешного решения данного вопроса </w:t>
      </w:r>
      <w:r w:rsidR="00B431F9" w:rsidRPr="00004BCA">
        <w:rPr>
          <w:color w:val="000000"/>
          <w:sz w:val="28"/>
          <w:szCs w:val="28"/>
        </w:rPr>
        <w:t>целесообразно разрешить гражданам зарегистрировать свои валютные средства без указания на источник их поступления, т.е. без налоговых и штрафных санкций.</w:t>
      </w:r>
    </w:p>
    <w:p w:rsidR="007319FA" w:rsidRPr="00004BCA" w:rsidRDefault="00B431F9"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 xml:space="preserve">На начальном этапе своего развития фондовый рынок, безусловно, будет иметь спекулятивный характер. Это объективный закон, свойственный человеку, а </w:t>
      </w:r>
      <w:r w:rsidR="00C33844" w:rsidRPr="00004BCA">
        <w:rPr>
          <w:color w:val="000000"/>
          <w:sz w:val="28"/>
          <w:szCs w:val="28"/>
        </w:rPr>
        <w:t xml:space="preserve">не </w:t>
      </w:r>
      <w:r w:rsidRPr="00004BCA">
        <w:rPr>
          <w:color w:val="000000"/>
          <w:sz w:val="28"/>
          <w:szCs w:val="28"/>
        </w:rPr>
        <w:t>каким-либо искусственным механизмам. Лишь после появления участников рынка доверия</w:t>
      </w:r>
      <w:r w:rsidR="007319FA" w:rsidRPr="00004BCA">
        <w:rPr>
          <w:color w:val="000000"/>
          <w:sz w:val="28"/>
          <w:szCs w:val="28"/>
        </w:rPr>
        <w:t xml:space="preserve"> к системе рынка, его организации, качеству государственного контроля и т.д., рынок ценных бумаг будет приобретать инвестиционный характер.</w:t>
      </w:r>
    </w:p>
    <w:p w:rsidR="007319FA" w:rsidRPr="00004BCA" w:rsidRDefault="007319FA"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В целом проведенный анализ позволяет сделать выводы о том, что белорусский фондовый рынок испытывает большое количество разнообразных по своему характеру и влиянию проблем. Фактически единственным полноценным финансовым инструментом на белорусском рынке ценных бумаг являются государственные облигации. Однако и этот сегмент рынка испытывает достаточно серьезные трудности.</w:t>
      </w:r>
    </w:p>
    <w:p w:rsidR="003226E9" w:rsidRPr="00004BCA" w:rsidRDefault="007319FA"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Последние несколько лет государственные органы власти и управления занимают более активную позицию в отношении национального фондового рынка по сравнению с предыд</w:t>
      </w:r>
      <w:r w:rsidR="004F3AFE" w:rsidRPr="00004BCA">
        <w:rPr>
          <w:color w:val="000000"/>
          <w:sz w:val="28"/>
          <w:szCs w:val="28"/>
        </w:rPr>
        <w:t>ущим периодом существования рын</w:t>
      </w:r>
      <w:r w:rsidRPr="00004BCA">
        <w:rPr>
          <w:color w:val="000000"/>
          <w:sz w:val="28"/>
          <w:szCs w:val="28"/>
        </w:rPr>
        <w:t xml:space="preserve">очной экономики. Целенаправленная государственная поддержка </w:t>
      </w:r>
      <w:r w:rsidR="003226E9" w:rsidRPr="00004BCA">
        <w:rPr>
          <w:color w:val="000000"/>
          <w:sz w:val="28"/>
          <w:szCs w:val="28"/>
        </w:rPr>
        <w:t>позволяет ожидать в ближайшее время существенных изменений в сфере ценных бумаг. Однако только после разрешения целого комплекса проблем рынок ценных бумаг может стать полноценным механизмом привлечения и заимствования финансовых ресурсов субъектами хозяйствования различных форм собственности, а также государственными органами власти и управления.</w:t>
      </w:r>
    </w:p>
    <w:p w:rsidR="0055446F" w:rsidRPr="00004BCA" w:rsidRDefault="003226E9" w:rsidP="00004BCA">
      <w:pPr>
        <w:shd w:val="clear" w:color="auto" w:fill="FFFFFF"/>
        <w:tabs>
          <w:tab w:val="right" w:pos="0"/>
          <w:tab w:val="left" w:pos="1080"/>
        </w:tabs>
        <w:spacing w:line="360" w:lineRule="auto"/>
        <w:ind w:firstLine="709"/>
        <w:jc w:val="both"/>
        <w:rPr>
          <w:color w:val="000000"/>
          <w:sz w:val="28"/>
          <w:szCs w:val="28"/>
        </w:rPr>
      </w:pPr>
      <w:r w:rsidRPr="00004BCA">
        <w:rPr>
          <w:color w:val="000000"/>
          <w:sz w:val="28"/>
          <w:szCs w:val="28"/>
        </w:rPr>
        <w:t>Хотя процесс реформ иногда и приобретает обратный характер, в целом в регионе наблюдается поступательный процесс. Развитие рынка ценных бумаг является жизненно необходимым элементом в этом процессе.</w:t>
      </w:r>
    </w:p>
    <w:p w:rsidR="00223B23" w:rsidRPr="00004BCA" w:rsidRDefault="00004BCA" w:rsidP="00004BCA">
      <w:pPr>
        <w:shd w:val="clear" w:color="auto" w:fill="FFFFFF"/>
        <w:tabs>
          <w:tab w:val="right" w:pos="0"/>
          <w:tab w:val="left" w:pos="1080"/>
        </w:tabs>
        <w:spacing w:line="360" w:lineRule="auto"/>
        <w:ind w:firstLine="709"/>
        <w:jc w:val="center"/>
        <w:rPr>
          <w:b/>
          <w:color w:val="000000"/>
          <w:sz w:val="28"/>
          <w:szCs w:val="28"/>
        </w:rPr>
      </w:pPr>
      <w:r>
        <w:rPr>
          <w:color w:val="000000"/>
          <w:sz w:val="28"/>
          <w:szCs w:val="28"/>
        </w:rPr>
        <w:br w:type="page"/>
      </w:r>
      <w:r w:rsidR="00E22751" w:rsidRPr="00004BCA">
        <w:rPr>
          <w:b/>
          <w:color w:val="000000"/>
          <w:sz w:val="28"/>
          <w:szCs w:val="28"/>
        </w:rPr>
        <w:t>СПИСОК ИСПОЛЬЗОВАННЫХ ИСТОЧНИКОВ</w:t>
      </w:r>
    </w:p>
    <w:p w:rsidR="007E11D8" w:rsidRPr="00004BCA" w:rsidRDefault="007E11D8" w:rsidP="00004BCA">
      <w:pPr>
        <w:shd w:val="clear" w:color="auto" w:fill="FFFFFF"/>
        <w:tabs>
          <w:tab w:val="right" w:pos="0"/>
          <w:tab w:val="left" w:pos="1080"/>
        </w:tabs>
        <w:spacing w:line="360" w:lineRule="auto"/>
        <w:ind w:firstLine="709"/>
        <w:jc w:val="both"/>
        <w:rPr>
          <w:color w:val="000000"/>
          <w:sz w:val="28"/>
          <w:szCs w:val="28"/>
        </w:rPr>
      </w:pPr>
    </w:p>
    <w:p w:rsidR="00223B23" w:rsidRPr="00004BCA" w:rsidRDefault="00592D20" w:rsidP="00004BCA">
      <w:pPr>
        <w:shd w:val="clear" w:color="auto" w:fill="FFFFFF"/>
        <w:tabs>
          <w:tab w:val="right" w:pos="0"/>
          <w:tab w:val="left" w:pos="1080"/>
        </w:tabs>
        <w:spacing w:line="360" w:lineRule="auto"/>
        <w:rPr>
          <w:color w:val="000000"/>
          <w:sz w:val="28"/>
          <w:szCs w:val="28"/>
        </w:rPr>
      </w:pPr>
      <w:r w:rsidRPr="00004BCA">
        <w:rPr>
          <w:color w:val="000000"/>
          <w:sz w:val="28"/>
          <w:szCs w:val="28"/>
        </w:rPr>
        <w:t>1</w:t>
      </w:r>
      <w:r w:rsidR="00F6525C" w:rsidRPr="00004BCA">
        <w:rPr>
          <w:color w:val="000000"/>
          <w:sz w:val="28"/>
          <w:szCs w:val="28"/>
        </w:rPr>
        <w:t xml:space="preserve">. </w:t>
      </w:r>
      <w:r w:rsidR="00AB7325" w:rsidRPr="00004BCA">
        <w:rPr>
          <w:color w:val="000000"/>
          <w:sz w:val="28"/>
          <w:szCs w:val="28"/>
        </w:rPr>
        <w:t>Бердни</w:t>
      </w:r>
      <w:r w:rsidR="00325A66" w:rsidRPr="00004BCA">
        <w:rPr>
          <w:color w:val="000000"/>
          <w:sz w:val="28"/>
          <w:szCs w:val="28"/>
        </w:rPr>
        <w:t xml:space="preserve">кова Т.Б. Оценка ценных бумаг: Учебное </w:t>
      </w:r>
      <w:r w:rsidR="00AB7325" w:rsidRPr="00004BCA">
        <w:rPr>
          <w:color w:val="000000"/>
          <w:sz w:val="28"/>
          <w:szCs w:val="28"/>
        </w:rPr>
        <w:t>пособие.</w:t>
      </w:r>
      <w:r w:rsidR="00004BCA">
        <w:rPr>
          <w:color w:val="000000"/>
          <w:sz w:val="28"/>
          <w:szCs w:val="28"/>
        </w:rPr>
        <w:t xml:space="preserve"> </w:t>
      </w:r>
      <w:r w:rsidR="008E576F" w:rsidRPr="00004BCA">
        <w:rPr>
          <w:color w:val="000000"/>
          <w:sz w:val="28"/>
          <w:szCs w:val="28"/>
        </w:rPr>
        <w:t>-</w:t>
      </w:r>
      <w:r w:rsidR="00004BCA">
        <w:rPr>
          <w:color w:val="000000"/>
          <w:sz w:val="28"/>
          <w:szCs w:val="28"/>
        </w:rPr>
        <w:t xml:space="preserve"> </w:t>
      </w:r>
      <w:r w:rsidR="00AB7325" w:rsidRPr="00004BCA">
        <w:rPr>
          <w:color w:val="000000"/>
          <w:sz w:val="28"/>
          <w:szCs w:val="28"/>
        </w:rPr>
        <w:t>М.: Инфра-М, 2006. - 143 с.</w:t>
      </w:r>
    </w:p>
    <w:p w:rsidR="00A73FF4" w:rsidRPr="00004BCA" w:rsidRDefault="005504D1" w:rsidP="00004BCA">
      <w:pPr>
        <w:shd w:val="clear" w:color="auto" w:fill="FFFFFF"/>
        <w:tabs>
          <w:tab w:val="right" w:pos="0"/>
          <w:tab w:val="left" w:pos="1080"/>
        </w:tabs>
        <w:spacing w:line="360" w:lineRule="auto"/>
        <w:rPr>
          <w:color w:val="000000"/>
          <w:sz w:val="28"/>
          <w:szCs w:val="28"/>
        </w:rPr>
      </w:pPr>
      <w:r w:rsidRPr="00004BCA">
        <w:rPr>
          <w:color w:val="000000"/>
          <w:sz w:val="28"/>
          <w:szCs w:val="28"/>
        </w:rPr>
        <w:t xml:space="preserve">2. </w:t>
      </w:r>
      <w:r w:rsidR="00A155C8" w:rsidRPr="00004BCA">
        <w:rPr>
          <w:color w:val="000000"/>
          <w:sz w:val="28"/>
          <w:szCs w:val="28"/>
        </w:rPr>
        <w:t>Килячков А.А</w:t>
      </w:r>
      <w:r w:rsidR="00A73FF4" w:rsidRPr="00004BCA">
        <w:rPr>
          <w:color w:val="000000"/>
          <w:sz w:val="28"/>
          <w:szCs w:val="28"/>
        </w:rPr>
        <w:t>. Рын</w:t>
      </w:r>
      <w:r w:rsidR="00A155C8" w:rsidRPr="00004BCA">
        <w:rPr>
          <w:color w:val="000000"/>
          <w:sz w:val="28"/>
          <w:szCs w:val="28"/>
        </w:rPr>
        <w:t>о</w:t>
      </w:r>
      <w:r w:rsidR="007E757A" w:rsidRPr="00004BCA">
        <w:rPr>
          <w:color w:val="000000"/>
          <w:sz w:val="28"/>
          <w:szCs w:val="28"/>
        </w:rPr>
        <w:t>к ценных бумаг и биржевое бело: Учебное пособие.</w:t>
      </w:r>
      <w:r w:rsidR="00004BCA">
        <w:rPr>
          <w:color w:val="000000"/>
          <w:sz w:val="28"/>
          <w:szCs w:val="28"/>
        </w:rPr>
        <w:t xml:space="preserve"> </w:t>
      </w:r>
      <w:r w:rsidR="008E576F" w:rsidRPr="00004BCA">
        <w:rPr>
          <w:color w:val="000000"/>
          <w:sz w:val="28"/>
          <w:szCs w:val="28"/>
        </w:rPr>
        <w:t>-</w:t>
      </w:r>
      <w:r w:rsidR="00004BCA">
        <w:rPr>
          <w:color w:val="000000"/>
          <w:sz w:val="28"/>
          <w:szCs w:val="28"/>
        </w:rPr>
        <w:t xml:space="preserve"> </w:t>
      </w:r>
      <w:r w:rsidR="00A155C8" w:rsidRPr="00004BCA">
        <w:rPr>
          <w:color w:val="000000"/>
          <w:sz w:val="28"/>
          <w:szCs w:val="28"/>
        </w:rPr>
        <w:t>М.: ИНФРА-М,</w:t>
      </w:r>
      <w:r w:rsidR="00004BCA">
        <w:rPr>
          <w:color w:val="000000"/>
          <w:sz w:val="28"/>
          <w:szCs w:val="28"/>
        </w:rPr>
        <w:t xml:space="preserve"> </w:t>
      </w:r>
      <w:r w:rsidR="00A73FF4" w:rsidRPr="00004BCA">
        <w:rPr>
          <w:color w:val="000000"/>
          <w:sz w:val="28"/>
          <w:szCs w:val="28"/>
        </w:rPr>
        <w:t>2000.</w:t>
      </w:r>
      <w:r w:rsidR="008E576F" w:rsidRPr="00004BCA">
        <w:rPr>
          <w:color w:val="000000"/>
          <w:sz w:val="28"/>
          <w:szCs w:val="28"/>
        </w:rPr>
        <w:t xml:space="preserve"> </w:t>
      </w:r>
      <w:r w:rsidR="007E757A" w:rsidRPr="00004BCA">
        <w:rPr>
          <w:color w:val="000000"/>
          <w:sz w:val="28"/>
          <w:szCs w:val="28"/>
        </w:rPr>
        <w:t>–</w:t>
      </w:r>
      <w:r w:rsidR="008E576F" w:rsidRPr="00004BCA">
        <w:rPr>
          <w:color w:val="000000"/>
          <w:sz w:val="28"/>
          <w:szCs w:val="28"/>
        </w:rPr>
        <w:t xml:space="preserve"> </w:t>
      </w:r>
      <w:r w:rsidR="007E757A" w:rsidRPr="00004BCA">
        <w:rPr>
          <w:color w:val="000000"/>
          <w:sz w:val="28"/>
          <w:szCs w:val="28"/>
        </w:rPr>
        <w:t>164 с.</w:t>
      </w:r>
    </w:p>
    <w:p w:rsidR="00F6525C" w:rsidRPr="00004BCA" w:rsidRDefault="005504D1" w:rsidP="00004BCA">
      <w:pPr>
        <w:shd w:val="clear" w:color="auto" w:fill="FFFFFF"/>
        <w:tabs>
          <w:tab w:val="right" w:pos="0"/>
          <w:tab w:val="left" w:pos="1080"/>
        </w:tabs>
        <w:spacing w:line="360" w:lineRule="auto"/>
        <w:rPr>
          <w:color w:val="000000"/>
          <w:sz w:val="28"/>
          <w:szCs w:val="28"/>
        </w:rPr>
      </w:pPr>
      <w:r w:rsidRPr="00004BCA">
        <w:rPr>
          <w:color w:val="000000"/>
          <w:sz w:val="28"/>
          <w:szCs w:val="28"/>
        </w:rPr>
        <w:t>3.</w:t>
      </w:r>
      <w:r w:rsidR="00F6525C" w:rsidRPr="00004BCA">
        <w:rPr>
          <w:color w:val="000000"/>
          <w:sz w:val="28"/>
          <w:szCs w:val="28"/>
        </w:rPr>
        <w:t xml:space="preserve"> Новик С.В. Рынок ценных</w:t>
      </w:r>
      <w:r w:rsidR="00435824" w:rsidRPr="00004BCA">
        <w:rPr>
          <w:color w:val="000000"/>
          <w:sz w:val="28"/>
          <w:szCs w:val="28"/>
        </w:rPr>
        <w:t xml:space="preserve"> бумаг: Белорусские перспективы. - </w:t>
      </w:r>
      <w:r w:rsidR="001F3CBE" w:rsidRPr="00004BCA">
        <w:rPr>
          <w:color w:val="000000"/>
          <w:sz w:val="28"/>
          <w:szCs w:val="28"/>
        </w:rPr>
        <w:t>Мн.: Альвена,</w:t>
      </w:r>
      <w:r w:rsidR="00004BCA">
        <w:rPr>
          <w:color w:val="000000"/>
          <w:sz w:val="28"/>
          <w:szCs w:val="28"/>
        </w:rPr>
        <w:t xml:space="preserve"> </w:t>
      </w:r>
      <w:r w:rsidR="00F6525C" w:rsidRPr="00004BCA">
        <w:rPr>
          <w:color w:val="000000"/>
          <w:sz w:val="28"/>
          <w:szCs w:val="28"/>
        </w:rPr>
        <w:t>2001.</w:t>
      </w:r>
      <w:r w:rsidR="000E3531" w:rsidRPr="00004BCA">
        <w:rPr>
          <w:color w:val="000000"/>
          <w:sz w:val="28"/>
          <w:szCs w:val="28"/>
        </w:rPr>
        <w:t xml:space="preserve"> - 112 с.</w:t>
      </w:r>
    </w:p>
    <w:p w:rsidR="00B62D22" w:rsidRPr="00004BCA" w:rsidRDefault="005504D1" w:rsidP="00004BCA">
      <w:pPr>
        <w:shd w:val="clear" w:color="auto" w:fill="FFFFFF"/>
        <w:tabs>
          <w:tab w:val="right" w:pos="0"/>
          <w:tab w:val="left" w:pos="1080"/>
        </w:tabs>
        <w:spacing w:line="360" w:lineRule="auto"/>
        <w:rPr>
          <w:color w:val="000000"/>
          <w:sz w:val="28"/>
          <w:szCs w:val="28"/>
        </w:rPr>
      </w:pPr>
      <w:r w:rsidRPr="00004BCA">
        <w:rPr>
          <w:color w:val="000000"/>
          <w:sz w:val="28"/>
          <w:szCs w:val="28"/>
        </w:rPr>
        <w:t>4</w:t>
      </w:r>
      <w:r w:rsidR="00F6525C" w:rsidRPr="00004BCA">
        <w:rPr>
          <w:color w:val="000000"/>
          <w:sz w:val="28"/>
          <w:szCs w:val="28"/>
        </w:rPr>
        <w:t xml:space="preserve">. </w:t>
      </w:r>
      <w:r w:rsidR="00B62D22" w:rsidRPr="00004BCA">
        <w:rPr>
          <w:color w:val="000000"/>
          <w:sz w:val="28"/>
          <w:szCs w:val="28"/>
        </w:rPr>
        <w:t>Рубцов Б.Б. Зарубежные фондовые рынки: инструменты, струк</w:t>
      </w:r>
      <w:r w:rsidR="001F3CBE" w:rsidRPr="00004BCA">
        <w:rPr>
          <w:color w:val="000000"/>
          <w:sz w:val="28"/>
          <w:szCs w:val="28"/>
        </w:rPr>
        <w:t>тура, механиз</w:t>
      </w:r>
      <w:r w:rsidR="00435824" w:rsidRPr="00004BCA">
        <w:rPr>
          <w:color w:val="000000"/>
          <w:sz w:val="28"/>
          <w:szCs w:val="28"/>
        </w:rPr>
        <w:t>м функционирования</w:t>
      </w:r>
      <w:r w:rsidR="001F3CBE" w:rsidRPr="00004BCA">
        <w:rPr>
          <w:color w:val="000000"/>
          <w:sz w:val="28"/>
          <w:szCs w:val="28"/>
        </w:rPr>
        <w:t>.</w:t>
      </w:r>
      <w:r w:rsidR="000E3531" w:rsidRPr="00004BCA">
        <w:rPr>
          <w:color w:val="000000"/>
          <w:sz w:val="28"/>
          <w:szCs w:val="28"/>
        </w:rPr>
        <w:t xml:space="preserve"> -</w:t>
      </w:r>
      <w:r w:rsidR="00004BCA">
        <w:rPr>
          <w:color w:val="000000"/>
          <w:sz w:val="28"/>
          <w:szCs w:val="28"/>
        </w:rPr>
        <w:t xml:space="preserve"> </w:t>
      </w:r>
      <w:r w:rsidR="00B62D22" w:rsidRPr="00004BCA">
        <w:rPr>
          <w:color w:val="000000"/>
          <w:sz w:val="28"/>
          <w:szCs w:val="28"/>
        </w:rPr>
        <w:t>М., 1996.</w:t>
      </w:r>
      <w:r w:rsidR="00D1740A" w:rsidRPr="00004BCA">
        <w:rPr>
          <w:color w:val="000000"/>
          <w:sz w:val="28"/>
          <w:szCs w:val="28"/>
        </w:rPr>
        <w:t xml:space="preserve"> – 198 </w:t>
      </w:r>
      <w:r w:rsidR="000E3531" w:rsidRPr="00004BCA">
        <w:rPr>
          <w:color w:val="000000"/>
          <w:sz w:val="28"/>
          <w:szCs w:val="28"/>
        </w:rPr>
        <w:t>с.</w:t>
      </w:r>
    </w:p>
    <w:p w:rsidR="002C320A" w:rsidRPr="00004BCA" w:rsidRDefault="005504D1" w:rsidP="00004BCA">
      <w:pPr>
        <w:shd w:val="clear" w:color="auto" w:fill="FFFFFF"/>
        <w:tabs>
          <w:tab w:val="right" w:pos="0"/>
          <w:tab w:val="left" w:pos="1080"/>
        </w:tabs>
        <w:spacing w:line="360" w:lineRule="auto"/>
        <w:rPr>
          <w:color w:val="000000"/>
          <w:sz w:val="28"/>
          <w:szCs w:val="28"/>
        </w:rPr>
      </w:pPr>
      <w:r w:rsidRPr="00004BCA">
        <w:rPr>
          <w:color w:val="000000"/>
          <w:sz w:val="28"/>
          <w:szCs w:val="28"/>
        </w:rPr>
        <w:t>5</w:t>
      </w:r>
      <w:r w:rsidR="00B62D22" w:rsidRPr="00004BCA">
        <w:rPr>
          <w:color w:val="000000"/>
          <w:sz w:val="28"/>
          <w:szCs w:val="28"/>
        </w:rPr>
        <w:t xml:space="preserve">. </w:t>
      </w:r>
      <w:r w:rsidR="001F3CBE" w:rsidRPr="00004BCA">
        <w:rPr>
          <w:color w:val="000000"/>
          <w:sz w:val="28"/>
          <w:szCs w:val="28"/>
        </w:rPr>
        <w:t>Тихонов Р.Ю. Рынок ценных бумаг</w:t>
      </w:r>
      <w:r w:rsidR="00435824" w:rsidRPr="00004BCA">
        <w:rPr>
          <w:color w:val="000000"/>
          <w:sz w:val="28"/>
          <w:szCs w:val="28"/>
        </w:rPr>
        <w:t>.</w:t>
      </w:r>
      <w:r w:rsidR="000E3531" w:rsidRPr="00004BCA">
        <w:rPr>
          <w:color w:val="000000"/>
          <w:sz w:val="28"/>
          <w:szCs w:val="28"/>
        </w:rPr>
        <w:t xml:space="preserve"> -</w:t>
      </w:r>
      <w:r w:rsidR="00004BCA">
        <w:rPr>
          <w:color w:val="000000"/>
          <w:sz w:val="28"/>
          <w:szCs w:val="28"/>
        </w:rPr>
        <w:t xml:space="preserve"> </w:t>
      </w:r>
      <w:r w:rsidR="000E3531" w:rsidRPr="00004BCA">
        <w:rPr>
          <w:color w:val="000000"/>
          <w:sz w:val="28"/>
          <w:szCs w:val="28"/>
        </w:rPr>
        <w:t>Мн</w:t>
      </w:r>
      <w:r w:rsidR="001F3CBE" w:rsidRPr="00004BCA">
        <w:rPr>
          <w:color w:val="000000"/>
          <w:sz w:val="28"/>
          <w:szCs w:val="28"/>
        </w:rPr>
        <w:t>.</w:t>
      </w:r>
      <w:r w:rsidR="000E3531" w:rsidRPr="00004BCA">
        <w:rPr>
          <w:color w:val="000000"/>
          <w:sz w:val="28"/>
          <w:szCs w:val="28"/>
        </w:rPr>
        <w:t>,</w:t>
      </w:r>
      <w:r w:rsidR="00B62D22" w:rsidRPr="00004BCA">
        <w:rPr>
          <w:color w:val="000000"/>
          <w:sz w:val="28"/>
          <w:szCs w:val="28"/>
        </w:rPr>
        <w:t xml:space="preserve"> 1999.</w:t>
      </w:r>
      <w:r w:rsidRPr="00004BCA">
        <w:rPr>
          <w:color w:val="000000"/>
          <w:sz w:val="28"/>
          <w:szCs w:val="28"/>
        </w:rPr>
        <w:t xml:space="preserve"> - 147</w:t>
      </w:r>
      <w:r w:rsidR="000E3531" w:rsidRPr="00004BCA">
        <w:rPr>
          <w:color w:val="000000"/>
          <w:sz w:val="28"/>
          <w:szCs w:val="28"/>
        </w:rPr>
        <w:t xml:space="preserve"> с.</w:t>
      </w:r>
    </w:p>
    <w:p w:rsidR="005504D1" w:rsidRPr="00004BCA" w:rsidRDefault="002C320A" w:rsidP="00004BCA">
      <w:pPr>
        <w:shd w:val="clear" w:color="auto" w:fill="FFFFFF"/>
        <w:tabs>
          <w:tab w:val="right" w:pos="0"/>
          <w:tab w:val="left" w:pos="1080"/>
        </w:tabs>
        <w:spacing w:line="360" w:lineRule="auto"/>
        <w:rPr>
          <w:color w:val="000000"/>
          <w:sz w:val="28"/>
          <w:szCs w:val="28"/>
        </w:rPr>
      </w:pPr>
      <w:r w:rsidRPr="00004BCA">
        <w:rPr>
          <w:color w:val="000000"/>
          <w:sz w:val="28"/>
          <w:szCs w:val="28"/>
        </w:rPr>
        <w:t>6</w:t>
      </w:r>
      <w:r w:rsidR="005504D1" w:rsidRPr="00004BCA">
        <w:rPr>
          <w:color w:val="000000"/>
          <w:sz w:val="28"/>
          <w:szCs w:val="28"/>
        </w:rPr>
        <w:t>.</w:t>
      </w:r>
      <w:r w:rsidR="00004BCA">
        <w:rPr>
          <w:color w:val="000000"/>
          <w:sz w:val="28"/>
          <w:szCs w:val="28"/>
        </w:rPr>
        <w:t xml:space="preserve"> </w:t>
      </w:r>
      <w:r w:rsidRPr="00004BCA">
        <w:rPr>
          <w:color w:val="000000"/>
          <w:sz w:val="28"/>
          <w:szCs w:val="28"/>
        </w:rPr>
        <w:t>Лопатин Д. ГКО: кризис на рынке внутренних заимствований // Новая экономическая газета. –</w:t>
      </w:r>
      <w:r w:rsidR="00A67F65" w:rsidRPr="00004BCA">
        <w:rPr>
          <w:color w:val="000000"/>
          <w:sz w:val="28"/>
          <w:szCs w:val="28"/>
        </w:rPr>
        <w:t xml:space="preserve"> 2009. 14 апреля.</w:t>
      </w:r>
      <w:r w:rsidRPr="00004BCA">
        <w:rPr>
          <w:color w:val="000000"/>
          <w:sz w:val="28"/>
          <w:szCs w:val="28"/>
        </w:rPr>
        <w:t xml:space="preserve"> – С.</w:t>
      </w:r>
      <w:r w:rsidR="00F50A8A" w:rsidRPr="00004BCA">
        <w:rPr>
          <w:color w:val="000000"/>
          <w:sz w:val="28"/>
          <w:szCs w:val="28"/>
        </w:rPr>
        <w:t xml:space="preserve"> 24</w:t>
      </w:r>
    </w:p>
    <w:p w:rsidR="005504D1" w:rsidRPr="00004BCA" w:rsidRDefault="005504D1" w:rsidP="00004BCA">
      <w:pPr>
        <w:shd w:val="clear" w:color="auto" w:fill="FFFFFF"/>
        <w:tabs>
          <w:tab w:val="right" w:pos="0"/>
          <w:tab w:val="left" w:pos="1080"/>
        </w:tabs>
        <w:spacing w:line="360" w:lineRule="auto"/>
        <w:rPr>
          <w:color w:val="000000"/>
          <w:sz w:val="28"/>
          <w:szCs w:val="28"/>
        </w:rPr>
      </w:pPr>
      <w:r w:rsidRPr="00004BCA">
        <w:rPr>
          <w:color w:val="000000"/>
          <w:sz w:val="28"/>
          <w:szCs w:val="28"/>
        </w:rPr>
        <w:t xml:space="preserve">7. </w:t>
      </w:r>
      <w:r w:rsidR="00F861E9" w:rsidRPr="00004BCA">
        <w:rPr>
          <w:color w:val="000000"/>
          <w:sz w:val="28"/>
          <w:szCs w:val="28"/>
        </w:rPr>
        <w:t xml:space="preserve">Федорова А. Лидер по облигациям – Приорбанк // Новая экономическая газета. </w:t>
      </w:r>
      <w:r w:rsidR="00A67F65" w:rsidRPr="00004BCA">
        <w:rPr>
          <w:color w:val="000000"/>
          <w:sz w:val="28"/>
          <w:szCs w:val="28"/>
        </w:rPr>
        <w:t>– 2009.</w:t>
      </w:r>
      <w:r w:rsidR="00004BCA">
        <w:rPr>
          <w:color w:val="000000"/>
          <w:sz w:val="28"/>
          <w:szCs w:val="28"/>
        </w:rPr>
        <w:t xml:space="preserve"> </w:t>
      </w:r>
      <w:r w:rsidR="00A67F65" w:rsidRPr="00004BCA">
        <w:rPr>
          <w:color w:val="000000"/>
          <w:sz w:val="28"/>
          <w:szCs w:val="28"/>
        </w:rPr>
        <w:t>3 февраля. – С. 24.</w:t>
      </w:r>
    </w:p>
    <w:p w:rsidR="000127DF" w:rsidRPr="00004BCA" w:rsidRDefault="000127DF" w:rsidP="00004BCA">
      <w:pPr>
        <w:shd w:val="clear" w:color="auto" w:fill="FFFFFF"/>
        <w:tabs>
          <w:tab w:val="right" w:pos="0"/>
          <w:tab w:val="left" w:pos="1080"/>
        </w:tabs>
        <w:spacing w:line="360" w:lineRule="auto"/>
        <w:rPr>
          <w:color w:val="000000"/>
          <w:sz w:val="28"/>
          <w:szCs w:val="28"/>
        </w:rPr>
      </w:pPr>
      <w:r w:rsidRPr="00004BCA">
        <w:rPr>
          <w:color w:val="000000"/>
          <w:sz w:val="28"/>
          <w:szCs w:val="28"/>
        </w:rPr>
        <w:t>8. Статистический ежегодник / Сост. В.И. Зиновский, И.А. Костевич, В.Г. Михно, В.С.Метеж, Е.И. Кухаревич, Е.М. Палковская. - /Министерство статистики и анализа РБ/</w:t>
      </w:r>
      <w:r w:rsidR="00004BCA">
        <w:rPr>
          <w:color w:val="000000"/>
          <w:sz w:val="28"/>
          <w:szCs w:val="28"/>
        </w:rPr>
        <w:t xml:space="preserve"> </w:t>
      </w:r>
      <w:smartTag w:uri="urn:schemas-microsoft-com:office:smarttags" w:element="metricconverter">
        <w:smartTagPr>
          <w:attr w:name="ProductID" w:val="2008 г"/>
        </w:smartTagPr>
        <w:r w:rsidRPr="00004BCA">
          <w:rPr>
            <w:color w:val="000000"/>
            <w:sz w:val="28"/>
            <w:szCs w:val="28"/>
          </w:rPr>
          <w:t>2008 г</w:t>
        </w:r>
      </w:smartTag>
      <w:r w:rsidRPr="00004BCA">
        <w:rPr>
          <w:color w:val="000000"/>
          <w:sz w:val="28"/>
          <w:szCs w:val="28"/>
        </w:rPr>
        <w:t>.,</w:t>
      </w:r>
      <w:r w:rsidR="00004BCA">
        <w:rPr>
          <w:color w:val="000000"/>
          <w:sz w:val="28"/>
          <w:szCs w:val="28"/>
        </w:rPr>
        <w:t xml:space="preserve"> </w:t>
      </w:r>
      <w:r w:rsidRPr="00004BCA">
        <w:rPr>
          <w:color w:val="000000"/>
          <w:sz w:val="28"/>
          <w:szCs w:val="28"/>
        </w:rPr>
        <w:t>Мн.:</w:t>
      </w:r>
      <w:r w:rsidR="00004BCA">
        <w:rPr>
          <w:color w:val="000000"/>
          <w:sz w:val="28"/>
          <w:szCs w:val="28"/>
        </w:rPr>
        <w:t xml:space="preserve"> </w:t>
      </w:r>
      <w:smartTag w:uri="urn:schemas-microsoft-com:office:smarttags" w:element="metricconverter">
        <w:smartTagPr>
          <w:attr w:name="ProductID" w:val="2008 г"/>
        </w:smartTagPr>
        <w:r w:rsidRPr="00004BCA">
          <w:rPr>
            <w:color w:val="000000"/>
            <w:sz w:val="28"/>
            <w:szCs w:val="28"/>
          </w:rPr>
          <w:t>2008 г</w:t>
        </w:r>
      </w:smartTag>
      <w:r w:rsidRPr="00004BCA">
        <w:rPr>
          <w:color w:val="000000"/>
          <w:sz w:val="28"/>
          <w:szCs w:val="28"/>
        </w:rPr>
        <w:t>. С. – 552-553.</w:t>
      </w:r>
    </w:p>
    <w:p w:rsidR="005504D1" w:rsidRPr="00004BCA" w:rsidRDefault="000127DF" w:rsidP="00004BCA">
      <w:pPr>
        <w:shd w:val="clear" w:color="auto" w:fill="FFFFFF"/>
        <w:tabs>
          <w:tab w:val="right" w:pos="0"/>
          <w:tab w:val="left" w:pos="1080"/>
        </w:tabs>
        <w:spacing w:line="360" w:lineRule="auto"/>
        <w:rPr>
          <w:color w:val="000000"/>
          <w:sz w:val="28"/>
          <w:szCs w:val="28"/>
        </w:rPr>
      </w:pPr>
      <w:r w:rsidRPr="00004BCA">
        <w:rPr>
          <w:color w:val="000000"/>
          <w:sz w:val="28"/>
          <w:szCs w:val="28"/>
        </w:rPr>
        <w:t>9</w:t>
      </w:r>
      <w:r w:rsidR="005504D1" w:rsidRPr="00004BCA">
        <w:rPr>
          <w:color w:val="000000"/>
          <w:sz w:val="28"/>
          <w:szCs w:val="28"/>
        </w:rPr>
        <w:t xml:space="preserve"> </w:t>
      </w:r>
      <w:r w:rsidR="00597E9F" w:rsidRPr="00004BCA">
        <w:rPr>
          <w:color w:val="000000"/>
          <w:sz w:val="28"/>
          <w:szCs w:val="28"/>
        </w:rPr>
        <w:t>Тимошенко О. Перспективы развития ценных бумаг // Новая экономическая газета. – 2008. 2 марта. – С. 24.</w:t>
      </w:r>
      <w:bookmarkStart w:id="0" w:name="_GoBack"/>
      <w:bookmarkEnd w:id="0"/>
    </w:p>
    <w:sectPr w:rsidR="005504D1" w:rsidRPr="00004BCA" w:rsidSect="00004BCA">
      <w:headerReference w:type="even" r:id="rId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CC" w:rsidRDefault="00E71DCC">
      <w:r>
        <w:separator/>
      </w:r>
    </w:p>
  </w:endnote>
  <w:endnote w:type="continuationSeparator" w:id="0">
    <w:p w:rsidR="00E71DCC" w:rsidRDefault="00E7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CC" w:rsidRDefault="00E71DCC">
      <w:r>
        <w:separator/>
      </w:r>
    </w:p>
  </w:footnote>
  <w:footnote w:type="continuationSeparator" w:id="0">
    <w:p w:rsidR="00E71DCC" w:rsidRDefault="00E7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CA" w:rsidRDefault="00004BCA" w:rsidP="00561B07">
    <w:pPr>
      <w:pStyle w:val="a3"/>
      <w:framePr w:wrap="around" w:vAnchor="text" w:hAnchor="margin" w:xAlign="right" w:y="1"/>
      <w:rPr>
        <w:rStyle w:val="a5"/>
      </w:rPr>
    </w:pPr>
  </w:p>
  <w:p w:rsidR="00004BCA" w:rsidRDefault="00004BCA" w:rsidP="009A759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802C86"/>
    <w:lvl w:ilvl="0">
      <w:numFmt w:val="bullet"/>
      <w:lvlText w:val="*"/>
      <w:lvlJc w:val="left"/>
    </w:lvl>
  </w:abstractNum>
  <w:abstractNum w:abstractNumId="1">
    <w:nsid w:val="033C3CE5"/>
    <w:multiLevelType w:val="hybridMultilevel"/>
    <w:tmpl w:val="357C3F40"/>
    <w:lvl w:ilvl="0" w:tplc="0ADE4084">
      <w:start w:val="2"/>
      <w:numFmt w:val="decimal"/>
      <w:lvlText w:val="%1"/>
      <w:lvlJc w:val="left"/>
      <w:pPr>
        <w:tabs>
          <w:tab w:val="num" w:pos="720"/>
        </w:tabs>
        <w:ind w:left="720" w:hanging="360"/>
      </w:pPr>
      <w:rPr>
        <w:rFonts w:cs="Times New Roman" w:hint="default"/>
      </w:rPr>
    </w:lvl>
    <w:lvl w:ilvl="1" w:tplc="984E8614">
      <w:numFmt w:val="none"/>
      <w:lvlText w:val=""/>
      <w:lvlJc w:val="left"/>
      <w:pPr>
        <w:tabs>
          <w:tab w:val="num" w:pos="360"/>
        </w:tabs>
      </w:pPr>
      <w:rPr>
        <w:rFonts w:cs="Times New Roman"/>
      </w:rPr>
    </w:lvl>
    <w:lvl w:ilvl="2" w:tplc="367CA79A">
      <w:numFmt w:val="none"/>
      <w:lvlText w:val=""/>
      <w:lvlJc w:val="left"/>
      <w:pPr>
        <w:tabs>
          <w:tab w:val="num" w:pos="360"/>
        </w:tabs>
      </w:pPr>
      <w:rPr>
        <w:rFonts w:cs="Times New Roman"/>
      </w:rPr>
    </w:lvl>
    <w:lvl w:ilvl="3" w:tplc="6F4E9032">
      <w:numFmt w:val="none"/>
      <w:lvlText w:val=""/>
      <w:lvlJc w:val="left"/>
      <w:pPr>
        <w:tabs>
          <w:tab w:val="num" w:pos="360"/>
        </w:tabs>
      </w:pPr>
      <w:rPr>
        <w:rFonts w:cs="Times New Roman"/>
      </w:rPr>
    </w:lvl>
    <w:lvl w:ilvl="4" w:tplc="7BF87810">
      <w:numFmt w:val="none"/>
      <w:lvlText w:val=""/>
      <w:lvlJc w:val="left"/>
      <w:pPr>
        <w:tabs>
          <w:tab w:val="num" w:pos="360"/>
        </w:tabs>
      </w:pPr>
      <w:rPr>
        <w:rFonts w:cs="Times New Roman"/>
      </w:rPr>
    </w:lvl>
    <w:lvl w:ilvl="5" w:tplc="97EA580C">
      <w:numFmt w:val="none"/>
      <w:lvlText w:val=""/>
      <w:lvlJc w:val="left"/>
      <w:pPr>
        <w:tabs>
          <w:tab w:val="num" w:pos="360"/>
        </w:tabs>
      </w:pPr>
      <w:rPr>
        <w:rFonts w:cs="Times New Roman"/>
      </w:rPr>
    </w:lvl>
    <w:lvl w:ilvl="6" w:tplc="53681694">
      <w:numFmt w:val="none"/>
      <w:lvlText w:val=""/>
      <w:lvlJc w:val="left"/>
      <w:pPr>
        <w:tabs>
          <w:tab w:val="num" w:pos="360"/>
        </w:tabs>
      </w:pPr>
      <w:rPr>
        <w:rFonts w:cs="Times New Roman"/>
      </w:rPr>
    </w:lvl>
    <w:lvl w:ilvl="7" w:tplc="902207E4">
      <w:numFmt w:val="none"/>
      <w:lvlText w:val=""/>
      <w:lvlJc w:val="left"/>
      <w:pPr>
        <w:tabs>
          <w:tab w:val="num" w:pos="360"/>
        </w:tabs>
      </w:pPr>
      <w:rPr>
        <w:rFonts w:cs="Times New Roman"/>
      </w:rPr>
    </w:lvl>
    <w:lvl w:ilvl="8" w:tplc="30B86B64">
      <w:numFmt w:val="none"/>
      <w:lvlText w:val=""/>
      <w:lvlJc w:val="left"/>
      <w:pPr>
        <w:tabs>
          <w:tab w:val="num" w:pos="360"/>
        </w:tabs>
      </w:pPr>
      <w:rPr>
        <w:rFonts w:cs="Times New Roman"/>
      </w:rPr>
    </w:lvl>
  </w:abstractNum>
  <w:abstractNum w:abstractNumId="2">
    <w:nsid w:val="074B65DE"/>
    <w:multiLevelType w:val="hybridMultilevel"/>
    <w:tmpl w:val="D550DC72"/>
    <w:lvl w:ilvl="0" w:tplc="836645E2">
      <w:start w:val="1"/>
      <w:numFmt w:val="decimal"/>
      <w:lvlText w:val="%1)"/>
      <w:lvlJc w:val="left"/>
      <w:pPr>
        <w:tabs>
          <w:tab w:val="num" w:pos="1770"/>
        </w:tabs>
        <w:ind w:left="1770" w:hanging="105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60181D"/>
    <w:multiLevelType w:val="multilevel"/>
    <w:tmpl w:val="4B06958A"/>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4">
    <w:nsid w:val="08DE5078"/>
    <w:multiLevelType w:val="multilevel"/>
    <w:tmpl w:val="00A88808"/>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5">
    <w:nsid w:val="0F8346EC"/>
    <w:multiLevelType w:val="multilevel"/>
    <w:tmpl w:val="BE789B9E"/>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6">
    <w:nsid w:val="11FF1DB7"/>
    <w:multiLevelType w:val="multilevel"/>
    <w:tmpl w:val="64405C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7">
    <w:nsid w:val="13AA04DF"/>
    <w:multiLevelType w:val="multilevel"/>
    <w:tmpl w:val="CEA67176"/>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decimal"/>
      <w:lvlText w:val="%5.4"/>
      <w:lvlJc w:val="left"/>
      <w:pPr>
        <w:tabs>
          <w:tab w:val="num" w:pos="2520"/>
        </w:tabs>
        <w:ind w:left="2232" w:hanging="792"/>
      </w:pPr>
      <w:rPr>
        <w:rFonts w:cs="Times New Roman" w:hint="default"/>
      </w:rPr>
    </w:lvl>
    <w:lvl w:ilvl="5">
      <w:start w:val="1"/>
      <w:numFmt w:val="none"/>
      <w:lvlText w:val="1.5"/>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8">
    <w:nsid w:val="145E0FC4"/>
    <w:multiLevelType w:val="multilevel"/>
    <w:tmpl w:val="9A8C7310"/>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9">
    <w:nsid w:val="15811EED"/>
    <w:multiLevelType w:val="multilevel"/>
    <w:tmpl w:val="19A05886"/>
    <w:lvl w:ilvl="0">
      <w:start w:val="1"/>
      <w:numFmt w:val="decimal"/>
      <w:lvlText w:val="%1."/>
      <w:lvlJc w:val="left"/>
      <w:pPr>
        <w:tabs>
          <w:tab w:val="num" w:pos="360"/>
        </w:tabs>
        <w:ind w:left="360" w:hanging="360"/>
      </w:pPr>
      <w:rPr>
        <w:rFonts w:cs="Times New Roman" w:hint="default"/>
      </w:rPr>
    </w:lvl>
    <w:lvl w:ilvl="1">
      <w:start w:val="2"/>
      <w:numFmt w:val="none"/>
      <w:lvlText w:val="1.1"/>
      <w:lvlJc w:val="left"/>
      <w:pPr>
        <w:tabs>
          <w:tab w:val="num" w:pos="792"/>
        </w:tabs>
        <w:ind w:left="792" w:hanging="432"/>
      </w:pPr>
      <w:rPr>
        <w:rFonts w:cs="Times New Roman" w:hint="default"/>
      </w:rPr>
    </w:lvl>
    <w:lvl w:ilvl="2">
      <w:start w:val="2"/>
      <w:numFmt w:val="none"/>
      <w:lvlText w:val="1.2"/>
      <w:lvlJc w:val="left"/>
      <w:pPr>
        <w:tabs>
          <w:tab w:val="num" w:pos="1440"/>
        </w:tabs>
        <w:ind w:left="1224" w:hanging="504"/>
      </w:pPr>
      <w:rPr>
        <w:rFonts w:cs="Times New Roman" w:hint="default"/>
      </w:rPr>
    </w:lvl>
    <w:lvl w:ilvl="3">
      <w:start w:val="1"/>
      <w:numFmt w:val="decimal"/>
      <w:lvlText w:val="%4.3"/>
      <w:lvlJc w:val="left"/>
      <w:pPr>
        <w:tabs>
          <w:tab w:val="num" w:pos="2160"/>
        </w:tabs>
        <w:ind w:left="1728" w:hanging="648"/>
      </w:pPr>
      <w:rPr>
        <w:rFonts w:cs="Times New Roman" w:hint="default"/>
      </w:rPr>
    </w:lvl>
    <w:lvl w:ilvl="4">
      <w:start w:val="1"/>
      <w:numFmt w:val="decimal"/>
      <w:lvlText w:val="%5.4"/>
      <w:lvlJc w:val="left"/>
      <w:pPr>
        <w:tabs>
          <w:tab w:val="num" w:pos="2520"/>
        </w:tabs>
        <w:ind w:left="2232" w:hanging="792"/>
      </w:pPr>
      <w:rPr>
        <w:rFonts w:cs="Times New Roman" w:hint="default"/>
      </w:rPr>
    </w:lvl>
    <w:lvl w:ilvl="5">
      <w:start w:val="1"/>
      <w:numFmt w:val="none"/>
      <w:lvlText w:val="1.5"/>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0">
    <w:nsid w:val="2CD1165A"/>
    <w:multiLevelType w:val="multilevel"/>
    <w:tmpl w:val="E55C98C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90"/>
        </w:tabs>
        <w:ind w:left="1590" w:hanging="720"/>
      </w:pPr>
      <w:rPr>
        <w:rFonts w:ascii="Times New Roman" w:eastAsia="Times New Roman" w:hAnsi="Times New Roman" w:cs="Times New Roman"/>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1">
    <w:nsid w:val="34611D2D"/>
    <w:multiLevelType w:val="multilevel"/>
    <w:tmpl w:val="E5BE5A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040"/>
        </w:tabs>
        <w:ind w:left="2040" w:hanging="4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160"/>
        </w:tabs>
        <w:ind w:left="11160" w:hanging="144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12">
    <w:nsid w:val="383D455D"/>
    <w:multiLevelType w:val="multilevel"/>
    <w:tmpl w:val="F2926924"/>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3">
    <w:nsid w:val="3A464A4F"/>
    <w:multiLevelType w:val="hybridMultilevel"/>
    <w:tmpl w:val="B23055B6"/>
    <w:lvl w:ilvl="0" w:tplc="965820E0">
      <w:start w:val="1"/>
      <w:numFmt w:val="decimal"/>
      <w:lvlText w:val="%1."/>
      <w:lvlJc w:val="left"/>
      <w:pPr>
        <w:tabs>
          <w:tab w:val="num" w:pos="540"/>
        </w:tabs>
        <w:ind w:left="540" w:hanging="360"/>
      </w:pPr>
      <w:rPr>
        <w:rFonts w:cs="Times New Roman" w:hint="default"/>
      </w:rPr>
    </w:lvl>
    <w:lvl w:ilvl="1" w:tplc="ABECF7FE">
      <w:numFmt w:val="none"/>
      <w:lvlText w:val=""/>
      <w:lvlJc w:val="left"/>
      <w:pPr>
        <w:tabs>
          <w:tab w:val="num" w:pos="360"/>
        </w:tabs>
      </w:pPr>
      <w:rPr>
        <w:rFonts w:cs="Times New Roman"/>
      </w:rPr>
    </w:lvl>
    <w:lvl w:ilvl="2" w:tplc="7376D512">
      <w:numFmt w:val="none"/>
      <w:lvlText w:val=""/>
      <w:lvlJc w:val="left"/>
      <w:pPr>
        <w:tabs>
          <w:tab w:val="num" w:pos="360"/>
        </w:tabs>
      </w:pPr>
      <w:rPr>
        <w:rFonts w:cs="Times New Roman"/>
      </w:rPr>
    </w:lvl>
    <w:lvl w:ilvl="3" w:tplc="C4B4A73C">
      <w:numFmt w:val="none"/>
      <w:lvlText w:val=""/>
      <w:lvlJc w:val="left"/>
      <w:pPr>
        <w:tabs>
          <w:tab w:val="num" w:pos="360"/>
        </w:tabs>
      </w:pPr>
      <w:rPr>
        <w:rFonts w:cs="Times New Roman"/>
      </w:rPr>
    </w:lvl>
    <w:lvl w:ilvl="4" w:tplc="455E7FF4">
      <w:numFmt w:val="none"/>
      <w:lvlText w:val=""/>
      <w:lvlJc w:val="left"/>
      <w:pPr>
        <w:tabs>
          <w:tab w:val="num" w:pos="360"/>
        </w:tabs>
      </w:pPr>
      <w:rPr>
        <w:rFonts w:cs="Times New Roman"/>
      </w:rPr>
    </w:lvl>
    <w:lvl w:ilvl="5" w:tplc="1422CEE6">
      <w:numFmt w:val="none"/>
      <w:lvlText w:val=""/>
      <w:lvlJc w:val="left"/>
      <w:pPr>
        <w:tabs>
          <w:tab w:val="num" w:pos="360"/>
        </w:tabs>
      </w:pPr>
      <w:rPr>
        <w:rFonts w:cs="Times New Roman"/>
      </w:rPr>
    </w:lvl>
    <w:lvl w:ilvl="6" w:tplc="0082D9DE">
      <w:numFmt w:val="none"/>
      <w:lvlText w:val=""/>
      <w:lvlJc w:val="left"/>
      <w:pPr>
        <w:tabs>
          <w:tab w:val="num" w:pos="360"/>
        </w:tabs>
      </w:pPr>
      <w:rPr>
        <w:rFonts w:cs="Times New Roman"/>
      </w:rPr>
    </w:lvl>
    <w:lvl w:ilvl="7" w:tplc="983835A2">
      <w:numFmt w:val="none"/>
      <w:lvlText w:val=""/>
      <w:lvlJc w:val="left"/>
      <w:pPr>
        <w:tabs>
          <w:tab w:val="num" w:pos="360"/>
        </w:tabs>
      </w:pPr>
      <w:rPr>
        <w:rFonts w:cs="Times New Roman"/>
      </w:rPr>
    </w:lvl>
    <w:lvl w:ilvl="8" w:tplc="CF9C2810">
      <w:numFmt w:val="none"/>
      <w:lvlText w:val=""/>
      <w:lvlJc w:val="left"/>
      <w:pPr>
        <w:tabs>
          <w:tab w:val="num" w:pos="360"/>
        </w:tabs>
      </w:pPr>
      <w:rPr>
        <w:rFonts w:cs="Times New Roman"/>
      </w:rPr>
    </w:lvl>
  </w:abstractNum>
  <w:abstractNum w:abstractNumId="14">
    <w:nsid w:val="3F491F72"/>
    <w:multiLevelType w:val="multilevel"/>
    <w:tmpl w:val="19A05886"/>
    <w:lvl w:ilvl="0">
      <w:start w:val="1"/>
      <w:numFmt w:val="decimal"/>
      <w:lvlText w:val="%1."/>
      <w:lvlJc w:val="left"/>
      <w:pPr>
        <w:tabs>
          <w:tab w:val="num" w:pos="360"/>
        </w:tabs>
        <w:ind w:left="360" w:hanging="360"/>
      </w:pPr>
      <w:rPr>
        <w:rFonts w:cs="Times New Roman" w:hint="default"/>
      </w:rPr>
    </w:lvl>
    <w:lvl w:ilvl="1">
      <w:start w:val="2"/>
      <w:numFmt w:val="none"/>
      <w:lvlText w:val="1.1"/>
      <w:lvlJc w:val="left"/>
      <w:pPr>
        <w:tabs>
          <w:tab w:val="num" w:pos="792"/>
        </w:tabs>
        <w:ind w:left="792" w:hanging="432"/>
      </w:pPr>
      <w:rPr>
        <w:rFonts w:cs="Times New Roman" w:hint="default"/>
      </w:rPr>
    </w:lvl>
    <w:lvl w:ilvl="2">
      <w:start w:val="2"/>
      <w:numFmt w:val="none"/>
      <w:lvlText w:val="1.2"/>
      <w:lvlJc w:val="left"/>
      <w:pPr>
        <w:tabs>
          <w:tab w:val="num" w:pos="1440"/>
        </w:tabs>
        <w:ind w:left="1224" w:hanging="504"/>
      </w:pPr>
      <w:rPr>
        <w:rFonts w:cs="Times New Roman" w:hint="default"/>
      </w:rPr>
    </w:lvl>
    <w:lvl w:ilvl="3">
      <w:start w:val="1"/>
      <w:numFmt w:val="decimal"/>
      <w:lvlText w:val="%4.3"/>
      <w:lvlJc w:val="left"/>
      <w:pPr>
        <w:tabs>
          <w:tab w:val="num" w:pos="2520"/>
        </w:tabs>
        <w:ind w:left="2088" w:hanging="648"/>
      </w:pPr>
      <w:rPr>
        <w:rFonts w:cs="Times New Roman" w:hint="default"/>
      </w:rPr>
    </w:lvl>
    <w:lvl w:ilvl="4">
      <w:start w:val="1"/>
      <w:numFmt w:val="decimal"/>
      <w:lvlText w:val="%5.4"/>
      <w:lvlJc w:val="left"/>
      <w:pPr>
        <w:tabs>
          <w:tab w:val="num" w:pos="2520"/>
        </w:tabs>
        <w:ind w:left="2232" w:hanging="792"/>
      </w:pPr>
      <w:rPr>
        <w:rFonts w:cs="Times New Roman" w:hint="default"/>
      </w:rPr>
    </w:lvl>
    <w:lvl w:ilvl="5">
      <w:start w:val="1"/>
      <w:numFmt w:val="none"/>
      <w:lvlText w:val="1.5"/>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5">
    <w:nsid w:val="412151C1"/>
    <w:multiLevelType w:val="hybridMultilevel"/>
    <w:tmpl w:val="38E04E0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5200D6D"/>
    <w:multiLevelType w:val="multilevel"/>
    <w:tmpl w:val="163AF3B2"/>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17">
    <w:nsid w:val="4AA13906"/>
    <w:multiLevelType w:val="hybridMultilevel"/>
    <w:tmpl w:val="094AD020"/>
    <w:lvl w:ilvl="0" w:tplc="0AB03DB6">
      <w:start w:val="1"/>
      <w:numFmt w:val="decimal"/>
      <w:lvlText w:val="%1)"/>
      <w:lvlJc w:val="left"/>
      <w:pPr>
        <w:tabs>
          <w:tab w:val="num" w:pos="1068"/>
        </w:tabs>
        <w:ind w:left="1068" w:hanging="360"/>
      </w:pPr>
      <w:rPr>
        <w:rFonts w:cs="Times New Roman" w:hint="default"/>
      </w:rPr>
    </w:lvl>
    <w:lvl w:ilvl="1" w:tplc="1480D6F4">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B31679B"/>
    <w:multiLevelType w:val="multilevel"/>
    <w:tmpl w:val="3BE882D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9">
    <w:nsid w:val="54CB2D0D"/>
    <w:multiLevelType w:val="multilevel"/>
    <w:tmpl w:val="24ECE5BE"/>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20">
    <w:nsid w:val="566521B2"/>
    <w:multiLevelType w:val="hybridMultilevel"/>
    <w:tmpl w:val="B64AAC9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8127F39"/>
    <w:multiLevelType w:val="multilevel"/>
    <w:tmpl w:val="83C222D8"/>
    <w:lvl w:ilvl="0">
      <w:start w:val="1"/>
      <w:numFmt w:val="decimal"/>
      <w:lvlText w:val="%1."/>
      <w:lvlJc w:val="left"/>
      <w:pPr>
        <w:tabs>
          <w:tab w:val="num" w:pos="1980"/>
        </w:tabs>
        <w:ind w:left="1980" w:hanging="360"/>
      </w:pPr>
      <w:rPr>
        <w:rFonts w:cs="Times New Roman" w:hint="default"/>
      </w:rPr>
    </w:lvl>
    <w:lvl w:ilvl="1">
      <w:start w:val="1"/>
      <w:numFmt w:val="decimal"/>
      <w:isLgl/>
      <w:lvlText w:val="%1.%2."/>
      <w:lvlJc w:val="left"/>
      <w:pPr>
        <w:tabs>
          <w:tab w:val="num" w:pos="2340"/>
        </w:tabs>
        <w:ind w:left="234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060"/>
        </w:tabs>
        <w:ind w:left="3060" w:hanging="1440"/>
      </w:pPr>
      <w:rPr>
        <w:rFonts w:cs="Times New Roman" w:hint="default"/>
      </w:rPr>
    </w:lvl>
    <w:lvl w:ilvl="6">
      <w:start w:val="1"/>
      <w:numFmt w:val="decimal"/>
      <w:isLgl/>
      <w:lvlText w:val="%1.%2.%3.%4.%5.%6.%7."/>
      <w:lvlJc w:val="left"/>
      <w:pPr>
        <w:tabs>
          <w:tab w:val="num" w:pos="3420"/>
        </w:tabs>
        <w:ind w:left="342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780"/>
        </w:tabs>
        <w:ind w:left="3780" w:hanging="2160"/>
      </w:pPr>
      <w:rPr>
        <w:rFonts w:cs="Times New Roman" w:hint="default"/>
      </w:rPr>
    </w:lvl>
  </w:abstractNum>
  <w:abstractNum w:abstractNumId="22">
    <w:nsid w:val="5E0A6A97"/>
    <w:multiLevelType w:val="multilevel"/>
    <w:tmpl w:val="00A88808"/>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23">
    <w:nsid w:val="672660B0"/>
    <w:multiLevelType w:val="multilevel"/>
    <w:tmpl w:val="B3CAFE4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none"/>
      <w:lvlText w:val="1.3"/>
      <w:lvlJc w:val="left"/>
      <w:pPr>
        <w:tabs>
          <w:tab w:val="num" w:pos="1440"/>
        </w:tabs>
        <w:ind w:left="1224" w:hanging="504"/>
      </w:pPr>
      <w:rPr>
        <w:rFonts w:cs="Times New Roman" w:hint="default"/>
      </w:rPr>
    </w:lvl>
    <w:lvl w:ilvl="3">
      <w:start w:val="1"/>
      <w:numFmt w:val="decimal"/>
      <w:lvlText w:val="%1.4"/>
      <w:lvlJc w:val="left"/>
      <w:pPr>
        <w:tabs>
          <w:tab w:val="num" w:pos="2160"/>
        </w:tabs>
        <w:ind w:left="1728" w:hanging="648"/>
      </w:pPr>
      <w:rPr>
        <w:rFonts w:cs="Times New Roman" w:hint="default"/>
      </w:rPr>
    </w:lvl>
    <w:lvl w:ilvl="4">
      <w:start w:val="1"/>
      <w:numFmt w:val="decimal"/>
      <w:lvlText w:val="%1.5"/>
      <w:lvlJc w:val="left"/>
      <w:pPr>
        <w:tabs>
          <w:tab w:val="num" w:pos="2520"/>
        </w:tabs>
        <w:ind w:left="2232" w:hanging="792"/>
      </w:pPr>
      <w:rPr>
        <w:rFonts w:cs="Times New Roman" w:hint="default"/>
      </w:rPr>
    </w:lvl>
    <w:lvl w:ilvl="5">
      <w:start w:val="1"/>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24">
    <w:nsid w:val="68281D50"/>
    <w:multiLevelType w:val="multilevel"/>
    <w:tmpl w:val="591859CE"/>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25">
    <w:nsid w:val="690D6ADC"/>
    <w:multiLevelType w:val="multilevel"/>
    <w:tmpl w:val="D550DC72"/>
    <w:lvl w:ilvl="0">
      <w:start w:val="1"/>
      <w:numFmt w:val="decimal"/>
      <w:lvlText w:val="%1)"/>
      <w:lvlJc w:val="left"/>
      <w:pPr>
        <w:tabs>
          <w:tab w:val="num" w:pos="1696"/>
        </w:tabs>
        <w:ind w:left="1696" w:hanging="1050"/>
      </w:pPr>
      <w:rPr>
        <w:rFonts w:ascii="Times New Roman" w:eastAsia="Times New Roman" w:hAnsi="Times New Roman" w:cs="Times New Roman"/>
      </w:rPr>
    </w:lvl>
    <w:lvl w:ilvl="1">
      <w:start w:val="1"/>
      <w:numFmt w:val="lowerLetter"/>
      <w:lvlText w:val="%2."/>
      <w:lvlJc w:val="left"/>
      <w:pPr>
        <w:tabs>
          <w:tab w:val="num" w:pos="1726"/>
        </w:tabs>
        <w:ind w:left="1726" w:hanging="360"/>
      </w:pPr>
      <w:rPr>
        <w:rFonts w:cs="Times New Roman"/>
      </w:rPr>
    </w:lvl>
    <w:lvl w:ilvl="2">
      <w:start w:val="1"/>
      <w:numFmt w:val="lowerRoman"/>
      <w:lvlText w:val="%3."/>
      <w:lvlJc w:val="right"/>
      <w:pPr>
        <w:tabs>
          <w:tab w:val="num" w:pos="2446"/>
        </w:tabs>
        <w:ind w:left="2446" w:hanging="180"/>
      </w:pPr>
      <w:rPr>
        <w:rFonts w:cs="Times New Roman"/>
      </w:rPr>
    </w:lvl>
    <w:lvl w:ilvl="3">
      <w:start w:val="1"/>
      <w:numFmt w:val="decimal"/>
      <w:lvlText w:val="%4."/>
      <w:lvlJc w:val="left"/>
      <w:pPr>
        <w:tabs>
          <w:tab w:val="num" w:pos="3166"/>
        </w:tabs>
        <w:ind w:left="3166" w:hanging="360"/>
      </w:pPr>
      <w:rPr>
        <w:rFonts w:cs="Times New Roman"/>
      </w:rPr>
    </w:lvl>
    <w:lvl w:ilvl="4">
      <w:start w:val="1"/>
      <w:numFmt w:val="lowerLetter"/>
      <w:lvlText w:val="%5."/>
      <w:lvlJc w:val="left"/>
      <w:pPr>
        <w:tabs>
          <w:tab w:val="num" w:pos="3886"/>
        </w:tabs>
        <w:ind w:left="3886" w:hanging="360"/>
      </w:pPr>
      <w:rPr>
        <w:rFonts w:cs="Times New Roman"/>
      </w:rPr>
    </w:lvl>
    <w:lvl w:ilvl="5">
      <w:start w:val="1"/>
      <w:numFmt w:val="lowerRoman"/>
      <w:lvlText w:val="%6."/>
      <w:lvlJc w:val="right"/>
      <w:pPr>
        <w:tabs>
          <w:tab w:val="num" w:pos="4606"/>
        </w:tabs>
        <w:ind w:left="4606" w:hanging="180"/>
      </w:pPr>
      <w:rPr>
        <w:rFonts w:cs="Times New Roman"/>
      </w:rPr>
    </w:lvl>
    <w:lvl w:ilvl="6">
      <w:start w:val="1"/>
      <w:numFmt w:val="decimal"/>
      <w:lvlText w:val="%7."/>
      <w:lvlJc w:val="left"/>
      <w:pPr>
        <w:tabs>
          <w:tab w:val="num" w:pos="5326"/>
        </w:tabs>
        <w:ind w:left="5326" w:hanging="360"/>
      </w:pPr>
      <w:rPr>
        <w:rFonts w:cs="Times New Roman"/>
      </w:rPr>
    </w:lvl>
    <w:lvl w:ilvl="7">
      <w:start w:val="1"/>
      <w:numFmt w:val="lowerLetter"/>
      <w:lvlText w:val="%8."/>
      <w:lvlJc w:val="left"/>
      <w:pPr>
        <w:tabs>
          <w:tab w:val="num" w:pos="6046"/>
        </w:tabs>
        <w:ind w:left="6046" w:hanging="360"/>
      </w:pPr>
      <w:rPr>
        <w:rFonts w:cs="Times New Roman"/>
      </w:rPr>
    </w:lvl>
    <w:lvl w:ilvl="8">
      <w:start w:val="1"/>
      <w:numFmt w:val="lowerRoman"/>
      <w:lvlText w:val="%9."/>
      <w:lvlJc w:val="right"/>
      <w:pPr>
        <w:tabs>
          <w:tab w:val="num" w:pos="6766"/>
        </w:tabs>
        <w:ind w:left="6766" w:hanging="180"/>
      </w:pPr>
      <w:rPr>
        <w:rFonts w:cs="Times New Roman"/>
      </w:rPr>
    </w:lvl>
  </w:abstractNum>
  <w:abstractNum w:abstractNumId="26">
    <w:nsid w:val="6C781563"/>
    <w:multiLevelType w:val="multilevel"/>
    <w:tmpl w:val="4F0E485A"/>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27">
    <w:nsid w:val="6CD86B1A"/>
    <w:multiLevelType w:val="hybridMultilevel"/>
    <w:tmpl w:val="26644024"/>
    <w:lvl w:ilvl="0" w:tplc="2C88D02E">
      <w:start w:val="1"/>
      <w:numFmt w:val="decimal"/>
      <w:lvlText w:val="%1."/>
      <w:lvlJc w:val="left"/>
      <w:pPr>
        <w:tabs>
          <w:tab w:val="num" w:pos="1788"/>
        </w:tabs>
        <w:ind w:left="1788" w:hanging="360"/>
      </w:pPr>
      <w:rPr>
        <w:rFonts w:cs="Times New Roman" w:hint="default"/>
        <w:b/>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28">
    <w:nsid w:val="776779C3"/>
    <w:multiLevelType w:val="multilevel"/>
    <w:tmpl w:val="D9B8FAD8"/>
    <w:lvl w:ilvl="0">
      <w:start w:val="1"/>
      <w:numFmt w:val="none"/>
      <w:lvlText w:val="2.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2"/>
      <w:numFmt w:val="none"/>
      <w:lvlText w:val="2.3"/>
      <w:lvlJc w:val="left"/>
      <w:pPr>
        <w:tabs>
          <w:tab w:val="num" w:pos="1440"/>
        </w:tabs>
        <w:ind w:left="1224" w:hanging="504"/>
      </w:pPr>
      <w:rPr>
        <w:rFonts w:cs="Times New Roman" w:hint="default"/>
      </w:rPr>
    </w:lvl>
    <w:lvl w:ilvl="3">
      <w:start w:val="1"/>
      <w:numFmt w:val="none"/>
      <w:lvlText w:val="2.4"/>
      <w:lvlJc w:val="left"/>
      <w:pPr>
        <w:tabs>
          <w:tab w:val="num" w:pos="2160"/>
        </w:tabs>
        <w:ind w:left="1728" w:hanging="648"/>
      </w:pPr>
      <w:rPr>
        <w:rFonts w:cs="Times New Roman" w:hint="default"/>
      </w:rPr>
    </w:lvl>
    <w:lvl w:ilvl="4">
      <w:start w:val="1"/>
      <w:numFmt w:val="none"/>
      <w:lvlText w:val="2.5"/>
      <w:lvlJc w:val="left"/>
      <w:pPr>
        <w:tabs>
          <w:tab w:val="num" w:pos="2520"/>
        </w:tabs>
        <w:ind w:left="2232" w:hanging="792"/>
      </w:pPr>
      <w:rPr>
        <w:rFonts w:cs="Times New Roman" w:hint="default"/>
      </w:rPr>
    </w:lvl>
    <w:lvl w:ilvl="5">
      <w:start w:val="1"/>
      <w:numFmt w:val="none"/>
      <w:lvlText w:val="2.6%6"/>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32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29">
    <w:nsid w:val="799C3359"/>
    <w:multiLevelType w:val="hybridMultilevel"/>
    <w:tmpl w:val="9EE682C4"/>
    <w:lvl w:ilvl="0" w:tplc="168094EA">
      <w:start w:val="1"/>
      <w:numFmt w:val="decimal"/>
      <w:lvlText w:val="%1."/>
      <w:lvlJc w:val="left"/>
      <w:pPr>
        <w:tabs>
          <w:tab w:val="num" w:pos="1980"/>
        </w:tabs>
        <w:ind w:left="1980" w:hanging="360"/>
      </w:pPr>
      <w:rPr>
        <w:rFonts w:cs="Times New Roman" w:hint="default"/>
      </w:rPr>
    </w:lvl>
    <w:lvl w:ilvl="1" w:tplc="4D22A4DE">
      <w:numFmt w:val="none"/>
      <w:lvlText w:val=""/>
      <w:lvlJc w:val="left"/>
      <w:pPr>
        <w:tabs>
          <w:tab w:val="num" w:pos="360"/>
        </w:tabs>
      </w:pPr>
      <w:rPr>
        <w:rFonts w:cs="Times New Roman"/>
      </w:rPr>
    </w:lvl>
    <w:lvl w:ilvl="2" w:tplc="6EA40AD6">
      <w:numFmt w:val="none"/>
      <w:lvlText w:val=""/>
      <w:lvlJc w:val="left"/>
      <w:pPr>
        <w:tabs>
          <w:tab w:val="num" w:pos="360"/>
        </w:tabs>
      </w:pPr>
      <w:rPr>
        <w:rFonts w:cs="Times New Roman"/>
      </w:rPr>
    </w:lvl>
    <w:lvl w:ilvl="3" w:tplc="313C4864">
      <w:numFmt w:val="none"/>
      <w:lvlText w:val=""/>
      <w:lvlJc w:val="left"/>
      <w:pPr>
        <w:tabs>
          <w:tab w:val="num" w:pos="360"/>
        </w:tabs>
      </w:pPr>
      <w:rPr>
        <w:rFonts w:cs="Times New Roman"/>
      </w:rPr>
    </w:lvl>
    <w:lvl w:ilvl="4" w:tplc="7F961C00">
      <w:numFmt w:val="none"/>
      <w:lvlText w:val=""/>
      <w:lvlJc w:val="left"/>
      <w:pPr>
        <w:tabs>
          <w:tab w:val="num" w:pos="360"/>
        </w:tabs>
      </w:pPr>
      <w:rPr>
        <w:rFonts w:cs="Times New Roman"/>
      </w:rPr>
    </w:lvl>
    <w:lvl w:ilvl="5" w:tplc="8A66D574">
      <w:numFmt w:val="none"/>
      <w:lvlText w:val=""/>
      <w:lvlJc w:val="left"/>
      <w:pPr>
        <w:tabs>
          <w:tab w:val="num" w:pos="360"/>
        </w:tabs>
      </w:pPr>
      <w:rPr>
        <w:rFonts w:cs="Times New Roman"/>
      </w:rPr>
    </w:lvl>
    <w:lvl w:ilvl="6" w:tplc="3C90BF82">
      <w:numFmt w:val="none"/>
      <w:lvlText w:val=""/>
      <w:lvlJc w:val="left"/>
      <w:pPr>
        <w:tabs>
          <w:tab w:val="num" w:pos="360"/>
        </w:tabs>
      </w:pPr>
      <w:rPr>
        <w:rFonts w:cs="Times New Roman"/>
      </w:rPr>
    </w:lvl>
    <w:lvl w:ilvl="7" w:tplc="93CEC966">
      <w:numFmt w:val="none"/>
      <w:lvlText w:val=""/>
      <w:lvlJc w:val="left"/>
      <w:pPr>
        <w:tabs>
          <w:tab w:val="num" w:pos="360"/>
        </w:tabs>
      </w:pPr>
      <w:rPr>
        <w:rFonts w:cs="Times New Roman"/>
      </w:rPr>
    </w:lvl>
    <w:lvl w:ilvl="8" w:tplc="F1D406DC">
      <w:numFmt w:val="none"/>
      <w:lvlText w:val=""/>
      <w:lvlJc w:val="left"/>
      <w:pPr>
        <w:tabs>
          <w:tab w:val="num" w:pos="360"/>
        </w:tabs>
      </w:pPr>
      <w:rPr>
        <w:rFonts w:cs="Times New Roman"/>
      </w:rPr>
    </w:lvl>
  </w:abstractNum>
  <w:num w:numId="1">
    <w:abstractNumId w:val="23"/>
  </w:num>
  <w:num w:numId="2">
    <w:abstractNumId w:val="6"/>
  </w:num>
  <w:num w:numId="3">
    <w:abstractNumId w:val="14"/>
  </w:num>
  <w:num w:numId="4">
    <w:abstractNumId w:val="9"/>
  </w:num>
  <w:num w:numId="5">
    <w:abstractNumId w:val="10"/>
  </w:num>
  <w:num w:numId="6">
    <w:abstractNumId w:val="7"/>
  </w:num>
  <w:num w:numId="7">
    <w:abstractNumId w:val="19"/>
  </w:num>
  <w:num w:numId="8">
    <w:abstractNumId w:val="8"/>
  </w:num>
  <w:num w:numId="9">
    <w:abstractNumId w:val="24"/>
  </w:num>
  <w:num w:numId="10">
    <w:abstractNumId w:val="28"/>
  </w:num>
  <w:num w:numId="11">
    <w:abstractNumId w:val="12"/>
  </w:num>
  <w:num w:numId="12">
    <w:abstractNumId w:val="3"/>
  </w:num>
  <w:num w:numId="13">
    <w:abstractNumId w:val="5"/>
  </w:num>
  <w:num w:numId="14">
    <w:abstractNumId w:val="22"/>
  </w:num>
  <w:num w:numId="15">
    <w:abstractNumId w:val="4"/>
  </w:num>
  <w:num w:numId="16">
    <w:abstractNumId w:val="16"/>
  </w:num>
  <w:num w:numId="17">
    <w:abstractNumId w:val="26"/>
  </w:num>
  <w:num w:numId="18">
    <w:abstractNumId w:val="29"/>
  </w:num>
  <w:num w:numId="19">
    <w:abstractNumId w:val="21"/>
  </w:num>
  <w:num w:numId="20">
    <w:abstractNumId w:val="11"/>
  </w:num>
  <w:num w:numId="21">
    <w:abstractNumId w:val="20"/>
  </w:num>
  <w:num w:numId="22">
    <w:abstractNumId w:val="13"/>
  </w:num>
  <w:num w:numId="23">
    <w:abstractNumId w:val="0"/>
    <w:lvlOverride w:ilvl="0">
      <w:lvl w:ilvl="0">
        <w:numFmt w:val="bullet"/>
        <w:lvlText w:val="-"/>
        <w:legacy w:legacy="1" w:legacySpace="0" w:legacyIndent="329"/>
        <w:lvlJc w:val="left"/>
        <w:rPr>
          <w:rFonts w:ascii="Times New Roman" w:hAnsi="Times New Roman" w:hint="default"/>
        </w:rPr>
      </w:lvl>
    </w:lvlOverride>
  </w:num>
  <w:num w:numId="24">
    <w:abstractNumId w:val="0"/>
    <w:lvlOverride w:ilvl="0">
      <w:lvl w:ilvl="0">
        <w:numFmt w:val="bullet"/>
        <w:lvlText w:val="-"/>
        <w:legacy w:legacy="1" w:legacySpace="0" w:legacyIndent="170"/>
        <w:lvlJc w:val="left"/>
        <w:rPr>
          <w:rFonts w:ascii="Times New Roman" w:hAnsi="Times New Roman" w:hint="default"/>
        </w:rPr>
      </w:lvl>
    </w:lvlOverride>
  </w:num>
  <w:num w:numId="25">
    <w:abstractNumId w:val="0"/>
    <w:lvlOverride w:ilvl="0">
      <w:lvl w:ilvl="0">
        <w:numFmt w:val="bullet"/>
        <w:lvlText w:val="-"/>
        <w:legacy w:legacy="1" w:legacySpace="0" w:legacyIndent="271"/>
        <w:lvlJc w:val="left"/>
        <w:rPr>
          <w:rFonts w:ascii="Times New Roman" w:hAnsi="Times New Roman" w:hint="default"/>
        </w:rPr>
      </w:lvl>
    </w:lvlOverride>
  </w:num>
  <w:num w:numId="26">
    <w:abstractNumId w:val="2"/>
  </w:num>
  <w:num w:numId="27">
    <w:abstractNumId w:val="25"/>
  </w:num>
  <w:num w:numId="28">
    <w:abstractNumId w:val="15"/>
  </w:num>
  <w:num w:numId="29">
    <w:abstractNumId w:val="17"/>
  </w:num>
  <w:num w:numId="30">
    <w:abstractNumId w:val="18"/>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B7C"/>
    <w:rsid w:val="00000195"/>
    <w:rsid w:val="00004BCA"/>
    <w:rsid w:val="00007749"/>
    <w:rsid w:val="000127DF"/>
    <w:rsid w:val="00013D96"/>
    <w:rsid w:val="00015C54"/>
    <w:rsid w:val="000176A8"/>
    <w:rsid w:val="00021B7C"/>
    <w:rsid w:val="0002425B"/>
    <w:rsid w:val="00027D72"/>
    <w:rsid w:val="00032337"/>
    <w:rsid w:val="000447E5"/>
    <w:rsid w:val="00051D7B"/>
    <w:rsid w:val="0005759E"/>
    <w:rsid w:val="000617D3"/>
    <w:rsid w:val="00064C29"/>
    <w:rsid w:val="000661E4"/>
    <w:rsid w:val="000733B3"/>
    <w:rsid w:val="00083E9F"/>
    <w:rsid w:val="0008511C"/>
    <w:rsid w:val="00085BE8"/>
    <w:rsid w:val="00086C0C"/>
    <w:rsid w:val="0009206A"/>
    <w:rsid w:val="00093D78"/>
    <w:rsid w:val="0009509A"/>
    <w:rsid w:val="000A48A0"/>
    <w:rsid w:val="000A6380"/>
    <w:rsid w:val="000A75B0"/>
    <w:rsid w:val="000B5504"/>
    <w:rsid w:val="000C6172"/>
    <w:rsid w:val="000D090F"/>
    <w:rsid w:val="000D589B"/>
    <w:rsid w:val="000E3531"/>
    <w:rsid w:val="000F12DE"/>
    <w:rsid w:val="000F283F"/>
    <w:rsid w:val="000F29EA"/>
    <w:rsid w:val="000F4801"/>
    <w:rsid w:val="000F49EE"/>
    <w:rsid w:val="000F64B5"/>
    <w:rsid w:val="000F66BD"/>
    <w:rsid w:val="00105278"/>
    <w:rsid w:val="0012149E"/>
    <w:rsid w:val="00121D5F"/>
    <w:rsid w:val="00122CC6"/>
    <w:rsid w:val="00131DBA"/>
    <w:rsid w:val="001372B8"/>
    <w:rsid w:val="00142D3A"/>
    <w:rsid w:val="0014499A"/>
    <w:rsid w:val="00151DBC"/>
    <w:rsid w:val="00152334"/>
    <w:rsid w:val="00166B14"/>
    <w:rsid w:val="0017461E"/>
    <w:rsid w:val="00175761"/>
    <w:rsid w:val="00176EBA"/>
    <w:rsid w:val="001859C0"/>
    <w:rsid w:val="0019717F"/>
    <w:rsid w:val="001B0089"/>
    <w:rsid w:val="001B6094"/>
    <w:rsid w:val="001D4212"/>
    <w:rsid w:val="001E0FDE"/>
    <w:rsid w:val="001E1486"/>
    <w:rsid w:val="001F0DE6"/>
    <w:rsid w:val="001F3CBE"/>
    <w:rsid w:val="00200321"/>
    <w:rsid w:val="0020419F"/>
    <w:rsid w:val="00206825"/>
    <w:rsid w:val="00214DC7"/>
    <w:rsid w:val="00223B23"/>
    <w:rsid w:val="00226CC3"/>
    <w:rsid w:val="002526E9"/>
    <w:rsid w:val="00254FFA"/>
    <w:rsid w:val="002579F8"/>
    <w:rsid w:val="002610B4"/>
    <w:rsid w:val="00266579"/>
    <w:rsid w:val="00272580"/>
    <w:rsid w:val="002731AC"/>
    <w:rsid w:val="00274581"/>
    <w:rsid w:val="00283AE0"/>
    <w:rsid w:val="002A1574"/>
    <w:rsid w:val="002B5A6A"/>
    <w:rsid w:val="002C320A"/>
    <w:rsid w:val="002C78BD"/>
    <w:rsid w:val="002C7C20"/>
    <w:rsid w:val="002D1451"/>
    <w:rsid w:val="002D2F9D"/>
    <w:rsid w:val="002D3761"/>
    <w:rsid w:val="002D4E31"/>
    <w:rsid w:val="002D6BCC"/>
    <w:rsid w:val="002F26F7"/>
    <w:rsid w:val="002F5BEE"/>
    <w:rsid w:val="003016FF"/>
    <w:rsid w:val="003040D7"/>
    <w:rsid w:val="00314E6E"/>
    <w:rsid w:val="003226E9"/>
    <w:rsid w:val="00325A66"/>
    <w:rsid w:val="00334716"/>
    <w:rsid w:val="00345229"/>
    <w:rsid w:val="00351AE5"/>
    <w:rsid w:val="00361695"/>
    <w:rsid w:val="00365D80"/>
    <w:rsid w:val="00367948"/>
    <w:rsid w:val="00375CC2"/>
    <w:rsid w:val="003848FE"/>
    <w:rsid w:val="0038637C"/>
    <w:rsid w:val="003A2D82"/>
    <w:rsid w:val="003A70AD"/>
    <w:rsid w:val="003B7961"/>
    <w:rsid w:val="003C5501"/>
    <w:rsid w:val="003D5373"/>
    <w:rsid w:val="003E23C0"/>
    <w:rsid w:val="003E2EFF"/>
    <w:rsid w:val="003F4D66"/>
    <w:rsid w:val="003F4F55"/>
    <w:rsid w:val="003F56F0"/>
    <w:rsid w:val="003F5BE0"/>
    <w:rsid w:val="00435824"/>
    <w:rsid w:val="00450695"/>
    <w:rsid w:val="0045333E"/>
    <w:rsid w:val="0046168A"/>
    <w:rsid w:val="004642DF"/>
    <w:rsid w:val="004666BA"/>
    <w:rsid w:val="00473713"/>
    <w:rsid w:val="00481718"/>
    <w:rsid w:val="004854F8"/>
    <w:rsid w:val="004B3720"/>
    <w:rsid w:val="004B469F"/>
    <w:rsid w:val="004B62FF"/>
    <w:rsid w:val="004D1A2A"/>
    <w:rsid w:val="004D628E"/>
    <w:rsid w:val="004E3F51"/>
    <w:rsid w:val="004F3AFE"/>
    <w:rsid w:val="00507E2A"/>
    <w:rsid w:val="0051019E"/>
    <w:rsid w:val="00510F88"/>
    <w:rsid w:val="00513347"/>
    <w:rsid w:val="00520833"/>
    <w:rsid w:val="00525CB7"/>
    <w:rsid w:val="00533FAE"/>
    <w:rsid w:val="005370F8"/>
    <w:rsid w:val="00544860"/>
    <w:rsid w:val="00545B43"/>
    <w:rsid w:val="0055044C"/>
    <w:rsid w:val="005504D1"/>
    <w:rsid w:val="0055446F"/>
    <w:rsid w:val="00561B07"/>
    <w:rsid w:val="00563386"/>
    <w:rsid w:val="00566C90"/>
    <w:rsid w:val="00567800"/>
    <w:rsid w:val="005848F1"/>
    <w:rsid w:val="00585B7D"/>
    <w:rsid w:val="00592D20"/>
    <w:rsid w:val="00597E9F"/>
    <w:rsid w:val="005A0258"/>
    <w:rsid w:val="005B4B9C"/>
    <w:rsid w:val="005B72A8"/>
    <w:rsid w:val="005C1E81"/>
    <w:rsid w:val="005E3609"/>
    <w:rsid w:val="005E3A60"/>
    <w:rsid w:val="005E7FD7"/>
    <w:rsid w:val="005F1CEB"/>
    <w:rsid w:val="005F1F26"/>
    <w:rsid w:val="005F565D"/>
    <w:rsid w:val="006008F6"/>
    <w:rsid w:val="006072C4"/>
    <w:rsid w:val="0060794B"/>
    <w:rsid w:val="0061086A"/>
    <w:rsid w:val="006151B1"/>
    <w:rsid w:val="00615949"/>
    <w:rsid w:val="00623747"/>
    <w:rsid w:val="00624A25"/>
    <w:rsid w:val="00625CC1"/>
    <w:rsid w:val="00627ECF"/>
    <w:rsid w:val="006307A6"/>
    <w:rsid w:val="00630B4A"/>
    <w:rsid w:val="00630DC4"/>
    <w:rsid w:val="006313B3"/>
    <w:rsid w:val="00634122"/>
    <w:rsid w:val="00634DC7"/>
    <w:rsid w:val="006402A1"/>
    <w:rsid w:val="00641842"/>
    <w:rsid w:val="006474C5"/>
    <w:rsid w:val="0065682C"/>
    <w:rsid w:val="00657E30"/>
    <w:rsid w:val="00662FBC"/>
    <w:rsid w:val="006758D8"/>
    <w:rsid w:val="00682C4C"/>
    <w:rsid w:val="00687154"/>
    <w:rsid w:val="006879AE"/>
    <w:rsid w:val="006A647E"/>
    <w:rsid w:val="006D1FFD"/>
    <w:rsid w:val="006D2D5F"/>
    <w:rsid w:val="006E0EAE"/>
    <w:rsid w:val="006E270F"/>
    <w:rsid w:val="006E2F3B"/>
    <w:rsid w:val="006E35F4"/>
    <w:rsid w:val="006F0FEC"/>
    <w:rsid w:val="006F1605"/>
    <w:rsid w:val="00703DBC"/>
    <w:rsid w:val="00712640"/>
    <w:rsid w:val="00721811"/>
    <w:rsid w:val="007319FA"/>
    <w:rsid w:val="0073538C"/>
    <w:rsid w:val="00736342"/>
    <w:rsid w:val="00750C42"/>
    <w:rsid w:val="007515DF"/>
    <w:rsid w:val="00752781"/>
    <w:rsid w:val="007537D5"/>
    <w:rsid w:val="00756A6A"/>
    <w:rsid w:val="00756D22"/>
    <w:rsid w:val="00761E8F"/>
    <w:rsid w:val="00776B11"/>
    <w:rsid w:val="0078101F"/>
    <w:rsid w:val="0078385B"/>
    <w:rsid w:val="007A2673"/>
    <w:rsid w:val="007A6B3F"/>
    <w:rsid w:val="007A7066"/>
    <w:rsid w:val="007B6510"/>
    <w:rsid w:val="007C12E0"/>
    <w:rsid w:val="007D2B7D"/>
    <w:rsid w:val="007D4528"/>
    <w:rsid w:val="007E11D8"/>
    <w:rsid w:val="007E757A"/>
    <w:rsid w:val="007E7F16"/>
    <w:rsid w:val="008125D2"/>
    <w:rsid w:val="00814216"/>
    <w:rsid w:val="0082718D"/>
    <w:rsid w:val="00827D14"/>
    <w:rsid w:val="008338C7"/>
    <w:rsid w:val="008423F8"/>
    <w:rsid w:val="0086637C"/>
    <w:rsid w:val="008739A0"/>
    <w:rsid w:val="00874DE2"/>
    <w:rsid w:val="00877AE4"/>
    <w:rsid w:val="00893C87"/>
    <w:rsid w:val="00896149"/>
    <w:rsid w:val="00897B91"/>
    <w:rsid w:val="008A0DCD"/>
    <w:rsid w:val="008B2AA0"/>
    <w:rsid w:val="008B4271"/>
    <w:rsid w:val="008B7E33"/>
    <w:rsid w:val="008D1991"/>
    <w:rsid w:val="008E576F"/>
    <w:rsid w:val="008E6844"/>
    <w:rsid w:val="008F6609"/>
    <w:rsid w:val="008F770C"/>
    <w:rsid w:val="008F794B"/>
    <w:rsid w:val="009036EA"/>
    <w:rsid w:val="009102D8"/>
    <w:rsid w:val="0092188C"/>
    <w:rsid w:val="00921FDF"/>
    <w:rsid w:val="00924B9F"/>
    <w:rsid w:val="0093497C"/>
    <w:rsid w:val="00935314"/>
    <w:rsid w:val="00936CA8"/>
    <w:rsid w:val="00937861"/>
    <w:rsid w:val="00940907"/>
    <w:rsid w:val="00945289"/>
    <w:rsid w:val="00952DFD"/>
    <w:rsid w:val="009558DC"/>
    <w:rsid w:val="0096004F"/>
    <w:rsid w:val="00962131"/>
    <w:rsid w:val="0096350F"/>
    <w:rsid w:val="0097793C"/>
    <w:rsid w:val="00981FD1"/>
    <w:rsid w:val="0099153A"/>
    <w:rsid w:val="009A4286"/>
    <w:rsid w:val="009A513A"/>
    <w:rsid w:val="009A7599"/>
    <w:rsid w:val="009A7FFB"/>
    <w:rsid w:val="009B0D57"/>
    <w:rsid w:val="009B1E4B"/>
    <w:rsid w:val="009C6298"/>
    <w:rsid w:val="009D561B"/>
    <w:rsid w:val="009E4CE8"/>
    <w:rsid w:val="009E7431"/>
    <w:rsid w:val="009E7B40"/>
    <w:rsid w:val="00A01036"/>
    <w:rsid w:val="00A01301"/>
    <w:rsid w:val="00A01E42"/>
    <w:rsid w:val="00A10E71"/>
    <w:rsid w:val="00A10F11"/>
    <w:rsid w:val="00A11810"/>
    <w:rsid w:val="00A155C8"/>
    <w:rsid w:val="00A27FEB"/>
    <w:rsid w:val="00A329FE"/>
    <w:rsid w:val="00A41B7B"/>
    <w:rsid w:val="00A43AC1"/>
    <w:rsid w:val="00A47334"/>
    <w:rsid w:val="00A567CB"/>
    <w:rsid w:val="00A67F65"/>
    <w:rsid w:val="00A73FF4"/>
    <w:rsid w:val="00A83060"/>
    <w:rsid w:val="00A91A33"/>
    <w:rsid w:val="00AB1E87"/>
    <w:rsid w:val="00AB636A"/>
    <w:rsid w:val="00AB7325"/>
    <w:rsid w:val="00AF1A34"/>
    <w:rsid w:val="00AF2CA0"/>
    <w:rsid w:val="00AF33AE"/>
    <w:rsid w:val="00AF5E3F"/>
    <w:rsid w:val="00AF64EF"/>
    <w:rsid w:val="00B04685"/>
    <w:rsid w:val="00B11518"/>
    <w:rsid w:val="00B1499C"/>
    <w:rsid w:val="00B167F2"/>
    <w:rsid w:val="00B17CD7"/>
    <w:rsid w:val="00B21EB0"/>
    <w:rsid w:val="00B26BCA"/>
    <w:rsid w:val="00B31ECF"/>
    <w:rsid w:val="00B3502F"/>
    <w:rsid w:val="00B36C24"/>
    <w:rsid w:val="00B378C0"/>
    <w:rsid w:val="00B431F9"/>
    <w:rsid w:val="00B4469B"/>
    <w:rsid w:val="00B447FA"/>
    <w:rsid w:val="00B45879"/>
    <w:rsid w:val="00B460C3"/>
    <w:rsid w:val="00B50471"/>
    <w:rsid w:val="00B519A4"/>
    <w:rsid w:val="00B52483"/>
    <w:rsid w:val="00B52F1F"/>
    <w:rsid w:val="00B5304B"/>
    <w:rsid w:val="00B543E2"/>
    <w:rsid w:val="00B62D22"/>
    <w:rsid w:val="00B70086"/>
    <w:rsid w:val="00B706B6"/>
    <w:rsid w:val="00B812A2"/>
    <w:rsid w:val="00B87EBD"/>
    <w:rsid w:val="00BA130C"/>
    <w:rsid w:val="00BB033E"/>
    <w:rsid w:val="00BB1079"/>
    <w:rsid w:val="00BB31C6"/>
    <w:rsid w:val="00BB4804"/>
    <w:rsid w:val="00BB68F1"/>
    <w:rsid w:val="00BB69D9"/>
    <w:rsid w:val="00BB7327"/>
    <w:rsid w:val="00BB7CE4"/>
    <w:rsid w:val="00BC0C62"/>
    <w:rsid w:val="00BC75AC"/>
    <w:rsid w:val="00BD53C9"/>
    <w:rsid w:val="00BE0F71"/>
    <w:rsid w:val="00BE2B1C"/>
    <w:rsid w:val="00BF4042"/>
    <w:rsid w:val="00BF429C"/>
    <w:rsid w:val="00C0071F"/>
    <w:rsid w:val="00C017F8"/>
    <w:rsid w:val="00C0629C"/>
    <w:rsid w:val="00C15EB1"/>
    <w:rsid w:val="00C220D0"/>
    <w:rsid w:val="00C22B43"/>
    <w:rsid w:val="00C22E77"/>
    <w:rsid w:val="00C33844"/>
    <w:rsid w:val="00C41552"/>
    <w:rsid w:val="00C467CF"/>
    <w:rsid w:val="00C554F4"/>
    <w:rsid w:val="00C76087"/>
    <w:rsid w:val="00C81E57"/>
    <w:rsid w:val="00C852F3"/>
    <w:rsid w:val="00C85618"/>
    <w:rsid w:val="00C87B8A"/>
    <w:rsid w:val="00C927FC"/>
    <w:rsid w:val="00CB3EFE"/>
    <w:rsid w:val="00CB5D27"/>
    <w:rsid w:val="00CC61F2"/>
    <w:rsid w:val="00CE0E2D"/>
    <w:rsid w:val="00CE3CE0"/>
    <w:rsid w:val="00CE5CCF"/>
    <w:rsid w:val="00D01E25"/>
    <w:rsid w:val="00D073B9"/>
    <w:rsid w:val="00D1740A"/>
    <w:rsid w:val="00D32805"/>
    <w:rsid w:val="00D344A0"/>
    <w:rsid w:val="00D352B9"/>
    <w:rsid w:val="00D522FE"/>
    <w:rsid w:val="00D72104"/>
    <w:rsid w:val="00D82B90"/>
    <w:rsid w:val="00D84425"/>
    <w:rsid w:val="00D9409D"/>
    <w:rsid w:val="00DA2E75"/>
    <w:rsid w:val="00DA3C9B"/>
    <w:rsid w:val="00DA421A"/>
    <w:rsid w:val="00DA7B67"/>
    <w:rsid w:val="00DE5F51"/>
    <w:rsid w:val="00DE6BA8"/>
    <w:rsid w:val="00DF1F5C"/>
    <w:rsid w:val="00DF44D9"/>
    <w:rsid w:val="00DF6403"/>
    <w:rsid w:val="00E0435C"/>
    <w:rsid w:val="00E060F7"/>
    <w:rsid w:val="00E119C7"/>
    <w:rsid w:val="00E148BC"/>
    <w:rsid w:val="00E169C5"/>
    <w:rsid w:val="00E20C39"/>
    <w:rsid w:val="00E22751"/>
    <w:rsid w:val="00E256C1"/>
    <w:rsid w:val="00E25EAE"/>
    <w:rsid w:val="00E31E33"/>
    <w:rsid w:val="00E3682C"/>
    <w:rsid w:val="00E406AE"/>
    <w:rsid w:val="00E471F5"/>
    <w:rsid w:val="00E603D4"/>
    <w:rsid w:val="00E71DCC"/>
    <w:rsid w:val="00E8058C"/>
    <w:rsid w:val="00E822BE"/>
    <w:rsid w:val="00E82951"/>
    <w:rsid w:val="00E84AFF"/>
    <w:rsid w:val="00E878D4"/>
    <w:rsid w:val="00E905B1"/>
    <w:rsid w:val="00E96262"/>
    <w:rsid w:val="00EA00BC"/>
    <w:rsid w:val="00EA786A"/>
    <w:rsid w:val="00EA7980"/>
    <w:rsid w:val="00EB0BF5"/>
    <w:rsid w:val="00EC4E0B"/>
    <w:rsid w:val="00EE690B"/>
    <w:rsid w:val="00F032B5"/>
    <w:rsid w:val="00F0344A"/>
    <w:rsid w:val="00F06BC6"/>
    <w:rsid w:val="00F1007A"/>
    <w:rsid w:val="00F11E54"/>
    <w:rsid w:val="00F13BB6"/>
    <w:rsid w:val="00F1477A"/>
    <w:rsid w:val="00F204FA"/>
    <w:rsid w:val="00F266F1"/>
    <w:rsid w:val="00F2769C"/>
    <w:rsid w:val="00F30933"/>
    <w:rsid w:val="00F35D6E"/>
    <w:rsid w:val="00F463C7"/>
    <w:rsid w:val="00F50A8A"/>
    <w:rsid w:val="00F55B6E"/>
    <w:rsid w:val="00F60B77"/>
    <w:rsid w:val="00F62490"/>
    <w:rsid w:val="00F63CB1"/>
    <w:rsid w:val="00F6525C"/>
    <w:rsid w:val="00F6583C"/>
    <w:rsid w:val="00F71097"/>
    <w:rsid w:val="00F85224"/>
    <w:rsid w:val="00F861E9"/>
    <w:rsid w:val="00F97156"/>
    <w:rsid w:val="00FA1B0E"/>
    <w:rsid w:val="00FA37D6"/>
    <w:rsid w:val="00FA6D0A"/>
    <w:rsid w:val="00FA7EA5"/>
    <w:rsid w:val="00FB1E94"/>
    <w:rsid w:val="00FC2140"/>
    <w:rsid w:val="00FC2743"/>
    <w:rsid w:val="00FD36CD"/>
    <w:rsid w:val="00FD6A77"/>
    <w:rsid w:val="00FE4B4A"/>
    <w:rsid w:val="00FE506B"/>
    <w:rsid w:val="00FF4C39"/>
    <w:rsid w:val="00FF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EDA2EF-6BAB-4322-8037-405226F1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75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7599"/>
    <w:rPr>
      <w:rFonts w:cs="Times New Roman"/>
    </w:rPr>
  </w:style>
  <w:style w:type="paragraph" w:styleId="a6">
    <w:name w:val="footer"/>
    <w:basedOn w:val="a"/>
    <w:link w:val="a7"/>
    <w:uiPriority w:val="99"/>
    <w:rsid w:val="00E22751"/>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B16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624A2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6724</Words>
  <Characters>38332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44967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оксана</dc:creator>
  <cp:keywords/>
  <dc:description/>
  <cp:lastModifiedBy>admin</cp:lastModifiedBy>
  <cp:revision>2</cp:revision>
  <cp:lastPrinted>2009-06-15T08:55:00Z</cp:lastPrinted>
  <dcterms:created xsi:type="dcterms:W3CDTF">2014-03-13T06:33:00Z</dcterms:created>
  <dcterms:modified xsi:type="dcterms:W3CDTF">2014-03-13T06:33:00Z</dcterms:modified>
</cp:coreProperties>
</file>