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A8B" w:rsidRPr="008C1FBC" w:rsidRDefault="009C0A8B" w:rsidP="008C1FBC">
      <w:pPr>
        <w:ind w:firstLine="709"/>
        <w:rPr>
          <w:sz w:val="28"/>
          <w:szCs w:val="28"/>
        </w:rPr>
      </w:pPr>
      <w:r w:rsidRPr="008C1FBC">
        <w:rPr>
          <w:sz w:val="28"/>
          <w:szCs w:val="28"/>
        </w:rPr>
        <w:t>СОДЕРЖАНИЕ</w:t>
      </w:r>
    </w:p>
    <w:p w:rsidR="009C0A8B" w:rsidRPr="008C1FBC" w:rsidRDefault="009C0A8B" w:rsidP="008C1FBC">
      <w:pPr>
        <w:ind w:firstLine="709"/>
        <w:rPr>
          <w:sz w:val="28"/>
          <w:szCs w:val="28"/>
        </w:rPr>
      </w:pPr>
    </w:p>
    <w:p w:rsidR="008C1FBC" w:rsidRPr="008C1FBC" w:rsidRDefault="008C1FBC" w:rsidP="008C1FBC">
      <w:pPr>
        <w:autoSpaceDE w:val="0"/>
        <w:autoSpaceDN w:val="0"/>
        <w:adjustRightInd w:val="0"/>
        <w:rPr>
          <w:sz w:val="28"/>
          <w:szCs w:val="28"/>
        </w:rPr>
      </w:pPr>
      <w:r>
        <w:rPr>
          <w:sz w:val="28"/>
          <w:szCs w:val="28"/>
        </w:rPr>
        <w:t>ВВЕДЕНИЕ</w:t>
      </w:r>
    </w:p>
    <w:p w:rsidR="008C1FBC" w:rsidRPr="008C1FBC" w:rsidRDefault="008C1FBC" w:rsidP="008C1FBC">
      <w:pPr>
        <w:rPr>
          <w:caps/>
          <w:sz w:val="28"/>
          <w:szCs w:val="28"/>
        </w:rPr>
      </w:pPr>
      <w:bookmarkStart w:id="0" w:name="OLE_LINK2"/>
      <w:bookmarkStart w:id="1" w:name="OLE_LINK3"/>
      <w:r w:rsidRPr="008C1FBC">
        <w:rPr>
          <w:caps/>
          <w:sz w:val="28"/>
          <w:szCs w:val="28"/>
        </w:rPr>
        <w:t>1. СЕТЕВЫЕ предприятия КАК СОВРЕМЕННАЯ ФОРМА деятельности</w:t>
      </w:r>
      <w:r>
        <w:rPr>
          <w:caps/>
          <w:sz w:val="28"/>
          <w:szCs w:val="28"/>
        </w:rPr>
        <w:t xml:space="preserve"> </w:t>
      </w:r>
      <w:r w:rsidRPr="008C1FBC">
        <w:rPr>
          <w:caps/>
          <w:sz w:val="28"/>
          <w:szCs w:val="28"/>
        </w:rPr>
        <w:t>организаций</w:t>
      </w:r>
    </w:p>
    <w:p w:rsidR="008C1FBC" w:rsidRPr="008C1FBC" w:rsidRDefault="008C1FBC" w:rsidP="008C1FBC">
      <w:pPr>
        <w:rPr>
          <w:sz w:val="28"/>
          <w:szCs w:val="28"/>
        </w:rPr>
      </w:pPr>
      <w:r w:rsidRPr="008C1FBC">
        <w:rPr>
          <w:sz w:val="28"/>
          <w:szCs w:val="28"/>
        </w:rPr>
        <w:t>1.1 Общее понятие</w:t>
      </w:r>
      <w:r>
        <w:rPr>
          <w:sz w:val="28"/>
          <w:szCs w:val="28"/>
        </w:rPr>
        <w:t xml:space="preserve"> и сущность сетевых организаций</w:t>
      </w:r>
    </w:p>
    <w:p w:rsidR="008C1FBC" w:rsidRPr="008C1FBC" w:rsidRDefault="008C1FBC" w:rsidP="008C1FBC">
      <w:pPr>
        <w:rPr>
          <w:sz w:val="28"/>
          <w:szCs w:val="28"/>
        </w:rPr>
      </w:pPr>
      <w:r w:rsidRPr="008C1FBC">
        <w:rPr>
          <w:sz w:val="28"/>
          <w:szCs w:val="28"/>
        </w:rPr>
        <w:t xml:space="preserve">1.2 Современное состояние и развитие сетевых организаций </w:t>
      </w:r>
    </w:p>
    <w:p w:rsidR="008C1FBC" w:rsidRDefault="008C1FBC" w:rsidP="008C1FBC">
      <w:pPr>
        <w:rPr>
          <w:caps/>
          <w:sz w:val="28"/>
          <w:szCs w:val="28"/>
        </w:rPr>
      </w:pPr>
      <w:r w:rsidRPr="008C1FBC">
        <w:rPr>
          <w:caps/>
          <w:sz w:val="28"/>
          <w:szCs w:val="28"/>
        </w:rPr>
        <w:t>ГЛАВА 2. факторы внешней и внутренней среды в деятельности сетевых организаций</w:t>
      </w:r>
    </w:p>
    <w:p w:rsidR="008C1FBC" w:rsidRDefault="008C1FBC" w:rsidP="008C1FBC">
      <w:pPr>
        <w:rPr>
          <w:sz w:val="28"/>
          <w:szCs w:val="28"/>
        </w:rPr>
      </w:pPr>
      <w:r w:rsidRPr="008C1FBC">
        <w:rPr>
          <w:sz w:val="28"/>
          <w:szCs w:val="28"/>
        </w:rPr>
        <w:t xml:space="preserve">2.1 Внешняя среда сетевых организаций </w:t>
      </w:r>
    </w:p>
    <w:p w:rsidR="008C1FBC" w:rsidRPr="008C1FBC" w:rsidRDefault="008C1FBC" w:rsidP="008C1FBC">
      <w:pPr>
        <w:rPr>
          <w:sz w:val="28"/>
          <w:szCs w:val="28"/>
        </w:rPr>
      </w:pPr>
      <w:r w:rsidRPr="008C1FBC">
        <w:rPr>
          <w:sz w:val="28"/>
          <w:szCs w:val="28"/>
        </w:rPr>
        <w:t xml:space="preserve">2.2 Внутренняя среда сетевых организаций </w:t>
      </w:r>
    </w:p>
    <w:p w:rsidR="008C1FBC" w:rsidRPr="008C1FBC" w:rsidRDefault="008C1FBC" w:rsidP="008C1FBC">
      <w:pPr>
        <w:pStyle w:val="af8"/>
        <w:spacing w:before="0" w:beforeAutospacing="0" w:after="0" w:afterAutospacing="0"/>
        <w:rPr>
          <w:rFonts w:ascii="Times New Roman" w:hAnsi="Times New Roman"/>
          <w:caps/>
          <w:color w:val="auto"/>
          <w:sz w:val="28"/>
          <w:szCs w:val="28"/>
        </w:rPr>
      </w:pPr>
      <w:r w:rsidRPr="008C1FBC">
        <w:rPr>
          <w:rFonts w:ascii="Times New Roman" w:hAnsi="Times New Roman"/>
          <w:caps/>
          <w:color w:val="auto"/>
          <w:sz w:val="28"/>
          <w:szCs w:val="28"/>
        </w:rPr>
        <w:t>Глава 3. АНАЛИЗ ФАКТОРОВ РЫНОЧНоГО ОКРУЖЕНИЯ СЕТИ</w:t>
      </w:r>
      <w:r w:rsidRPr="008C1FBC">
        <w:rPr>
          <w:rFonts w:ascii="Times New Roman" w:hAnsi="Times New Roman"/>
          <w:color w:val="auto"/>
          <w:sz w:val="28"/>
          <w:szCs w:val="28"/>
        </w:rPr>
        <w:t xml:space="preserve"> СУПЕРМАРКЕТОВ «МАГНИТ»</w:t>
      </w:r>
    </w:p>
    <w:p w:rsidR="008C1FBC" w:rsidRPr="008C1FBC" w:rsidRDefault="008C1FBC" w:rsidP="008C1FBC">
      <w:pPr>
        <w:pStyle w:val="af8"/>
        <w:spacing w:before="0" w:beforeAutospacing="0" w:after="0" w:afterAutospacing="0"/>
        <w:rPr>
          <w:rFonts w:ascii="Times New Roman" w:hAnsi="Times New Roman"/>
          <w:color w:val="auto"/>
          <w:sz w:val="28"/>
          <w:szCs w:val="28"/>
        </w:rPr>
      </w:pPr>
      <w:r w:rsidRPr="008C1FBC">
        <w:rPr>
          <w:rFonts w:ascii="Times New Roman" w:hAnsi="Times New Roman"/>
          <w:color w:val="auto"/>
          <w:sz w:val="28"/>
          <w:szCs w:val="28"/>
        </w:rPr>
        <w:t xml:space="preserve">3.1 Анализ факторов внешней среды сети ЗАО «Тандер» </w:t>
      </w:r>
    </w:p>
    <w:p w:rsidR="008C1FBC" w:rsidRPr="008C1FBC" w:rsidRDefault="008C1FBC" w:rsidP="008C1FBC">
      <w:pPr>
        <w:autoSpaceDE w:val="0"/>
        <w:autoSpaceDN w:val="0"/>
        <w:adjustRightInd w:val="0"/>
        <w:rPr>
          <w:sz w:val="28"/>
          <w:szCs w:val="28"/>
        </w:rPr>
      </w:pPr>
      <w:r w:rsidRPr="008C1FBC">
        <w:rPr>
          <w:sz w:val="28"/>
          <w:szCs w:val="28"/>
        </w:rPr>
        <w:t>3.2 Анализ факторов внутренней среды сети супермаркетов «Магнит»</w:t>
      </w:r>
    </w:p>
    <w:bookmarkEnd w:id="0"/>
    <w:bookmarkEnd w:id="1"/>
    <w:p w:rsidR="008C1FBC" w:rsidRPr="008C1FBC" w:rsidRDefault="008C1FBC" w:rsidP="008C1FBC">
      <w:pPr>
        <w:pStyle w:val="afa"/>
        <w:rPr>
          <w:rFonts w:ascii="Times New Roman" w:eastAsia="MS Mincho" w:hAnsi="Times New Roman" w:cs="Times New Roman"/>
          <w:sz w:val="28"/>
          <w:szCs w:val="28"/>
        </w:rPr>
      </w:pPr>
      <w:r>
        <w:rPr>
          <w:rFonts w:ascii="Times New Roman" w:eastAsia="MS Mincho" w:hAnsi="Times New Roman" w:cs="Times New Roman"/>
          <w:sz w:val="28"/>
          <w:szCs w:val="28"/>
        </w:rPr>
        <w:t>ЗАКЛЮЧЕНИЕ</w:t>
      </w:r>
    </w:p>
    <w:p w:rsidR="008C1FBC" w:rsidRPr="008C1FBC" w:rsidRDefault="008C1FBC" w:rsidP="008C1FBC">
      <w:pPr>
        <w:pStyle w:val="afa"/>
        <w:rPr>
          <w:rFonts w:ascii="Times New Roman" w:hAnsi="Times New Roman" w:cs="Times New Roman"/>
          <w:caps/>
          <w:sz w:val="28"/>
          <w:szCs w:val="28"/>
        </w:rPr>
      </w:pPr>
      <w:r w:rsidRPr="008C1FBC">
        <w:rPr>
          <w:rFonts w:ascii="Times New Roman" w:hAnsi="Times New Roman" w:cs="Times New Roman"/>
          <w:caps/>
          <w:sz w:val="28"/>
          <w:szCs w:val="28"/>
        </w:rPr>
        <w:t>С</w:t>
      </w:r>
      <w:r>
        <w:rPr>
          <w:rFonts w:ascii="Times New Roman" w:hAnsi="Times New Roman" w:cs="Times New Roman"/>
          <w:caps/>
          <w:sz w:val="28"/>
          <w:szCs w:val="28"/>
        </w:rPr>
        <w:t>писок использованной литературы</w:t>
      </w:r>
    </w:p>
    <w:p w:rsidR="009C0A8B" w:rsidRPr="008C1FBC" w:rsidRDefault="009C0A8B" w:rsidP="008C1FBC">
      <w:pPr>
        <w:autoSpaceDE w:val="0"/>
        <w:autoSpaceDN w:val="0"/>
        <w:adjustRightInd w:val="0"/>
        <w:ind w:firstLine="709"/>
        <w:rPr>
          <w:sz w:val="28"/>
          <w:szCs w:val="28"/>
        </w:rPr>
      </w:pPr>
    </w:p>
    <w:p w:rsidR="007C42DE" w:rsidRPr="008C1FBC" w:rsidRDefault="008C1FBC" w:rsidP="008C1FBC">
      <w:pPr>
        <w:ind w:firstLine="709"/>
        <w:rPr>
          <w:sz w:val="28"/>
          <w:szCs w:val="28"/>
        </w:rPr>
      </w:pPr>
      <w:r>
        <w:rPr>
          <w:sz w:val="28"/>
          <w:szCs w:val="28"/>
        </w:rPr>
        <w:br w:type="page"/>
      </w:r>
      <w:r w:rsidR="007C42DE" w:rsidRPr="008C1FBC">
        <w:rPr>
          <w:sz w:val="28"/>
          <w:szCs w:val="28"/>
        </w:rPr>
        <w:lastRenderedPageBreak/>
        <w:t>ВВЕДЕНИЕ</w:t>
      </w:r>
    </w:p>
    <w:p w:rsidR="007C42DE" w:rsidRPr="008C1FBC" w:rsidRDefault="007C42DE" w:rsidP="008C1FBC">
      <w:pPr>
        <w:autoSpaceDE w:val="0"/>
        <w:autoSpaceDN w:val="0"/>
        <w:adjustRightInd w:val="0"/>
        <w:ind w:firstLine="709"/>
        <w:rPr>
          <w:sz w:val="28"/>
          <w:szCs w:val="28"/>
        </w:rPr>
      </w:pPr>
    </w:p>
    <w:p w:rsidR="007C42DE" w:rsidRPr="008C1FBC" w:rsidRDefault="007C42DE" w:rsidP="008C1FBC">
      <w:pPr>
        <w:pStyle w:val="Default"/>
        <w:spacing w:line="360" w:lineRule="auto"/>
        <w:ind w:firstLine="709"/>
        <w:jc w:val="both"/>
        <w:rPr>
          <w:color w:val="auto"/>
          <w:sz w:val="28"/>
          <w:szCs w:val="28"/>
        </w:rPr>
      </w:pPr>
      <w:r w:rsidRPr="008C1FBC">
        <w:rPr>
          <w:color w:val="auto"/>
          <w:sz w:val="28"/>
          <w:szCs w:val="28"/>
        </w:rPr>
        <w:t>Современные тенденции экономического развития и характер бизнес-процессов свидетельствуют о том, что сетевой бизнес представляет собой одно из наиболее перспективных направлений развития мировой экономики.</w:t>
      </w:r>
    </w:p>
    <w:p w:rsidR="00E23B19" w:rsidRPr="008C1FBC" w:rsidRDefault="007C42DE" w:rsidP="008C1FBC">
      <w:pPr>
        <w:pStyle w:val="Default"/>
        <w:spacing w:line="360" w:lineRule="auto"/>
        <w:ind w:firstLine="709"/>
        <w:jc w:val="both"/>
        <w:rPr>
          <w:color w:val="auto"/>
          <w:sz w:val="28"/>
          <w:szCs w:val="28"/>
        </w:rPr>
      </w:pPr>
      <w:r w:rsidRPr="008C1FBC">
        <w:rPr>
          <w:color w:val="auto"/>
          <w:sz w:val="28"/>
          <w:szCs w:val="28"/>
        </w:rPr>
        <w:t xml:space="preserve">Концептуальной основой сетевого бизнеса является понятие сети, под которым следует понимать совокупность устойчивых, относительно замкнутых связей между хозяйственными агентами, либо совокупность фирм или специализированных единиц. </w:t>
      </w:r>
      <w:r w:rsidR="00E23B19" w:rsidRPr="008C1FBC">
        <w:rPr>
          <w:color w:val="auto"/>
          <w:sz w:val="28"/>
          <w:szCs w:val="28"/>
        </w:rPr>
        <w:t xml:space="preserve">Сетевой бизнес </w:t>
      </w:r>
      <w:r w:rsidRPr="008C1FBC">
        <w:rPr>
          <w:color w:val="auto"/>
          <w:sz w:val="28"/>
          <w:szCs w:val="28"/>
        </w:rPr>
        <w:t>позволяет с наибольшей эффективностью соответствовать д</w:t>
      </w:r>
      <w:r w:rsidR="00E23B19" w:rsidRPr="008C1FBC">
        <w:rPr>
          <w:color w:val="auto"/>
          <w:sz w:val="28"/>
          <w:szCs w:val="28"/>
        </w:rPr>
        <w:t>инамике факторов внешней среды, но в</w:t>
      </w:r>
      <w:r w:rsidRPr="008C1FBC">
        <w:rPr>
          <w:color w:val="auto"/>
          <w:sz w:val="28"/>
          <w:szCs w:val="28"/>
        </w:rPr>
        <w:t xml:space="preserve"> то же время в процессе своей деятельности большинство сетевых структур сталкиваются с рядом объективных проблем. Так, по мере развития сетевого бизнеса в оборот вовлекается все больший объем ресурсов и товаров, что усложняет процесс контроля над потоками запасов внутри сетевой компании и ее управление. Данная проблема во многом связана с эффектом масштаба, который характерен для большинства сетевых компаний</w:t>
      </w:r>
      <w:r w:rsidR="00E23B19" w:rsidRPr="008C1FBC">
        <w:rPr>
          <w:color w:val="auto"/>
          <w:sz w:val="28"/>
          <w:szCs w:val="28"/>
        </w:rPr>
        <w:t>.</w:t>
      </w:r>
    </w:p>
    <w:p w:rsidR="007C42DE" w:rsidRPr="008C1FBC" w:rsidRDefault="00A71626" w:rsidP="008C1FBC">
      <w:pPr>
        <w:pStyle w:val="Default"/>
        <w:spacing w:line="360" w:lineRule="auto"/>
        <w:ind w:firstLine="709"/>
        <w:jc w:val="both"/>
        <w:rPr>
          <w:color w:val="auto"/>
          <w:sz w:val="28"/>
          <w:szCs w:val="28"/>
        </w:rPr>
      </w:pPr>
      <w:r w:rsidRPr="008C1FBC">
        <w:rPr>
          <w:color w:val="auto"/>
          <w:sz w:val="28"/>
          <w:szCs w:val="28"/>
        </w:rPr>
        <w:t>Актуальность темы исследования обусловлена тем, что р</w:t>
      </w:r>
      <w:r w:rsidR="007C42DE" w:rsidRPr="008C1FBC">
        <w:rPr>
          <w:color w:val="auto"/>
          <w:sz w:val="28"/>
          <w:szCs w:val="28"/>
        </w:rPr>
        <w:t xml:space="preserve">азвитие сетевого бизнеса в России в настоящее время имеет экстенсивный характер. При этом существует две взаимодополняемые проблемы, первая из которых заключается в недостаточной эффективности управления сетевым бизнесом, а вторая – в отсутствии сбалансированных механизмов повышения его инновационности. </w:t>
      </w:r>
      <w:r w:rsidRPr="008C1FBC">
        <w:rPr>
          <w:color w:val="auto"/>
          <w:sz w:val="28"/>
          <w:szCs w:val="28"/>
        </w:rPr>
        <w:t>Таким образом, поставленная проблема требует анализа и оценки.</w:t>
      </w:r>
    </w:p>
    <w:p w:rsidR="00E23B19" w:rsidRPr="008C1FBC" w:rsidRDefault="00374E37" w:rsidP="008C1FBC">
      <w:pPr>
        <w:autoSpaceDE w:val="0"/>
        <w:autoSpaceDN w:val="0"/>
        <w:adjustRightInd w:val="0"/>
        <w:ind w:firstLine="709"/>
        <w:rPr>
          <w:sz w:val="28"/>
          <w:szCs w:val="28"/>
        </w:rPr>
      </w:pPr>
      <w:r w:rsidRPr="008C1FBC">
        <w:rPr>
          <w:sz w:val="28"/>
          <w:szCs w:val="28"/>
        </w:rPr>
        <w:t>Целью работы является анализ факторов внешней и внутренней среды сетевой организации.</w:t>
      </w:r>
      <w:r w:rsidR="008C1FBC">
        <w:rPr>
          <w:sz w:val="28"/>
          <w:szCs w:val="28"/>
        </w:rPr>
        <w:t xml:space="preserve"> </w:t>
      </w:r>
      <w:r w:rsidRPr="008C1FBC">
        <w:rPr>
          <w:sz w:val="28"/>
          <w:szCs w:val="28"/>
        </w:rPr>
        <w:t>Достижение поставленной цели предполагает решить следующие задачи:</w:t>
      </w:r>
    </w:p>
    <w:p w:rsidR="00374E37" w:rsidRPr="008C1FBC" w:rsidRDefault="00374E37" w:rsidP="008C1FBC">
      <w:pPr>
        <w:numPr>
          <w:ilvl w:val="0"/>
          <w:numId w:val="6"/>
        </w:numPr>
        <w:tabs>
          <w:tab w:val="clear" w:pos="567"/>
        </w:tabs>
        <w:autoSpaceDE w:val="0"/>
        <w:autoSpaceDN w:val="0"/>
        <w:adjustRightInd w:val="0"/>
        <w:ind w:firstLine="709"/>
        <w:rPr>
          <w:sz w:val="28"/>
          <w:szCs w:val="28"/>
        </w:rPr>
      </w:pPr>
      <w:r w:rsidRPr="008C1FBC">
        <w:rPr>
          <w:sz w:val="28"/>
          <w:szCs w:val="28"/>
        </w:rPr>
        <w:t>рассмотреть теоретические основы и специфику деятельности сетевых предприятий, а также уточнить характер управления сетевыми компаниями в условиях современной рыночной экономики;</w:t>
      </w:r>
    </w:p>
    <w:p w:rsidR="00374E37" w:rsidRPr="008C1FBC" w:rsidRDefault="00374E37" w:rsidP="008C1FBC">
      <w:pPr>
        <w:numPr>
          <w:ilvl w:val="0"/>
          <w:numId w:val="5"/>
        </w:numPr>
        <w:tabs>
          <w:tab w:val="clear" w:pos="567"/>
        </w:tabs>
        <w:autoSpaceDE w:val="0"/>
        <w:autoSpaceDN w:val="0"/>
        <w:adjustRightInd w:val="0"/>
        <w:ind w:firstLine="709"/>
        <w:rPr>
          <w:sz w:val="28"/>
          <w:szCs w:val="28"/>
        </w:rPr>
      </w:pPr>
      <w:r w:rsidRPr="008C1FBC">
        <w:rPr>
          <w:sz w:val="28"/>
          <w:szCs w:val="28"/>
        </w:rPr>
        <w:lastRenderedPageBreak/>
        <w:t xml:space="preserve">выявить основные факторы внешней и внутренней среды, определяющие </w:t>
      </w:r>
      <w:r w:rsidR="00E23B19" w:rsidRPr="008C1FBC">
        <w:rPr>
          <w:sz w:val="28"/>
          <w:szCs w:val="28"/>
        </w:rPr>
        <w:t>развитие</w:t>
      </w:r>
      <w:r w:rsidRPr="008C1FBC">
        <w:rPr>
          <w:sz w:val="28"/>
          <w:szCs w:val="28"/>
        </w:rPr>
        <w:t xml:space="preserve"> сетевого бизнеса, а также методы управления им;</w:t>
      </w:r>
    </w:p>
    <w:p w:rsidR="00374E37" w:rsidRPr="008C1FBC" w:rsidRDefault="00374E37" w:rsidP="008C1FBC">
      <w:pPr>
        <w:numPr>
          <w:ilvl w:val="0"/>
          <w:numId w:val="5"/>
        </w:numPr>
        <w:tabs>
          <w:tab w:val="clear" w:pos="567"/>
        </w:tabs>
        <w:autoSpaceDE w:val="0"/>
        <w:autoSpaceDN w:val="0"/>
        <w:adjustRightInd w:val="0"/>
        <w:ind w:firstLine="709"/>
        <w:rPr>
          <w:sz w:val="28"/>
          <w:szCs w:val="28"/>
        </w:rPr>
      </w:pPr>
      <w:r w:rsidRPr="008C1FBC">
        <w:rPr>
          <w:sz w:val="28"/>
          <w:szCs w:val="28"/>
        </w:rPr>
        <w:t>исследовать факторы внешней и внутренней среды на конкретном примере сетевой организации г. Краснодара.</w:t>
      </w:r>
    </w:p>
    <w:p w:rsidR="00374E37" w:rsidRPr="008C1FBC" w:rsidRDefault="00374E37" w:rsidP="008C1FBC">
      <w:pPr>
        <w:autoSpaceDE w:val="0"/>
        <w:autoSpaceDN w:val="0"/>
        <w:adjustRightInd w:val="0"/>
        <w:ind w:firstLine="709"/>
        <w:rPr>
          <w:sz w:val="28"/>
          <w:szCs w:val="28"/>
        </w:rPr>
      </w:pPr>
      <w:r w:rsidRPr="008C1FBC">
        <w:rPr>
          <w:bCs/>
          <w:sz w:val="28"/>
          <w:szCs w:val="28"/>
        </w:rPr>
        <w:t xml:space="preserve">Объектом </w:t>
      </w:r>
      <w:r w:rsidRPr="008C1FBC">
        <w:rPr>
          <w:sz w:val="28"/>
          <w:szCs w:val="28"/>
        </w:rPr>
        <w:t>исследования является розничная торговая сеть ЗАО "Тандер" под торговым названием "Магнит".</w:t>
      </w:r>
    </w:p>
    <w:p w:rsidR="00374E37" w:rsidRPr="008C1FBC" w:rsidRDefault="00374E37" w:rsidP="008C1FBC">
      <w:pPr>
        <w:autoSpaceDE w:val="0"/>
        <w:autoSpaceDN w:val="0"/>
        <w:adjustRightInd w:val="0"/>
        <w:ind w:firstLine="709"/>
        <w:rPr>
          <w:sz w:val="28"/>
          <w:szCs w:val="28"/>
        </w:rPr>
      </w:pPr>
      <w:r w:rsidRPr="008C1FBC">
        <w:rPr>
          <w:bCs/>
          <w:sz w:val="28"/>
          <w:szCs w:val="28"/>
        </w:rPr>
        <w:t xml:space="preserve">Предмет </w:t>
      </w:r>
      <w:r w:rsidR="00E23B19" w:rsidRPr="008C1FBC">
        <w:rPr>
          <w:bCs/>
          <w:sz w:val="28"/>
          <w:szCs w:val="28"/>
        </w:rPr>
        <w:t xml:space="preserve">- </w:t>
      </w:r>
      <w:r w:rsidR="00E23B19" w:rsidRPr="008C1FBC">
        <w:rPr>
          <w:sz w:val="28"/>
          <w:szCs w:val="28"/>
        </w:rPr>
        <w:t>факторы</w:t>
      </w:r>
      <w:r w:rsidRPr="008C1FBC">
        <w:rPr>
          <w:sz w:val="28"/>
          <w:szCs w:val="28"/>
        </w:rPr>
        <w:t xml:space="preserve"> внешней </w:t>
      </w:r>
      <w:r w:rsidR="00E23B19" w:rsidRPr="008C1FBC">
        <w:rPr>
          <w:sz w:val="28"/>
          <w:szCs w:val="28"/>
        </w:rPr>
        <w:t>и внутренней среды, существующие</w:t>
      </w:r>
      <w:r w:rsidRPr="008C1FBC">
        <w:rPr>
          <w:sz w:val="28"/>
          <w:szCs w:val="28"/>
        </w:rPr>
        <w:t xml:space="preserve"> в процессе функционирования и развития сетевых компаний.</w:t>
      </w:r>
    </w:p>
    <w:p w:rsidR="00374E37" w:rsidRPr="008C1FBC" w:rsidRDefault="00374E37" w:rsidP="008C1FBC">
      <w:pPr>
        <w:autoSpaceDE w:val="0"/>
        <w:autoSpaceDN w:val="0"/>
        <w:adjustRightInd w:val="0"/>
        <w:ind w:firstLine="709"/>
        <w:rPr>
          <w:sz w:val="28"/>
          <w:szCs w:val="28"/>
        </w:rPr>
      </w:pPr>
      <w:r w:rsidRPr="008C1FBC">
        <w:rPr>
          <w:sz w:val="28"/>
          <w:szCs w:val="28"/>
        </w:rPr>
        <w:t>В курсовой работе применялись методы экономического и статистического анализа, количественного и качественного изучения, а также принципы системности и развития.</w:t>
      </w:r>
    </w:p>
    <w:p w:rsidR="00374E37" w:rsidRPr="008C1FBC" w:rsidRDefault="00374E37" w:rsidP="008C1FBC">
      <w:pPr>
        <w:ind w:firstLine="709"/>
        <w:rPr>
          <w:sz w:val="28"/>
          <w:szCs w:val="28"/>
        </w:rPr>
      </w:pPr>
      <w:r w:rsidRPr="008C1FBC">
        <w:rPr>
          <w:sz w:val="28"/>
          <w:szCs w:val="28"/>
        </w:rPr>
        <w:t>Теоретической основой настоящей работы являются труды отечественных и зарубежных авторов по стратегическому менеджменту, теории организации, менеджменту предприятия, маркетингу таких как С.Б. Авдашева, Г.А. Ахинов, Л.Е. Басовский, Д. Белл, Н.А. Восколович, В.В. Глухов, В. Дементьева, Е.В. Егоров, Е.Н. Жильцов, В.Н. Казаков, С.Б. Коробко, Ф. Котлер, Т.В. Маринина, Н.В. Миронова, В.В. Радаев, Ф.Ф. Райхельд, Ю.П. Свириденко, В.А. Тупчиенко, Х. Хакансон, Г.И. Хотинская и др.</w:t>
      </w:r>
    </w:p>
    <w:p w:rsidR="007C42DE" w:rsidRPr="008C1FBC" w:rsidRDefault="007C42DE" w:rsidP="008C1FBC">
      <w:pPr>
        <w:ind w:firstLine="709"/>
        <w:rPr>
          <w:sz w:val="28"/>
          <w:szCs w:val="28"/>
        </w:rPr>
      </w:pPr>
      <w:r w:rsidRPr="008C1FBC">
        <w:rPr>
          <w:sz w:val="28"/>
          <w:szCs w:val="28"/>
        </w:rPr>
        <w:t xml:space="preserve">В структурном отношении работа представлена </w:t>
      </w:r>
      <w:r w:rsidR="00374E37" w:rsidRPr="008C1FBC">
        <w:rPr>
          <w:sz w:val="28"/>
          <w:szCs w:val="28"/>
        </w:rPr>
        <w:t>двумя</w:t>
      </w:r>
      <w:r w:rsidRPr="008C1FBC">
        <w:rPr>
          <w:sz w:val="28"/>
          <w:szCs w:val="28"/>
        </w:rPr>
        <w:t xml:space="preserve"> теоретическими</w:t>
      </w:r>
      <w:r w:rsidR="00374E37" w:rsidRPr="008C1FBC">
        <w:rPr>
          <w:sz w:val="28"/>
          <w:szCs w:val="28"/>
        </w:rPr>
        <w:t xml:space="preserve"> и одной аналитической </w:t>
      </w:r>
      <w:r w:rsidRPr="008C1FBC">
        <w:rPr>
          <w:sz w:val="28"/>
          <w:szCs w:val="28"/>
        </w:rPr>
        <w:t xml:space="preserve">главами, в которых последовательно рассматриваются следующие вопросы. Первая глава посвящена общему анализу </w:t>
      </w:r>
      <w:r w:rsidR="00374E37" w:rsidRPr="008C1FBC">
        <w:rPr>
          <w:sz w:val="28"/>
          <w:szCs w:val="28"/>
        </w:rPr>
        <w:t>сетевых организаций, их специфики и тенденций развития</w:t>
      </w:r>
      <w:r w:rsidRPr="008C1FBC">
        <w:rPr>
          <w:sz w:val="28"/>
          <w:szCs w:val="28"/>
        </w:rPr>
        <w:t xml:space="preserve">. Во второй главе рассматривается </w:t>
      </w:r>
      <w:r w:rsidR="00374E37" w:rsidRPr="008C1FBC">
        <w:rPr>
          <w:sz w:val="28"/>
          <w:szCs w:val="28"/>
        </w:rPr>
        <w:t>комплекс факторов внешней и внутренней среды сетевой организации</w:t>
      </w:r>
      <w:r w:rsidRPr="008C1FBC">
        <w:rPr>
          <w:sz w:val="28"/>
          <w:szCs w:val="28"/>
        </w:rPr>
        <w:t xml:space="preserve">. В третьей главе </w:t>
      </w:r>
      <w:r w:rsidR="00374E37" w:rsidRPr="008C1FBC">
        <w:rPr>
          <w:sz w:val="28"/>
          <w:szCs w:val="28"/>
        </w:rPr>
        <w:t>анализируются факторы внешней и внутренней среды сетевой организации г. Краснодара – ЗАО «Тандер»</w:t>
      </w:r>
      <w:r w:rsidRPr="008C1FBC">
        <w:rPr>
          <w:sz w:val="28"/>
          <w:szCs w:val="28"/>
        </w:rPr>
        <w:t>.</w:t>
      </w:r>
    </w:p>
    <w:p w:rsidR="007C42DE" w:rsidRPr="008C1FBC" w:rsidRDefault="007C42DE" w:rsidP="008C1FBC">
      <w:pPr>
        <w:ind w:firstLine="709"/>
        <w:rPr>
          <w:sz w:val="28"/>
          <w:szCs w:val="28"/>
        </w:rPr>
      </w:pPr>
      <w:r w:rsidRPr="008C1FBC">
        <w:rPr>
          <w:sz w:val="28"/>
          <w:szCs w:val="28"/>
        </w:rPr>
        <w:lastRenderedPageBreak/>
        <w:t xml:space="preserve">Также курсовая работа включает в себя введение, </w:t>
      </w:r>
      <w:r w:rsidR="009C0A8B" w:rsidRPr="008C1FBC">
        <w:rPr>
          <w:sz w:val="28"/>
          <w:szCs w:val="28"/>
        </w:rPr>
        <w:t xml:space="preserve">три главы, </w:t>
      </w:r>
      <w:r w:rsidRPr="008C1FBC">
        <w:rPr>
          <w:sz w:val="28"/>
          <w:szCs w:val="28"/>
        </w:rPr>
        <w:t>заключение, список использованной литературы, иллюстрирована графическим материалом.</w:t>
      </w:r>
    </w:p>
    <w:p w:rsidR="007C42DE" w:rsidRPr="008C1FBC" w:rsidRDefault="007C42DE" w:rsidP="008C1FBC">
      <w:pPr>
        <w:ind w:firstLine="709"/>
        <w:rPr>
          <w:caps/>
          <w:sz w:val="28"/>
          <w:szCs w:val="28"/>
        </w:rPr>
      </w:pPr>
    </w:p>
    <w:p w:rsidR="00AB202E" w:rsidRPr="008C1FBC" w:rsidRDefault="008C1FBC" w:rsidP="008C1FBC">
      <w:pPr>
        <w:ind w:firstLine="709"/>
        <w:rPr>
          <w:caps/>
          <w:sz w:val="28"/>
          <w:szCs w:val="28"/>
        </w:rPr>
      </w:pPr>
      <w:r>
        <w:rPr>
          <w:caps/>
          <w:sz w:val="28"/>
          <w:szCs w:val="28"/>
        </w:rPr>
        <w:br w:type="page"/>
      </w:r>
      <w:r w:rsidR="00AB202E" w:rsidRPr="008C1FBC">
        <w:rPr>
          <w:caps/>
          <w:sz w:val="28"/>
          <w:szCs w:val="28"/>
        </w:rPr>
        <w:lastRenderedPageBreak/>
        <w:t>1. СЕТЕВЫЕ предприятия КАК СОВРЕМЕННАЯ ФОРМА деятельности</w:t>
      </w:r>
      <w:r>
        <w:rPr>
          <w:caps/>
          <w:sz w:val="28"/>
          <w:szCs w:val="28"/>
        </w:rPr>
        <w:t xml:space="preserve"> </w:t>
      </w:r>
      <w:r w:rsidR="00AB202E" w:rsidRPr="008C1FBC">
        <w:rPr>
          <w:caps/>
          <w:sz w:val="28"/>
          <w:szCs w:val="28"/>
        </w:rPr>
        <w:t>организаций</w:t>
      </w:r>
    </w:p>
    <w:p w:rsidR="00AB202E" w:rsidRPr="008C1FBC" w:rsidRDefault="00AB202E" w:rsidP="008C1FBC">
      <w:pPr>
        <w:ind w:firstLine="709"/>
        <w:rPr>
          <w:caps/>
          <w:sz w:val="28"/>
          <w:szCs w:val="28"/>
        </w:rPr>
      </w:pPr>
    </w:p>
    <w:p w:rsidR="00AB202E" w:rsidRPr="008C1FBC" w:rsidRDefault="00AB202E" w:rsidP="008C1FBC">
      <w:pPr>
        <w:ind w:firstLine="709"/>
        <w:rPr>
          <w:sz w:val="28"/>
          <w:szCs w:val="28"/>
        </w:rPr>
      </w:pPr>
      <w:r w:rsidRPr="008C1FBC">
        <w:rPr>
          <w:sz w:val="28"/>
          <w:szCs w:val="28"/>
        </w:rPr>
        <w:t>1.1 Общее понятие и сущность сетевых организаций</w:t>
      </w:r>
    </w:p>
    <w:p w:rsidR="00481CFC" w:rsidRPr="008C1FBC" w:rsidRDefault="00481CFC" w:rsidP="008C1FBC">
      <w:pPr>
        <w:autoSpaceDE w:val="0"/>
        <w:autoSpaceDN w:val="0"/>
        <w:adjustRightInd w:val="0"/>
        <w:ind w:firstLine="709"/>
        <w:rPr>
          <w:sz w:val="28"/>
          <w:szCs w:val="28"/>
        </w:rPr>
      </w:pPr>
    </w:p>
    <w:p w:rsidR="00C56FDF" w:rsidRPr="008C1FBC" w:rsidRDefault="00C56FDF" w:rsidP="008C1FBC">
      <w:pPr>
        <w:autoSpaceDE w:val="0"/>
        <w:autoSpaceDN w:val="0"/>
        <w:adjustRightInd w:val="0"/>
        <w:ind w:firstLine="709"/>
        <w:rPr>
          <w:sz w:val="28"/>
          <w:szCs w:val="28"/>
        </w:rPr>
      </w:pPr>
      <w:r w:rsidRPr="008C1FBC">
        <w:rPr>
          <w:sz w:val="28"/>
          <w:szCs w:val="28"/>
        </w:rPr>
        <w:t>В последние десятилетия ответом организаций во всем мире на усиление конкуренции в глобальном масштабе стал отход от централизованно координируемой, многоуровневой иерархии и движение к разнообразным, более гибким структурам, напоминающим скорее сети, чем традиционные управленческие пирамиды. Перенесение рыночных отношений во внутреннюю сферу компаний (</w:t>
      </w:r>
      <w:r w:rsidR="003B74F7" w:rsidRPr="008C1FBC">
        <w:rPr>
          <w:sz w:val="28"/>
          <w:szCs w:val="28"/>
        </w:rPr>
        <w:t>«</w:t>
      </w:r>
      <w:r w:rsidRPr="008C1FBC">
        <w:rPr>
          <w:sz w:val="28"/>
          <w:szCs w:val="28"/>
        </w:rPr>
        <w:t>внутренние рынки</w:t>
      </w:r>
      <w:r w:rsidR="003B74F7" w:rsidRPr="008C1FBC">
        <w:rPr>
          <w:sz w:val="28"/>
          <w:szCs w:val="28"/>
        </w:rPr>
        <w:t>»</w:t>
      </w:r>
      <w:r w:rsidRPr="008C1FBC">
        <w:rPr>
          <w:sz w:val="28"/>
          <w:szCs w:val="28"/>
        </w:rPr>
        <w:t>) вызвало к жизни новый тип структур – сетевые органи</w:t>
      </w:r>
      <w:r w:rsidR="00481CFC" w:rsidRPr="008C1FBC">
        <w:rPr>
          <w:sz w:val="28"/>
          <w:szCs w:val="28"/>
        </w:rPr>
        <w:t>з</w:t>
      </w:r>
      <w:r w:rsidRPr="008C1FBC">
        <w:rPr>
          <w:sz w:val="28"/>
          <w:szCs w:val="28"/>
        </w:rPr>
        <w:t>ации, в которых последовательность команд иерархической структуры заменяется цепочкой заказов на поставку продукции и развитием взаимоотношений с другими фирмами. Сети представляют собой совокупность фирм или специализированных единиц, деятельность которых координируется рыночными механизмами вместо командных методов. Они рассматриваются как форма, отвечающая современным требованиям внешней среды.</w:t>
      </w:r>
    </w:p>
    <w:p w:rsidR="009D3321" w:rsidRPr="008C1FBC" w:rsidRDefault="00481CFC" w:rsidP="008C1FBC">
      <w:pPr>
        <w:autoSpaceDE w:val="0"/>
        <w:autoSpaceDN w:val="0"/>
        <w:adjustRightInd w:val="0"/>
        <w:ind w:firstLine="709"/>
        <w:rPr>
          <w:sz w:val="28"/>
          <w:szCs w:val="28"/>
        </w:rPr>
      </w:pPr>
      <w:r w:rsidRPr="008C1FBC">
        <w:rPr>
          <w:sz w:val="28"/>
          <w:szCs w:val="28"/>
        </w:rPr>
        <w:t>В самом общем значении с</w:t>
      </w:r>
      <w:r w:rsidR="009D3321" w:rsidRPr="008C1FBC">
        <w:rPr>
          <w:sz w:val="28"/>
          <w:szCs w:val="28"/>
        </w:rPr>
        <w:t>еть представляет собой свободную гибкую коалицию, управляемую из</w:t>
      </w:r>
      <w:r w:rsidRPr="008C1FBC">
        <w:rPr>
          <w:sz w:val="28"/>
          <w:szCs w:val="28"/>
        </w:rPr>
        <w:t xml:space="preserve"> </w:t>
      </w:r>
      <w:r w:rsidR="009D3321" w:rsidRPr="008C1FBC">
        <w:rPr>
          <w:sz w:val="28"/>
          <w:szCs w:val="28"/>
        </w:rPr>
        <w:t>единого центра, который берет на себя выполнение таких важных функций, как</w:t>
      </w:r>
      <w:r w:rsidRPr="008C1FBC">
        <w:rPr>
          <w:sz w:val="28"/>
          <w:szCs w:val="28"/>
        </w:rPr>
        <w:t xml:space="preserve"> </w:t>
      </w:r>
      <w:r w:rsidR="009D3321" w:rsidRPr="008C1FBC">
        <w:rPr>
          <w:sz w:val="28"/>
          <w:szCs w:val="28"/>
        </w:rPr>
        <w:t>образование альянсов и управление ими, координация финансовых ресурсов и</w:t>
      </w:r>
      <w:r w:rsidRPr="008C1FBC">
        <w:rPr>
          <w:sz w:val="28"/>
          <w:szCs w:val="28"/>
        </w:rPr>
        <w:t xml:space="preserve"> </w:t>
      </w:r>
      <w:r w:rsidR="009D3321" w:rsidRPr="008C1FBC">
        <w:rPr>
          <w:sz w:val="28"/>
          <w:szCs w:val="28"/>
        </w:rPr>
        <w:t>технологий, определение сфер компетенции и стратегии, а также соответствующие</w:t>
      </w:r>
      <w:r w:rsidRPr="008C1FBC">
        <w:rPr>
          <w:sz w:val="28"/>
          <w:szCs w:val="28"/>
        </w:rPr>
        <w:t xml:space="preserve"> </w:t>
      </w:r>
      <w:r w:rsidR="009D3321" w:rsidRPr="008C1FBC">
        <w:rPr>
          <w:sz w:val="28"/>
          <w:szCs w:val="28"/>
        </w:rPr>
        <w:t>вопросы менеджмента, развитие отношений с потребителями и управление</w:t>
      </w:r>
      <w:r w:rsidRPr="008C1FBC">
        <w:rPr>
          <w:sz w:val="28"/>
          <w:szCs w:val="28"/>
        </w:rPr>
        <w:t xml:space="preserve"> </w:t>
      </w:r>
      <w:r w:rsidR="009D3321" w:rsidRPr="008C1FBC">
        <w:rPr>
          <w:sz w:val="28"/>
          <w:szCs w:val="28"/>
        </w:rPr>
        <w:t>связывающими сеть воедино информационными ресурсами</w:t>
      </w:r>
      <w:r w:rsidRPr="008C1FBC">
        <w:rPr>
          <w:rStyle w:val="af2"/>
          <w:sz w:val="28"/>
          <w:szCs w:val="28"/>
        </w:rPr>
        <w:footnoteReference w:id="1"/>
      </w:r>
      <w:r w:rsidR="008B5CA6" w:rsidRPr="008C1FBC">
        <w:rPr>
          <w:sz w:val="28"/>
          <w:szCs w:val="28"/>
        </w:rPr>
        <w:t>.</w:t>
      </w:r>
    </w:p>
    <w:p w:rsidR="009D3321" w:rsidRPr="008C1FBC" w:rsidRDefault="009D3321" w:rsidP="008C1FBC">
      <w:pPr>
        <w:autoSpaceDE w:val="0"/>
        <w:autoSpaceDN w:val="0"/>
        <w:adjustRightInd w:val="0"/>
        <w:ind w:firstLine="709"/>
        <w:rPr>
          <w:sz w:val="28"/>
          <w:szCs w:val="28"/>
        </w:rPr>
      </w:pPr>
      <w:r w:rsidRPr="008C1FBC">
        <w:rPr>
          <w:sz w:val="28"/>
          <w:szCs w:val="28"/>
        </w:rPr>
        <w:t>В более широкой трактовке сетевой организации, выходящей на уровень</w:t>
      </w:r>
      <w:r w:rsidR="00481CFC" w:rsidRPr="008C1FBC">
        <w:rPr>
          <w:sz w:val="28"/>
          <w:szCs w:val="28"/>
        </w:rPr>
        <w:t xml:space="preserve"> </w:t>
      </w:r>
      <w:r w:rsidRPr="008C1FBC">
        <w:rPr>
          <w:sz w:val="28"/>
          <w:szCs w:val="28"/>
        </w:rPr>
        <w:t xml:space="preserve">конечных потребителей, подчеркивается, что в данной коалиции </w:t>
      </w:r>
      <w:r w:rsidRPr="008C1FBC">
        <w:rPr>
          <w:sz w:val="28"/>
          <w:szCs w:val="28"/>
        </w:rPr>
        <w:lastRenderedPageBreak/>
        <w:t>взаимозависимых</w:t>
      </w:r>
      <w:r w:rsidR="00481CFC" w:rsidRPr="008C1FBC">
        <w:rPr>
          <w:sz w:val="28"/>
          <w:szCs w:val="28"/>
        </w:rPr>
        <w:t xml:space="preserve"> </w:t>
      </w:r>
      <w:r w:rsidRPr="008C1FBC">
        <w:rPr>
          <w:sz w:val="28"/>
          <w:szCs w:val="28"/>
        </w:rPr>
        <w:t>специализированных экономических единиц со своими целями (независимых фирм и</w:t>
      </w:r>
      <w:r w:rsidR="00481CFC" w:rsidRPr="008C1FBC">
        <w:rPr>
          <w:sz w:val="28"/>
          <w:szCs w:val="28"/>
        </w:rPr>
        <w:t xml:space="preserve"> </w:t>
      </w:r>
      <w:r w:rsidRPr="008C1FBC">
        <w:rPr>
          <w:sz w:val="28"/>
          <w:szCs w:val="28"/>
        </w:rPr>
        <w:t>автономных организаций), действующих без иерархического контроля, задействованных в</w:t>
      </w:r>
      <w:r w:rsidR="00481CFC" w:rsidRPr="008C1FBC">
        <w:rPr>
          <w:sz w:val="28"/>
          <w:szCs w:val="28"/>
        </w:rPr>
        <w:t xml:space="preserve"> </w:t>
      </w:r>
      <w:r w:rsidRPr="008C1FBC">
        <w:rPr>
          <w:sz w:val="28"/>
          <w:szCs w:val="28"/>
        </w:rPr>
        <w:t xml:space="preserve">системе </w:t>
      </w:r>
      <w:r w:rsidR="003B74F7" w:rsidRPr="008C1FBC">
        <w:rPr>
          <w:sz w:val="28"/>
          <w:szCs w:val="28"/>
        </w:rPr>
        <w:t>«</w:t>
      </w:r>
      <w:r w:rsidRPr="008C1FBC">
        <w:rPr>
          <w:sz w:val="28"/>
          <w:szCs w:val="28"/>
        </w:rPr>
        <w:t>с общими целями, через многочисленные горизонтальные связи, взаимную</w:t>
      </w:r>
      <w:r w:rsidR="00481CFC" w:rsidRPr="008C1FBC">
        <w:rPr>
          <w:sz w:val="28"/>
          <w:szCs w:val="28"/>
        </w:rPr>
        <w:t xml:space="preserve"> </w:t>
      </w:r>
      <w:r w:rsidRPr="008C1FBC">
        <w:rPr>
          <w:sz w:val="28"/>
          <w:szCs w:val="28"/>
        </w:rPr>
        <w:t>зависимость и обмен</w:t>
      </w:r>
      <w:r w:rsidR="003B74F7" w:rsidRPr="008C1FBC">
        <w:rPr>
          <w:sz w:val="28"/>
          <w:szCs w:val="28"/>
        </w:rPr>
        <w:t>»</w:t>
      </w:r>
      <w:r w:rsidRPr="008C1FBC">
        <w:rPr>
          <w:sz w:val="28"/>
          <w:szCs w:val="28"/>
        </w:rPr>
        <w:t>.</w:t>
      </w:r>
      <w:r w:rsidR="00357694" w:rsidRPr="008C1FBC">
        <w:rPr>
          <w:rStyle w:val="af2"/>
          <w:sz w:val="28"/>
          <w:szCs w:val="28"/>
        </w:rPr>
        <w:footnoteReference w:id="2"/>
      </w:r>
    </w:p>
    <w:p w:rsidR="00481CFC" w:rsidRPr="008C1FBC" w:rsidRDefault="00481CFC" w:rsidP="008C1FBC">
      <w:pPr>
        <w:ind w:firstLine="709"/>
        <w:rPr>
          <w:sz w:val="28"/>
          <w:szCs w:val="28"/>
        </w:rPr>
      </w:pPr>
      <w:r w:rsidRPr="008C1FBC">
        <w:rPr>
          <w:sz w:val="28"/>
          <w:szCs w:val="28"/>
        </w:rPr>
        <w:t>Таким образом, сетевые организации</w:t>
      </w:r>
      <w:r w:rsidR="00987DB1" w:rsidRPr="008C1FBC">
        <w:rPr>
          <w:sz w:val="28"/>
          <w:szCs w:val="28"/>
        </w:rPr>
        <w:t xml:space="preserve"> – это гибкие горизонтальные управленческие структуры, функционирующие за счет общей ресурсной базы, в которой ключевым является информационный ресурс, и наиболее удачно сочетающие формальные и неформальные процедуры для координации и согласования деятельности фирм-участников се</w:t>
      </w:r>
      <w:r w:rsidRPr="008C1FBC">
        <w:rPr>
          <w:sz w:val="28"/>
          <w:szCs w:val="28"/>
        </w:rPr>
        <w:t>ти.</w:t>
      </w:r>
    </w:p>
    <w:p w:rsidR="00357694" w:rsidRPr="008C1FBC" w:rsidRDefault="00987DB1" w:rsidP="008C1FBC">
      <w:pPr>
        <w:ind w:firstLine="709"/>
        <w:rPr>
          <w:sz w:val="28"/>
          <w:szCs w:val="28"/>
        </w:rPr>
      </w:pPr>
      <w:r w:rsidRPr="008C1FBC">
        <w:rPr>
          <w:sz w:val="28"/>
          <w:szCs w:val="28"/>
        </w:rPr>
        <w:t xml:space="preserve">Особенность сетевой структуры – ее ориентация на использование активов партнеров по созданию потребительской ценности вместо сосредоточения всех необходимых активов внутри одной фирмы. При этом взаимодействие с партнерами строится на использовании рыночных механизмов, а не административных процедур. Первыми исследователями, наиболее четко описавшими сетевые формы организации крупного </w:t>
      </w:r>
      <w:r w:rsidR="00481CFC" w:rsidRPr="008C1FBC">
        <w:rPr>
          <w:sz w:val="28"/>
          <w:szCs w:val="28"/>
        </w:rPr>
        <w:t>бизнеса, были Р.Майлз и Ч.Сноу.</w:t>
      </w:r>
      <w:r w:rsidR="00481CFC" w:rsidRPr="008C1FBC">
        <w:rPr>
          <w:rStyle w:val="af2"/>
          <w:sz w:val="28"/>
          <w:szCs w:val="28"/>
        </w:rPr>
        <w:footnoteReference w:id="3"/>
      </w:r>
      <w:r w:rsidR="00481CFC" w:rsidRPr="008C1FBC">
        <w:rPr>
          <w:sz w:val="28"/>
          <w:szCs w:val="28"/>
        </w:rPr>
        <w:t xml:space="preserve"> </w:t>
      </w:r>
      <w:r w:rsidRPr="008C1FBC">
        <w:rPr>
          <w:sz w:val="28"/>
          <w:szCs w:val="28"/>
        </w:rPr>
        <w:t>Они предложили классификацию сетевых структур, в которой выделили 3 основные формы: внутреннюю, стабильную и динамическую</w:t>
      </w:r>
      <w:r w:rsidR="006E7A0F" w:rsidRPr="008C1FBC">
        <w:rPr>
          <w:sz w:val="28"/>
          <w:szCs w:val="28"/>
        </w:rPr>
        <w:t xml:space="preserve"> (см. рисунок 1</w:t>
      </w:r>
      <w:r w:rsidR="00357694" w:rsidRPr="008C1FBC">
        <w:rPr>
          <w:sz w:val="28"/>
          <w:szCs w:val="28"/>
        </w:rPr>
        <w:t>)</w:t>
      </w:r>
      <w:r w:rsidRPr="008C1FBC">
        <w:rPr>
          <w:sz w:val="28"/>
          <w:szCs w:val="28"/>
        </w:rPr>
        <w:t>.</w:t>
      </w:r>
    </w:p>
    <w:p w:rsidR="00357694" w:rsidRPr="008C1FBC" w:rsidRDefault="00357694" w:rsidP="008C1FBC">
      <w:pPr>
        <w:ind w:firstLine="709"/>
        <w:rPr>
          <w:sz w:val="28"/>
          <w:szCs w:val="28"/>
        </w:rPr>
      </w:pPr>
      <w:r w:rsidRPr="008C1FBC">
        <w:rPr>
          <w:sz w:val="28"/>
          <w:szCs w:val="28"/>
        </w:rPr>
        <w:t>Сферы применения сетевых структур (по Майлзу и Сноу):</w:t>
      </w:r>
    </w:p>
    <w:p w:rsidR="00357694" w:rsidRPr="008C1FBC" w:rsidRDefault="00357694" w:rsidP="008C1FBC">
      <w:pPr>
        <w:numPr>
          <w:ilvl w:val="0"/>
          <w:numId w:val="1"/>
        </w:numPr>
        <w:tabs>
          <w:tab w:val="clear" w:pos="567"/>
        </w:tabs>
        <w:ind w:firstLine="709"/>
        <w:rPr>
          <w:sz w:val="28"/>
          <w:szCs w:val="28"/>
        </w:rPr>
      </w:pPr>
      <w:r w:rsidRPr="008C1FBC">
        <w:rPr>
          <w:sz w:val="28"/>
          <w:szCs w:val="28"/>
        </w:rPr>
        <w:t>внутренние и стабильные сети наиболее приемлемы в зрелых отраслях, где требуются высокие капитальные вложения;</w:t>
      </w:r>
    </w:p>
    <w:p w:rsidR="00357694" w:rsidRPr="008C1FBC" w:rsidRDefault="00357694" w:rsidP="008C1FBC">
      <w:pPr>
        <w:numPr>
          <w:ilvl w:val="0"/>
          <w:numId w:val="1"/>
        </w:numPr>
        <w:tabs>
          <w:tab w:val="clear" w:pos="567"/>
        </w:tabs>
        <w:ind w:firstLine="709"/>
        <w:rPr>
          <w:sz w:val="28"/>
          <w:szCs w:val="28"/>
        </w:rPr>
      </w:pPr>
      <w:r w:rsidRPr="008C1FBC">
        <w:rPr>
          <w:sz w:val="28"/>
          <w:szCs w:val="28"/>
        </w:rPr>
        <w:t>динамические сети более подходят для низкотехнологичных отраслей с короткими циклами разработки продуктов и для развивающихся высокотехнологичных отраслей (например, электроника и биотехнология).</w:t>
      </w:r>
    </w:p>
    <w:p w:rsidR="00753A14" w:rsidRPr="008C1FBC" w:rsidRDefault="00357694" w:rsidP="008C1FBC">
      <w:pPr>
        <w:ind w:firstLine="709"/>
        <w:rPr>
          <w:sz w:val="28"/>
          <w:szCs w:val="28"/>
        </w:rPr>
      </w:pPr>
      <w:r w:rsidRPr="008C1FBC">
        <w:rPr>
          <w:sz w:val="28"/>
          <w:szCs w:val="28"/>
        </w:rPr>
        <w:lastRenderedPageBreak/>
        <w:t>Внутренняя сеть</w:t>
      </w:r>
      <w:r w:rsidR="008C1FBC">
        <w:rPr>
          <w:sz w:val="28"/>
          <w:szCs w:val="28"/>
        </w:rPr>
        <w:t xml:space="preserve"> </w:t>
      </w:r>
      <w:r w:rsidRPr="008C1FBC">
        <w:rPr>
          <w:sz w:val="28"/>
          <w:szCs w:val="28"/>
        </w:rPr>
        <w:t>предполагает, что корпорация сохраняет свои размеры, границы и число входящих в нее компаний, однако вводит во внутрифирменную среду рыночные механизмы.</w:t>
      </w:r>
      <w:r w:rsidR="00753A14" w:rsidRPr="008C1FBC">
        <w:rPr>
          <w:sz w:val="28"/>
          <w:szCs w:val="28"/>
        </w:rPr>
        <w:t xml:space="preserve"> То есть внутренние подразделения компании начинают работать по рыночным, а не по трансфертным ценам и могут продавать продукцию фирмам, не входящим в корпорацию.</w:t>
      </w:r>
    </w:p>
    <w:p w:rsidR="00357694" w:rsidRPr="008C1FBC" w:rsidRDefault="0086633E" w:rsidP="008C1FBC">
      <w:pPr>
        <w:ind w:firstLine="709"/>
        <w:rPr>
          <w:sz w:val="28"/>
          <w:szCs w:val="28"/>
        </w:rPr>
      </w:pPr>
      <w:r>
        <w:rPr>
          <w:noProof/>
        </w:rPr>
        <w:pict>
          <v:group id="_x0000_s1026" style="position:absolute;left:0;text-align:left;margin-left:34.2pt;margin-top:21.9pt;width:256.55pt;height:341.6pt;z-index:251652608" coordorigin="3621,1134" coordsize="6460,8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741;top:1134;width:6340;height:8080">
              <v:imagedata r:id="rId7" o:title="u"/>
            </v:shape>
            <v:rect id="_x0000_s1028" style="position:absolute;left:3621;top:1191;width:1080;height:362" stroked="f"/>
            <v:rect id="_x0000_s1029" style="position:absolute;left:3621;top:3668;width:1080;height:362" stroked="f"/>
            <v:rect id="_x0000_s1030" style="position:absolute;left:3621;top:6202;width:1080;height:543" stroked="f"/>
          </v:group>
        </w:pict>
      </w:r>
    </w:p>
    <w:p w:rsidR="00357694" w:rsidRPr="008C1FBC" w:rsidRDefault="00357694" w:rsidP="008C1FBC">
      <w:pPr>
        <w:ind w:firstLine="709"/>
        <w:rPr>
          <w:sz w:val="28"/>
          <w:szCs w:val="28"/>
        </w:rPr>
      </w:pPr>
    </w:p>
    <w:p w:rsidR="00357694" w:rsidRPr="008C1FBC" w:rsidRDefault="00357694" w:rsidP="008C1FBC">
      <w:pPr>
        <w:ind w:firstLine="709"/>
        <w:rPr>
          <w:sz w:val="28"/>
          <w:szCs w:val="28"/>
        </w:rPr>
      </w:pPr>
    </w:p>
    <w:p w:rsidR="00357694" w:rsidRPr="008C1FBC" w:rsidRDefault="00357694" w:rsidP="008C1FBC">
      <w:pPr>
        <w:ind w:firstLine="709"/>
        <w:rPr>
          <w:sz w:val="28"/>
          <w:szCs w:val="28"/>
        </w:rPr>
      </w:pPr>
    </w:p>
    <w:p w:rsidR="00357694" w:rsidRPr="008C1FBC" w:rsidRDefault="00357694" w:rsidP="008C1FBC">
      <w:pPr>
        <w:ind w:firstLine="709"/>
        <w:rPr>
          <w:sz w:val="28"/>
          <w:szCs w:val="28"/>
        </w:rPr>
      </w:pPr>
    </w:p>
    <w:p w:rsidR="00357694" w:rsidRPr="008C1FBC" w:rsidRDefault="00357694" w:rsidP="008C1FBC">
      <w:pPr>
        <w:ind w:firstLine="709"/>
        <w:rPr>
          <w:sz w:val="28"/>
          <w:szCs w:val="28"/>
        </w:rPr>
      </w:pPr>
    </w:p>
    <w:p w:rsidR="00357694" w:rsidRPr="008C1FBC" w:rsidRDefault="00357694" w:rsidP="008C1FBC">
      <w:pPr>
        <w:ind w:firstLine="709"/>
        <w:rPr>
          <w:sz w:val="28"/>
          <w:szCs w:val="28"/>
        </w:rPr>
      </w:pPr>
    </w:p>
    <w:p w:rsidR="00357694" w:rsidRPr="008C1FBC" w:rsidRDefault="00357694" w:rsidP="008C1FBC">
      <w:pPr>
        <w:ind w:firstLine="709"/>
        <w:rPr>
          <w:sz w:val="28"/>
          <w:szCs w:val="28"/>
        </w:rPr>
      </w:pPr>
    </w:p>
    <w:p w:rsidR="00357694" w:rsidRPr="008C1FBC" w:rsidRDefault="00357694" w:rsidP="008C1FBC">
      <w:pPr>
        <w:ind w:firstLine="709"/>
        <w:rPr>
          <w:sz w:val="28"/>
          <w:szCs w:val="28"/>
        </w:rPr>
      </w:pPr>
    </w:p>
    <w:p w:rsidR="008C1FBC" w:rsidRDefault="008C1FBC" w:rsidP="008C1FBC">
      <w:pPr>
        <w:ind w:firstLine="709"/>
        <w:rPr>
          <w:sz w:val="28"/>
          <w:szCs w:val="28"/>
        </w:rPr>
      </w:pPr>
    </w:p>
    <w:p w:rsidR="00357694" w:rsidRPr="008C1FBC" w:rsidRDefault="00357694" w:rsidP="008C1FBC">
      <w:pPr>
        <w:ind w:firstLine="709"/>
        <w:rPr>
          <w:sz w:val="28"/>
          <w:szCs w:val="28"/>
        </w:rPr>
      </w:pPr>
    </w:p>
    <w:p w:rsidR="00357694" w:rsidRPr="008C1FBC" w:rsidRDefault="00357694" w:rsidP="008C1FBC">
      <w:pPr>
        <w:ind w:firstLine="709"/>
        <w:rPr>
          <w:sz w:val="28"/>
          <w:szCs w:val="28"/>
        </w:rPr>
      </w:pPr>
    </w:p>
    <w:p w:rsidR="00357694" w:rsidRPr="008C1FBC" w:rsidRDefault="00357694" w:rsidP="008C1FBC">
      <w:pPr>
        <w:ind w:firstLine="709"/>
        <w:rPr>
          <w:sz w:val="28"/>
          <w:szCs w:val="28"/>
        </w:rPr>
      </w:pPr>
    </w:p>
    <w:p w:rsidR="00357694" w:rsidRPr="008C1FBC" w:rsidRDefault="00357694" w:rsidP="008C1FBC">
      <w:pPr>
        <w:ind w:firstLine="709"/>
        <w:rPr>
          <w:sz w:val="28"/>
          <w:szCs w:val="28"/>
        </w:rPr>
      </w:pPr>
    </w:p>
    <w:p w:rsidR="00357694" w:rsidRPr="008C1FBC" w:rsidRDefault="00357694" w:rsidP="008C1FBC">
      <w:pPr>
        <w:ind w:firstLine="709"/>
        <w:rPr>
          <w:sz w:val="28"/>
          <w:szCs w:val="28"/>
        </w:rPr>
      </w:pPr>
    </w:p>
    <w:p w:rsidR="00357694" w:rsidRPr="008C1FBC" w:rsidRDefault="006E7A0F" w:rsidP="008C1FBC">
      <w:pPr>
        <w:ind w:firstLine="709"/>
        <w:rPr>
          <w:sz w:val="28"/>
          <w:szCs w:val="28"/>
        </w:rPr>
      </w:pPr>
      <w:r w:rsidRPr="008C1FBC">
        <w:rPr>
          <w:sz w:val="28"/>
          <w:szCs w:val="28"/>
        </w:rPr>
        <w:t>Рисунок 1</w:t>
      </w:r>
      <w:r w:rsidR="00357694" w:rsidRPr="008C1FBC">
        <w:rPr>
          <w:sz w:val="28"/>
          <w:szCs w:val="28"/>
        </w:rPr>
        <w:t xml:space="preserve"> – Типы сетевых организаций по </w:t>
      </w:r>
      <w:r w:rsidR="002E74D5" w:rsidRPr="008C1FBC">
        <w:rPr>
          <w:sz w:val="28"/>
          <w:szCs w:val="28"/>
        </w:rPr>
        <w:t>Р. Майлзу</w:t>
      </w:r>
      <w:r w:rsidR="00357694" w:rsidRPr="008C1FBC">
        <w:rPr>
          <w:sz w:val="28"/>
          <w:szCs w:val="28"/>
        </w:rPr>
        <w:t xml:space="preserve"> и Ч.Сноу</w:t>
      </w:r>
    </w:p>
    <w:p w:rsidR="00357694" w:rsidRPr="008C1FBC" w:rsidRDefault="00357694" w:rsidP="008C1FBC">
      <w:pPr>
        <w:ind w:firstLine="709"/>
        <w:rPr>
          <w:sz w:val="28"/>
          <w:szCs w:val="28"/>
        </w:rPr>
      </w:pPr>
    </w:p>
    <w:p w:rsidR="00357694" w:rsidRPr="008C1FBC" w:rsidRDefault="00357694" w:rsidP="008C1FBC">
      <w:pPr>
        <w:ind w:firstLine="709"/>
        <w:rPr>
          <w:sz w:val="28"/>
          <w:szCs w:val="28"/>
        </w:rPr>
      </w:pPr>
      <w:r w:rsidRPr="008C1FBC">
        <w:rPr>
          <w:sz w:val="28"/>
          <w:szCs w:val="28"/>
        </w:rPr>
        <w:t>В результате эффективность их деятельности растет, поскольку они ориентированы на самостоятельный бизнес, а не на стабильный заказ от материнской фирмы, которая теперь сравнивает цены своих внутренних и внешних поставщиков. В качестве примера можно привести внутренние сети компании General Motors и корпорации ABB.</w:t>
      </w:r>
    </w:p>
    <w:p w:rsidR="00987DB1" w:rsidRPr="008C1FBC" w:rsidRDefault="00357694" w:rsidP="008C1FBC">
      <w:pPr>
        <w:ind w:firstLine="709"/>
        <w:rPr>
          <w:sz w:val="28"/>
          <w:szCs w:val="28"/>
        </w:rPr>
      </w:pPr>
      <w:r w:rsidRPr="008C1FBC">
        <w:rPr>
          <w:sz w:val="28"/>
          <w:szCs w:val="28"/>
        </w:rPr>
        <w:t>Стабильная сеть</w:t>
      </w:r>
      <w:r w:rsidR="00987DB1" w:rsidRPr="008C1FBC">
        <w:rPr>
          <w:sz w:val="28"/>
          <w:szCs w:val="28"/>
        </w:rPr>
        <w:t xml:space="preserve"> отличается тем, что центральная фирма контролирует несколько наиболее важных активов, которые определяют </w:t>
      </w:r>
      <w:r w:rsidR="00987DB1" w:rsidRPr="008C1FBC">
        <w:rPr>
          <w:sz w:val="28"/>
          <w:szCs w:val="28"/>
        </w:rPr>
        <w:lastRenderedPageBreak/>
        <w:t>конкурентоспособность компании в той или иной сфере бизнеса. Остальные активы она получает за счет тесного сотрудничества со своими постоянными партнерами (дистрибьюторами, поставщиками и т.п.). Например, в BMW любой внутренний вид деятельности – кандидат на замену сторонним заказом, а компания контролирует лишь разработку новых материалов, технологий, электроники и фундаментальные исследования в смежных областях. Преимущество этого типа сети – в стабильности, согласованности, ориентации на единую цель благодаря сильной взаимозависимости партнеров. Её недостаток – минимальная гибкость, невозможность быстрой замены партнера и переориентации на производство другого продукта.</w:t>
      </w:r>
    </w:p>
    <w:p w:rsidR="00987DB1" w:rsidRPr="008C1FBC" w:rsidRDefault="00987DB1" w:rsidP="008C1FBC">
      <w:pPr>
        <w:ind w:firstLine="709"/>
        <w:rPr>
          <w:sz w:val="28"/>
          <w:szCs w:val="28"/>
        </w:rPr>
      </w:pPr>
      <w:r w:rsidRPr="008C1FBC">
        <w:rPr>
          <w:bCs/>
          <w:sz w:val="28"/>
          <w:szCs w:val="28"/>
        </w:rPr>
        <w:t>Динамическая сеть</w:t>
      </w:r>
      <w:r w:rsidRPr="008C1FBC">
        <w:rPr>
          <w:sz w:val="28"/>
          <w:szCs w:val="28"/>
        </w:rPr>
        <w:t xml:space="preserve"> построена на максимальном выносе активов за пределы стержневой фирмы, которая контролирует только один-два важных актива, а иногда не имеет даже их, а лишь координирует информационные и денежные потоки. Всю деятельность по созданию продукта и его реализации стержневая фирма (брокер) передает своим партнерам, которые могут оперировать не только на данном рынке, но и на смежных рынках. Тем самым сеть достигает максимальной гибкости, сетевые деятели могут легко переориентироваться на другие рынки, а фирма-брокер может найти новых партнеров. Такие сети распространены в отраслях, для которых характерно кардинальное изменение спроса в течение короткого промежутка времени (как правило, это отрасли, на которые влияет мода).</w:t>
      </w:r>
    </w:p>
    <w:p w:rsidR="009D3321" w:rsidRPr="008C1FBC" w:rsidRDefault="00FF47FB" w:rsidP="008C1FBC">
      <w:pPr>
        <w:pStyle w:val="Default"/>
        <w:spacing w:line="360" w:lineRule="auto"/>
        <w:ind w:firstLine="709"/>
        <w:jc w:val="both"/>
        <w:rPr>
          <w:color w:val="auto"/>
          <w:sz w:val="28"/>
          <w:szCs w:val="28"/>
        </w:rPr>
      </w:pPr>
      <w:r w:rsidRPr="008C1FBC">
        <w:rPr>
          <w:color w:val="auto"/>
          <w:sz w:val="28"/>
          <w:szCs w:val="28"/>
        </w:rPr>
        <w:t xml:space="preserve">Исследователи, изучая распространение сетевых форм организации бизнеса, выделяют несколько их преимуществ. Таковым преимуществом </w:t>
      </w:r>
      <w:r w:rsidR="009D3321" w:rsidRPr="008C1FBC">
        <w:rPr>
          <w:color w:val="auto"/>
          <w:sz w:val="28"/>
          <w:szCs w:val="28"/>
        </w:rPr>
        <w:t>является</w:t>
      </w:r>
      <w:r w:rsidRPr="008C1FBC">
        <w:rPr>
          <w:color w:val="auto"/>
          <w:sz w:val="28"/>
          <w:szCs w:val="28"/>
        </w:rPr>
        <w:t>, например,</w:t>
      </w:r>
      <w:r w:rsidR="009D3321" w:rsidRPr="008C1FBC">
        <w:rPr>
          <w:color w:val="auto"/>
          <w:sz w:val="28"/>
          <w:szCs w:val="28"/>
        </w:rPr>
        <w:t xml:space="preserve"> единая ассортиментная политика для каждого формата (например, в торговле, супермаркет, </w:t>
      </w:r>
      <w:r w:rsidR="002E74D5" w:rsidRPr="008C1FBC">
        <w:rPr>
          <w:color w:val="auto"/>
          <w:sz w:val="28"/>
          <w:szCs w:val="28"/>
        </w:rPr>
        <w:t>минимаркет</w:t>
      </w:r>
      <w:r w:rsidR="009D3321" w:rsidRPr="008C1FBC">
        <w:rPr>
          <w:color w:val="auto"/>
          <w:sz w:val="28"/>
          <w:szCs w:val="28"/>
        </w:rPr>
        <w:t>, гипермаркет и т.п.). При этом наряду с рассмотренными выше показателями эффективности сетевого бизнеса можно выделить дополнительные параметры. Во-первых, необходимо принять во внимание, что в структуре затрат на производство и реализацию продукции доля условно</w:t>
      </w:r>
      <w:r w:rsidRPr="008C1FBC">
        <w:rPr>
          <w:color w:val="auto"/>
          <w:sz w:val="28"/>
          <w:szCs w:val="28"/>
        </w:rPr>
        <w:t>-постоянных расходов у сетевого</w:t>
      </w:r>
      <w:r w:rsidR="009D3321" w:rsidRPr="008C1FBC">
        <w:rPr>
          <w:color w:val="auto"/>
          <w:sz w:val="28"/>
          <w:szCs w:val="28"/>
        </w:rPr>
        <w:t xml:space="preserve">, как правило, меньше, чем в несетевых на 5 – 15%. Во-вторых, у сетевых структур </w:t>
      </w:r>
      <w:r w:rsidR="009D3321" w:rsidRPr="008C1FBC">
        <w:rPr>
          <w:color w:val="auto"/>
          <w:sz w:val="28"/>
          <w:szCs w:val="28"/>
        </w:rPr>
        <w:lastRenderedPageBreak/>
        <w:t>на 3 – 5% меньше доля расходов на рекламу при выходе на новые рынки. В-третьих, сетевой бизнес имеет на 60% больше средний доход и на 8% больше загрузку площадей. Как правило, стоимость бизнеса в целом при наличии сетевого бр</w:t>
      </w:r>
      <w:r w:rsidRPr="008C1FBC">
        <w:rPr>
          <w:color w:val="auto"/>
          <w:sz w:val="28"/>
          <w:szCs w:val="28"/>
        </w:rPr>
        <w:t>е</w:t>
      </w:r>
      <w:r w:rsidR="009D3321" w:rsidRPr="008C1FBC">
        <w:rPr>
          <w:color w:val="auto"/>
          <w:sz w:val="28"/>
          <w:szCs w:val="28"/>
        </w:rPr>
        <w:t>нда повышается в среднем на 30%.</w:t>
      </w:r>
      <w:r w:rsidRPr="008C1FBC">
        <w:rPr>
          <w:rStyle w:val="af2"/>
          <w:color w:val="auto"/>
          <w:sz w:val="28"/>
          <w:szCs w:val="28"/>
        </w:rPr>
        <w:footnoteReference w:id="4"/>
      </w:r>
    </w:p>
    <w:p w:rsidR="00DF51E2" w:rsidRPr="008C1FBC" w:rsidRDefault="00DF51E2" w:rsidP="008C1FBC">
      <w:pPr>
        <w:ind w:firstLine="709"/>
        <w:rPr>
          <w:sz w:val="28"/>
          <w:szCs w:val="28"/>
        </w:rPr>
      </w:pPr>
    </w:p>
    <w:p w:rsidR="00AB202E" w:rsidRPr="008C1FBC" w:rsidRDefault="00AB202E" w:rsidP="008C1FBC">
      <w:pPr>
        <w:ind w:firstLine="709"/>
        <w:rPr>
          <w:sz w:val="28"/>
          <w:szCs w:val="28"/>
        </w:rPr>
      </w:pPr>
      <w:r w:rsidRPr="008C1FBC">
        <w:rPr>
          <w:sz w:val="28"/>
          <w:szCs w:val="28"/>
        </w:rPr>
        <w:t>1.2 Современное состояние и развитие сетевых организаций</w:t>
      </w:r>
    </w:p>
    <w:p w:rsidR="003B74C9" w:rsidRPr="008C1FBC" w:rsidRDefault="003B74C9" w:rsidP="008C1FBC">
      <w:pPr>
        <w:ind w:firstLine="709"/>
        <w:rPr>
          <w:sz w:val="28"/>
          <w:szCs w:val="28"/>
        </w:rPr>
      </w:pPr>
    </w:p>
    <w:p w:rsidR="00DF51E2" w:rsidRPr="008C1FBC" w:rsidRDefault="003B74C9" w:rsidP="008C1FBC">
      <w:pPr>
        <w:ind w:firstLine="709"/>
        <w:rPr>
          <w:sz w:val="28"/>
          <w:szCs w:val="28"/>
        </w:rPr>
      </w:pPr>
      <w:r w:rsidRPr="008C1FBC">
        <w:rPr>
          <w:sz w:val="28"/>
          <w:szCs w:val="28"/>
        </w:rPr>
        <w:t xml:space="preserve">Как зарубежные, так и отечественные исследователи, изучающие проблемы сетевых организаций, отмечают рост сетевой </w:t>
      </w:r>
      <w:r w:rsidR="006E7A0F" w:rsidRPr="008C1FBC">
        <w:rPr>
          <w:sz w:val="28"/>
          <w:szCs w:val="28"/>
        </w:rPr>
        <w:t>экономики в мире (см. рисунок 2</w:t>
      </w:r>
      <w:r w:rsidRPr="008C1FBC">
        <w:rPr>
          <w:sz w:val="28"/>
          <w:szCs w:val="28"/>
        </w:rPr>
        <w:t>).</w:t>
      </w:r>
    </w:p>
    <w:p w:rsidR="00DF51E2" w:rsidRPr="008C1FBC" w:rsidRDefault="00DF51E2" w:rsidP="008C1FBC">
      <w:pPr>
        <w:ind w:firstLine="709"/>
        <w:rPr>
          <w:sz w:val="28"/>
          <w:szCs w:val="28"/>
        </w:rPr>
      </w:pPr>
    </w:p>
    <w:p w:rsidR="00DF51E2" w:rsidRPr="008C1FBC" w:rsidRDefault="0086633E" w:rsidP="008C1FBC">
      <w:pPr>
        <w:ind w:firstLine="709"/>
        <w:rPr>
          <w:sz w:val="28"/>
          <w:szCs w:val="28"/>
        </w:rPr>
      </w:pPr>
      <w:r>
        <w:rPr>
          <w:noProof/>
        </w:rPr>
        <w:pict>
          <v:shape id="_x0000_s1031" type="#_x0000_t75" style="position:absolute;left:0;text-align:left;margin-left:23.25pt;margin-top:1.05pt;width:355.9pt;height:210.6pt;z-index:251651584">
            <v:imagedata r:id="rId8" o:title="" cropbottom="4927f"/>
          </v:shape>
        </w:pict>
      </w:r>
    </w:p>
    <w:p w:rsidR="00DF51E2" w:rsidRPr="008C1FBC" w:rsidRDefault="00DF51E2" w:rsidP="008C1FBC">
      <w:pPr>
        <w:ind w:firstLine="709"/>
        <w:rPr>
          <w:sz w:val="28"/>
          <w:szCs w:val="28"/>
        </w:rPr>
      </w:pPr>
    </w:p>
    <w:p w:rsidR="00DF51E2" w:rsidRPr="008C1FBC" w:rsidRDefault="00DF51E2" w:rsidP="008C1FBC">
      <w:pPr>
        <w:ind w:firstLine="709"/>
        <w:rPr>
          <w:sz w:val="28"/>
          <w:szCs w:val="28"/>
        </w:rPr>
      </w:pPr>
    </w:p>
    <w:p w:rsidR="00DF51E2" w:rsidRPr="008C1FBC" w:rsidRDefault="00DF51E2" w:rsidP="008C1FBC">
      <w:pPr>
        <w:ind w:firstLine="709"/>
        <w:rPr>
          <w:sz w:val="28"/>
          <w:szCs w:val="28"/>
        </w:rPr>
      </w:pPr>
    </w:p>
    <w:p w:rsidR="00DF51E2" w:rsidRPr="008C1FBC" w:rsidRDefault="00DF51E2" w:rsidP="008C1FBC">
      <w:pPr>
        <w:ind w:firstLine="709"/>
        <w:rPr>
          <w:sz w:val="28"/>
          <w:szCs w:val="28"/>
        </w:rPr>
      </w:pPr>
    </w:p>
    <w:p w:rsidR="00DF51E2" w:rsidRPr="008C1FBC" w:rsidRDefault="00DF51E2" w:rsidP="008C1FBC">
      <w:pPr>
        <w:ind w:firstLine="709"/>
        <w:rPr>
          <w:sz w:val="28"/>
          <w:szCs w:val="28"/>
        </w:rPr>
      </w:pPr>
    </w:p>
    <w:p w:rsidR="00DF51E2" w:rsidRPr="008C1FBC" w:rsidRDefault="00DF51E2" w:rsidP="008C1FBC">
      <w:pPr>
        <w:ind w:firstLine="709"/>
        <w:rPr>
          <w:sz w:val="28"/>
          <w:szCs w:val="28"/>
        </w:rPr>
      </w:pPr>
    </w:p>
    <w:p w:rsidR="00DF51E2" w:rsidRPr="008C1FBC" w:rsidRDefault="00DF51E2" w:rsidP="008C1FBC">
      <w:pPr>
        <w:ind w:firstLine="709"/>
        <w:rPr>
          <w:sz w:val="28"/>
          <w:szCs w:val="28"/>
        </w:rPr>
      </w:pPr>
    </w:p>
    <w:p w:rsidR="008C1FBC" w:rsidRDefault="008C1FBC" w:rsidP="008C1FBC">
      <w:pPr>
        <w:ind w:firstLine="709"/>
        <w:rPr>
          <w:sz w:val="28"/>
          <w:szCs w:val="28"/>
        </w:rPr>
      </w:pPr>
    </w:p>
    <w:p w:rsidR="00DF51E2" w:rsidRPr="008C1FBC" w:rsidRDefault="003B74C9" w:rsidP="008C1FBC">
      <w:pPr>
        <w:ind w:firstLine="709"/>
        <w:rPr>
          <w:sz w:val="28"/>
          <w:szCs w:val="28"/>
        </w:rPr>
      </w:pPr>
      <w:r w:rsidRPr="008C1FBC">
        <w:rPr>
          <w:sz w:val="28"/>
          <w:szCs w:val="28"/>
        </w:rPr>
        <w:t xml:space="preserve">Рисунок </w:t>
      </w:r>
      <w:r w:rsidR="006E7A0F" w:rsidRPr="008C1FBC">
        <w:rPr>
          <w:sz w:val="28"/>
          <w:szCs w:val="28"/>
        </w:rPr>
        <w:t>2</w:t>
      </w:r>
      <w:r w:rsidRPr="008C1FBC">
        <w:rPr>
          <w:sz w:val="28"/>
          <w:szCs w:val="28"/>
        </w:rPr>
        <w:t xml:space="preserve"> – Относительная динамика роста количества сетевых организаций в некоторых странах мира</w:t>
      </w:r>
    </w:p>
    <w:p w:rsidR="00DF51E2" w:rsidRPr="008C1FBC" w:rsidRDefault="00DF51E2" w:rsidP="008C1FBC">
      <w:pPr>
        <w:ind w:firstLine="709"/>
        <w:rPr>
          <w:sz w:val="28"/>
          <w:szCs w:val="28"/>
        </w:rPr>
      </w:pPr>
    </w:p>
    <w:p w:rsidR="002A6FF8" w:rsidRPr="008C1FBC" w:rsidRDefault="002A6FF8" w:rsidP="008C1FBC">
      <w:pPr>
        <w:ind w:firstLine="709"/>
        <w:rPr>
          <w:sz w:val="28"/>
          <w:szCs w:val="28"/>
        </w:rPr>
      </w:pPr>
      <w:r w:rsidRPr="008C1FBC">
        <w:rPr>
          <w:sz w:val="28"/>
          <w:szCs w:val="28"/>
        </w:rPr>
        <w:t>Исследователи называют следующие основные тенденции, характеризующие современное состояние сетевых организаций:</w:t>
      </w:r>
    </w:p>
    <w:p w:rsidR="002A6FF8" w:rsidRPr="008C1FBC" w:rsidRDefault="002A6FF8" w:rsidP="008C1FBC">
      <w:pPr>
        <w:numPr>
          <w:ilvl w:val="0"/>
          <w:numId w:val="2"/>
        </w:numPr>
        <w:tabs>
          <w:tab w:val="clear" w:pos="731"/>
        </w:tabs>
        <w:ind w:left="0" w:firstLine="709"/>
        <w:rPr>
          <w:sz w:val="28"/>
          <w:szCs w:val="28"/>
        </w:rPr>
      </w:pPr>
      <w:r w:rsidRPr="008C1FBC">
        <w:rPr>
          <w:sz w:val="28"/>
          <w:szCs w:val="28"/>
        </w:rPr>
        <w:lastRenderedPageBreak/>
        <w:t xml:space="preserve">консолидация рынка: увеличение количества сделок слияний и поглощений внутри одной </w:t>
      </w:r>
      <w:r w:rsidR="002E74D5" w:rsidRPr="008C1FBC">
        <w:rPr>
          <w:sz w:val="28"/>
          <w:szCs w:val="28"/>
        </w:rPr>
        <w:t>сети,</w:t>
      </w:r>
      <w:r w:rsidRPr="008C1FBC">
        <w:rPr>
          <w:sz w:val="28"/>
          <w:szCs w:val="28"/>
        </w:rPr>
        <w:t xml:space="preserve"> как между российскими операторами, так и с привлечением иностранных;</w:t>
      </w:r>
    </w:p>
    <w:p w:rsidR="002A6FF8" w:rsidRPr="008C1FBC" w:rsidRDefault="002A6FF8" w:rsidP="008C1FBC">
      <w:pPr>
        <w:numPr>
          <w:ilvl w:val="0"/>
          <w:numId w:val="2"/>
        </w:numPr>
        <w:tabs>
          <w:tab w:val="clear" w:pos="731"/>
        </w:tabs>
        <w:ind w:left="0" w:firstLine="709"/>
        <w:rPr>
          <w:sz w:val="28"/>
          <w:szCs w:val="28"/>
        </w:rPr>
      </w:pPr>
      <w:r w:rsidRPr="008C1FBC">
        <w:rPr>
          <w:sz w:val="28"/>
          <w:szCs w:val="28"/>
        </w:rPr>
        <w:t>увеличение долговых заимствований сетевых организаций с помощью облигационных займов, а также привлечение синдицированных кредитов;</w:t>
      </w:r>
    </w:p>
    <w:p w:rsidR="002A6FF8" w:rsidRPr="008C1FBC" w:rsidRDefault="002A6FF8" w:rsidP="008C1FBC">
      <w:pPr>
        <w:numPr>
          <w:ilvl w:val="0"/>
          <w:numId w:val="2"/>
        </w:numPr>
        <w:tabs>
          <w:tab w:val="clear" w:pos="731"/>
        </w:tabs>
        <w:ind w:left="0" w:firstLine="709"/>
        <w:rPr>
          <w:sz w:val="28"/>
          <w:szCs w:val="28"/>
        </w:rPr>
      </w:pPr>
      <w:r w:rsidRPr="008C1FBC">
        <w:rPr>
          <w:sz w:val="28"/>
          <w:szCs w:val="28"/>
        </w:rPr>
        <w:t>увеличение доли организованного сетевого бизнеса с постепенным снижением доли несетевых организаций;</w:t>
      </w:r>
    </w:p>
    <w:p w:rsidR="002A6FF8" w:rsidRPr="008C1FBC" w:rsidRDefault="002A6FF8" w:rsidP="008C1FBC">
      <w:pPr>
        <w:numPr>
          <w:ilvl w:val="0"/>
          <w:numId w:val="2"/>
        </w:numPr>
        <w:tabs>
          <w:tab w:val="clear" w:pos="731"/>
        </w:tabs>
        <w:ind w:left="0" w:firstLine="709"/>
        <w:rPr>
          <w:sz w:val="28"/>
          <w:szCs w:val="28"/>
        </w:rPr>
      </w:pPr>
      <w:r w:rsidRPr="008C1FBC">
        <w:rPr>
          <w:sz w:val="28"/>
          <w:szCs w:val="28"/>
        </w:rPr>
        <w:t>увеличение использования современных технологий по построению сетевых торговых организаций: ИТ, магазиностроение;</w:t>
      </w:r>
    </w:p>
    <w:p w:rsidR="002A6FF8" w:rsidRPr="008C1FBC" w:rsidRDefault="002A6FF8" w:rsidP="008C1FBC">
      <w:pPr>
        <w:numPr>
          <w:ilvl w:val="0"/>
          <w:numId w:val="2"/>
        </w:numPr>
        <w:tabs>
          <w:tab w:val="clear" w:pos="731"/>
        </w:tabs>
        <w:ind w:left="0" w:firstLine="709"/>
        <w:rPr>
          <w:sz w:val="28"/>
          <w:szCs w:val="28"/>
        </w:rPr>
      </w:pPr>
      <w:r w:rsidRPr="008C1FBC">
        <w:rPr>
          <w:sz w:val="28"/>
          <w:szCs w:val="28"/>
        </w:rPr>
        <w:t>участие в строительстве торгово-развлекательных центров, иных объектов недвижимости;</w:t>
      </w:r>
    </w:p>
    <w:p w:rsidR="002A6FF8" w:rsidRPr="008C1FBC" w:rsidRDefault="002A6FF8" w:rsidP="008C1FBC">
      <w:pPr>
        <w:numPr>
          <w:ilvl w:val="0"/>
          <w:numId w:val="2"/>
        </w:numPr>
        <w:tabs>
          <w:tab w:val="clear" w:pos="731"/>
        </w:tabs>
        <w:ind w:left="0" w:firstLine="709"/>
        <w:rPr>
          <w:sz w:val="28"/>
          <w:szCs w:val="28"/>
        </w:rPr>
      </w:pPr>
      <w:r w:rsidRPr="008C1FBC">
        <w:rPr>
          <w:sz w:val="28"/>
          <w:szCs w:val="28"/>
        </w:rPr>
        <w:t xml:space="preserve">появление на том или ином отраслевом рынке </w:t>
      </w:r>
      <w:r w:rsidR="003B74F7" w:rsidRPr="008C1FBC">
        <w:rPr>
          <w:sz w:val="28"/>
          <w:szCs w:val="28"/>
        </w:rPr>
        <w:t>«</w:t>
      </w:r>
      <w:r w:rsidRPr="008C1FBC">
        <w:rPr>
          <w:sz w:val="28"/>
          <w:szCs w:val="28"/>
        </w:rPr>
        <w:t>не профессиональных</w:t>
      </w:r>
      <w:r w:rsidR="003B74F7" w:rsidRPr="008C1FBC">
        <w:rPr>
          <w:sz w:val="28"/>
          <w:szCs w:val="28"/>
        </w:rPr>
        <w:t>»</w:t>
      </w:r>
      <w:r w:rsidRPr="008C1FBC">
        <w:rPr>
          <w:sz w:val="28"/>
          <w:szCs w:val="28"/>
        </w:rPr>
        <w:t xml:space="preserve"> компаний в связи с диверсификацией бизнеса или структурными изменениями в основном бизнесе, деятельность которых не связана с данным рынком;</w:t>
      </w:r>
    </w:p>
    <w:p w:rsidR="002A6FF8" w:rsidRPr="008C1FBC" w:rsidRDefault="002A6FF8" w:rsidP="008C1FBC">
      <w:pPr>
        <w:numPr>
          <w:ilvl w:val="0"/>
          <w:numId w:val="2"/>
        </w:numPr>
        <w:tabs>
          <w:tab w:val="clear" w:pos="731"/>
        </w:tabs>
        <w:ind w:left="0" w:firstLine="709"/>
        <w:rPr>
          <w:sz w:val="28"/>
          <w:szCs w:val="28"/>
        </w:rPr>
      </w:pPr>
      <w:r w:rsidRPr="008C1FBC">
        <w:rPr>
          <w:sz w:val="28"/>
          <w:szCs w:val="28"/>
        </w:rPr>
        <w:t xml:space="preserve">развитие альтернативных выходов на рынок с помощью </w:t>
      </w:r>
      <w:r w:rsidR="002E74D5" w:rsidRPr="008C1FBC">
        <w:rPr>
          <w:sz w:val="28"/>
          <w:szCs w:val="28"/>
        </w:rPr>
        <w:t>франчайзинга</w:t>
      </w:r>
      <w:r w:rsidRPr="008C1FBC">
        <w:rPr>
          <w:sz w:val="28"/>
          <w:szCs w:val="28"/>
        </w:rPr>
        <w:t>, создания совместных предприятий;</w:t>
      </w:r>
    </w:p>
    <w:p w:rsidR="003B74C9" w:rsidRPr="008C1FBC" w:rsidRDefault="003B74C9" w:rsidP="008C1FBC">
      <w:pPr>
        <w:pStyle w:val="Default"/>
        <w:spacing w:line="360" w:lineRule="auto"/>
        <w:ind w:firstLine="709"/>
        <w:jc w:val="both"/>
        <w:rPr>
          <w:color w:val="auto"/>
          <w:sz w:val="28"/>
          <w:szCs w:val="28"/>
        </w:rPr>
      </w:pPr>
      <w:r w:rsidRPr="008C1FBC">
        <w:rPr>
          <w:color w:val="auto"/>
          <w:sz w:val="28"/>
          <w:szCs w:val="28"/>
        </w:rPr>
        <w:t xml:space="preserve">При этом основным сектором бизнеса, в котором наблюдается рост сетевой организации хозяйственной деятельности, является торговля. Национальные торговые сети охватывают целые страны, однако на мировом рынке широко представлены и транснациональные ритейлинговые сети. И хотя сетевая организация бизнеса свойственна многим отраслям деятельности – банкам, гостиничным комплексам, </w:t>
      </w:r>
      <w:r w:rsidR="002A6FF8" w:rsidRPr="008C1FBC">
        <w:rPr>
          <w:color w:val="auto"/>
          <w:sz w:val="28"/>
          <w:szCs w:val="28"/>
        </w:rPr>
        <w:t>операторам сотовой связи и т.д. – все же наиболее типичными представителями сетевого бизнеса являются сети розничной торговли</w:t>
      </w:r>
      <w:r w:rsidR="007853FC" w:rsidRPr="008C1FBC">
        <w:rPr>
          <w:color w:val="auto"/>
          <w:sz w:val="28"/>
          <w:szCs w:val="28"/>
        </w:rPr>
        <w:t>.</w:t>
      </w:r>
    </w:p>
    <w:p w:rsidR="00DF51E2" w:rsidRDefault="007853FC" w:rsidP="008C1FBC">
      <w:pPr>
        <w:autoSpaceDE w:val="0"/>
        <w:autoSpaceDN w:val="0"/>
        <w:adjustRightInd w:val="0"/>
        <w:ind w:firstLine="709"/>
        <w:rPr>
          <w:sz w:val="28"/>
          <w:szCs w:val="28"/>
        </w:rPr>
      </w:pPr>
      <w:r w:rsidRPr="008C1FBC">
        <w:rPr>
          <w:sz w:val="28"/>
          <w:szCs w:val="28"/>
        </w:rPr>
        <w:t>В России</w:t>
      </w:r>
      <w:r w:rsidR="00EC5B5F" w:rsidRPr="008C1FBC">
        <w:rPr>
          <w:sz w:val="28"/>
          <w:szCs w:val="28"/>
        </w:rPr>
        <w:t xml:space="preserve"> в </w:t>
      </w:r>
      <w:smartTag w:uri="urn:schemas-microsoft-com:office:smarttags" w:element="metricconverter">
        <w:smartTagPr>
          <w:attr w:name="ProductID" w:val="2008 г"/>
        </w:smartTagPr>
        <w:r w:rsidR="00EC5B5F" w:rsidRPr="008C1FBC">
          <w:rPr>
            <w:sz w:val="28"/>
            <w:szCs w:val="28"/>
          </w:rPr>
          <w:t>2008 г</w:t>
        </w:r>
      </w:smartTag>
      <w:r w:rsidR="00EC5B5F" w:rsidRPr="008C1FBC">
        <w:rPr>
          <w:sz w:val="28"/>
          <w:szCs w:val="28"/>
        </w:rPr>
        <w:t>. на сетевые</w:t>
      </w:r>
      <w:r w:rsidR="005846E6" w:rsidRPr="008C1FBC">
        <w:rPr>
          <w:sz w:val="28"/>
          <w:szCs w:val="28"/>
        </w:rPr>
        <w:t xml:space="preserve"> </w:t>
      </w:r>
      <w:r w:rsidR="00EC5B5F" w:rsidRPr="008C1FBC">
        <w:rPr>
          <w:sz w:val="28"/>
          <w:szCs w:val="28"/>
        </w:rPr>
        <w:t>магазины пришлось примерно 30,1% оборота российского рынка товаров</w:t>
      </w:r>
      <w:r w:rsidR="005846E6" w:rsidRPr="008C1FBC">
        <w:rPr>
          <w:sz w:val="28"/>
          <w:szCs w:val="28"/>
        </w:rPr>
        <w:t xml:space="preserve"> </w:t>
      </w:r>
      <w:r w:rsidR="00EC5B5F" w:rsidRPr="008C1FBC">
        <w:rPr>
          <w:sz w:val="28"/>
          <w:szCs w:val="28"/>
        </w:rPr>
        <w:t>конечного потребления, в то время как на открытые рынки приходилось</w:t>
      </w:r>
      <w:r w:rsidR="005846E6" w:rsidRPr="008C1FBC">
        <w:rPr>
          <w:sz w:val="28"/>
          <w:szCs w:val="28"/>
        </w:rPr>
        <w:t xml:space="preserve"> </w:t>
      </w:r>
      <w:r w:rsidR="00EC5B5F" w:rsidRPr="008C1FBC">
        <w:rPr>
          <w:sz w:val="28"/>
          <w:szCs w:val="28"/>
        </w:rPr>
        <w:t>чуть более 10% продаж</w:t>
      </w:r>
      <w:r w:rsidRPr="008C1FBC">
        <w:rPr>
          <w:sz w:val="28"/>
          <w:szCs w:val="28"/>
        </w:rPr>
        <w:t xml:space="preserve"> </w:t>
      </w:r>
      <w:r w:rsidR="000817BE" w:rsidRPr="008C1FBC">
        <w:rPr>
          <w:sz w:val="28"/>
          <w:szCs w:val="28"/>
        </w:rPr>
        <w:t>(см. р</w:t>
      </w:r>
      <w:r w:rsidRPr="008C1FBC">
        <w:rPr>
          <w:sz w:val="28"/>
          <w:szCs w:val="28"/>
        </w:rPr>
        <w:t xml:space="preserve">исунок </w:t>
      </w:r>
      <w:r w:rsidR="006E7A0F" w:rsidRPr="008C1FBC">
        <w:rPr>
          <w:sz w:val="28"/>
          <w:szCs w:val="28"/>
        </w:rPr>
        <w:t>3</w:t>
      </w:r>
      <w:r w:rsidR="000817BE" w:rsidRPr="008C1FBC">
        <w:rPr>
          <w:sz w:val="28"/>
          <w:szCs w:val="28"/>
        </w:rPr>
        <w:t>)</w:t>
      </w:r>
      <w:r w:rsidRPr="008C1FBC">
        <w:rPr>
          <w:sz w:val="28"/>
          <w:szCs w:val="28"/>
        </w:rPr>
        <w:t>.</w:t>
      </w:r>
    </w:p>
    <w:p w:rsidR="008C1FBC" w:rsidRPr="008C1FBC" w:rsidRDefault="008C1FBC" w:rsidP="008C1FBC">
      <w:pPr>
        <w:autoSpaceDE w:val="0"/>
        <w:autoSpaceDN w:val="0"/>
        <w:adjustRightInd w:val="0"/>
        <w:ind w:firstLine="709"/>
        <w:rPr>
          <w:sz w:val="28"/>
          <w:szCs w:val="28"/>
        </w:rPr>
      </w:pPr>
      <w:r>
        <w:rPr>
          <w:sz w:val="28"/>
          <w:szCs w:val="28"/>
        </w:rPr>
        <w:br w:type="page"/>
      </w:r>
    </w:p>
    <w:p w:rsidR="00EC5B5F" w:rsidRPr="008C1FBC" w:rsidRDefault="0086633E" w:rsidP="008C1FBC">
      <w:pPr>
        <w:ind w:firstLine="709"/>
        <w:rPr>
          <w:sz w:val="28"/>
          <w:szCs w:val="28"/>
        </w:rPr>
      </w:pPr>
      <w:r>
        <w:rPr>
          <w:noProof/>
        </w:rPr>
        <w:pict>
          <v:shape id="_x0000_s1093" type="#_x0000_t75" style="position:absolute;left:0;text-align:left;margin-left:22.95pt;margin-top:-32.95pt;width:284.25pt;height:218.85pt;z-index:-251658752">
            <v:imagedata r:id="rId9" o:title=""/>
          </v:shape>
        </w:pict>
      </w:r>
    </w:p>
    <w:p w:rsidR="00EC5B5F" w:rsidRPr="008C1FBC" w:rsidRDefault="00EC5B5F" w:rsidP="008C1FBC">
      <w:pPr>
        <w:ind w:firstLine="709"/>
        <w:rPr>
          <w:sz w:val="28"/>
          <w:szCs w:val="28"/>
        </w:rPr>
      </w:pPr>
    </w:p>
    <w:p w:rsidR="00EC5B5F" w:rsidRPr="008C1FBC" w:rsidRDefault="00EC5B5F" w:rsidP="008C1FBC">
      <w:pPr>
        <w:ind w:firstLine="709"/>
        <w:rPr>
          <w:sz w:val="28"/>
          <w:szCs w:val="28"/>
        </w:rPr>
      </w:pPr>
    </w:p>
    <w:p w:rsidR="00EC5B5F" w:rsidRPr="008C1FBC" w:rsidRDefault="00EC5B5F" w:rsidP="008C1FBC">
      <w:pPr>
        <w:ind w:firstLine="709"/>
        <w:rPr>
          <w:sz w:val="28"/>
          <w:szCs w:val="28"/>
        </w:rPr>
      </w:pPr>
    </w:p>
    <w:p w:rsidR="007853FC" w:rsidRPr="008C1FBC" w:rsidRDefault="007853FC" w:rsidP="008C1FBC">
      <w:pPr>
        <w:autoSpaceDE w:val="0"/>
        <w:autoSpaceDN w:val="0"/>
        <w:adjustRightInd w:val="0"/>
        <w:ind w:firstLine="709"/>
        <w:rPr>
          <w:sz w:val="28"/>
          <w:szCs w:val="28"/>
        </w:rPr>
      </w:pPr>
    </w:p>
    <w:p w:rsidR="007853FC" w:rsidRPr="008C1FBC" w:rsidRDefault="007853FC" w:rsidP="008C1FBC">
      <w:pPr>
        <w:autoSpaceDE w:val="0"/>
        <w:autoSpaceDN w:val="0"/>
        <w:adjustRightInd w:val="0"/>
        <w:ind w:firstLine="709"/>
        <w:rPr>
          <w:sz w:val="28"/>
          <w:szCs w:val="28"/>
        </w:rPr>
      </w:pPr>
    </w:p>
    <w:p w:rsidR="007853FC" w:rsidRPr="008C1FBC" w:rsidRDefault="007853FC" w:rsidP="008C1FBC">
      <w:pPr>
        <w:autoSpaceDE w:val="0"/>
        <w:autoSpaceDN w:val="0"/>
        <w:adjustRightInd w:val="0"/>
        <w:ind w:firstLine="709"/>
        <w:rPr>
          <w:sz w:val="28"/>
          <w:szCs w:val="28"/>
        </w:rPr>
      </w:pPr>
    </w:p>
    <w:p w:rsidR="007853FC" w:rsidRPr="008C1FBC" w:rsidRDefault="006E7A0F" w:rsidP="008C1FBC">
      <w:pPr>
        <w:autoSpaceDE w:val="0"/>
        <w:autoSpaceDN w:val="0"/>
        <w:adjustRightInd w:val="0"/>
        <w:ind w:firstLine="709"/>
        <w:rPr>
          <w:sz w:val="28"/>
          <w:szCs w:val="28"/>
        </w:rPr>
      </w:pPr>
      <w:r w:rsidRPr="008C1FBC">
        <w:rPr>
          <w:sz w:val="28"/>
          <w:szCs w:val="28"/>
        </w:rPr>
        <w:t>Рисунок 3</w:t>
      </w:r>
      <w:r w:rsidR="007853FC" w:rsidRPr="008C1FBC">
        <w:rPr>
          <w:sz w:val="28"/>
          <w:szCs w:val="28"/>
        </w:rPr>
        <w:t xml:space="preserve"> </w:t>
      </w:r>
      <w:r w:rsidR="000817BE" w:rsidRPr="008C1FBC">
        <w:rPr>
          <w:sz w:val="28"/>
          <w:szCs w:val="28"/>
        </w:rPr>
        <w:t>–</w:t>
      </w:r>
      <w:r w:rsidR="007853FC" w:rsidRPr="008C1FBC">
        <w:rPr>
          <w:sz w:val="28"/>
          <w:szCs w:val="28"/>
        </w:rPr>
        <w:t xml:space="preserve"> </w:t>
      </w:r>
      <w:r w:rsidR="000817BE" w:rsidRPr="008C1FBC">
        <w:rPr>
          <w:sz w:val="28"/>
          <w:szCs w:val="28"/>
        </w:rPr>
        <w:t>Доля сетевых организаций в российском секторе</w:t>
      </w:r>
      <w:r w:rsidR="008C1FBC">
        <w:rPr>
          <w:sz w:val="28"/>
          <w:szCs w:val="28"/>
        </w:rPr>
        <w:t xml:space="preserve"> </w:t>
      </w:r>
      <w:r w:rsidR="000817BE" w:rsidRPr="008C1FBC">
        <w:rPr>
          <w:sz w:val="28"/>
          <w:szCs w:val="28"/>
        </w:rPr>
        <w:t>розничной торговли</w:t>
      </w:r>
    </w:p>
    <w:p w:rsidR="007853FC" w:rsidRPr="008C1FBC" w:rsidRDefault="007853FC" w:rsidP="008C1FBC">
      <w:pPr>
        <w:autoSpaceDE w:val="0"/>
        <w:autoSpaceDN w:val="0"/>
        <w:adjustRightInd w:val="0"/>
        <w:ind w:firstLine="709"/>
        <w:rPr>
          <w:sz w:val="28"/>
          <w:szCs w:val="28"/>
        </w:rPr>
      </w:pPr>
    </w:p>
    <w:p w:rsidR="00EC5B5F" w:rsidRPr="008C1FBC" w:rsidRDefault="00EC5B5F" w:rsidP="008C1FBC">
      <w:pPr>
        <w:autoSpaceDE w:val="0"/>
        <w:autoSpaceDN w:val="0"/>
        <w:adjustRightInd w:val="0"/>
        <w:ind w:firstLine="709"/>
        <w:rPr>
          <w:sz w:val="28"/>
          <w:szCs w:val="28"/>
        </w:rPr>
      </w:pPr>
      <w:r w:rsidRPr="008C1FBC">
        <w:rPr>
          <w:sz w:val="28"/>
          <w:szCs w:val="28"/>
        </w:rPr>
        <w:t>Такая тенденция обусловлена строительством современных</w:t>
      </w:r>
      <w:r w:rsidR="000817BE" w:rsidRPr="008C1FBC">
        <w:rPr>
          <w:sz w:val="28"/>
          <w:szCs w:val="28"/>
        </w:rPr>
        <w:t xml:space="preserve"> </w:t>
      </w:r>
      <w:r w:rsidRPr="008C1FBC">
        <w:rPr>
          <w:sz w:val="28"/>
          <w:szCs w:val="28"/>
        </w:rPr>
        <w:t>магазинов и торговых центров, ростом доходов населения и изменением</w:t>
      </w:r>
      <w:r w:rsidR="000817BE" w:rsidRPr="008C1FBC">
        <w:rPr>
          <w:sz w:val="28"/>
          <w:szCs w:val="28"/>
        </w:rPr>
        <w:t xml:space="preserve"> </w:t>
      </w:r>
      <w:r w:rsidRPr="008C1FBC">
        <w:rPr>
          <w:sz w:val="28"/>
          <w:szCs w:val="28"/>
        </w:rPr>
        <w:t>его потребительской культуры. Операторы рынка прогнозируют, что в</w:t>
      </w:r>
      <w:r w:rsidR="000817BE" w:rsidRPr="008C1FBC">
        <w:rPr>
          <w:sz w:val="28"/>
          <w:szCs w:val="28"/>
        </w:rPr>
        <w:t xml:space="preserve"> </w:t>
      </w:r>
      <w:r w:rsidRPr="008C1FBC">
        <w:rPr>
          <w:sz w:val="28"/>
          <w:szCs w:val="28"/>
        </w:rPr>
        <w:t>течение 3-4 лет российские сети увеличат долю рынка до 40-45% за счет</w:t>
      </w:r>
      <w:r w:rsidR="000817BE" w:rsidRPr="008C1FBC">
        <w:rPr>
          <w:sz w:val="28"/>
          <w:szCs w:val="28"/>
        </w:rPr>
        <w:t xml:space="preserve"> </w:t>
      </w:r>
      <w:r w:rsidRPr="008C1FBC">
        <w:rPr>
          <w:sz w:val="28"/>
          <w:szCs w:val="28"/>
        </w:rPr>
        <w:t>вытеснения рыночной торговли.</w:t>
      </w:r>
    </w:p>
    <w:p w:rsidR="00EC5B5F" w:rsidRPr="008C1FBC" w:rsidRDefault="00EC5B5F" w:rsidP="008C1FBC">
      <w:pPr>
        <w:autoSpaceDE w:val="0"/>
        <w:autoSpaceDN w:val="0"/>
        <w:adjustRightInd w:val="0"/>
        <w:ind w:firstLine="709"/>
        <w:rPr>
          <w:sz w:val="28"/>
          <w:szCs w:val="28"/>
        </w:rPr>
      </w:pPr>
      <w:r w:rsidRPr="008C1FBC">
        <w:rPr>
          <w:sz w:val="28"/>
          <w:szCs w:val="28"/>
        </w:rPr>
        <w:t xml:space="preserve">Есть еще одна тенденция </w:t>
      </w:r>
      <w:r w:rsidR="007853FC" w:rsidRPr="008C1FBC">
        <w:rPr>
          <w:sz w:val="28"/>
          <w:szCs w:val="28"/>
        </w:rPr>
        <w:t xml:space="preserve">сетевого ритейл-бизнеса </w:t>
      </w:r>
      <w:r w:rsidRPr="008C1FBC">
        <w:rPr>
          <w:sz w:val="28"/>
          <w:szCs w:val="28"/>
        </w:rPr>
        <w:t>– если раньше обязательно существовала</w:t>
      </w:r>
      <w:r w:rsidR="007853FC" w:rsidRPr="008C1FBC">
        <w:rPr>
          <w:sz w:val="28"/>
          <w:szCs w:val="28"/>
        </w:rPr>
        <w:t xml:space="preserve"> </w:t>
      </w:r>
      <w:r w:rsidR="003B74F7" w:rsidRPr="008C1FBC">
        <w:rPr>
          <w:sz w:val="28"/>
          <w:szCs w:val="28"/>
        </w:rPr>
        <w:t>«</w:t>
      </w:r>
      <w:r w:rsidRPr="008C1FBC">
        <w:rPr>
          <w:sz w:val="28"/>
          <w:szCs w:val="28"/>
        </w:rPr>
        <w:t>цепочка</w:t>
      </w:r>
      <w:r w:rsidR="003B74F7" w:rsidRPr="008C1FBC">
        <w:rPr>
          <w:sz w:val="28"/>
          <w:szCs w:val="28"/>
        </w:rPr>
        <w:t>»</w:t>
      </w:r>
      <w:r w:rsidRPr="008C1FBC">
        <w:rPr>
          <w:sz w:val="28"/>
          <w:szCs w:val="28"/>
        </w:rPr>
        <w:t xml:space="preserve"> доведения продукта до потребителя: производитель – крупный</w:t>
      </w:r>
      <w:r w:rsidR="007853FC" w:rsidRPr="008C1FBC">
        <w:rPr>
          <w:sz w:val="28"/>
          <w:szCs w:val="28"/>
        </w:rPr>
        <w:t xml:space="preserve"> </w:t>
      </w:r>
      <w:r w:rsidRPr="008C1FBC">
        <w:rPr>
          <w:sz w:val="28"/>
          <w:szCs w:val="28"/>
        </w:rPr>
        <w:t>дистрибьютор, который после занимался перепродажей и</w:t>
      </w:r>
      <w:r w:rsidR="007853FC" w:rsidRPr="008C1FBC">
        <w:rPr>
          <w:sz w:val="28"/>
          <w:szCs w:val="28"/>
        </w:rPr>
        <w:t xml:space="preserve"> </w:t>
      </w:r>
      <w:r w:rsidRPr="008C1FBC">
        <w:rPr>
          <w:sz w:val="28"/>
          <w:szCs w:val="28"/>
        </w:rPr>
        <w:t xml:space="preserve">распространением товара в розничных сетях, то теперь эта </w:t>
      </w:r>
      <w:r w:rsidR="003B74F7" w:rsidRPr="008C1FBC">
        <w:rPr>
          <w:sz w:val="28"/>
          <w:szCs w:val="28"/>
        </w:rPr>
        <w:t>«</w:t>
      </w:r>
      <w:r w:rsidRPr="008C1FBC">
        <w:rPr>
          <w:sz w:val="28"/>
          <w:szCs w:val="28"/>
        </w:rPr>
        <w:t>цепочка</w:t>
      </w:r>
      <w:r w:rsidR="003B74F7" w:rsidRPr="008C1FBC">
        <w:rPr>
          <w:sz w:val="28"/>
          <w:szCs w:val="28"/>
        </w:rPr>
        <w:t>»</w:t>
      </w:r>
      <w:r w:rsidR="007853FC" w:rsidRPr="008C1FBC">
        <w:rPr>
          <w:sz w:val="28"/>
          <w:szCs w:val="28"/>
        </w:rPr>
        <w:t xml:space="preserve"> </w:t>
      </w:r>
      <w:r w:rsidRPr="008C1FBC">
        <w:rPr>
          <w:sz w:val="28"/>
          <w:szCs w:val="28"/>
        </w:rPr>
        <w:t>укоротилась: производители работают непосредственно с торговыми</w:t>
      </w:r>
      <w:r w:rsidR="007853FC" w:rsidRPr="008C1FBC">
        <w:rPr>
          <w:sz w:val="28"/>
          <w:szCs w:val="28"/>
        </w:rPr>
        <w:t xml:space="preserve"> </w:t>
      </w:r>
      <w:r w:rsidRPr="008C1FBC">
        <w:rPr>
          <w:sz w:val="28"/>
          <w:szCs w:val="28"/>
        </w:rPr>
        <w:t xml:space="preserve">сетями, что непременно сказывается на цене продаваемых продуктов, </w:t>
      </w:r>
      <w:r w:rsidR="002A6FF8" w:rsidRPr="008C1FBC">
        <w:rPr>
          <w:sz w:val="28"/>
          <w:szCs w:val="28"/>
        </w:rPr>
        <w:t>и</w:t>
      </w:r>
      <w:r w:rsidRPr="008C1FBC">
        <w:rPr>
          <w:sz w:val="28"/>
          <w:szCs w:val="28"/>
        </w:rPr>
        <w:t xml:space="preserve"> в</w:t>
      </w:r>
      <w:r w:rsidR="007853FC" w:rsidRPr="008C1FBC">
        <w:rPr>
          <w:sz w:val="28"/>
          <w:szCs w:val="28"/>
        </w:rPr>
        <w:t xml:space="preserve"> </w:t>
      </w:r>
      <w:r w:rsidRPr="008C1FBC">
        <w:rPr>
          <w:sz w:val="28"/>
          <w:szCs w:val="28"/>
        </w:rPr>
        <w:t>свою очередь увеличивает спрос покупателей на данные продукты в</w:t>
      </w:r>
      <w:r w:rsidR="007853FC" w:rsidRPr="008C1FBC">
        <w:rPr>
          <w:sz w:val="28"/>
          <w:szCs w:val="28"/>
        </w:rPr>
        <w:t xml:space="preserve"> </w:t>
      </w:r>
      <w:r w:rsidRPr="008C1FBC">
        <w:rPr>
          <w:sz w:val="28"/>
          <w:szCs w:val="28"/>
        </w:rPr>
        <w:t>сетевых магазинах.</w:t>
      </w:r>
      <w:r w:rsidR="008C1FBC">
        <w:rPr>
          <w:sz w:val="28"/>
          <w:szCs w:val="28"/>
        </w:rPr>
        <w:t xml:space="preserve"> </w:t>
      </w:r>
      <w:r w:rsidR="00684C57" w:rsidRPr="008C1FBC">
        <w:rPr>
          <w:sz w:val="28"/>
          <w:szCs w:val="28"/>
        </w:rPr>
        <w:t>Формы сетевой организации даже внутри отрасли существенно разнятся. Так</w:t>
      </w:r>
      <w:r w:rsidR="00753A14" w:rsidRPr="008C1FBC">
        <w:rPr>
          <w:sz w:val="28"/>
          <w:szCs w:val="28"/>
        </w:rPr>
        <w:t>,</w:t>
      </w:r>
      <w:r w:rsidR="00684C57" w:rsidRPr="008C1FBC">
        <w:rPr>
          <w:sz w:val="28"/>
          <w:szCs w:val="28"/>
        </w:rPr>
        <w:t xml:space="preserve"> с</w:t>
      </w:r>
      <w:r w:rsidRPr="008C1FBC">
        <w:rPr>
          <w:sz w:val="28"/>
          <w:szCs w:val="28"/>
        </w:rPr>
        <w:t>огласно анализу, проведённому исследовательской компанией</w:t>
      </w:r>
      <w:r w:rsidR="00684C57" w:rsidRPr="008C1FBC">
        <w:rPr>
          <w:sz w:val="28"/>
          <w:szCs w:val="28"/>
        </w:rPr>
        <w:t xml:space="preserve"> </w:t>
      </w:r>
      <w:r w:rsidR="003B74F7" w:rsidRPr="008C1FBC">
        <w:rPr>
          <w:sz w:val="28"/>
          <w:szCs w:val="28"/>
        </w:rPr>
        <w:t>«</w:t>
      </w:r>
      <w:r w:rsidRPr="008C1FBC">
        <w:rPr>
          <w:sz w:val="28"/>
          <w:szCs w:val="28"/>
        </w:rPr>
        <w:t>Step by Step</w:t>
      </w:r>
      <w:r w:rsidR="003B74F7" w:rsidRPr="008C1FBC">
        <w:rPr>
          <w:sz w:val="28"/>
          <w:szCs w:val="28"/>
        </w:rPr>
        <w:t>»</w:t>
      </w:r>
      <w:r w:rsidRPr="008C1FBC">
        <w:rPr>
          <w:sz w:val="28"/>
          <w:szCs w:val="28"/>
        </w:rPr>
        <w:t xml:space="preserve">, доля современных </w:t>
      </w:r>
      <w:r w:rsidR="002A6FF8" w:rsidRPr="008C1FBC">
        <w:rPr>
          <w:sz w:val="28"/>
          <w:szCs w:val="28"/>
        </w:rPr>
        <w:t>форматов сетевой торговли в 2008</w:t>
      </w:r>
      <w:r w:rsidRPr="008C1FBC">
        <w:rPr>
          <w:sz w:val="28"/>
          <w:szCs w:val="28"/>
        </w:rPr>
        <w:t xml:space="preserve"> году</w:t>
      </w:r>
      <w:r w:rsidR="00684C57" w:rsidRPr="008C1FBC">
        <w:rPr>
          <w:sz w:val="28"/>
          <w:szCs w:val="28"/>
        </w:rPr>
        <w:t xml:space="preserve"> </w:t>
      </w:r>
      <w:r w:rsidRPr="008C1FBC">
        <w:rPr>
          <w:sz w:val="28"/>
          <w:szCs w:val="28"/>
        </w:rPr>
        <w:t>распределилась следующим образом, (</w:t>
      </w:r>
      <w:r w:rsidR="00684C57" w:rsidRPr="008C1FBC">
        <w:rPr>
          <w:sz w:val="28"/>
          <w:szCs w:val="28"/>
        </w:rPr>
        <w:t>см. ри</w:t>
      </w:r>
      <w:r w:rsidR="006E7A0F" w:rsidRPr="008C1FBC">
        <w:rPr>
          <w:sz w:val="28"/>
          <w:szCs w:val="28"/>
        </w:rPr>
        <w:t>сунок 4</w:t>
      </w:r>
      <w:r w:rsidR="00684C57" w:rsidRPr="008C1FBC">
        <w:rPr>
          <w:sz w:val="28"/>
          <w:szCs w:val="28"/>
        </w:rPr>
        <w:t>)</w:t>
      </w:r>
      <w:r w:rsidRPr="008C1FBC">
        <w:rPr>
          <w:sz w:val="28"/>
          <w:szCs w:val="28"/>
        </w:rPr>
        <w:t>:</w:t>
      </w:r>
    </w:p>
    <w:p w:rsidR="002A6FF8" w:rsidRPr="008C1FBC" w:rsidRDefault="002A6FF8" w:rsidP="008C1FBC">
      <w:pPr>
        <w:autoSpaceDE w:val="0"/>
        <w:autoSpaceDN w:val="0"/>
        <w:adjustRightInd w:val="0"/>
        <w:ind w:firstLine="709"/>
        <w:rPr>
          <w:sz w:val="28"/>
          <w:szCs w:val="28"/>
        </w:rPr>
      </w:pPr>
    </w:p>
    <w:p w:rsidR="002A6FF8" w:rsidRPr="008C1FBC" w:rsidRDefault="008C1FBC" w:rsidP="008C1FBC">
      <w:pPr>
        <w:autoSpaceDE w:val="0"/>
        <w:autoSpaceDN w:val="0"/>
        <w:adjustRightInd w:val="0"/>
        <w:ind w:firstLine="709"/>
        <w:rPr>
          <w:sz w:val="28"/>
          <w:szCs w:val="28"/>
        </w:rPr>
      </w:pPr>
      <w:r>
        <w:rPr>
          <w:sz w:val="28"/>
          <w:szCs w:val="28"/>
        </w:rPr>
        <w:br w:type="page"/>
      </w:r>
    </w:p>
    <w:p w:rsidR="007853FC" w:rsidRPr="008C1FBC" w:rsidRDefault="0086633E" w:rsidP="008C1FBC">
      <w:pPr>
        <w:autoSpaceDE w:val="0"/>
        <w:autoSpaceDN w:val="0"/>
        <w:adjustRightInd w:val="0"/>
        <w:ind w:firstLine="709"/>
        <w:rPr>
          <w:sz w:val="28"/>
          <w:szCs w:val="28"/>
        </w:rPr>
      </w:pPr>
      <w:r>
        <w:rPr>
          <w:noProof/>
        </w:rPr>
        <w:pict>
          <v:shape id="_x0000_s1094" type="#_x0000_t75" style="position:absolute;left:0;text-align:left;margin-left:33.75pt;margin-top:-35.1pt;width:316.5pt;height:243pt;z-index:-251657728">
            <v:imagedata r:id="rId10" o:title=""/>
          </v:shape>
        </w:pict>
      </w:r>
    </w:p>
    <w:p w:rsidR="002A6FF8" w:rsidRPr="008C1FBC" w:rsidRDefault="002A6FF8" w:rsidP="008C1FBC">
      <w:pPr>
        <w:autoSpaceDE w:val="0"/>
        <w:autoSpaceDN w:val="0"/>
        <w:adjustRightInd w:val="0"/>
        <w:ind w:firstLine="709"/>
        <w:rPr>
          <w:sz w:val="28"/>
          <w:szCs w:val="28"/>
        </w:rPr>
      </w:pPr>
    </w:p>
    <w:p w:rsidR="002A6FF8" w:rsidRPr="008C1FBC" w:rsidRDefault="002A6FF8" w:rsidP="008C1FBC">
      <w:pPr>
        <w:autoSpaceDE w:val="0"/>
        <w:autoSpaceDN w:val="0"/>
        <w:adjustRightInd w:val="0"/>
        <w:ind w:firstLine="709"/>
        <w:rPr>
          <w:sz w:val="28"/>
          <w:szCs w:val="28"/>
        </w:rPr>
      </w:pPr>
    </w:p>
    <w:p w:rsidR="002A6FF8" w:rsidRPr="008C1FBC" w:rsidRDefault="002A6FF8" w:rsidP="008C1FBC">
      <w:pPr>
        <w:autoSpaceDE w:val="0"/>
        <w:autoSpaceDN w:val="0"/>
        <w:adjustRightInd w:val="0"/>
        <w:ind w:firstLine="709"/>
        <w:rPr>
          <w:sz w:val="28"/>
          <w:szCs w:val="28"/>
        </w:rPr>
      </w:pPr>
    </w:p>
    <w:p w:rsidR="002A6FF8" w:rsidRPr="008C1FBC" w:rsidRDefault="002A6FF8" w:rsidP="008C1FBC">
      <w:pPr>
        <w:autoSpaceDE w:val="0"/>
        <w:autoSpaceDN w:val="0"/>
        <w:adjustRightInd w:val="0"/>
        <w:ind w:firstLine="709"/>
        <w:rPr>
          <w:sz w:val="28"/>
          <w:szCs w:val="28"/>
        </w:rPr>
      </w:pPr>
    </w:p>
    <w:p w:rsidR="002A6FF8" w:rsidRPr="008C1FBC" w:rsidRDefault="002A6FF8" w:rsidP="008C1FBC">
      <w:pPr>
        <w:autoSpaceDE w:val="0"/>
        <w:autoSpaceDN w:val="0"/>
        <w:adjustRightInd w:val="0"/>
        <w:ind w:firstLine="709"/>
        <w:rPr>
          <w:sz w:val="28"/>
          <w:szCs w:val="28"/>
        </w:rPr>
      </w:pPr>
    </w:p>
    <w:p w:rsidR="002A6FF8" w:rsidRPr="008C1FBC" w:rsidRDefault="002A6FF8" w:rsidP="008C1FBC">
      <w:pPr>
        <w:autoSpaceDE w:val="0"/>
        <w:autoSpaceDN w:val="0"/>
        <w:adjustRightInd w:val="0"/>
        <w:ind w:firstLine="709"/>
        <w:rPr>
          <w:sz w:val="28"/>
          <w:szCs w:val="28"/>
        </w:rPr>
      </w:pPr>
    </w:p>
    <w:p w:rsidR="002A6FF8" w:rsidRPr="008C1FBC" w:rsidRDefault="002A6FF8" w:rsidP="008C1FBC">
      <w:pPr>
        <w:autoSpaceDE w:val="0"/>
        <w:autoSpaceDN w:val="0"/>
        <w:adjustRightInd w:val="0"/>
        <w:ind w:firstLine="709"/>
        <w:rPr>
          <w:sz w:val="28"/>
          <w:szCs w:val="28"/>
        </w:rPr>
      </w:pPr>
    </w:p>
    <w:p w:rsidR="002A6FF8" w:rsidRPr="008C1FBC" w:rsidRDefault="002A6FF8" w:rsidP="008C1FBC">
      <w:pPr>
        <w:autoSpaceDE w:val="0"/>
        <w:autoSpaceDN w:val="0"/>
        <w:adjustRightInd w:val="0"/>
        <w:ind w:firstLine="709"/>
        <w:rPr>
          <w:sz w:val="28"/>
          <w:szCs w:val="28"/>
        </w:rPr>
      </w:pPr>
    </w:p>
    <w:p w:rsidR="00EC5B5F" w:rsidRPr="008C1FBC" w:rsidRDefault="006E7A0F" w:rsidP="008C1FBC">
      <w:pPr>
        <w:autoSpaceDE w:val="0"/>
        <w:autoSpaceDN w:val="0"/>
        <w:adjustRightInd w:val="0"/>
        <w:ind w:firstLine="709"/>
        <w:rPr>
          <w:sz w:val="28"/>
          <w:szCs w:val="28"/>
        </w:rPr>
      </w:pPr>
      <w:r w:rsidRPr="008C1FBC">
        <w:rPr>
          <w:sz w:val="28"/>
          <w:szCs w:val="28"/>
        </w:rPr>
        <w:t>Рисунок 4</w:t>
      </w:r>
      <w:r w:rsidR="006E4A4F" w:rsidRPr="008C1FBC">
        <w:rPr>
          <w:sz w:val="28"/>
          <w:szCs w:val="28"/>
        </w:rPr>
        <w:t xml:space="preserve"> </w:t>
      </w:r>
      <w:r w:rsidR="00EC5B5F" w:rsidRPr="008C1FBC">
        <w:rPr>
          <w:sz w:val="28"/>
          <w:szCs w:val="28"/>
        </w:rPr>
        <w:t>– Рыночная доля форматов в общем объёме сетевой торговли</w:t>
      </w:r>
    </w:p>
    <w:p w:rsidR="00684C57" w:rsidRPr="008C1FBC" w:rsidRDefault="00684C57" w:rsidP="008C1FBC">
      <w:pPr>
        <w:autoSpaceDE w:val="0"/>
        <w:autoSpaceDN w:val="0"/>
        <w:adjustRightInd w:val="0"/>
        <w:ind w:firstLine="709"/>
        <w:rPr>
          <w:sz w:val="28"/>
          <w:szCs w:val="28"/>
        </w:rPr>
      </w:pPr>
    </w:p>
    <w:p w:rsidR="00EC5B5F" w:rsidRPr="008C1FBC" w:rsidRDefault="006E7A0F" w:rsidP="008C1FBC">
      <w:pPr>
        <w:autoSpaceDE w:val="0"/>
        <w:autoSpaceDN w:val="0"/>
        <w:adjustRightInd w:val="0"/>
        <w:ind w:firstLine="709"/>
        <w:rPr>
          <w:sz w:val="28"/>
          <w:szCs w:val="28"/>
        </w:rPr>
      </w:pPr>
      <w:r w:rsidRPr="008C1FBC">
        <w:rPr>
          <w:sz w:val="28"/>
          <w:szCs w:val="28"/>
        </w:rPr>
        <w:t>Из рисунка 4</w:t>
      </w:r>
      <w:r w:rsidR="00EC5B5F" w:rsidRPr="008C1FBC">
        <w:rPr>
          <w:sz w:val="28"/>
          <w:szCs w:val="28"/>
        </w:rPr>
        <w:t xml:space="preserve"> видно, что самыми популярными форматами стали два</w:t>
      </w:r>
      <w:r w:rsidR="00684C57" w:rsidRPr="008C1FBC">
        <w:rPr>
          <w:sz w:val="28"/>
          <w:szCs w:val="28"/>
        </w:rPr>
        <w:t xml:space="preserve"> </w:t>
      </w:r>
      <w:r w:rsidR="00EC5B5F" w:rsidRPr="008C1FBC">
        <w:rPr>
          <w:sz w:val="28"/>
          <w:szCs w:val="28"/>
        </w:rPr>
        <w:t xml:space="preserve">формата – </w:t>
      </w:r>
      <w:r w:rsidR="003B74F7" w:rsidRPr="008C1FBC">
        <w:rPr>
          <w:sz w:val="28"/>
          <w:szCs w:val="28"/>
        </w:rPr>
        <w:t>«</w:t>
      </w:r>
      <w:r w:rsidR="00684C57" w:rsidRPr="008C1FBC">
        <w:rPr>
          <w:sz w:val="28"/>
          <w:szCs w:val="28"/>
        </w:rPr>
        <w:t>гипермаркеты</w:t>
      </w:r>
      <w:r w:rsidR="003B74F7" w:rsidRPr="008C1FBC">
        <w:rPr>
          <w:sz w:val="28"/>
          <w:szCs w:val="28"/>
        </w:rPr>
        <w:t>»</w:t>
      </w:r>
      <w:r w:rsidR="00684C57" w:rsidRPr="008C1FBC">
        <w:rPr>
          <w:sz w:val="28"/>
          <w:szCs w:val="28"/>
        </w:rPr>
        <w:t xml:space="preserve"> и </w:t>
      </w:r>
      <w:r w:rsidR="003B74F7" w:rsidRPr="008C1FBC">
        <w:rPr>
          <w:sz w:val="28"/>
          <w:szCs w:val="28"/>
        </w:rPr>
        <w:t>«</w:t>
      </w:r>
      <w:r w:rsidR="00684C57" w:rsidRPr="008C1FBC">
        <w:rPr>
          <w:sz w:val="28"/>
          <w:szCs w:val="28"/>
        </w:rPr>
        <w:t>дискаунтеры</w:t>
      </w:r>
      <w:r w:rsidR="003B74F7" w:rsidRPr="008C1FBC">
        <w:rPr>
          <w:sz w:val="28"/>
          <w:szCs w:val="28"/>
        </w:rPr>
        <w:t>»</w:t>
      </w:r>
      <w:r w:rsidR="00684C57" w:rsidRPr="008C1FBC">
        <w:rPr>
          <w:sz w:val="28"/>
          <w:szCs w:val="28"/>
        </w:rPr>
        <w:t xml:space="preserve"> - </w:t>
      </w:r>
      <w:r w:rsidR="00EC5B5F" w:rsidRPr="008C1FBC">
        <w:rPr>
          <w:sz w:val="28"/>
          <w:szCs w:val="28"/>
        </w:rPr>
        <w:t>их доли рынка 39% и 33% соответственно. Значительно уступают им</w:t>
      </w:r>
      <w:r w:rsidR="00684C57" w:rsidRPr="008C1FBC">
        <w:rPr>
          <w:sz w:val="28"/>
          <w:szCs w:val="28"/>
        </w:rPr>
        <w:t xml:space="preserve"> </w:t>
      </w:r>
      <w:r w:rsidR="003B74F7" w:rsidRPr="008C1FBC">
        <w:rPr>
          <w:sz w:val="28"/>
          <w:szCs w:val="28"/>
        </w:rPr>
        <w:t>«</w:t>
      </w:r>
      <w:r w:rsidR="00EC5B5F" w:rsidRPr="008C1FBC">
        <w:rPr>
          <w:sz w:val="28"/>
          <w:szCs w:val="28"/>
        </w:rPr>
        <w:t>супермаркеты</w:t>
      </w:r>
      <w:r w:rsidR="003B74F7" w:rsidRPr="008C1FBC">
        <w:rPr>
          <w:sz w:val="28"/>
          <w:szCs w:val="28"/>
        </w:rPr>
        <w:t>»</w:t>
      </w:r>
      <w:r w:rsidR="00EC5B5F" w:rsidRPr="008C1FBC">
        <w:rPr>
          <w:sz w:val="28"/>
          <w:szCs w:val="28"/>
        </w:rPr>
        <w:t>, занимая 20% сетевого рынка. А на долю остальных</w:t>
      </w:r>
      <w:r w:rsidR="00684C57" w:rsidRPr="008C1FBC">
        <w:rPr>
          <w:sz w:val="28"/>
          <w:szCs w:val="28"/>
        </w:rPr>
        <w:t xml:space="preserve"> </w:t>
      </w:r>
      <w:r w:rsidR="00EC5B5F" w:rsidRPr="008C1FBC">
        <w:rPr>
          <w:sz w:val="28"/>
          <w:szCs w:val="28"/>
        </w:rPr>
        <w:t>форматов в рыночной доле сетевых игроков приходится всего лишь 8%.</w:t>
      </w:r>
    </w:p>
    <w:p w:rsidR="00BC7A96" w:rsidRPr="008C1FBC" w:rsidRDefault="00BC7A96" w:rsidP="008C1FBC">
      <w:pPr>
        <w:autoSpaceDE w:val="0"/>
        <w:autoSpaceDN w:val="0"/>
        <w:adjustRightInd w:val="0"/>
        <w:ind w:firstLine="709"/>
        <w:rPr>
          <w:sz w:val="28"/>
          <w:szCs w:val="28"/>
        </w:rPr>
      </w:pPr>
      <w:r w:rsidRPr="008C1FBC">
        <w:rPr>
          <w:sz w:val="28"/>
          <w:szCs w:val="28"/>
        </w:rPr>
        <w:t xml:space="preserve">Деятельность сетевых предприятий охватывает множество </w:t>
      </w:r>
      <w:r w:rsidR="002E74D5" w:rsidRPr="008C1FBC">
        <w:rPr>
          <w:sz w:val="28"/>
          <w:szCs w:val="28"/>
        </w:rPr>
        <w:t>структурных</w:t>
      </w:r>
      <w:r w:rsidRPr="008C1FBC">
        <w:rPr>
          <w:sz w:val="28"/>
          <w:szCs w:val="28"/>
        </w:rPr>
        <w:t xml:space="preserve"> </w:t>
      </w:r>
      <w:r w:rsidR="002E74D5" w:rsidRPr="008C1FBC">
        <w:rPr>
          <w:sz w:val="28"/>
          <w:szCs w:val="28"/>
        </w:rPr>
        <w:t>элементов</w:t>
      </w:r>
      <w:r w:rsidRPr="008C1FBC">
        <w:rPr>
          <w:sz w:val="28"/>
          <w:szCs w:val="28"/>
        </w:rPr>
        <w:t xml:space="preserve"> внутри одной </w:t>
      </w:r>
      <w:r w:rsidR="002E74D5" w:rsidRPr="008C1FBC">
        <w:rPr>
          <w:sz w:val="28"/>
          <w:szCs w:val="28"/>
        </w:rPr>
        <w:t>системы</w:t>
      </w:r>
      <w:r w:rsidRPr="008C1FBC">
        <w:rPr>
          <w:sz w:val="28"/>
          <w:szCs w:val="28"/>
        </w:rPr>
        <w:t xml:space="preserve"> и часто сильно </w:t>
      </w:r>
      <w:r w:rsidR="002E74D5" w:rsidRPr="008C1FBC">
        <w:rPr>
          <w:sz w:val="28"/>
          <w:szCs w:val="28"/>
        </w:rPr>
        <w:t>территориально</w:t>
      </w:r>
      <w:r w:rsidRPr="008C1FBC">
        <w:rPr>
          <w:sz w:val="28"/>
          <w:szCs w:val="28"/>
        </w:rPr>
        <w:t xml:space="preserve"> диверсифицирована. Отсюда следует и является очевидным, что на деятельность таких организаций оказывают значительное влияние </w:t>
      </w:r>
      <w:r w:rsidR="002E74D5" w:rsidRPr="008C1FBC">
        <w:rPr>
          <w:sz w:val="28"/>
          <w:szCs w:val="28"/>
        </w:rPr>
        <w:t>факторы</w:t>
      </w:r>
      <w:r w:rsidRPr="008C1FBC">
        <w:rPr>
          <w:sz w:val="28"/>
          <w:szCs w:val="28"/>
        </w:rPr>
        <w:t xml:space="preserve"> внешней и внутренней среды. Этот вопрос будет рассмотрен в следующей главе.</w:t>
      </w:r>
    </w:p>
    <w:p w:rsidR="008C1FBC" w:rsidRDefault="008C1FBC" w:rsidP="008C1FBC">
      <w:pPr>
        <w:ind w:firstLine="709"/>
        <w:rPr>
          <w:caps/>
          <w:sz w:val="28"/>
          <w:szCs w:val="28"/>
        </w:rPr>
      </w:pPr>
    </w:p>
    <w:p w:rsidR="00194FEF" w:rsidRPr="008C1FBC" w:rsidRDefault="008C1FBC" w:rsidP="008C1FBC">
      <w:pPr>
        <w:ind w:firstLine="709"/>
        <w:rPr>
          <w:caps/>
          <w:sz w:val="28"/>
          <w:szCs w:val="28"/>
        </w:rPr>
      </w:pPr>
      <w:r>
        <w:rPr>
          <w:caps/>
          <w:sz w:val="28"/>
          <w:szCs w:val="28"/>
        </w:rPr>
        <w:br w:type="page"/>
      </w:r>
      <w:r w:rsidR="006E7A0F" w:rsidRPr="008C1FBC">
        <w:rPr>
          <w:caps/>
          <w:sz w:val="28"/>
          <w:szCs w:val="28"/>
        </w:rPr>
        <w:lastRenderedPageBreak/>
        <w:t xml:space="preserve">ГЛАВА </w:t>
      </w:r>
      <w:r w:rsidR="00194FEF" w:rsidRPr="008C1FBC">
        <w:rPr>
          <w:caps/>
          <w:sz w:val="28"/>
          <w:szCs w:val="28"/>
        </w:rPr>
        <w:t>2. факторы внешней и внутренней среды в деятельности сетевых организаций</w:t>
      </w:r>
    </w:p>
    <w:p w:rsidR="00194FEF" w:rsidRPr="008C1FBC" w:rsidRDefault="00194FEF" w:rsidP="008C1FBC">
      <w:pPr>
        <w:ind w:firstLine="709"/>
        <w:rPr>
          <w:sz w:val="28"/>
          <w:szCs w:val="28"/>
        </w:rPr>
      </w:pPr>
    </w:p>
    <w:p w:rsidR="00194FEF" w:rsidRPr="008C1FBC" w:rsidRDefault="00194FEF" w:rsidP="008C1FBC">
      <w:pPr>
        <w:ind w:firstLine="709"/>
        <w:rPr>
          <w:sz w:val="28"/>
          <w:szCs w:val="28"/>
        </w:rPr>
      </w:pPr>
      <w:r w:rsidRPr="008C1FBC">
        <w:rPr>
          <w:sz w:val="28"/>
          <w:szCs w:val="28"/>
        </w:rPr>
        <w:t>2.1 Внешняя среда сетевых организаций</w:t>
      </w:r>
    </w:p>
    <w:p w:rsidR="00194FEF" w:rsidRPr="008C1FBC" w:rsidRDefault="00194FEF" w:rsidP="008C1FBC">
      <w:pPr>
        <w:ind w:firstLine="709"/>
        <w:rPr>
          <w:sz w:val="28"/>
          <w:szCs w:val="28"/>
        </w:rPr>
      </w:pPr>
    </w:p>
    <w:p w:rsidR="00194FEF" w:rsidRPr="008C1FBC" w:rsidRDefault="00194FEF" w:rsidP="008C1FBC">
      <w:pPr>
        <w:ind w:firstLine="709"/>
        <w:rPr>
          <w:sz w:val="28"/>
          <w:szCs w:val="28"/>
        </w:rPr>
      </w:pPr>
      <w:r w:rsidRPr="008C1FBC">
        <w:rPr>
          <w:sz w:val="28"/>
          <w:szCs w:val="28"/>
        </w:rPr>
        <w:t xml:space="preserve">Несмотря на то, что сетевые предприятия имеют много схожих черт с организационной точки зрения, сферы и отрасли их деятельности настолько различны, что не позволяют выявить какие-то специфические факторы внешней среды, имеющие решающее и определяющее значение именно для данного типа организаций. В целом, все факторы внешней среды являются для сетевых организаций </w:t>
      </w:r>
      <w:r w:rsidR="00350694" w:rsidRPr="008C1FBC">
        <w:rPr>
          <w:sz w:val="28"/>
          <w:szCs w:val="28"/>
        </w:rPr>
        <w:t>аналогичными тем, что влияют на деятельность обычных несетевых предприятий, хотя имеется некоторая отраслевая специфика для каждого конкретного сетевого предприятия. Так, например, международная банковская сеть наиболее подвержена влиянию такого фактора внешней среды как мировая политическая обстановка, а гостиничная сеть во многом зависит от факторов природного характера, определяющих продолжительность сезона и количество привлеченных туристов.</w:t>
      </w:r>
    </w:p>
    <w:p w:rsidR="00350694" w:rsidRPr="008C1FBC" w:rsidRDefault="00350694" w:rsidP="008C1FBC">
      <w:pPr>
        <w:ind w:firstLine="709"/>
        <w:rPr>
          <w:sz w:val="28"/>
          <w:szCs w:val="28"/>
        </w:rPr>
      </w:pPr>
      <w:r w:rsidRPr="008C1FBC">
        <w:rPr>
          <w:sz w:val="28"/>
          <w:szCs w:val="28"/>
        </w:rPr>
        <w:t>При этом для всех без исключения сетевых организаций являются значимыми такие факторы внешней среды как конкуренты, потребители, партнеры. Сетевая о</w:t>
      </w:r>
      <w:r w:rsidR="00194FEF" w:rsidRPr="008C1FBC">
        <w:rPr>
          <w:sz w:val="28"/>
          <w:szCs w:val="28"/>
        </w:rPr>
        <w:t xml:space="preserve">рганизация, как открытая система зависит от поставок ресурсов, энергии, кадров, а также </w:t>
      </w:r>
      <w:r w:rsidRPr="008C1FBC">
        <w:rPr>
          <w:sz w:val="28"/>
          <w:szCs w:val="28"/>
        </w:rPr>
        <w:t>от поведения своих клиентов</w:t>
      </w:r>
      <w:r w:rsidR="00194FEF" w:rsidRPr="008C1FBC">
        <w:rPr>
          <w:sz w:val="28"/>
          <w:szCs w:val="28"/>
        </w:rPr>
        <w:t>.</w:t>
      </w:r>
    </w:p>
    <w:p w:rsidR="00194FEF" w:rsidRPr="008C1FBC" w:rsidRDefault="00194FEF" w:rsidP="008C1FBC">
      <w:pPr>
        <w:ind w:firstLine="709"/>
        <w:rPr>
          <w:sz w:val="28"/>
          <w:szCs w:val="28"/>
        </w:rPr>
      </w:pPr>
      <w:r w:rsidRPr="008C1FBC">
        <w:rPr>
          <w:sz w:val="28"/>
          <w:szCs w:val="28"/>
        </w:rPr>
        <w:t xml:space="preserve">Поскольку факторы внешней среды имеют различную силу влияния на </w:t>
      </w:r>
      <w:r w:rsidR="00350694" w:rsidRPr="008C1FBC">
        <w:rPr>
          <w:sz w:val="28"/>
          <w:szCs w:val="28"/>
        </w:rPr>
        <w:t xml:space="preserve">сетевую </w:t>
      </w:r>
      <w:r w:rsidRPr="008C1FBC">
        <w:rPr>
          <w:sz w:val="28"/>
          <w:szCs w:val="28"/>
        </w:rPr>
        <w:t>организацию, их разделяют на прямые и косвенные факторы, а всю внешнюю среду на среду прямого и косвенного действия.</w:t>
      </w:r>
      <w:r w:rsidR="00350694" w:rsidRPr="008C1FBC">
        <w:rPr>
          <w:sz w:val="28"/>
          <w:szCs w:val="28"/>
        </w:rPr>
        <w:t xml:space="preserve"> Ниже данные факторы рассмотрены более подробно.</w:t>
      </w:r>
    </w:p>
    <w:p w:rsidR="00350694" w:rsidRPr="008C1FBC" w:rsidRDefault="00194FEF" w:rsidP="008C1FBC">
      <w:pPr>
        <w:pStyle w:val="af8"/>
        <w:spacing w:before="0" w:beforeAutospacing="0" w:after="0" w:afterAutospacing="0"/>
        <w:ind w:firstLine="709"/>
        <w:rPr>
          <w:rFonts w:ascii="Times New Roman" w:hAnsi="Times New Roman"/>
          <w:color w:val="auto"/>
          <w:sz w:val="28"/>
          <w:szCs w:val="28"/>
        </w:rPr>
      </w:pPr>
      <w:r w:rsidRPr="008C1FBC">
        <w:rPr>
          <w:rFonts w:ascii="Times New Roman" w:hAnsi="Times New Roman"/>
          <w:color w:val="auto"/>
          <w:sz w:val="28"/>
          <w:szCs w:val="28"/>
        </w:rPr>
        <w:t>Потребители - это те лица, которые заинтересованы или могут быть заинтересованы производимыми организацией товарами или услугами.</w:t>
      </w:r>
    </w:p>
    <w:p w:rsidR="00194FEF" w:rsidRPr="008C1FBC" w:rsidRDefault="00194FEF" w:rsidP="008C1FBC">
      <w:pPr>
        <w:pStyle w:val="af8"/>
        <w:spacing w:before="0" w:beforeAutospacing="0" w:after="0" w:afterAutospacing="0"/>
        <w:ind w:firstLine="709"/>
        <w:rPr>
          <w:rFonts w:ascii="Times New Roman" w:hAnsi="Times New Roman"/>
          <w:color w:val="auto"/>
          <w:sz w:val="28"/>
          <w:szCs w:val="28"/>
        </w:rPr>
      </w:pPr>
      <w:r w:rsidRPr="008C1FBC">
        <w:rPr>
          <w:rFonts w:ascii="Times New Roman" w:hAnsi="Times New Roman"/>
          <w:color w:val="auto"/>
          <w:sz w:val="28"/>
          <w:szCs w:val="28"/>
        </w:rPr>
        <w:t xml:space="preserve">Необходимость удовлетворять потребности покупателя влияет на процессы внутри </w:t>
      </w:r>
      <w:r w:rsidR="00350694" w:rsidRPr="008C1FBC">
        <w:rPr>
          <w:rFonts w:ascii="Times New Roman" w:hAnsi="Times New Roman"/>
          <w:color w:val="auto"/>
          <w:sz w:val="28"/>
          <w:szCs w:val="28"/>
        </w:rPr>
        <w:t xml:space="preserve">сетевой </w:t>
      </w:r>
      <w:r w:rsidRPr="008C1FBC">
        <w:rPr>
          <w:rFonts w:ascii="Times New Roman" w:hAnsi="Times New Roman"/>
          <w:color w:val="auto"/>
          <w:sz w:val="28"/>
          <w:szCs w:val="28"/>
        </w:rPr>
        <w:t xml:space="preserve">организации, так как количество потребителей определяет, в конечном итоге, необходимые производственные ресурсы, а </w:t>
      </w:r>
      <w:r w:rsidRPr="008C1FBC">
        <w:rPr>
          <w:rFonts w:ascii="Times New Roman" w:hAnsi="Times New Roman"/>
          <w:color w:val="auto"/>
          <w:sz w:val="28"/>
          <w:szCs w:val="28"/>
        </w:rPr>
        <w:lastRenderedPageBreak/>
        <w:t xml:space="preserve">характеристика потребителей (какие они) - необходимый ассортимент товаров и услуг и их качество. Принципиально всех потребителей </w:t>
      </w:r>
      <w:r w:rsidR="004B2AE1" w:rsidRPr="008C1FBC">
        <w:rPr>
          <w:rFonts w:ascii="Times New Roman" w:hAnsi="Times New Roman"/>
          <w:color w:val="auto"/>
          <w:sz w:val="28"/>
          <w:szCs w:val="28"/>
        </w:rPr>
        <w:t xml:space="preserve">сетевой организации в зависимости от сферы ее деятельности </w:t>
      </w:r>
      <w:r w:rsidRPr="008C1FBC">
        <w:rPr>
          <w:rFonts w:ascii="Times New Roman" w:hAnsi="Times New Roman"/>
          <w:color w:val="auto"/>
          <w:sz w:val="28"/>
          <w:szCs w:val="28"/>
        </w:rPr>
        <w:t>можно разделить на четыре большие группы:</w:t>
      </w:r>
    </w:p>
    <w:p w:rsidR="00194FEF" w:rsidRPr="008C1FBC" w:rsidRDefault="00194FEF" w:rsidP="008C1FBC">
      <w:pPr>
        <w:numPr>
          <w:ilvl w:val="0"/>
          <w:numId w:val="3"/>
        </w:numPr>
        <w:tabs>
          <w:tab w:val="clear" w:pos="567"/>
        </w:tabs>
        <w:ind w:firstLine="709"/>
        <w:rPr>
          <w:sz w:val="28"/>
          <w:szCs w:val="28"/>
        </w:rPr>
      </w:pPr>
      <w:r w:rsidRPr="008C1FBC">
        <w:rPr>
          <w:sz w:val="28"/>
          <w:szCs w:val="28"/>
        </w:rPr>
        <w:t>конечные потребители, или население;</w:t>
      </w:r>
    </w:p>
    <w:p w:rsidR="00194FEF" w:rsidRPr="008C1FBC" w:rsidRDefault="00194FEF" w:rsidP="008C1FBC">
      <w:pPr>
        <w:numPr>
          <w:ilvl w:val="0"/>
          <w:numId w:val="3"/>
        </w:numPr>
        <w:tabs>
          <w:tab w:val="clear" w:pos="567"/>
        </w:tabs>
        <w:ind w:firstLine="709"/>
        <w:rPr>
          <w:sz w:val="28"/>
          <w:szCs w:val="28"/>
        </w:rPr>
      </w:pPr>
      <w:r w:rsidRPr="008C1FBC">
        <w:rPr>
          <w:sz w:val="28"/>
          <w:szCs w:val="28"/>
        </w:rPr>
        <w:t>промышленные потребители, представители различных отраслей хозяйства;</w:t>
      </w:r>
    </w:p>
    <w:p w:rsidR="00194FEF" w:rsidRPr="008C1FBC" w:rsidRDefault="00194FEF" w:rsidP="008C1FBC">
      <w:pPr>
        <w:numPr>
          <w:ilvl w:val="0"/>
          <w:numId w:val="3"/>
        </w:numPr>
        <w:tabs>
          <w:tab w:val="clear" w:pos="567"/>
        </w:tabs>
        <w:ind w:firstLine="709"/>
        <w:rPr>
          <w:sz w:val="28"/>
          <w:szCs w:val="28"/>
        </w:rPr>
      </w:pPr>
      <w:r w:rsidRPr="008C1FBC">
        <w:rPr>
          <w:sz w:val="28"/>
          <w:szCs w:val="28"/>
        </w:rPr>
        <w:t>посредники или торговые организации, которые приобретают товар для перепродажи;</w:t>
      </w:r>
    </w:p>
    <w:p w:rsidR="00194FEF" w:rsidRPr="008C1FBC" w:rsidRDefault="00194FEF" w:rsidP="008C1FBC">
      <w:pPr>
        <w:numPr>
          <w:ilvl w:val="0"/>
          <w:numId w:val="3"/>
        </w:numPr>
        <w:tabs>
          <w:tab w:val="clear" w:pos="567"/>
        </w:tabs>
        <w:ind w:firstLine="709"/>
        <w:rPr>
          <w:sz w:val="28"/>
          <w:szCs w:val="28"/>
        </w:rPr>
      </w:pPr>
      <w:r w:rsidRPr="008C1FBC">
        <w:rPr>
          <w:sz w:val="28"/>
          <w:szCs w:val="28"/>
        </w:rPr>
        <w:t>государство, как хозяйствующий субъект.</w:t>
      </w:r>
    </w:p>
    <w:p w:rsidR="00194FEF" w:rsidRPr="008C1FBC" w:rsidRDefault="00194FEF" w:rsidP="008C1FBC">
      <w:pPr>
        <w:pStyle w:val="af8"/>
        <w:spacing w:before="0" w:beforeAutospacing="0" w:after="0" w:afterAutospacing="0"/>
        <w:ind w:firstLine="709"/>
        <w:rPr>
          <w:rFonts w:ascii="Times New Roman" w:hAnsi="Times New Roman"/>
          <w:color w:val="auto"/>
          <w:sz w:val="28"/>
          <w:szCs w:val="28"/>
        </w:rPr>
      </w:pPr>
      <w:r w:rsidRPr="008C1FBC">
        <w:rPr>
          <w:rFonts w:ascii="Times New Roman" w:hAnsi="Times New Roman"/>
          <w:color w:val="auto"/>
          <w:sz w:val="28"/>
          <w:szCs w:val="28"/>
        </w:rPr>
        <w:t xml:space="preserve">Важной составляющей внешней среды являются конкуренты. Каждый руководитель должен осознавать, что если он не будет удовлетворять своих потребителей также эффективно (с определенными качеством и ценой), как и его конкуренты, то долго предприятие в рыночных условиях существовать не сможет. Под конкурентами подразумеваются не только те компании, которые предлагают такие же товары, но с другой маркой, но и компании, выпускающие заменители. Таким образом, у любой </w:t>
      </w:r>
      <w:r w:rsidR="004B2AE1" w:rsidRPr="008C1FBC">
        <w:rPr>
          <w:rFonts w:ascii="Times New Roman" w:hAnsi="Times New Roman"/>
          <w:color w:val="auto"/>
          <w:sz w:val="28"/>
          <w:szCs w:val="28"/>
        </w:rPr>
        <w:t xml:space="preserve">сетевой </w:t>
      </w:r>
      <w:r w:rsidRPr="008C1FBC">
        <w:rPr>
          <w:rFonts w:ascii="Times New Roman" w:hAnsi="Times New Roman"/>
          <w:color w:val="auto"/>
          <w:sz w:val="28"/>
          <w:szCs w:val="28"/>
        </w:rPr>
        <w:t>организации существуют два вида конкурентов:</w:t>
      </w:r>
    </w:p>
    <w:p w:rsidR="00194FEF" w:rsidRPr="008C1FBC" w:rsidRDefault="00194FEF" w:rsidP="008C1FBC">
      <w:pPr>
        <w:numPr>
          <w:ilvl w:val="0"/>
          <w:numId w:val="4"/>
        </w:numPr>
        <w:tabs>
          <w:tab w:val="clear" w:pos="567"/>
        </w:tabs>
        <w:ind w:firstLine="709"/>
        <w:rPr>
          <w:sz w:val="28"/>
          <w:szCs w:val="28"/>
        </w:rPr>
      </w:pPr>
      <w:r w:rsidRPr="008C1FBC">
        <w:rPr>
          <w:sz w:val="28"/>
          <w:szCs w:val="28"/>
        </w:rPr>
        <w:t>прямые конкуренты - производители аналогичных товаров</w:t>
      </w:r>
      <w:r w:rsidR="004B2AE1" w:rsidRPr="008C1FBC">
        <w:rPr>
          <w:sz w:val="28"/>
          <w:szCs w:val="28"/>
        </w:rPr>
        <w:t xml:space="preserve"> или услуг</w:t>
      </w:r>
      <w:r w:rsidRPr="008C1FBC">
        <w:rPr>
          <w:sz w:val="28"/>
          <w:szCs w:val="28"/>
        </w:rPr>
        <w:t xml:space="preserve"> (например, </w:t>
      </w:r>
      <w:r w:rsidR="004B2AE1" w:rsidRPr="008C1FBC">
        <w:rPr>
          <w:sz w:val="28"/>
          <w:szCs w:val="28"/>
        </w:rPr>
        <w:t xml:space="preserve">банковская группа </w:t>
      </w:r>
      <w:r w:rsidR="003B74F7" w:rsidRPr="008C1FBC">
        <w:rPr>
          <w:sz w:val="28"/>
          <w:szCs w:val="28"/>
        </w:rPr>
        <w:t>«</w:t>
      </w:r>
      <w:r w:rsidR="004B2AE1" w:rsidRPr="008C1FBC">
        <w:rPr>
          <w:sz w:val="28"/>
          <w:szCs w:val="28"/>
        </w:rPr>
        <w:t>Раффайзен</w:t>
      </w:r>
      <w:r w:rsidR="003B74F7" w:rsidRPr="008C1FBC">
        <w:rPr>
          <w:sz w:val="28"/>
          <w:szCs w:val="28"/>
        </w:rPr>
        <w:t>»</w:t>
      </w:r>
      <w:r w:rsidR="004B2AE1" w:rsidRPr="008C1FBC">
        <w:rPr>
          <w:sz w:val="28"/>
          <w:szCs w:val="28"/>
        </w:rPr>
        <w:t xml:space="preserve"> и BSGV</w:t>
      </w:r>
      <w:r w:rsidRPr="008C1FBC">
        <w:rPr>
          <w:sz w:val="28"/>
          <w:szCs w:val="28"/>
        </w:rPr>
        <w:t>);</w:t>
      </w:r>
    </w:p>
    <w:p w:rsidR="00194FEF" w:rsidRPr="008C1FBC" w:rsidRDefault="00194FEF" w:rsidP="008C1FBC">
      <w:pPr>
        <w:numPr>
          <w:ilvl w:val="0"/>
          <w:numId w:val="4"/>
        </w:numPr>
        <w:tabs>
          <w:tab w:val="clear" w:pos="567"/>
        </w:tabs>
        <w:ind w:firstLine="709"/>
        <w:rPr>
          <w:sz w:val="28"/>
          <w:szCs w:val="28"/>
        </w:rPr>
      </w:pPr>
      <w:r w:rsidRPr="008C1FBC">
        <w:rPr>
          <w:sz w:val="28"/>
          <w:szCs w:val="28"/>
        </w:rPr>
        <w:t xml:space="preserve">косвенные конкуренты - производители заменителей (например, </w:t>
      </w:r>
      <w:r w:rsidR="004B2AE1" w:rsidRPr="008C1FBC">
        <w:rPr>
          <w:sz w:val="28"/>
          <w:szCs w:val="28"/>
        </w:rPr>
        <w:t xml:space="preserve">сеть гостиничных предприятий </w:t>
      </w:r>
      <w:r w:rsidR="003B74F7" w:rsidRPr="008C1FBC">
        <w:rPr>
          <w:sz w:val="28"/>
          <w:szCs w:val="28"/>
        </w:rPr>
        <w:t>«</w:t>
      </w:r>
      <w:r w:rsidR="004B2AE1" w:rsidRPr="008C1FBC">
        <w:rPr>
          <w:sz w:val="28"/>
          <w:szCs w:val="28"/>
          <w:lang w:val="en-US"/>
        </w:rPr>
        <w:t>Mariott</w:t>
      </w:r>
      <w:r w:rsidR="003B74F7" w:rsidRPr="008C1FBC">
        <w:rPr>
          <w:sz w:val="28"/>
          <w:szCs w:val="28"/>
        </w:rPr>
        <w:t>»</w:t>
      </w:r>
      <w:r w:rsidR="004B2AE1" w:rsidRPr="008C1FBC">
        <w:rPr>
          <w:sz w:val="28"/>
          <w:szCs w:val="28"/>
        </w:rPr>
        <w:t xml:space="preserve"> и сеть развлекательных центров </w:t>
      </w:r>
      <w:r w:rsidR="003B74F7" w:rsidRPr="008C1FBC">
        <w:rPr>
          <w:sz w:val="28"/>
          <w:szCs w:val="28"/>
        </w:rPr>
        <w:t>«</w:t>
      </w:r>
      <w:r w:rsidR="004B2AE1" w:rsidRPr="008C1FBC">
        <w:rPr>
          <w:sz w:val="28"/>
          <w:szCs w:val="28"/>
          <w:lang w:val="en-US"/>
        </w:rPr>
        <w:t>Star</w:t>
      </w:r>
      <w:r w:rsidR="004B2AE1" w:rsidRPr="008C1FBC">
        <w:rPr>
          <w:sz w:val="28"/>
          <w:szCs w:val="28"/>
        </w:rPr>
        <w:t xml:space="preserve"> </w:t>
      </w:r>
      <w:r w:rsidR="004B2AE1" w:rsidRPr="008C1FBC">
        <w:rPr>
          <w:sz w:val="28"/>
          <w:szCs w:val="28"/>
          <w:lang w:val="en-US"/>
        </w:rPr>
        <w:t>Galaxy</w:t>
      </w:r>
      <w:r w:rsidR="003B74F7" w:rsidRPr="008C1FBC">
        <w:rPr>
          <w:sz w:val="28"/>
          <w:szCs w:val="28"/>
        </w:rPr>
        <w:t>»</w:t>
      </w:r>
      <w:r w:rsidR="004B2AE1" w:rsidRPr="008C1FBC">
        <w:rPr>
          <w:sz w:val="28"/>
          <w:szCs w:val="28"/>
        </w:rPr>
        <w:t xml:space="preserve"> - обе сети предлагают отдых</w:t>
      </w:r>
      <w:r w:rsidRPr="008C1FBC">
        <w:rPr>
          <w:sz w:val="28"/>
          <w:szCs w:val="28"/>
        </w:rPr>
        <w:t>).</w:t>
      </w:r>
    </w:p>
    <w:p w:rsidR="00194FEF" w:rsidRPr="008C1FBC" w:rsidRDefault="00194FEF" w:rsidP="008C1FBC">
      <w:pPr>
        <w:pStyle w:val="af8"/>
        <w:spacing w:before="0" w:beforeAutospacing="0" w:after="0" w:afterAutospacing="0"/>
        <w:ind w:firstLine="709"/>
        <w:rPr>
          <w:rFonts w:ascii="Times New Roman" w:hAnsi="Times New Roman"/>
          <w:color w:val="auto"/>
          <w:sz w:val="28"/>
          <w:szCs w:val="28"/>
        </w:rPr>
      </w:pPr>
      <w:r w:rsidRPr="008C1FBC">
        <w:rPr>
          <w:rFonts w:ascii="Times New Roman" w:hAnsi="Times New Roman"/>
          <w:color w:val="auto"/>
          <w:sz w:val="28"/>
          <w:szCs w:val="28"/>
        </w:rPr>
        <w:t xml:space="preserve">Для ведения хозяйственной деятельности каждой компании нужны внешние поставки: сырье, материалы, трудовые ресурсы, капитал. В этом случае возникает прямая зависимость между </w:t>
      </w:r>
      <w:r w:rsidR="004B2AE1" w:rsidRPr="008C1FBC">
        <w:rPr>
          <w:rFonts w:ascii="Times New Roman" w:hAnsi="Times New Roman"/>
          <w:color w:val="auto"/>
          <w:sz w:val="28"/>
          <w:szCs w:val="28"/>
        </w:rPr>
        <w:t xml:space="preserve">сетевой </w:t>
      </w:r>
      <w:r w:rsidRPr="008C1FBC">
        <w:rPr>
          <w:rFonts w:ascii="Times New Roman" w:hAnsi="Times New Roman"/>
          <w:color w:val="auto"/>
          <w:sz w:val="28"/>
          <w:szCs w:val="28"/>
        </w:rPr>
        <w:t xml:space="preserve">организацией и сетью поставщиков, обеспечивающих поставки указанных ресурсов. На рынке закупок организацию больше всего интересуют условия получения ресурсов, а именно: цена, качество и условия поставки (сроки, объемы, условия </w:t>
      </w:r>
      <w:r w:rsidRPr="008C1FBC">
        <w:rPr>
          <w:rFonts w:ascii="Times New Roman" w:hAnsi="Times New Roman"/>
          <w:color w:val="auto"/>
          <w:sz w:val="28"/>
          <w:szCs w:val="28"/>
        </w:rPr>
        <w:lastRenderedPageBreak/>
        <w:t>платежа и т. д.). Именно эти тенденции на рынке закупок влияют на общий товарооборот предприятия.</w:t>
      </w:r>
    </w:p>
    <w:p w:rsidR="00194FEF" w:rsidRPr="008C1FBC" w:rsidRDefault="00194FEF" w:rsidP="008C1FBC">
      <w:pPr>
        <w:pStyle w:val="af8"/>
        <w:spacing w:before="0" w:beforeAutospacing="0" w:after="0" w:afterAutospacing="0"/>
        <w:ind w:firstLine="709"/>
        <w:rPr>
          <w:rFonts w:ascii="Times New Roman" w:hAnsi="Times New Roman"/>
          <w:color w:val="auto"/>
          <w:sz w:val="28"/>
          <w:szCs w:val="28"/>
        </w:rPr>
      </w:pPr>
      <w:r w:rsidRPr="008C1FBC">
        <w:rPr>
          <w:rFonts w:ascii="Times New Roman" w:hAnsi="Times New Roman"/>
          <w:color w:val="auto"/>
          <w:sz w:val="28"/>
          <w:szCs w:val="28"/>
        </w:rPr>
        <w:t xml:space="preserve">Некоторые общественные организации также оказывают непосредственное влияние на деятельность </w:t>
      </w:r>
      <w:r w:rsidR="004B2AE1" w:rsidRPr="008C1FBC">
        <w:rPr>
          <w:rFonts w:ascii="Times New Roman" w:hAnsi="Times New Roman"/>
          <w:color w:val="auto"/>
          <w:sz w:val="28"/>
          <w:szCs w:val="28"/>
        </w:rPr>
        <w:t>сетевых предприятий</w:t>
      </w:r>
      <w:r w:rsidRPr="008C1FBC">
        <w:rPr>
          <w:rFonts w:ascii="Times New Roman" w:hAnsi="Times New Roman"/>
          <w:color w:val="auto"/>
          <w:sz w:val="28"/>
          <w:szCs w:val="28"/>
        </w:rPr>
        <w:t xml:space="preserve">. Особенно это воздействие усилилось за последние годы. Хорошо известно влияние профсоюзных организаций, которые борются за права работников, тем самым устанавливая баланс отношений между собственниками и наемными рабочими. Расширяется влияние организаций, борющихся за права потребителей и за экологическую чистоту. Так, например, в </w:t>
      </w:r>
      <w:smartTag w:uri="urn:schemas-microsoft-com:office:smarttags" w:element="metricconverter">
        <w:smartTagPr>
          <w:attr w:name="ProductID" w:val="1992 г"/>
        </w:smartTagPr>
        <w:r w:rsidRPr="008C1FBC">
          <w:rPr>
            <w:rFonts w:ascii="Times New Roman" w:hAnsi="Times New Roman"/>
            <w:color w:val="auto"/>
            <w:sz w:val="28"/>
            <w:szCs w:val="28"/>
          </w:rPr>
          <w:t>1992 г</w:t>
        </w:r>
      </w:smartTag>
      <w:r w:rsidRPr="008C1FBC">
        <w:rPr>
          <w:rFonts w:ascii="Times New Roman" w:hAnsi="Times New Roman"/>
          <w:color w:val="auto"/>
          <w:sz w:val="28"/>
          <w:szCs w:val="28"/>
        </w:rPr>
        <w:t>. в России был принят Закон о защите прав потребителей, который усилил позиции общественных организаций, защищающих права потребителей на покупку качественных товаров и на получение достоверной информации.</w:t>
      </w:r>
    </w:p>
    <w:p w:rsidR="00194FEF" w:rsidRPr="008C1FBC" w:rsidRDefault="00194FEF" w:rsidP="008C1FBC">
      <w:pPr>
        <w:pStyle w:val="af8"/>
        <w:spacing w:before="0" w:beforeAutospacing="0" w:after="0" w:afterAutospacing="0"/>
        <w:ind w:firstLine="709"/>
        <w:rPr>
          <w:rFonts w:ascii="Times New Roman" w:hAnsi="Times New Roman"/>
          <w:color w:val="auto"/>
          <w:sz w:val="28"/>
          <w:szCs w:val="28"/>
        </w:rPr>
      </w:pPr>
      <w:r w:rsidRPr="008C1FBC">
        <w:rPr>
          <w:rFonts w:ascii="Times New Roman" w:hAnsi="Times New Roman"/>
          <w:color w:val="auto"/>
          <w:sz w:val="28"/>
          <w:szCs w:val="28"/>
        </w:rPr>
        <w:t xml:space="preserve">Государство оказывает воздействие на </w:t>
      </w:r>
      <w:r w:rsidR="004B2AE1" w:rsidRPr="008C1FBC">
        <w:rPr>
          <w:rFonts w:ascii="Times New Roman" w:hAnsi="Times New Roman"/>
          <w:color w:val="auto"/>
          <w:sz w:val="28"/>
          <w:szCs w:val="28"/>
        </w:rPr>
        <w:t xml:space="preserve">сетевые </w:t>
      </w:r>
      <w:r w:rsidRPr="008C1FBC">
        <w:rPr>
          <w:rFonts w:ascii="Times New Roman" w:hAnsi="Times New Roman"/>
          <w:color w:val="auto"/>
          <w:sz w:val="28"/>
          <w:szCs w:val="28"/>
        </w:rPr>
        <w:t>организации преимущественно через законодательное регулирование деятельности. Количество и сложность законов, непосредственно посвященных бизнесу, резко возросли.</w:t>
      </w:r>
    </w:p>
    <w:p w:rsidR="004B2AE1" w:rsidRPr="008C1FBC" w:rsidRDefault="004B2AE1" w:rsidP="008C1FBC">
      <w:pPr>
        <w:pStyle w:val="af8"/>
        <w:spacing w:before="0" w:beforeAutospacing="0" w:after="0" w:afterAutospacing="0"/>
        <w:ind w:firstLine="709"/>
        <w:rPr>
          <w:rFonts w:ascii="Times New Roman" w:hAnsi="Times New Roman"/>
          <w:color w:val="auto"/>
          <w:sz w:val="28"/>
          <w:szCs w:val="28"/>
        </w:rPr>
      </w:pPr>
      <w:r w:rsidRPr="008C1FBC">
        <w:rPr>
          <w:rFonts w:ascii="Times New Roman" w:hAnsi="Times New Roman"/>
          <w:color w:val="auto"/>
          <w:sz w:val="28"/>
          <w:szCs w:val="28"/>
        </w:rPr>
        <w:t>Так как деятельность сетевой организации зачастую отличается высокой географической концентрацией и мощной финансовой и ресурсной базой, то они имеют возможности монополизации того или иного рынка, что влечет за собой повышенное внимание к ним со стороны антимонопольных органов.</w:t>
      </w:r>
    </w:p>
    <w:p w:rsidR="00194FEF" w:rsidRPr="008C1FBC" w:rsidRDefault="00194FEF" w:rsidP="008C1FBC">
      <w:pPr>
        <w:pStyle w:val="af8"/>
        <w:spacing w:before="0" w:beforeAutospacing="0" w:after="0" w:afterAutospacing="0"/>
        <w:ind w:firstLine="709"/>
        <w:rPr>
          <w:rFonts w:ascii="Times New Roman" w:hAnsi="Times New Roman"/>
          <w:color w:val="auto"/>
          <w:sz w:val="28"/>
          <w:szCs w:val="28"/>
        </w:rPr>
      </w:pPr>
      <w:r w:rsidRPr="008C1FBC">
        <w:rPr>
          <w:rFonts w:ascii="Times New Roman" w:hAnsi="Times New Roman"/>
          <w:color w:val="auto"/>
          <w:sz w:val="28"/>
          <w:szCs w:val="28"/>
        </w:rPr>
        <w:t>Под средой косвенного воздействия понимаются факторы, которые могут не оказывать непосредственного и немедленного влияния на деятельность, но, тем не менее, в перспективе могут сказываться на ней. Здесь речь идет о состоянии экономики в целом, научно-техническом развитии, социокультурных и политических изменениях.</w:t>
      </w:r>
    </w:p>
    <w:p w:rsidR="00194FEF" w:rsidRPr="008C1FBC" w:rsidRDefault="00194FEF" w:rsidP="008C1FBC">
      <w:pPr>
        <w:pStyle w:val="2"/>
        <w:pBdr>
          <w:bottom w:val="none" w:sz="0" w:space="0" w:color="auto"/>
        </w:pBdr>
        <w:ind w:firstLine="709"/>
        <w:jc w:val="both"/>
        <w:rPr>
          <w:sz w:val="28"/>
          <w:szCs w:val="28"/>
        </w:rPr>
      </w:pPr>
      <w:r w:rsidRPr="008C1FBC">
        <w:rPr>
          <w:sz w:val="28"/>
          <w:szCs w:val="28"/>
        </w:rPr>
        <w:t>Экономические факторы</w:t>
      </w:r>
    </w:p>
    <w:p w:rsidR="00194FEF" w:rsidRPr="008C1FBC" w:rsidRDefault="00194FEF" w:rsidP="008C1FBC">
      <w:pPr>
        <w:pStyle w:val="af8"/>
        <w:spacing w:before="0" w:beforeAutospacing="0" w:after="0" w:afterAutospacing="0"/>
        <w:ind w:firstLine="709"/>
        <w:rPr>
          <w:rFonts w:ascii="Times New Roman" w:hAnsi="Times New Roman"/>
          <w:color w:val="auto"/>
          <w:sz w:val="28"/>
          <w:szCs w:val="28"/>
        </w:rPr>
      </w:pPr>
      <w:r w:rsidRPr="008C1FBC">
        <w:rPr>
          <w:rFonts w:ascii="Times New Roman" w:hAnsi="Times New Roman"/>
          <w:color w:val="auto"/>
          <w:sz w:val="28"/>
          <w:szCs w:val="28"/>
        </w:rPr>
        <w:t xml:space="preserve">Факторы в экономической окружающей среде </w:t>
      </w:r>
      <w:r w:rsidR="004B2AE1" w:rsidRPr="008C1FBC">
        <w:rPr>
          <w:rFonts w:ascii="Times New Roman" w:hAnsi="Times New Roman"/>
          <w:color w:val="auto"/>
          <w:sz w:val="28"/>
          <w:szCs w:val="28"/>
        </w:rPr>
        <w:t xml:space="preserve">сетевой организации </w:t>
      </w:r>
      <w:r w:rsidRPr="008C1FBC">
        <w:rPr>
          <w:rFonts w:ascii="Times New Roman" w:hAnsi="Times New Roman"/>
          <w:color w:val="auto"/>
          <w:sz w:val="28"/>
          <w:szCs w:val="28"/>
        </w:rPr>
        <w:t xml:space="preserve">должны постоянно оцениваться, т. к. состояние экономики влияет на цели фирмы и способы их достижения. Это темпы инфляции, международный </w:t>
      </w:r>
      <w:r w:rsidRPr="008C1FBC">
        <w:rPr>
          <w:rFonts w:ascii="Times New Roman" w:hAnsi="Times New Roman"/>
          <w:color w:val="auto"/>
          <w:sz w:val="28"/>
          <w:szCs w:val="28"/>
        </w:rPr>
        <w:lastRenderedPageBreak/>
        <w:t>платежный баланс, уровни занятости населения, ставки кредитования бизнеса и т. д. Каждый из них может представлять либо угрозу, либо новую возможность для предприятия. Так, колебания курса доллара относительно валют других стран могут стать причиной обретения или потери крупных сумм денег.</w:t>
      </w:r>
    </w:p>
    <w:p w:rsidR="00194FEF" w:rsidRPr="008C1FBC" w:rsidRDefault="00194FEF" w:rsidP="008C1FBC">
      <w:pPr>
        <w:pStyle w:val="2"/>
        <w:pBdr>
          <w:bottom w:val="none" w:sz="0" w:space="0" w:color="auto"/>
        </w:pBdr>
        <w:ind w:firstLine="709"/>
        <w:jc w:val="both"/>
        <w:rPr>
          <w:sz w:val="28"/>
          <w:szCs w:val="28"/>
        </w:rPr>
      </w:pPr>
      <w:r w:rsidRPr="008C1FBC">
        <w:rPr>
          <w:sz w:val="28"/>
          <w:szCs w:val="28"/>
        </w:rPr>
        <w:t>Политические факторы</w:t>
      </w:r>
    </w:p>
    <w:p w:rsidR="00194FEF" w:rsidRPr="008C1FBC" w:rsidRDefault="00194FEF" w:rsidP="008C1FBC">
      <w:pPr>
        <w:pStyle w:val="af8"/>
        <w:spacing w:before="0" w:beforeAutospacing="0" w:after="0" w:afterAutospacing="0"/>
        <w:ind w:firstLine="709"/>
        <w:rPr>
          <w:rFonts w:ascii="Times New Roman" w:hAnsi="Times New Roman"/>
          <w:color w:val="auto"/>
          <w:sz w:val="28"/>
          <w:szCs w:val="28"/>
        </w:rPr>
      </w:pPr>
      <w:r w:rsidRPr="008C1FBC">
        <w:rPr>
          <w:rFonts w:ascii="Times New Roman" w:hAnsi="Times New Roman"/>
          <w:color w:val="auto"/>
          <w:sz w:val="28"/>
          <w:szCs w:val="28"/>
        </w:rPr>
        <w:t xml:space="preserve">Для </w:t>
      </w:r>
      <w:r w:rsidR="004B2AE1" w:rsidRPr="008C1FBC">
        <w:rPr>
          <w:rFonts w:ascii="Times New Roman" w:hAnsi="Times New Roman"/>
          <w:color w:val="auto"/>
          <w:sz w:val="28"/>
          <w:szCs w:val="28"/>
        </w:rPr>
        <w:t xml:space="preserve">сетевого </w:t>
      </w:r>
      <w:r w:rsidRPr="008C1FBC">
        <w:rPr>
          <w:rFonts w:ascii="Times New Roman" w:hAnsi="Times New Roman"/>
          <w:color w:val="auto"/>
          <w:sz w:val="28"/>
          <w:szCs w:val="28"/>
        </w:rPr>
        <w:t>бизнеса имеет большое значение политическая стабильность в обществе. От этого зависит уровень притока инвестиций и другого рода ресурсов в определенный регион. Отношение административных органов власти к бизнесу выражается в установлении различных льгот или пошлин, которые либо развивают бизнес в регионе, либо вытесняют сто, создавая неравноправные условия для различных организаций. Также используются приемы лоббирования интересов определенных промышленных групп в правительственных учреждениях, что также оказывает влияние на весь бизнес в целом.</w:t>
      </w:r>
    </w:p>
    <w:p w:rsidR="00194FEF" w:rsidRPr="008C1FBC" w:rsidRDefault="00194FEF" w:rsidP="008C1FBC">
      <w:pPr>
        <w:pStyle w:val="2"/>
        <w:pBdr>
          <w:bottom w:val="none" w:sz="0" w:space="0" w:color="auto"/>
        </w:pBdr>
        <w:ind w:firstLine="709"/>
        <w:jc w:val="both"/>
        <w:rPr>
          <w:sz w:val="28"/>
          <w:szCs w:val="28"/>
        </w:rPr>
      </w:pPr>
      <w:r w:rsidRPr="008C1FBC">
        <w:rPr>
          <w:sz w:val="28"/>
          <w:szCs w:val="28"/>
        </w:rPr>
        <w:t>Социокультурные факторы</w:t>
      </w:r>
    </w:p>
    <w:p w:rsidR="00194FEF" w:rsidRPr="008C1FBC" w:rsidRDefault="00194FEF" w:rsidP="008C1FBC">
      <w:pPr>
        <w:pStyle w:val="af8"/>
        <w:spacing w:before="0" w:beforeAutospacing="0" w:after="0" w:afterAutospacing="0"/>
        <w:ind w:firstLine="709"/>
        <w:rPr>
          <w:rFonts w:ascii="Times New Roman" w:hAnsi="Times New Roman"/>
          <w:color w:val="auto"/>
          <w:sz w:val="28"/>
          <w:szCs w:val="28"/>
        </w:rPr>
      </w:pPr>
      <w:r w:rsidRPr="008C1FBC">
        <w:rPr>
          <w:rFonts w:ascii="Times New Roman" w:hAnsi="Times New Roman"/>
          <w:color w:val="auto"/>
          <w:sz w:val="28"/>
          <w:szCs w:val="28"/>
        </w:rPr>
        <w:t xml:space="preserve">При организации деятельности нельзя не учитывать ту культурную среду, в которой она происходит. Речь идет, прежде всего, о преобладающих в обществе жизненных ценностях и традициях. На этой основе базируется стандарт поведения. Известно принципиальное отличие американского и японского стандартов. В первом случае стандарт выражен в </w:t>
      </w:r>
      <w:r w:rsidR="003B74F7" w:rsidRPr="008C1FBC">
        <w:rPr>
          <w:rFonts w:ascii="Times New Roman" w:hAnsi="Times New Roman"/>
          <w:color w:val="auto"/>
          <w:sz w:val="28"/>
          <w:szCs w:val="28"/>
        </w:rPr>
        <w:t>«</w:t>
      </w:r>
      <w:r w:rsidRPr="008C1FBC">
        <w:rPr>
          <w:rFonts w:ascii="Times New Roman" w:hAnsi="Times New Roman"/>
          <w:color w:val="auto"/>
          <w:sz w:val="28"/>
          <w:szCs w:val="28"/>
        </w:rPr>
        <w:t>индивидуалистическом</w:t>
      </w:r>
      <w:r w:rsidR="003B74F7" w:rsidRPr="008C1FBC">
        <w:rPr>
          <w:rFonts w:ascii="Times New Roman" w:hAnsi="Times New Roman"/>
          <w:color w:val="auto"/>
          <w:sz w:val="28"/>
          <w:szCs w:val="28"/>
        </w:rPr>
        <w:t>»</w:t>
      </w:r>
      <w:r w:rsidRPr="008C1FBC">
        <w:rPr>
          <w:rFonts w:ascii="Times New Roman" w:hAnsi="Times New Roman"/>
          <w:color w:val="auto"/>
          <w:sz w:val="28"/>
          <w:szCs w:val="28"/>
        </w:rPr>
        <w:t xml:space="preserve"> подходе к организации, а во втором - в </w:t>
      </w:r>
      <w:r w:rsidR="003B74F7" w:rsidRPr="008C1FBC">
        <w:rPr>
          <w:rFonts w:ascii="Times New Roman" w:hAnsi="Times New Roman"/>
          <w:color w:val="auto"/>
          <w:sz w:val="28"/>
          <w:szCs w:val="28"/>
        </w:rPr>
        <w:t>«</w:t>
      </w:r>
      <w:r w:rsidRPr="008C1FBC">
        <w:rPr>
          <w:rFonts w:ascii="Times New Roman" w:hAnsi="Times New Roman"/>
          <w:color w:val="auto"/>
          <w:sz w:val="28"/>
          <w:szCs w:val="28"/>
        </w:rPr>
        <w:t>семейном</w:t>
      </w:r>
      <w:r w:rsidR="003B74F7" w:rsidRPr="008C1FBC">
        <w:rPr>
          <w:rFonts w:ascii="Times New Roman" w:hAnsi="Times New Roman"/>
          <w:color w:val="auto"/>
          <w:sz w:val="28"/>
          <w:szCs w:val="28"/>
        </w:rPr>
        <w:t>»</w:t>
      </w:r>
      <w:r w:rsidRPr="008C1FBC">
        <w:rPr>
          <w:rFonts w:ascii="Times New Roman" w:hAnsi="Times New Roman"/>
          <w:color w:val="auto"/>
          <w:sz w:val="28"/>
          <w:szCs w:val="28"/>
        </w:rPr>
        <w:t xml:space="preserve"> подходе. Отсюда нормой поведения в одном случае является стремление к карьерному росту с</w:t>
      </w:r>
      <w:r w:rsidR="006E7A0F" w:rsidRPr="008C1FBC">
        <w:rPr>
          <w:rFonts w:ascii="Times New Roman" w:hAnsi="Times New Roman"/>
          <w:color w:val="auto"/>
          <w:sz w:val="28"/>
          <w:szCs w:val="28"/>
        </w:rPr>
        <w:t xml:space="preserve"> регулярной сменой мест работы</w:t>
      </w:r>
      <w:r w:rsidRPr="008C1FBC">
        <w:rPr>
          <w:rFonts w:ascii="Times New Roman" w:hAnsi="Times New Roman"/>
          <w:color w:val="auto"/>
          <w:sz w:val="28"/>
          <w:szCs w:val="28"/>
        </w:rPr>
        <w:t>, в другом - человек работает в организации всю жизнь, относясь к начальнику как к отцу, которого надо слушать.</w:t>
      </w:r>
    </w:p>
    <w:p w:rsidR="00194FEF" w:rsidRPr="008C1FBC" w:rsidRDefault="00194FEF" w:rsidP="008C1FBC">
      <w:pPr>
        <w:pStyle w:val="2"/>
        <w:pBdr>
          <w:bottom w:val="none" w:sz="0" w:space="0" w:color="auto"/>
        </w:pBdr>
        <w:ind w:firstLine="709"/>
        <w:jc w:val="both"/>
        <w:rPr>
          <w:sz w:val="28"/>
          <w:szCs w:val="28"/>
        </w:rPr>
      </w:pPr>
      <w:r w:rsidRPr="008C1FBC">
        <w:rPr>
          <w:sz w:val="28"/>
          <w:szCs w:val="28"/>
        </w:rPr>
        <w:t>Научно-технический прогресс</w:t>
      </w:r>
    </w:p>
    <w:p w:rsidR="00194FEF" w:rsidRPr="008C1FBC" w:rsidRDefault="00194FEF" w:rsidP="008C1FBC">
      <w:pPr>
        <w:pStyle w:val="af8"/>
        <w:spacing w:before="0" w:beforeAutospacing="0" w:after="0" w:afterAutospacing="0"/>
        <w:ind w:firstLine="709"/>
        <w:rPr>
          <w:rFonts w:ascii="Times New Roman" w:hAnsi="Times New Roman"/>
          <w:color w:val="auto"/>
          <w:sz w:val="28"/>
          <w:szCs w:val="28"/>
        </w:rPr>
      </w:pPr>
      <w:r w:rsidRPr="008C1FBC">
        <w:rPr>
          <w:rFonts w:ascii="Times New Roman" w:hAnsi="Times New Roman"/>
          <w:color w:val="auto"/>
          <w:sz w:val="28"/>
          <w:szCs w:val="28"/>
        </w:rPr>
        <w:t xml:space="preserve">Этот фактор определяет возможность повышать эффективность производства, а, следовательно, эффективность способов удовлетворения потребителей. Для того чтобы организация могла быть </w:t>
      </w:r>
      <w:r w:rsidRPr="008C1FBC">
        <w:rPr>
          <w:rFonts w:ascii="Times New Roman" w:hAnsi="Times New Roman"/>
          <w:color w:val="auto"/>
          <w:sz w:val="28"/>
          <w:szCs w:val="28"/>
        </w:rPr>
        <w:lastRenderedPageBreak/>
        <w:t>конкурентоспособной, необходимо собирать, хранить и распределять большие объемы информации о новациях, возникающих в среде деятельности. В последнее время появились совершенно новые технологии обработки ресурсов и информации: компьютерная и лазерная техника, робототехника, спутниковая связь, биотехнологии и т. д. Исследователи говорят о высокой скорости изменения технологий, и эта тенденция сохраняется.</w:t>
      </w:r>
    </w:p>
    <w:p w:rsidR="00194FEF" w:rsidRPr="008C1FBC" w:rsidRDefault="00194FEF" w:rsidP="008C1FBC">
      <w:pPr>
        <w:pStyle w:val="2"/>
        <w:pBdr>
          <w:bottom w:val="none" w:sz="0" w:space="0" w:color="auto"/>
        </w:pBdr>
        <w:ind w:firstLine="709"/>
        <w:jc w:val="both"/>
        <w:rPr>
          <w:sz w:val="28"/>
          <w:szCs w:val="28"/>
        </w:rPr>
      </w:pPr>
      <w:r w:rsidRPr="008C1FBC">
        <w:rPr>
          <w:sz w:val="28"/>
          <w:szCs w:val="28"/>
        </w:rPr>
        <w:t>Международные факторы</w:t>
      </w:r>
    </w:p>
    <w:p w:rsidR="00194FEF" w:rsidRPr="008C1FBC" w:rsidRDefault="00194FEF" w:rsidP="008C1FBC">
      <w:pPr>
        <w:pStyle w:val="af8"/>
        <w:spacing w:before="0" w:beforeAutospacing="0" w:after="0" w:afterAutospacing="0"/>
        <w:ind w:firstLine="709"/>
        <w:rPr>
          <w:rFonts w:ascii="Times New Roman" w:hAnsi="Times New Roman"/>
          <w:color w:val="auto"/>
          <w:sz w:val="28"/>
          <w:szCs w:val="28"/>
        </w:rPr>
      </w:pPr>
      <w:r w:rsidRPr="008C1FBC">
        <w:rPr>
          <w:rFonts w:ascii="Times New Roman" w:hAnsi="Times New Roman"/>
          <w:color w:val="auto"/>
          <w:sz w:val="28"/>
          <w:szCs w:val="28"/>
        </w:rPr>
        <w:t xml:space="preserve">Если ранее считалось, что международная среда является объектом внимания только тех </w:t>
      </w:r>
      <w:r w:rsidR="00570C6C" w:rsidRPr="008C1FBC">
        <w:rPr>
          <w:rFonts w:ascii="Times New Roman" w:hAnsi="Times New Roman"/>
          <w:color w:val="auto"/>
          <w:sz w:val="28"/>
          <w:szCs w:val="28"/>
        </w:rPr>
        <w:t xml:space="preserve">сетевых </w:t>
      </w:r>
      <w:r w:rsidRPr="008C1FBC">
        <w:rPr>
          <w:rFonts w:ascii="Times New Roman" w:hAnsi="Times New Roman"/>
          <w:color w:val="auto"/>
          <w:sz w:val="28"/>
          <w:szCs w:val="28"/>
        </w:rPr>
        <w:t>организаций, которые работают на экспорт</w:t>
      </w:r>
      <w:r w:rsidR="00570C6C" w:rsidRPr="008C1FBC">
        <w:rPr>
          <w:rFonts w:ascii="Times New Roman" w:hAnsi="Times New Roman"/>
          <w:color w:val="auto"/>
          <w:sz w:val="28"/>
          <w:szCs w:val="28"/>
        </w:rPr>
        <w:t xml:space="preserve"> или являются транснациональными</w:t>
      </w:r>
      <w:r w:rsidRPr="008C1FBC">
        <w:rPr>
          <w:rFonts w:ascii="Times New Roman" w:hAnsi="Times New Roman"/>
          <w:color w:val="auto"/>
          <w:sz w:val="28"/>
          <w:szCs w:val="28"/>
        </w:rPr>
        <w:t>, то теперь изменения в мировом сообществе затрагивают практически все предприятия. В современном мире присутствует тенденция глобализации рынка. Это значит, что стираются границы между бизнесом в различных странах, развиваются транснациональные корпорации, все большее влияние имеют международные экономические и политические организации. К факторам, обусловливающим развитие международного бизнеса, относятся: более низкие издержки ведения бизнеса за границей, стремление уйти от торговых ограничений внутри страны, а также инвестиционные и производственные возможности других стран.</w:t>
      </w:r>
    </w:p>
    <w:p w:rsidR="00194FEF" w:rsidRPr="008C1FBC" w:rsidRDefault="00570C6C" w:rsidP="008C1FBC">
      <w:pPr>
        <w:ind w:firstLine="709"/>
        <w:rPr>
          <w:sz w:val="28"/>
          <w:szCs w:val="28"/>
        </w:rPr>
      </w:pPr>
      <w:r w:rsidRPr="008C1FBC">
        <w:rPr>
          <w:sz w:val="28"/>
          <w:szCs w:val="28"/>
        </w:rPr>
        <w:t>Таким образом, спектр факторов внешней среды, влияющих на деятельность сетевых организаций, обширен. Однако помимо внешней среды, на деятельность сетевых организаций оказывает влияние также их внутренняя среда, рассмотренная ниже.</w:t>
      </w:r>
    </w:p>
    <w:p w:rsidR="006E4A4F" w:rsidRPr="008C1FBC" w:rsidRDefault="006E4A4F" w:rsidP="008C1FBC">
      <w:pPr>
        <w:ind w:firstLine="709"/>
        <w:rPr>
          <w:sz w:val="28"/>
          <w:szCs w:val="28"/>
        </w:rPr>
      </w:pPr>
    </w:p>
    <w:p w:rsidR="00194FEF" w:rsidRPr="008C1FBC" w:rsidRDefault="00194FEF" w:rsidP="008C1FBC">
      <w:pPr>
        <w:ind w:firstLine="709"/>
        <w:rPr>
          <w:sz w:val="28"/>
          <w:szCs w:val="28"/>
        </w:rPr>
      </w:pPr>
      <w:r w:rsidRPr="008C1FBC">
        <w:rPr>
          <w:sz w:val="28"/>
          <w:szCs w:val="28"/>
        </w:rPr>
        <w:t>2.2 Внутренняя среда сетевых организаций</w:t>
      </w:r>
    </w:p>
    <w:p w:rsidR="00194FEF" w:rsidRPr="008C1FBC" w:rsidRDefault="00194FEF" w:rsidP="008C1FBC">
      <w:pPr>
        <w:autoSpaceDE w:val="0"/>
        <w:autoSpaceDN w:val="0"/>
        <w:adjustRightInd w:val="0"/>
        <w:ind w:firstLine="709"/>
        <w:rPr>
          <w:sz w:val="28"/>
          <w:szCs w:val="28"/>
        </w:rPr>
      </w:pPr>
    </w:p>
    <w:p w:rsidR="006F2AFA" w:rsidRPr="008C1FBC" w:rsidRDefault="0086633E" w:rsidP="008C1FBC">
      <w:pPr>
        <w:autoSpaceDE w:val="0"/>
        <w:autoSpaceDN w:val="0"/>
        <w:adjustRightInd w:val="0"/>
        <w:ind w:firstLine="709"/>
        <w:rPr>
          <w:sz w:val="28"/>
          <w:szCs w:val="28"/>
        </w:rPr>
      </w:pPr>
      <w:r>
        <w:rPr>
          <w:noProof/>
        </w:rPr>
        <w:pict>
          <v:group id="_x0000_s1034" editas="venn" style="position:absolute;left:0;text-align:left;margin-left:18pt;margin-top:199.05pt;width:6in;height:425.35pt;z-index:-251660800" coordorigin="1624,4956" coordsize="8640,8507">
            <o:lock v:ext="edit" aspectratio="t"/>
            <o:diagram v:ext="edit" dgmstyle="0" dgmfontsize="12" constrainbounds="1690,4956,10198,13463">
              <o:relationtable v:ext="edit">
                <o:rel v:ext="edit" idsrc="#_s1036" iddest="#_s1036"/>
                <o:rel v:ext="edit" idsrc="#_s1037" iddest="#_s1036"/>
                <o:rel v:ext="edit" idsrc="#_s1038" iddest="#_s1038"/>
                <o:rel v:ext="edit" idsrc="#_s1039" iddest="#_s1038"/>
                <o:rel v:ext="edit" idsrc="#_s1040" iddest="#_s1040"/>
                <o:rel v:ext="edit" idsrc="#_s1041" iddest="#_s1040"/>
                <o:rel v:ext="edit" idsrc="#_s1042" iddest="#_s1042"/>
                <o:rel v:ext="edit" idsrc="#_s1043" iddest="#_s1042"/>
                <o:rel v:ext="edit" idsrc="#_s1044" iddest="#_s1044"/>
                <o:rel v:ext="edit" idsrc="#_s1045" iddest="#_s1044"/>
                <o:rel v:ext="edit" idsrc="#_s1046" iddest="#_s1046"/>
                <o:rel v:ext="edit" idsrc="#_s1047" iddest="#_s1046"/>
                <o:rel v:ext="edit" idsrc="#_s1048" iddest="#_s1048"/>
                <o:rel v:ext="edit" idsrc="#_s1049" iddest="#_s1048"/>
              </o:relationtable>
            </o:diagram>
            <v:shape id="_x0000_s1035" type="#_x0000_t75" style="position:absolute;left:1624;top:4956;width:8640;height:8507" o:preferrelative="f">
              <v:fill o:detectmouseclick="t"/>
              <v:path o:extrusionok="t" o:connecttype="none"/>
              <o:lock v:ext="edit" text="t"/>
            </v:shape>
            <v:oval id="_s1036" o:spid="_x0000_s1036" style="position:absolute;left:4349;top:6399;width:3190;height:3190;v-text-anchor:middle" o:dgmnodekind="0" fillcolor="silver" strokeweight=".1297mm">
              <v:fill opacity=".5"/>
              <o:lock v:ext="edit" text="t"/>
            </v:oval>
            <v:rect id="_s1037" o:spid="_x0000_s1037" style="position:absolute;left:5487;top:5283;width:914;height:797;v-text-anchor:middle" o:dgmnodekind="5" filled="f" stroked="f">
              <v:textbox inset="0,0,0,0">
                <w:txbxContent>
                  <w:p w:rsidR="009C0A8B" w:rsidRDefault="009C0A8B" w:rsidP="002B2FBB">
                    <w:pPr>
                      <w:jc w:val="center"/>
                    </w:pPr>
                  </w:p>
                </w:txbxContent>
              </v:textbox>
            </v:rect>
            <v:oval id="_s1038" o:spid="_x0000_s1038" style="position:absolute;left:5298;top:6856;width:3190;height:3190;v-text-anchor:middle" o:dgmnodekind="0" fillcolor="silver" strokeweight=".1297mm">
              <v:fill opacity=".5"/>
              <o:lock v:ext="edit" text="t"/>
            </v:oval>
            <v:rect id="_s1039" o:spid="_x0000_s1039" style="position:absolute;left:8390;top:6461;width:914;height:797;v-text-anchor:middle" o:dgmnodekind="5" filled="f" stroked="f">
              <v:textbox inset="0,0,0,0">
                <w:txbxContent>
                  <w:p w:rsidR="009C0A8B" w:rsidRDefault="009C0A8B" w:rsidP="002B2FBB">
                    <w:pPr>
                      <w:jc w:val="center"/>
                    </w:pPr>
                  </w:p>
                </w:txbxContent>
              </v:textbox>
            </v:rect>
            <v:oval id="_s1040" o:spid="_x0000_s1040" style="position:absolute;left:5533;top:7883;width:3190;height:3190;v-text-anchor:middle" o:dgmnodekind="0" fillcolor="silver" strokeweight=".1297mm">
              <v:fill opacity=".5"/>
              <o:lock v:ext="edit" text="t"/>
            </v:oval>
            <v:rect id="_s1041" o:spid="_x0000_s1041" style="position:absolute;left:8994;top:9904;width:914;height:797;v-text-anchor:middle" o:dgmnodekind="5" filled="f" stroked="f">
              <v:textbox inset="0,0,0,0">
                <w:txbxContent>
                  <w:p w:rsidR="009C0A8B" w:rsidRDefault="009C0A8B" w:rsidP="002B2FBB">
                    <w:pPr>
                      <w:jc w:val="center"/>
                    </w:pPr>
                  </w:p>
                </w:txbxContent>
              </v:textbox>
            </v:rect>
            <v:oval id="_s1042" o:spid="_x0000_s1042" style="position:absolute;left:4876;top:8707;width:3190;height:3190;v-text-anchor:middle" o:dgmnodekind="0" fillcolor="silver" strokeweight=".1297mm">
              <v:fill opacity=".5"/>
              <o:lock v:ext="edit" text="t"/>
            </v:oval>
            <v:rect id="_s1043" o:spid="_x0000_s1043" style="position:absolute;left:7302;top:12026;width:914;height:797;v-text-anchor:middle" o:dgmnodekind="5" filled="f" stroked="f">
              <v:textbox inset="0,0,0,0">
                <w:txbxContent>
                  <w:p w:rsidR="009C0A8B" w:rsidRDefault="009C0A8B" w:rsidP="002B2FBB">
                    <w:pPr>
                      <w:jc w:val="center"/>
                    </w:pPr>
                  </w:p>
                </w:txbxContent>
              </v:textbox>
            </v:rect>
            <v:oval id="_s1044" o:spid="_x0000_s1044" style="position:absolute;left:3823;top:8707;width:3190;height:3190;v-text-anchor:middle" o:dgmnodekind="0" fillcolor="silver" strokeweight=".1297mm">
              <v:fill opacity=".5"/>
              <o:lock v:ext="edit" text="t"/>
            </v:oval>
            <v:rect id="_s1045" o:spid="_x0000_s1045" style="position:absolute;left:3674;top:12027;width:914;height:797;v-text-anchor:middle" o:dgmnodekind="5" filled="f" stroked="f">
              <v:textbox inset="0,0,0,0">
                <w:txbxContent>
                  <w:p w:rsidR="009C0A8B" w:rsidRDefault="009C0A8B" w:rsidP="002B2FBB">
                    <w:pPr>
                      <w:jc w:val="center"/>
                    </w:pPr>
                  </w:p>
                </w:txbxContent>
              </v:textbox>
            </v:rect>
            <v:oval id="_s1046" o:spid="_x0000_s1046" style="position:absolute;left:3166;top:7884;width:3190;height:3190;v-text-anchor:middle" o:dgmnodekind="0" fillcolor="silver" strokeweight=".1297mm">
              <v:fill opacity=".5"/>
              <o:lock v:ext="edit" text="t"/>
            </v:oval>
            <v:rect id="_s1047" o:spid="_x0000_s1047" style="position:absolute;left:1981;top:9905;width:914;height:797;v-text-anchor:middle" o:dgmnodekind="5" filled="f" stroked="f">
              <v:textbox inset="0,0,0,0">
                <w:txbxContent>
                  <w:p w:rsidR="009C0A8B" w:rsidRDefault="009C0A8B" w:rsidP="002B2FBB">
                    <w:pPr>
                      <w:jc w:val="center"/>
                    </w:pPr>
                  </w:p>
                </w:txbxContent>
              </v:textbox>
            </v:rect>
            <v:oval id="_s1048" o:spid="_x0000_s1048" style="position:absolute;left:3400;top:6857;width:3190;height:3190;v-text-anchor:middle" o:dgmnodekind="0" fillcolor="silver" strokeweight=".1297mm">
              <v:fill opacity=".5"/>
              <o:lock v:ext="edit" text="t"/>
            </v:oval>
            <v:rect id="_s1049" o:spid="_x0000_s1049" style="position:absolute;left:2584;top:6462;width:914;height:797;v-text-anchor:middle" o:dgmnodekind="5" filled="f" stroked="f">
              <v:textbox style="mso-next-textbox:#_s1049" inset="0,0,0,0">
                <w:txbxContent>
                  <w:p w:rsidR="009C0A8B" w:rsidRDefault="009C0A8B" w:rsidP="002B2FBB">
                    <w:pPr>
                      <w:jc w:val="center"/>
                    </w:pPr>
                  </w:p>
                </w:txbxContent>
              </v:textbox>
            </v:rect>
            <v:oval id="_x0000_s1050" style="position:absolute;left:4624;top:7732;width:2835;height:2835">
              <v:textbox>
                <w:txbxContent>
                  <w:p w:rsidR="009C0A8B" w:rsidRDefault="009C0A8B" w:rsidP="002B2FBB">
                    <w:pPr>
                      <w:jc w:val="center"/>
                      <w:rPr>
                        <w:rFonts w:ascii="Arial" w:hAnsi="Arial" w:cs="Arial"/>
                        <w:b/>
                      </w:rPr>
                    </w:pPr>
                  </w:p>
                  <w:p w:rsidR="009C0A8B" w:rsidRDefault="009C0A8B" w:rsidP="002B2FBB">
                    <w:pPr>
                      <w:jc w:val="center"/>
                      <w:rPr>
                        <w:rFonts w:ascii="Arial" w:hAnsi="Arial" w:cs="Arial"/>
                        <w:b/>
                      </w:rPr>
                    </w:pPr>
                    <w:r w:rsidRPr="002B2FBB">
                      <w:rPr>
                        <w:rFonts w:ascii="Arial" w:hAnsi="Arial" w:cs="Arial"/>
                        <w:b/>
                      </w:rPr>
                      <w:t xml:space="preserve">ВНУТРЕННЯ </w:t>
                    </w:r>
                  </w:p>
                  <w:p w:rsidR="009C0A8B" w:rsidRDefault="009C0A8B" w:rsidP="002B2FBB">
                    <w:pPr>
                      <w:jc w:val="center"/>
                      <w:rPr>
                        <w:rFonts w:ascii="Arial" w:hAnsi="Arial" w:cs="Arial"/>
                        <w:b/>
                      </w:rPr>
                    </w:pPr>
                  </w:p>
                  <w:p w:rsidR="009C0A8B" w:rsidRPr="002B2FBB" w:rsidRDefault="009C0A8B" w:rsidP="002B2FBB">
                    <w:pPr>
                      <w:jc w:val="center"/>
                      <w:rPr>
                        <w:rFonts w:ascii="Arial" w:hAnsi="Arial" w:cs="Arial"/>
                        <w:b/>
                      </w:rPr>
                    </w:pPr>
                    <w:r w:rsidRPr="002B2FBB">
                      <w:rPr>
                        <w:rFonts w:ascii="Arial" w:hAnsi="Arial" w:cs="Arial"/>
                        <w:b/>
                      </w:rPr>
                      <w:t>СРЕДА</w:t>
                    </w:r>
                  </w:p>
                </w:txbxContent>
              </v:textbox>
            </v:oval>
            <v:shapetype id="_x0000_t202" coordsize="21600,21600" o:spt="202" path="m,l,21600r21600,l21600,xe">
              <v:stroke joinstyle="miter"/>
              <v:path gradientshapeok="t" o:connecttype="rect"/>
            </v:shapetype>
            <v:shape id="_x0000_s1051" type="#_x0000_t202" style="position:absolute;left:5104;top:6585;width:1800;height:724" filled="f" stroked="f">
              <v:textbox>
                <w:txbxContent>
                  <w:p w:rsidR="009C0A8B" w:rsidRPr="002B2FBB" w:rsidRDefault="009C0A8B" w:rsidP="002B2FBB">
                    <w:pPr>
                      <w:jc w:val="center"/>
                      <w:rPr>
                        <w:rFonts w:ascii="Arial" w:hAnsi="Arial" w:cs="Arial"/>
                        <w:b/>
                      </w:rPr>
                    </w:pPr>
                    <w:r>
                      <w:rPr>
                        <w:rFonts w:ascii="Arial" w:hAnsi="Arial" w:cs="Arial"/>
                        <w:b/>
                      </w:rPr>
                      <w:t>Управление</w:t>
                    </w:r>
                  </w:p>
                </w:txbxContent>
              </v:textbox>
            </v:shape>
            <v:shape id="_x0000_s1052" type="#_x0000_t202" style="position:absolute;left:6544;top:7128;width:1560;height:724" filled="f" stroked="f">
              <v:textbox>
                <w:txbxContent>
                  <w:p w:rsidR="009C0A8B" w:rsidRPr="002B2FBB" w:rsidRDefault="009C0A8B" w:rsidP="002B2FBB">
                    <w:pPr>
                      <w:jc w:val="center"/>
                      <w:rPr>
                        <w:rFonts w:ascii="Arial" w:hAnsi="Arial" w:cs="Arial"/>
                        <w:b/>
                      </w:rPr>
                    </w:pPr>
                    <w:r>
                      <w:rPr>
                        <w:rFonts w:ascii="Arial" w:hAnsi="Arial" w:cs="Arial"/>
                        <w:b/>
                      </w:rPr>
                      <w:t>Структура</w:t>
                    </w:r>
                  </w:p>
                </w:txbxContent>
              </v:textbox>
            </v:shape>
            <v:shape id="_x0000_s1053" type="#_x0000_t202" style="position:absolute;left:7264;top:8757;width:1560;height:724" filled="f" stroked="f">
              <v:textbox>
                <w:txbxContent>
                  <w:p w:rsidR="009C0A8B" w:rsidRPr="002B2FBB" w:rsidRDefault="009C0A8B" w:rsidP="002B2FBB">
                    <w:pPr>
                      <w:jc w:val="center"/>
                      <w:rPr>
                        <w:rFonts w:ascii="Arial" w:hAnsi="Arial" w:cs="Arial"/>
                        <w:b/>
                      </w:rPr>
                    </w:pPr>
                    <w:r>
                      <w:rPr>
                        <w:rFonts w:ascii="Arial" w:hAnsi="Arial" w:cs="Arial"/>
                        <w:b/>
                      </w:rPr>
                      <w:t>Финансы</w:t>
                    </w:r>
                  </w:p>
                </w:txbxContent>
              </v:textbox>
            </v:shape>
            <v:shape id="_x0000_s1054" type="#_x0000_t202" style="position:absolute;left:7024;top:10386;width:1560;height:724" filled="f" stroked="f">
              <v:textbox>
                <w:txbxContent>
                  <w:p w:rsidR="009C0A8B" w:rsidRPr="002B2FBB" w:rsidRDefault="009C0A8B" w:rsidP="002B2FBB">
                    <w:pPr>
                      <w:rPr>
                        <w:rFonts w:ascii="Arial" w:hAnsi="Arial" w:cs="Arial"/>
                        <w:b/>
                      </w:rPr>
                    </w:pPr>
                    <w:r>
                      <w:rPr>
                        <w:rFonts w:ascii="Arial" w:hAnsi="Arial" w:cs="Arial"/>
                        <w:b/>
                      </w:rPr>
                      <w:t>Цели</w:t>
                    </w:r>
                  </w:p>
                </w:txbxContent>
              </v:textbox>
            </v:shape>
            <v:shape id="_x0000_s1055" type="#_x0000_t202" style="position:absolute;left:4984;top:10929;width:1560;height:724" filled="f" stroked="f">
              <v:textbox>
                <w:txbxContent>
                  <w:p w:rsidR="009C0A8B" w:rsidRPr="002B2FBB" w:rsidRDefault="009C0A8B" w:rsidP="002B2FBB">
                    <w:pPr>
                      <w:jc w:val="center"/>
                      <w:rPr>
                        <w:rFonts w:ascii="Arial" w:hAnsi="Arial" w:cs="Arial"/>
                        <w:b/>
                      </w:rPr>
                    </w:pPr>
                    <w:r>
                      <w:rPr>
                        <w:rFonts w:ascii="Arial" w:hAnsi="Arial" w:cs="Arial"/>
                        <w:b/>
                      </w:rPr>
                      <w:t>Персонал</w:t>
                    </w:r>
                  </w:p>
                </w:txbxContent>
              </v:textbox>
            </v:shape>
            <v:shape id="_x0000_s1056" type="#_x0000_t202" style="position:absolute;left:3184;top:10024;width:1920;height:724" filled="f" stroked="f">
              <v:textbox>
                <w:txbxContent>
                  <w:p w:rsidR="009C0A8B" w:rsidRPr="002B2FBB" w:rsidRDefault="009C0A8B" w:rsidP="002B2FBB">
                    <w:pPr>
                      <w:jc w:val="center"/>
                      <w:rPr>
                        <w:rFonts w:ascii="Arial" w:hAnsi="Arial" w:cs="Arial"/>
                        <w:b/>
                      </w:rPr>
                    </w:pPr>
                    <w:r>
                      <w:rPr>
                        <w:rFonts w:ascii="Arial" w:hAnsi="Arial" w:cs="Arial"/>
                        <w:b/>
                      </w:rPr>
                      <w:t>Технологии</w:t>
                    </w:r>
                  </w:p>
                </w:txbxContent>
              </v:textbox>
            </v:shape>
            <v:shape id="_x0000_s1057" type="#_x0000_t202" style="position:absolute;left:3424;top:7490;width:2280;height:724" filled="f" stroked="f">
              <v:textbox>
                <w:txbxContent>
                  <w:p w:rsidR="009C0A8B" w:rsidRPr="002B2FBB" w:rsidRDefault="009C0A8B" w:rsidP="002B2FBB">
                    <w:pPr>
                      <w:jc w:val="center"/>
                      <w:rPr>
                        <w:rFonts w:ascii="Arial" w:hAnsi="Arial" w:cs="Arial"/>
                        <w:b/>
                      </w:rPr>
                    </w:pPr>
                    <w:r>
                      <w:rPr>
                        <w:rFonts w:ascii="Arial" w:hAnsi="Arial" w:cs="Arial"/>
                        <w:b/>
                      </w:rPr>
                      <w:t>Коммуникация</w:t>
                    </w:r>
                  </w:p>
                </w:txbxContent>
              </v:textbox>
            </v:shape>
          </v:group>
        </w:pict>
      </w:r>
      <w:r w:rsidR="006F2AFA" w:rsidRPr="008C1FBC">
        <w:rPr>
          <w:sz w:val="28"/>
          <w:szCs w:val="28"/>
        </w:rPr>
        <w:t>При рассмотрении внутренней среды сетевой организации необходимо учитывать, что</w:t>
      </w:r>
      <w:r w:rsidR="00801932" w:rsidRPr="008C1FBC">
        <w:rPr>
          <w:sz w:val="28"/>
          <w:szCs w:val="28"/>
        </w:rPr>
        <w:t xml:space="preserve"> сами </w:t>
      </w:r>
      <w:r w:rsidR="006F2AFA" w:rsidRPr="008C1FBC">
        <w:rPr>
          <w:sz w:val="28"/>
          <w:szCs w:val="28"/>
        </w:rPr>
        <w:t>организации представляют собой системы, созданные людьми, и поэтому</w:t>
      </w:r>
      <w:r w:rsidR="00801932" w:rsidRPr="008C1FBC">
        <w:rPr>
          <w:sz w:val="28"/>
          <w:szCs w:val="28"/>
        </w:rPr>
        <w:t xml:space="preserve"> </w:t>
      </w:r>
      <w:r w:rsidR="006F2AFA" w:rsidRPr="008C1FBC">
        <w:rPr>
          <w:sz w:val="28"/>
          <w:szCs w:val="28"/>
        </w:rPr>
        <w:t xml:space="preserve">существующая в организации внутренняя среда в </w:t>
      </w:r>
      <w:r w:rsidR="006F2AFA" w:rsidRPr="008C1FBC">
        <w:rPr>
          <w:sz w:val="28"/>
          <w:szCs w:val="28"/>
        </w:rPr>
        <w:lastRenderedPageBreak/>
        <w:t>основном является</w:t>
      </w:r>
      <w:r w:rsidR="00801932" w:rsidRPr="008C1FBC">
        <w:rPr>
          <w:sz w:val="28"/>
          <w:szCs w:val="28"/>
        </w:rPr>
        <w:t xml:space="preserve"> </w:t>
      </w:r>
      <w:r w:rsidR="006F2AFA" w:rsidRPr="008C1FBC">
        <w:rPr>
          <w:sz w:val="28"/>
          <w:szCs w:val="28"/>
        </w:rPr>
        <w:t>результатом управленческих решений. Это, однако, не означает, что</w:t>
      </w:r>
      <w:r w:rsidR="00801932" w:rsidRPr="008C1FBC">
        <w:rPr>
          <w:sz w:val="28"/>
          <w:szCs w:val="28"/>
        </w:rPr>
        <w:t xml:space="preserve"> </w:t>
      </w:r>
      <w:r w:rsidR="006F2AFA" w:rsidRPr="008C1FBC">
        <w:rPr>
          <w:sz w:val="28"/>
          <w:szCs w:val="28"/>
        </w:rPr>
        <w:t>все внутренние факторы полностью контролируются руководством. Часто</w:t>
      </w:r>
      <w:r w:rsidR="00801932" w:rsidRPr="008C1FBC">
        <w:rPr>
          <w:sz w:val="28"/>
          <w:szCs w:val="28"/>
        </w:rPr>
        <w:t xml:space="preserve"> </w:t>
      </w:r>
      <w:r w:rsidR="006F2AFA" w:rsidRPr="008C1FBC">
        <w:rPr>
          <w:sz w:val="28"/>
          <w:szCs w:val="28"/>
        </w:rPr>
        <w:t xml:space="preserve">внутренний фактор есть нечто </w:t>
      </w:r>
      <w:r w:rsidR="003B74F7" w:rsidRPr="008C1FBC">
        <w:rPr>
          <w:sz w:val="28"/>
          <w:szCs w:val="28"/>
        </w:rPr>
        <w:t>«</w:t>
      </w:r>
      <w:r w:rsidR="006F2AFA" w:rsidRPr="008C1FBC">
        <w:rPr>
          <w:sz w:val="28"/>
          <w:szCs w:val="28"/>
        </w:rPr>
        <w:t>данное</w:t>
      </w:r>
      <w:r w:rsidR="003B74F7" w:rsidRPr="008C1FBC">
        <w:rPr>
          <w:sz w:val="28"/>
          <w:szCs w:val="28"/>
        </w:rPr>
        <w:t>»</w:t>
      </w:r>
      <w:r w:rsidR="006F2AFA" w:rsidRPr="008C1FBC">
        <w:rPr>
          <w:sz w:val="28"/>
          <w:szCs w:val="28"/>
        </w:rPr>
        <w:t>, что руководство должно</w:t>
      </w:r>
      <w:r w:rsidR="00801932" w:rsidRPr="008C1FBC">
        <w:rPr>
          <w:sz w:val="28"/>
          <w:szCs w:val="28"/>
        </w:rPr>
        <w:t xml:space="preserve"> </w:t>
      </w:r>
      <w:r w:rsidR="006F2AFA" w:rsidRPr="008C1FBC">
        <w:rPr>
          <w:sz w:val="28"/>
          <w:szCs w:val="28"/>
        </w:rPr>
        <w:t>преодолеть в своей работе. Основные переменные в самой организации,</w:t>
      </w:r>
      <w:r w:rsidR="00801932" w:rsidRPr="008C1FBC">
        <w:rPr>
          <w:sz w:val="28"/>
          <w:szCs w:val="28"/>
        </w:rPr>
        <w:t xml:space="preserve"> </w:t>
      </w:r>
      <w:r w:rsidR="006F2AFA" w:rsidRPr="008C1FBC">
        <w:rPr>
          <w:sz w:val="28"/>
          <w:szCs w:val="28"/>
        </w:rPr>
        <w:t>которые требуют внимания руководства, – это цели, структура,</w:t>
      </w:r>
      <w:r w:rsidR="00801932" w:rsidRPr="008C1FBC">
        <w:rPr>
          <w:sz w:val="28"/>
          <w:szCs w:val="28"/>
        </w:rPr>
        <w:t xml:space="preserve"> </w:t>
      </w:r>
      <w:r w:rsidR="006F2AFA" w:rsidRPr="008C1FBC">
        <w:rPr>
          <w:sz w:val="28"/>
          <w:szCs w:val="28"/>
        </w:rPr>
        <w:t>технология, финансы, управление, персонал, коммуникация</w:t>
      </w:r>
      <w:r w:rsidR="006E7A0F" w:rsidRPr="008C1FBC">
        <w:rPr>
          <w:sz w:val="28"/>
          <w:szCs w:val="28"/>
        </w:rPr>
        <w:t xml:space="preserve"> (см. рисунок 5</w:t>
      </w:r>
      <w:r w:rsidR="002B2FBB" w:rsidRPr="008C1FBC">
        <w:rPr>
          <w:sz w:val="28"/>
          <w:szCs w:val="28"/>
        </w:rPr>
        <w:t>)</w:t>
      </w:r>
      <w:r w:rsidR="006F2AFA" w:rsidRPr="008C1FBC">
        <w:rPr>
          <w:sz w:val="28"/>
          <w:szCs w:val="28"/>
        </w:rPr>
        <w:t xml:space="preserve">. </w:t>
      </w:r>
      <w:r w:rsidR="00801932" w:rsidRPr="008C1FBC">
        <w:rPr>
          <w:sz w:val="28"/>
          <w:szCs w:val="28"/>
        </w:rPr>
        <w:t xml:space="preserve">Ниже </w:t>
      </w:r>
      <w:r w:rsidR="006F2AFA" w:rsidRPr="008C1FBC">
        <w:rPr>
          <w:sz w:val="28"/>
          <w:szCs w:val="28"/>
        </w:rPr>
        <w:t>все перечисленные факторы</w:t>
      </w:r>
      <w:r w:rsidR="00801932" w:rsidRPr="008C1FBC">
        <w:rPr>
          <w:sz w:val="28"/>
          <w:szCs w:val="28"/>
        </w:rPr>
        <w:t xml:space="preserve"> рассмотрены подробнее</w:t>
      </w:r>
      <w:r w:rsidR="006F2AFA" w:rsidRPr="008C1FBC">
        <w:rPr>
          <w:sz w:val="28"/>
          <w:szCs w:val="28"/>
        </w:rPr>
        <w:t>.</w:t>
      </w:r>
    </w:p>
    <w:p w:rsidR="002B2FBB" w:rsidRPr="008C1FBC" w:rsidRDefault="002B2FBB" w:rsidP="008C1FBC">
      <w:pPr>
        <w:autoSpaceDE w:val="0"/>
        <w:autoSpaceDN w:val="0"/>
        <w:adjustRightInd w:val="0"/>
        <w:ind w:firstLine="709"/>
        <w:rPr>
          <w:sz w:val="28"/>
          <w:szCs w:val="28"/>
        </w:rPr>
      </w:pPr>
    </w:p>
    <w:p w:rsidR="002B2FBB" w:rsidRPr="008C1FBC" w:rsidRDefault="0086633E" w:rsidP="008C1FBC">
      <w:pPr>
        <w:autoSpaceDE w:val="0"/>
        <w:autoSpaceDN w:val="0"/>
        <w:adjustRightInd w:val="0"/>
        <w:ind w:firstLine="709"/>
        <w:rPr>
          <w:sz w:val="28"/>
          <w:szCs w:val="28"/>
        </w:rPr>
      </w:pPr>
      <w:r>
        <w:rPr>
          <w:noProof/>
        </w:rPr>
        <w:pict>
          <v:group id="_x0000_s1058" editas="venn" style="position:absolute;left:0;text-align:left;margin-left:24pt;margin-top:6.2pt;width:419.7pt;height:352.65pt;z-index:-251659776" coordorigin="1624,4956" coordsize="8640,8507">
            <o:lock v:ext="edit" aspectratio="t"/>
            <o:diagram v:ext="edit" dgmstyle="0" dgmscalex="63670" dgmscaley="54335" dgmfontsize="9" constrainbounds="1690,4956,10198,13463">
              <o:relationtable v:ext="edit">
                <o:rel v:ext="edit" idsrc="#_s1060" iddest="#_s1060"/>
                <o:rel v:ext="edit" idsrc="#_s1061" iddest="#_s1060"/>
                <o:rel v:ext="edit" idsrc="#_s1062" iddest="#_s1062"/>
                <o:rel v:ext="edit" idsrc="#_s1063" iddest="#_s1062"/>
                <o:rel v:ext="edit" idsrc="#_s1064" iddest="#_s1064"/>
                <o:rel v:ext="edit" idsrc="#_s1065" iddest="#_s1064"/>
                <o:rel v:ext="edit" idsrc="#_s1066" iddest="#_s1066"/>
                <o:rel v:ext="edit" idsrc="#_s1067" iddest="#_s1066"/>
                <o:rel v:ext="edit" idsrc="#_s1068" iddest="#_s1068"/>
                <o:rel v:ext="edit" idsrc="#_s1069" iddest="#_s1068"/>
                <o:rel v:ext="edit" idsrc="#_s1070" iddest="#_s1070"/>
                <o:rel v:ext="edit" idsrc="#_s1071" iddest="#_s1070"/>
              </o:relationtable>
            </o:diagram>
            <v:shape id="_x0000_s1059" type="#_x0000_t75" style="position:absolute;left:1624;top:4956;width:8640;height:8507" o:preferrelative="f">
              <v:fill o:detectmouseclick="t"/>
              <v:path o:extrusionok="t" o:connecttype="none"/>
              <o:lock v:ext="edit" text="t"/>
            </v:shape>
            <v:oval id="_s1060" o:spid="_x0000_s1060" style="position:absolute;left:4349;top:6399;width:3190;height:3190;v-text-anchor:middle" o:dgmnodekind="0" fillcolor="silver" strokeweight=".1297mm">
              <v:fill opacity=".5"/>
              <o:lock v:ext="edit" text="t"/>
            </v:oval>
            <v:rect id="_s1061" o:spid="_x0000_s1061" style="position:absolute;left:5487;top:5283;width:914;height:797;v-text-anchor:middle" o:dgmnodekind="5" filled="f" stroked="f">
              <v:textbox style="mso-next-textbox:#_s1061" inset="0,0,0,0">
                <w:txbxContent>
                  <w:p w:rsidR="009C0A8B" w:rsidRPr="008C1FBC" w:rsidRDefault="009C0A8B" w:rsidP="006E7A0F">
                    <w:pPr>
                      <w:jc w:val="center"/>
                      <w:rPr>
                        <w:sz w:val="15"/>
                      </w:rPr>
                    </w:pPr>
                  </w:p>
                </w:txbxContent>
              </v:textbox>
            </v:rect>
            <v:oval id="_s1062" o:spid="_x0000_s1062" style="position:absolute;left:5401;top:7006;width:3190;height:3190;v-text-anchor:middle" o:dgmnodekind="0" fillcolor="silver" strokeweight=".1297mm">
              <v:fill opacity=".5"/>
              <o:lock v:ext="edit" text="t"/>
            </v:oval>
            <v:rect id="_s1063" o:spid="_x0000_s1063" style="position:absolute;left:8653;top:6847;width:914;height:797;v-text-anchor:middle" o:dgmnodekind="5" filled="f" stroked="f">
              <v:textbox style="mso-next-textbox:#_s1063" inset="0,0,0,0">
                <w:txbxContent>
                  <w:p w:rsidR="009C0A8B" w:rsidRPr="008C1FBC" w:rsidRDefault="009C0A8B" w:rsidP="006E7A0F">
                    <w:pPr>
                      <w:jc w:val="center"/>
                      <w:rPr>
                        <w:sz w:val="15"/>
                      </w:rPr>
                    </w:pPr>
                  </w:p>
                </w:txbxContent>
              </v:textbox>
            </v:rect>
            <v:oval id="_s1064" o:spid="_x0000_s1064" style="position:absolute;left:5401;top:8221;width:3190;height:3190;v-text-anchor:middle" o:dgmnodekind="0" fillcolor="silver" strokeweight=".1297mm">
              <v:fill opacity=".5"/>
              <o:lock v:ext="edit" text="t"/>
            </v:oval>
            <v:rect id="_s1065" o:spid="_x0000_s1065" style="position:absolute;left:8653;top:10772;width:914;height:797;v-text-anchor:middle" o:dgmnodekind="5" filled="f" stroked="f">
              <v:textbox inset="0,0,0,0">
                <w:txbxContent>
                  <w:p w:rsidR="009C0A8B" w:rsidRPr="008C1FBC" w:rsidRDefault="009C0A8B" w:rsidP="006E7A0F">
                    <w:pPr>
                      <w:jc w:val="center"/>
                      <w:rPr>
                        <w:sz w:val="15"/>
                      </w:rPr>
                    </w:pPr>
                  </w:p>
                </w:txbxContent>
              </v:textbox>
            </v:rect>
            <v:oval id="_s1066" o:spid="_x0000_s1066" style="position:absolute;left:4349;top:8828;width:3190;height:3190;v-text-anchor:middle" o:dgmnodekind="0" fillcolor="silver" strokeweight=".1297mm">
              <v:fill opacity=".5"/>
              <o:lock v:ext="edit" text="t"/>
            </v:oval>
            <v:rect id="_s1067" o:spid="_x0000_s1067" style="position:absolute;left:5487;top:12336;width:914;height:797;v-text-anchor:middle" o:dgmnodekind="5" filled="f" stroked="f">
              <v:textbox inset="0,0,0,0">
                <w:txbxContent>
                  <w:p w:rsidR="009C0A8B" w:rsidRPr="008C1FBC" w:rsidRDefault="009C0A8B" w:rsidP="006E7A0F">
                    <w:pPr>
                      <w:jc w:val="center"/>
                      <w:rPr>
                        <w:sz w:val="15"/>
                      </w:rPr>
                    </w:pPr>
                  </w:p>
                </w:txbxContent>
              </v:textbox>
            </v:rect>
            <v:oval id="_s1068" o:spid="_x0000_s1068" style="position:absolute;left:3297;top:8221;width:3190;height:3190;v-text-anchor:middle" o:dgmnodekind="0" fillcolor="silver" strokeweight=".1297mm">
              <v:fill opacity=".5"/>
              <o:lock v:ext="edit" text="t"/>
            </v:oval>
            <v:rect id="_s1069" o:spid="_x0000_s1069" style="position:absolute;left:2321;top:10772;width:914;height:797;v-text-anchor:middle" o:dgmnodekind="5" filled="f" stroked="f">
              <v:textbox inset="0,0,0,0">
                <w:txbxContent>
                  <w:p w:rsidR="009C0A8B" w:rsidRPr="008C1FBC" w:rsidRDefault="009C0A8B" w:rsidP="006E7A0F">
                    <w:pPr>
                      <w:jc w:val="center"/>
                      <w:rPr>
                        <w:sz w:val="15"/>
                      </w:rPr>
                    </w:pPr>
                  </w:p>
                </w:txbxContent>
              </v:textbox>
            </v:rect>
            <v:oval id="_s1070" o:spid="_x0000_s1070" style="position:absolute;left:3297;top:7006;width:3190;height:3190;v-text-anchor:middle" o:dgmnodekind="0" fillcolor="silver" strokeweight=".1297mm">
              <v:fill opacity=".5"/>
              <o:lock v:ext="edit" text="t"/>
            </v:oval>
            <v:rect id="_s1071" o:spid="_x0000_s1071" style="position:absolute;left:2321;top:6847;width:914;height:797;v-text-anchor:middle" o:dgmnodekind="5" stroked="f">
              <v:textbox style="mso-next-textbox:#_s1071" inset="0,0,0,0">
                <w:txbxContent>
                  <w:p w:rsidR="009C0A8B" w:rsidRPr="008C1FBC" w:rsidRDefault="009C0A8B" w:rsidP="006E7A0F">
                    <w:pPr>
                      <w:jc w:val="center"/>
                      <w:rPr>
                        <w:sz w:val="15"/>
                      </w:rPr>
                    </w:pPr>
                  </w:p>
                </w:txbxContent>
              </v:textbox>
            </v:rect>
            <v:oval id="_x0000_s1072" style="position:absolute;left:4624;top:7732;width:2835;height:2835">
              <v:textbox>
                <w:txbxContent>
                  <w:p w:rsidR="009C0A8B" w:rsidRDefault="009C0A8B" w:rsidP="006E7A0F">
                    <w:pPr>
                      <w:jc w:val="center"/>
                      <w:rPr>
                        <w:rFonts w:ascii="Arial" w:hAnsi="Arial" w:cs="Arial"/>
                        <w:b/>
                      </w:rPr>
                    </w:pPr>
                  </w:p>
                  <w:p w:rsidR="009C0A8B" w:rsidRDefault="009C0A8B" w:rsidP="006E7A0F">
                    <w:pPr>
                      <w:jc w:val="center"/>
                      <w:rPr>
                        <w:rFonts w:ascii="Arial" w:hAnsi="Arial" w:cs="Arial"/>
                        <w:b/>
                      </w:rPr>
                    </w:pPr>
                    <w:r w:rsidRPr="002B2FBB">
                      <w:rPr>
                        <w:rFonts w:ascii="Arial" w:hAnsi="Arial" w:cs="Arial"/>
                        <w:b/>
                      </w:rPr>
                      <w:t xml:space="preserve">ВНУТРЕННЯ </w:t>
                    </w:r>
                  </w:p>
                  <w:p w:rsidR="009C0A8B" w:rsidRDefault="009C0A8B" w:rsidP="006E7A0F">
                    <w:pPr>
                      <w:jc w:val="center"/>
                      <w:rPr>
                        <w:rFonts w:ascii="Arial" w:hAnsi="Arial" w:cs="Arial"/>
                        <w:b/>
                      </w:rPr>
                    </w:pPr>
                  </w:p>
                  <w:p w:rsidR="009C0A8B" w:rsidRPr="002B2FBB" w:rsidRDefault="009C0A8B" w:rsidP="006E7A0F">
                    <w:pPr>
                      <w:jc w:val="center"/>
                      <w:rPr>
                        <w:rFonts w:ascii="Arial" w:hAnsi="Arial" w:cs="Arial"/>
                        <w:b/>
                      </w:rPr>
                    </w:pPr>
                    <w:r w:rsidRPr="002B2FBB">
                      <w:rPr>
                        <w:rFonts w:ascii="Arial" w:hAnsi="Arial" w:cs="Arial"/>
                        <w:b/>
                      </w:rPr>
                      <w:t>СРЕДА</w:t>
                    </w:r>
                  </w:p>
                </w:txbxContent>
              </v:textbox>
            </v:oval>
            <v:shape id="_x0000_s1073" type="#_x0000_t202" style="position:absolute;left:5104;top:6585;width:1800;height:724" filled="f" stroked="f">
              <v:textbox>
                <w:txbxContent>
                  <w:p w:rsidR="009C0A8B" w:rsidRPr="002B2FBB" w:rsidRDefault="009C0A8B" w:rsidP="006E7A0F">
                    <w:pPr>
                      <w:jc w:val="center"/>
                      <w:rPr>
                        <w:rFonts w:ascii="Arial" w:hAnsi="Arial" w:cs="Arial"/>
                        <w:b/>
                      </w:rPr>
                    </w:pPr>
                    <w:r>
                      <w:rPr>
                        <w:rFonts w:ascii="Arial" w:hAnsi="Arial" w:cs="Arial"/>
                        <w:b/>
                      </w:rPr>
                      <w:t>Управление</w:t>
                    </w:r>
                  </w:p>
                </w:txbxContent>
              </v:textbox>
            </v:shape>
            <v:shape id="_x0000_s1074" type="#_x0000_t202" style="position:absolute;left:6544;top:7128;width:1560;height:724" filled="f" stroked="f">
              <v:textbox>
                <w:txbxContent>
                  <w:p w:rsidR="009C0A8B" w:rsidRPr="002B2FBB" w:rsidRDefault="009C0A8B" w:rsidP="006E7A0F">
                    <w:pPr>
                      <w:jc w:val="center"/>
                      <w:rPr>
                        <w:rFonts w:ascii="Arial" w:hAnsi="Arial" w:cs="Arial"/>
                        <w:b/>
                      </w:rPr>
                    </w:pPr>
                    <w:r>
                      <w:rPr>
                        <w:rFonts w:ascii="Arial" w:hAnsi="Arial" w:cs="Arial"/>
                        <w:b/>
                      </w:rPr>
                      <w:t>Структура</w:t>
                    </w:r>
                  </w:p>
                </w:txbxContent>
              </v:textbox>
            </v:shape>
            <v:shape id="_x0000_s1075" type="#_x0000_t202" style="position:absolute;left:7264;top:8757;width:1560;height:724" filled="f" stroked="f">
              <v:textbox>
                <w:txbxContent>
                  <w:p w:rsidR="009C0A8B" w:rsidRPr="002B2FBB" w:rsidRDefault="009C0A8B" w:rsidP="006E7A0F">
                    <w:pPr>
                      <w:jc w:val="center"/>
                      <w:rPr>
                        <w:rFonts w:ascii="Arial" w:hAnsi="Arial" w:cs="Arial"/>
                        <w:b/>
                      </w:rPr>
                    </w:pPr>
                    <w:r>
                      <w:rPr>
                        <w:rFonts w:ascii="Arial" w:hAnsi="Arial" w:cs="Arial"/>
                        <w:b/>
                      </w:rPr>
                      <w:t>Финансы</w:t>
                    </w:r>
                  </w:p>
                </w:txbxContent>
              </v:textbox>
            </v:shape>
            <v:shape id="_x0000_s1076" type="#_x0000_t202" style="position:absolute;left:7024;top:10386;width:1560;height:724" filled="f" stroked="f">
              <v:textbox>
                <w:txbxContent>
                  <w:p w:rsidR="009C0A8B" w:rsidRPr="002B2FBB" w:rsidRDefault="009C0A8B" w:rsidP="006E7A0F">
                    <w:pPr>
                      <w:rPr>
                        <w:rFonts w:ascii="Arial" w:hAnsi="Arial" w:cs="Arial"/>
                        <w:b/>
                      </w:rPr>
                    </w:pPr>
                    <w:r>
                      <w:rPr>
                        <w:rFonts w:ascii="Arial" w:hAnsi="Arial" w:cs="Arial"/>
                        <w:b/>
                      </w:rPr>
                      <w:t>Цели</w:t>
                    </w:r>
                  </w:p>
                </w:txbxContent>
              </v:textbox>
            </v:shape>
            <v:shape id="_x0000_s1077" type="#_x0000_t202" style="position:absolute;left:4984;top:10929;width:1560;height:724" filled="f" stroked="f">
              <v:textbox>
                <w:txbxContent>
                  <w:p w:rsidR="009C0A8B" w:rsidRPr="002B2FBB" w:rsidRDefault="009C0A8B" w:rsidP="006E7A0F">
                    <w:pPr>
                      <w:jc w:val="center"/>
                      <w:rPr>
                        <w:rFonts w:ascii="Arial" w:hAnsi="Arial" w:cs="Arial"/>
                        <w:b/>
                      </w:rPr>
                    </w:pPr>
                    <w:r>
                      <w:rPr>
                        <w:rFonts w:ascii="Arial" w:hAnsi="Arial" w:cs="Arial"/>
                        <w:b/>
                      </w:rPr>
                      <w:t>Персонал</w:t>
                    </w:r>
                  </w:p>
                </w:txbxContent>
              </v:textbox>
            </v:shape>
            <v:shape id="_x0000_s1078" type="#_x0000_t202" style="position:absolute;left:3184;top:10024;width:1920;height:724" filled="f" stroked="f">
              <v:textbox>
                <w:txbxContent>
                  <w:p w:rsidR="009C0A8B" w:rsidRPr="002B2FBB" w:rsidRDefault="009C0A8B" w:rsidP="006E7A0F">
                    <w:pPr>
                      <w:jc w:val="center"/>
                      <w:rPr>
                        <w:rFonts w:ascii="Arial" w:hAnsi="Arial" w:cs="Arial"/>
                        <w:b/>
                      </w:rPr>
                    </w:pPr>
                    <w:r>
                      <w:rPr>
                        <w:rFonts w:ascii="Arial" w:hAnsi="Arial" w:cs="Arial"/>
                        <w:b/>
                      </w:rPr>
                      <w:t>Технологии</w:t>
                    </w:r>
                  </w:p>
                </w:txbxContent>
              </v:textbox>
            </v:shape>
            <v:shape id="_x0000_s1079" type="#_x0000_t202" style="position:absolute;left:3424;top:7490;width:2280;height:724" filled="f" stroked="f">
              <v:textbox>
                <w:txbxContent>
                  <w:p w:rsidR="009C0A8B" w:rsidRPr="002B2FBB" w:rsidRDefault="009C0A8B" w:rsidP="006E7A0F">
                    <w:pPr>
                      <w:jc w:val="center"/>
                      <w:rPr>
                        <w:rFonts w:ascii="Arial" w:hAnsi="Arial" w:cs="Arial"/>
                        <w:b/>
                      </w:rPr>
                    </w:pPr>
                    <w:r>
                      <w:rPr>
                        <w:rFonts w:ascii="Arial" w:hAnsi="Arial" w:cs="Arial"/>
                        <w:b/>
                      </w:rPr>
                      <w:t>Коммуникация</w:t>
                    </w:r>
                  </w:p>
                </w:txbxContent>
              </v:textbox>
            </v:shape>
          </v:group>
        </w:pict>
      </w:r>
    </w:p>
    <w:p w:rsidR="002B2FBB" w:rsidRPr="008C1FBC" w:rsidRDefault="002B2FBB" w:rsidP="008C1FBC">
      <w:pPr>
        <w:autoSpaceDE w:val="0"/>
        <w:autoSpaceDN w:val="0"/>
        <w:adjustRightInd w:val="0"/>
        <w:ind w:firstLine="709"/>
        <w:rPr>
          <w:sz w:val="28"/>
          <w:szCs w:val="28"/>
        </w:rPr>
      </w:pPr>
    </w:p>
    <w:p w:rsidR="002B2FBB" w:rsidRPr="008C1FBC" w:rsidRDefault="002B2FBB" w:rsidP="008C1FBC">
      <w:pPr>
        <w:autoSpaceDE w:val="0"/>
        <w:autoSpaceDN w:val="0"/>
        <w:adjustRightInd w:val="0"/>
        <w:ind w:firstLine="709"/>
        <w:rPr>
          <w:sz w:val="28"/>
          <w:szCs w:val="28"/>
        </w:rPr>
      </w:pPr>
    </w:p>
    <w:p w:rsidR="002B2FBB" w:rsidRPr="008C1FBC" w:rsidRDefault="002B2FBB" w:rsidP="008C1FBC">
      <w:pPr>
        <w:autoSpaceDE w:val="0"/>
        <w:autoSpaceDN w:val="0"/>
        <w:adjustRightInd w:val="0"/>
        <w:ind w:firstLine="709"/>
        <w:rPr>
          <w:sz w:val="28"/>
          <w:szCs w:val="28"/>
        </w:rPr>
      </w:pPr>
    </w:p>
    <w:p w:rsidR="002B2FBB" w:rsidRPr="008C1FBC" w:rsidRDefault="002B2FBB" w:rsidP="008C1FBC">
      <w:pPr>
        <w:autoSpaceDE w:val="0"/>
        <w:autoSpaceDN w:val="0"/>
        <w:adjustRightInd w:val="0"/>
        <w:ind w:firstLine="709"/>
        <w:rPr>
          <w:sz w:val="28"/>
          <w:szCs w:val="28"/>
        </w:rPr>
      </w:pPr>
    </w:p>
    <w:p w:rsidR="002B2FBB" w:rsidRPr="008C1FBC" w:rsidRDefault="002B2FBB" w:rsidP="008C1FBC">
      <w:pPr>
        <w:autoSpaceDE w:val="0"/>
        <w:autoSpaceDN w:val="0"/>
        <w:adjustRightInd w:val="0"/>
        <w:ind w:firstLine="709"/>
        <w:rPr>
          <w:sz w:val="28"/>
          <w:szCs w:val="28"/>
        </w:rPr>
      </w:pPr>
    </w:p>
    <w:p w:rsidR="002B2FBB" w:rsidRPr="008C1FBC" w:rsidRDefault="002B2FBB" w:rsidP="008C1FBC">
      <w:pPr>
        <w:autoSpaceDE w:val="0"/>
        <w:autoSpaceDN w:val="0"/>
        <w:adjustRightInd w:val="0"/>
        <w:ind w:firstLine="709"/>
        <w:rPr>
          <w:sz w:val="28"/>
          <w:szCs w:val="28"/>
        </w:rPr>
      </w:pPr>
    </w:p>
    <w:p w:rsidR="002B2FBB" w:rsidRPr="008C1FBC" w:rsidRDefault="002B2FBB" w:rsidP="008C1FBC">
      <w:pPr>
        <w:autoSpaceDE w:val="0"/>
        <w:autoSpaceDN w:val="0"/>
        <w:adjustRightInd w:val="0"/>
        <w:ind w:firstLine="709"/>
        <w:rPr>
          <w:sz w:val="28"/>
          <w:szCs w:val="28"/>
        </w:rPr>
      </w:pPr>
    </w:p>
    <w:p w:rsidR="002B2FBB" w:rsidRPr="008C1FBC" w:rsidRDefault="002B2FBB" w:rsidP="008C1FBC">
      <w:pPr>
        <w:autoSpaceDE w:val="0"/>
        <w:autoSpaceDN w:val="0"/>
        <w:adjustRightInd w:val="0"/>
        <w:ind w:firstLine="709"/>
        <w:rPr>
          <w:sz w:val="28"/>
          <w:szCs w:val="28"/>
        </w:rPr>
      </w:pPr>
    </w:p>
    <w:p w:rsidR="002B2FBB" w:rsidRPr="008C1FBC" w:rsidRDefault="002B2FBB" w:rsidP="008C1FBC">
      <w:pPr>
        <w:autoSpaceDE w:val="0"/>
        <w:autoSpaceDN w:val="0"/>
        <w:adjustRightInd w:val="0"/>
        <w:ind w:firstLine="709"/>
        <w:rPr>
          <w:sz w:val="28"/>
          <w:szCs w:val="28"/>
        </w:rPr>
      </w:pPr>
    </w:p>
    <w:p w:rsidR="002B2FBB" w:rsidRPr="008C1FBC" w:rsidRDefault="002B2FBB" w:rsidP="008C1FBC">
      <w:pPr>
        <w:autoSpaceDE w:val="0"/>
        <w:autoSpaceDN w:val="0"/>
        <w:adjustRightInd w:val="0"/>
        <w:ind w:firstLine="709"/>
        <w:rPr>
          <w:sz w:val="28"/>
          <w:szCs w:val="28"/>
        </w:rPr>
      </w:pPr>
    </w:p>
    <w:p w:rsidR="002B2FBB" w:rsidRPr="008C1FBC" w:rsidRDefault="002B2FBB" w:rsidP="008C1FBC">
      <w:pPr>
        <w:autoSpaceDE w:val="0"/>
        <w:autoSpaceDN w:val="0"/>
        <w:adjustRightInd w:val="0"/>
        <w:ind w:firstLine="709"/>
        <w:rPr>
          <w:b/>
          <w:bCs/>
          <w:sz w:val="28"/>
          <w:szCs w:val="28"/>
        </w:rPr>
      </w:pPr>
    </w:p>
    <w:p w:rsidR="007654F4" w:rsidRPr="008C1FBC" w:rsidRDefault="007654F4" w:rsidP="008C1FBC">
      <w:pPr>
        <w:autoSpaceDE w:val="0"/>
        <w:autoSpaceDN w:val="0"/>
        <w:adjustRightInd w:val="0"/>
        <w:ind w:firstLine="709"/>
        <w:rPr>
          <w:b/>
          <w:bCs/>
          <w:sz w:val="28"/>
          <w:szCs w:val="28"/>
        </w:rPr>
      </w:pPr>
    </w:p>
    <w:p w:rsidR="007654F4" w:rsidRPr="008C1FBC" w:rsidRDefault="007654F4" w:rsidP="008C1FBC">
      <w:pPr>
        <w:autoSpaceDE w:val="0"/>
        <w:autoSpaceDN w:val="0"/>
        <w:adjustRightInd w:val="0"/>
        <w:ind w:firstLine="709"/>
        <w:rPr>
          <w:b/>
          <w:bCs/>
          <w:sz w:val="28"/>
          <w:szCs w:val="28"/>
        </w:rPr>
      </w:pPr>
    </w:p>
    <w:p w:rsidR="002B2FBB" w:rsidRPr="008C1FBC" w:rsidRDefault="006E7A0F" w:rsidP="008C1FBC">
      <w:pPr>
        <w:autoSpaceDE w:val="0"/>
        <w:autoSpaceDN w:val="0"/>
        <w:adjustRightInd w:val="0"/>
        <w:ind w:firstLine="709"/>
        <w:rPr>
          <w:bCs/>
          <w:sz w:val="28"/>
          <w:szCs w:val="28"/>
        </w:rPr>
      </w:pPr>
      <w:r w:rsidRPr="008C1FBC">
        <w:rPr>
          <w:bCs/>
          <w:sz w:val="28"/>
          <w:szCs w:val="28"/>
        </w:rPr>
        <w:t>Рисунок 5</w:t>
      </w:r>
      <w:r w:rsidR="002B2FBB" w:rsidRPr="008C1FBC">
        <w:rPr>
          <w:bCs/>
          <w:sz w:val="28"/>
          <w:szCs w:val="28"/>
        </w:rPr>
        <w:t xml:space="preserve"> – Факторы внутренней среды сетевой организации</w:t>
      </w:r>
    </w:p>
    <w:p w:rsidR="002B2FBB" w:rsidRPr="008C1FBC" w:rsidRDefault="002B2FBB" w:rsidP="008C1FBC">
      <w:pPr>
        <w:autoSpaceDE w:val="0"/>
        <w:autoSpaceDN w:val="0"/>
        <w:adjustRightInd w:val="0"/>
        <w:ind w:firstLine="709"/>
        <w:rPr>
          <w:b/>
          <w:bCs/>
          <w:sz w:val="28"/>
          <w:szCs w:val="28"/>
        </w:rPr>
      </w:pPr>
    </w:p>
    <w:p w:rsidR="006F2AFA" w:rsidRPr="008C1FBC" w:rsidRDefault="006F2AFA" w:rsidP="008C1FBC">
      <w:pPr>
        <w:autoSpaceDE w:val="0"/>
        <w:autoSpaceDN w:val="0"/>
        <w:adjustRightInd w:val="0"/>
        <w:ind w:firstLine="709"/>
        <w:rPr>
          <w:sz w:val="28"/>
          <w:szCs w:val="28"/>
        </w:rPr>
      </w:pPr>
      <w:r w:rsidRPr="008C1FBC">
        <w:rPr>
          <w:bCs/>
          <w:sz w:val="28"/>
          <w:szCs w:val="28"/>
        </w:rPr>
        <w:t>Цели</w:t>
      </w:r>
      <w:r w:rsidR="00801932" w:rsidRPr="008C1FBC">
        <w:rPr>
          <w:bCs/>
          <w:sz w:val="28"/>
          <w:szCs w:val="28"/>
        </w:rPr>
        <w:t xml:space="preserve">. </w:t>
      </w:r>
      <w:r w:rsidRPr="008C1FBC">
        <w:rPr>
          <w:sz w:val="28"/>
          <w:szCs w:val="28"/>
        </w:rPr>
        <w:t xml:space="preserve">Первым и основным элементом внутренней среды в </w:t>
      </w:r>
      <w:r w:rsidR="00801932" w:rsidRPr="008C1FBC">
        <w:rPr>
          <w:sz w:val="28"/>
          <w:szCs w:val="28"/>
        </w:rPr>
        <w:t xml:space="preserve">сетевой </w:t>
      </w:r>
      <w:r w:rsidRPr="008C1FBC">
        <w:rPr>
          <w:sz w:val="28"/>
          <w:szCs w:val="28"/>
        </w:rPr>
        <w:t>организации</w:t>
      </w:r>
      <w:r w:rsidR="00480CA3" w:rsidRPr="008C1FBC">
        <w:rPr>
          <w:sz w:val="28"/>
          <w:szCs w:val="28"/>
        </w:rPr>
        <w:t xml:space="preserve"> </w:t>
      </w:r>
      <w:r w:rsidRPr="008C1FBC">
        <w:rPr>
          <w:sz w:val="28"/>
          <w:szCs w:val="28"/>
        </w:rPr>
        <w:t xml:space="preserve">можно назвать </w:t>
      </w:r>
      <w:r w:rsidR="00480CA3" w:rsidRPr="008C1FBC">
        <w:rPr>
          <w:sz w:val="28"/>
          <w:szCs w:val="28"/>
        </w:rPr>
        <w:t xml:space="preserve">наличие цели. </w:t>
      </w:r>
      <w:r w:rsidRPr="008C1FBC">
        <w:rPr>
          <w:sz w:val="28"/>
          <w:szCs w:val="28"/>
        </w:rPr>
        <w:t>Определение цели может быть дано двояким образом – для внешних</w:t>
      </w:r>
      <w:r w:rsidR="00480CA3" w:rsidRPr="008C1FBC">
        <w:rPr>
          <w:sz w:val="28"/>
          <w:szCs w:val="28"/>
        </w:rPr>
        <w:t xml:space="preserve"> </w:t>
      </w:r>
      <w:r w:rsidRPr="008C1FBC">
        <w:rPr>
          <w:sz w:val="28"/>
          <w:szCs w:val="28"/>
        </w:rPr>
        <w:t>наблюдателей, участников, пользователей продукцией организации, и для</w:t>
      </w:r>
      <w:r w:rsidR="00480CA3" w:rsidRPr="008C1FBC">
        <w:rPr>
          <w:sz w:val="28"/>
          <w:szCs w:val="28"/>
        </w:rPr>
        <w:t xml:space="preserve"> </w:t>
      </w:r>
      <w:r w:rsidRPr="008C1FBC">
        <w:rPr>
          <w:sz w:val="28"/>
          <w:szCs w:val="28"/>
        </w:rPr>
        <w:t>ее собственных участников, сотрудников, включенных в процесс</w:t>
      </w:r>
      <w:r w:rsidR="00480CA3" w:rsidRPr="008C1FBC">
        <w:rPr>
          <w:sz w:val="28"/>
          <w:szCs w:val="28"/>
        </w:rPr>
        <w:t xml:space="preserve"> </w:t>
      </w:r>
      <w:r w:rsidRPr="008C1FBC">
        <w:rPr>
          <w:sz w:val="28"/>
          <w:szCs w:val="28"/>
        </w:rPr>
        <w:t>функционирования.</w:t>
      </w:r>
    </w:p>
    <w:p w:rsidR="006F2AFA" w:rsidRPr="008C1FBC" w:rsidRDefault="006F2AFA" w:rsidP="008C1FBC">
      <w:pPr>
        <w:autoSpaceDE w:val="0"/>
        <w:autoSpaceDN w:val="0"/>
        <w:adjustRightInd w:val="0"/>
        <w:ind w:firstLine="709"/>
        <w:rPr>
          <w:sz w:val="28"/>
          <w:szCs w:val="28"/>
        </w:rPr>
      </w:pPr>
      <w:r w:rsidRPr="008C1FBC">
        <w:rPr>
          <w:sz w:val="28"/>
          <w:szCs w:val="28"/>
        </w:rPr>
        <w:lastRenderedPageBreak/>
        <w:t xml:space="preserve">Многообразие целей </w:t>
      </w:r>
      <w:r w:rsidR="00480CA3" w:rsidRPr="008C1FBC">
        <w:rPr>
          <w:sz w:val="28"/>
          <w:szCs w:val="28"/>
        </w:rPr>
        <w:t xml:space="preserve">сетевой </w:t>
      </w:r>
      <w:r w:rsidRPr="008C1FBC">
        <w:rPr>
          <w:sz w:val="28"/>
          <w:szCs w:val="28"/>
        </w:rPr>
        <w:t>организации обычно не может быть сведено к</w:t>
      </w:r>
      <w:r w:rsidR="00480CA3" w:rsidRPr="008C1FBC">
        <w:rPr>
          <w:sz w:val="28"/>
          <w:szCs w:val="28"/>
        </w:rPr>
        <w:t xml:space="preserve"> </w:t>
      </w:r>
      <w:r w:rsidRPr="008C1FBC">
        <w:rPr>
          <w:sz w:val="28"/>
          <w:szCs w:val="28"/>
        </w:rPr>
        <w:t>одному измерителю. Общепринято считать, что основной целью работы</w:t>
      </w:r>
      <w:r w:rsidR="00480CA3" w:rsidRPr="008C1FBC">
        <w:rPr>
          <w:sz w:val="28"/>
          <w:szCs w:val="28"/>
        </w:rPr>
        <w:t xml:space="preserve"> </w:t>
      </w:r>
      <w:r w:rsidRPr="008C1FBC">
        <w:rPr>
          <w:sz w:val="28"/>
          <w:szCs w:val="28"/>
        </w:rPr>
        <w:t>большинства организаций является удовлетворение рыночной потребности</w:t>
      </w:r>
      <w:r w:rsidR="00480CA3" w:rsidRPr="008C1FBC">
        <w:rPr>
          <w:sz w:val="28"/>
          <w:szCs w:val="28"/>
        </w:rPr>
        <w:t xml:space="preserve"> </w:t>
      </w:r>
      <w:r w:rsidRPr="008C1FBC">
        <w:rPr>
          <w:sz w:val="28"/>
          <w:szCs w:val="28"/>
        </w:rPr>
        <w:t>в продукции или услугах и получение прибыли. Прибыль – это ключевой</w:t>
      </w:r>
      <w:r w:rsidR="00480CA3" w:rsidRPr="008C1FBC">
        <w:rPr>
          <w:sz w:val="28"/>
          <w:szCs w:val="28"/>
        </w:rPr>
        <w:t xml:space="preserve"> </w:t>
      </w:r>
      <w:r w:rsidRPr="008C1FBC">
        <w:rPr>
          <w:sz w:val="28"/>
          <w:szCs w:val="28"/>
        </w:rPr>
        <w:t>показатель организации</w:t>
      </w:r>
      <w:r w:rsidR="00480CA3" w:rsidRPr="008C1FBC">
        <w:rPr>
          <w:sz w:val="28"/>
          <w:szCs w:val="28"/>
        </w:rPr>
        <w:t>, однако это справедливо только для коммерческих предприятий</w:t>
      </w:r>
      <w:r w:rsidRPr="008C1FBC">
        <w:rPr>
          <w:sz w:val="28"/>
          <w:szCs w:val="28"/>
        </w:rPr>
        <w:t xml:space="preserve">. </w:t>
      </w:r>
      <w:r w:rsidR="00480CA3" w:rsidRPr="008C1FBC">
        <w:rPr>
          <w:sz w:val="28"/>
          <w:szCs w:val="28"/>
        </w:rPr>
        <w:t>Для религиозных организаций, являющихся по сути сетевыми</w:t>
      </w:r>
      <w:r w:rsidRPr="008C1FBC">
        <w:rPr>
          <w:sz w:val="28"/>
          <w:szCs w:val="28"/>
        </w:rPr>
        <w:t>, благотворительных фондов</w:t>
      </w:r>
      <w:r w:rsidR="00480CA3" w:rsidRPr="008C1FBC">
        <w:rPr>
          <w:sz w:val="28"/>
          <w:szCs w:val="28"/>
        </w:rPr>
        <w:t xml:space="preserve"> и прочих некоммерческих предприятий цели будут иными</w:t>
      </w:r>
      <w:r w:rsidRPr="008C1FBC">
        <w:rPr>
          <w:sz w:val="28"/>
          <w:szCs w:val="28"/>
        </w:rPr>
        <w:t>. Подобное</w:t>
      </w:r>
      <w:r w:rsidR="00480CA3" w:rsidRPr="008C1FBC">
        <w:rPr>
          <w:sz w:val="28"/>
          <w:szCs w:val="28"/>
        </w:rPr>
        <w:t xml:space="preserve"> </w:t>
      </w:r>
      <w:r w:rsidRPr="008C1FBC">
        <w:rPr>
          <w:sz w:val="28"/>
          <w:szCs w:val="28"/>
        </w:rPr>
        <w:t>разнообразие направленности деятельности простирается дальше,</w:t>
      </w:r>
      <w:r w:rsidR="00480CA3" w:rsidRPr="008C1FBC">
        <w:rPr>
          <w:sz w:val="28"/>
          <w:szCs w:val="28"/>
        </w:rPr>
        <w:t xml:space="preserve"> </w:t>
      </w:r>
      <w:r w:rsidRPr="008C1FBC">
        <w:rPr>
          <w:sz w:val="28"/>
          <w:szCs w:val="28"/>
        </w:rPr>
        <w:t xml:space="preserve">поскольку крупные </w:t>
      </w:r>
      <w:r w:rsidR="00480CA3" w:rsidRPr="008C1FBC">
        <w:rPr>
          <w:sz w:val="28"/>
          <w:szCs w:val="28"/>
        </w:rPr>
        <w:t xml:space="preserve">сетевые </w:t>
      </w:r>
      <w:r w:rsidRPr="008C1FBC">
        <w:rPr>
          <w:sz w:val="28"/>
          <w:szCs w:val="28"/>
        </w:rPr>
        <w:t xml:space="preserve">организации имеют много </w:t>
      </w:r>
      <w:r w:rsidR="00480CA3" w:rsidRPr="008C1FBC">
        <w:rPr>
          <w:sz w:val="28"/>
          <w:szCs w:val="28"/>
        </w:rPr>
        <w:t xml:space="preserve">целей внутри единой концепции бизнеса. </w:t>
      </w:r>
      <w:r w:rsidRPr="008C1FBC">
        <w:rPr>
          <w:sz w:val="28"/>
          <w:szCs w:val="28"/>
        </w:rPr>
        <w:t xml:space="preserve">Некоммерческие </w:t>
      </w:r>
      <w:r w:rsidR="00480CA3" w:rsidRPr="008C1FBC">
        <w:rPr>
          <w:sz w:val="28"/>
          <w:szCs w:val="28"/>
        </w:rPr>
        <w:t xml:space="preserve">сетевые </w:t>
      </w:r>
      <w:r w:rsidRPr="008C1FBC">
        <w:rPr>
          <w:sz w:val="28"/>
          <w:szCs w:val="28"/>
        </w:rPr>
        <w:t>организации тоже имеют разнообразные</w:t>
      </w:r>
      <w:r w:rsidR="00480CA3" w:rsidRPr="008C1FBC">
        <w:rPr>
          <w:sz w:val="28"/>
          <w:szCs w:val="28"/>
        </w:rPr>
        <w:t xml:space="preserve"> </w:t>
      </w:r>
      <w:r w:rsidRPr="008C1FBC">
        <w:rPr>
          <w:sz w:val="28"/>
          <w:szCs w:val="28"/>
        </w:rPr>
        <w:t>цели, но, вероятно, будут больше уделять внимания социальной</w:t>
      </w:r>
      <w:r w:rsidR="00480CA3" w:rsidRPr="008C1FBC">
        <w:rPr>
          <w:sz w:val="28"/>
          <w:szCs w:val="28"/>
        </w:rPr>
        <w:t xml:space="preserve"> </w:t>
      </w:r>
      <w:r w:rsidRPr="008C1FBC">
        <w:rPr>
          <w:sz w:val="28"/>
          <w:szCs w:val="28"/>
        </w:rPr>
        <w:t xml:space="preserve">ответственности. </w:t>
      </w:r>
      <w:r w:rsidR="00480CA3" w:rsidRPr="008C1FBC">
        <w:rPr>
          <w:sz w:val="28"/>
          <w:szCs w:val="28"/>
        </w:rPr>
        <w:t xml:space="preserve">Наконец, цели отдельных </w:t>
      </w:r>
      <w:r w:rsidRPr="008C1FBC">
        <w:rPr>
          <w:sz w:val="28"/>
          <w:szCs w:val="28"/>
        </w:rPr>
        <w:t>подразделений в различных организациях, которые</w:t>
      </w:r>
      <w:r w:rsidR="00480CA3" w:rsidRPr="008C1FBC">
        <w:rPr>
          <w:sz w:val="28"/>
          <w:szCs w:val="28"/>
        </w:rPr>
        <w:t xml:space="preserve"> </w:t>
      </w:r>
      <w:r w:rsidRPr="008C1FBC">
        <w:rPr>
          <w:sz w:val="28"/>
          <w:szCs w:val="28"/>
        </w:rPr>
        <w:t>имеют сходную деятельность, будут ближе между собой, чем цели</w:t>
      </w:r>
      <w:r w:rsidR="00480CA3" w:rsidRPr="008C1FBC">
        <w:rPr>
          <w:sz w:val="28"/>
          <w:szCs w:val="28"/>
        </w:rPr>
        <w:t xml:space="preserve"> </w:t>
      </w:r>
      <w:r w:rsidRPr="008C1FBC">
        <w:rPr>
          <w:sz w:val="28"/>
          <w:szCs w:val="28"/>
        </w:rPr>
        <w:t>подразделений в одной организации, занимающихся различными видами</w:t>
      </w:r>
      <w:r w:rsidR="00480CA3" w:rsidRPr="008C1FBC">
        <w:rPr>
          <w:sz w:val="28"/>
          <w:szCs w:val="28"/>
        </w:rPr>
        <w:t xml:space="preserve"> </w:t>
      </w:r>
      <w:r w:rsidRPr="008C1FBC">
        <w:rPr>
          <w:sz w:val="28"/>
          <w:szCs w:val="28"/>
        </w:rPr>
        <w:t>деятельности.</w:t>
      </w:r>
    </w:p>
    <w:p w:rsidR="006F2AFA" w:rsidRPr="008C1FBC" w:rsidRDefault="006F2AFA" w:rsidP="008C1FBC">
      <w:pPr>
        <w:autoSpaceDE w:val="0"/>
        <w:autoSpaceDN w:val="0"/>
        <w:adjustRightInd w:val="0"/>
        <w:ind w:firstLine="709"/>
        <w:rPr>
          <w:sz w:val="28"/>
          <w:szCs w:val="28"/>
        </w:rPr>
      </w:pPr>
      <w:r w:rsidRPr="008C1FBC">
        <w:rPr>
          <w:bCs/>
          <w:sz w:val="28"/>
          <w:szCs w:val="28"/>
        </w:rPr>
        <w:t>Структура</w:t>
      </w:r>
      <w:r w:rsidR="00480CA3" w:rsidRPr="008C1FBC">
        <w:rPr>
          <w:bCs/>
          <w:sz w:val="28"/>
          <w:szCs w:val="28"/>
        </w:rPr>
        <w:t xml:space="preserve">. </w:t>
      </w:r>
      <w:r w:rsidRPr="008C1FBC">
        <w:rPr>
          <w:sz w:val="28"/>
          <w:szCs w:val="28"/>
        </w:rPr>
        <w:t>Следующим немаловажным элементом является структура</w:t>
      </w:r>
      <w:r w:rsidR="00480CA3" w:rsidRPr="008C1FBC">
        <w:rPr>
          <w:bCs/>
          <w:sz w:val="28"/>
          <w:szCs w:val="28"/>
        </w:rPr>
        <w:t xml:space="preserve"> сетевой </w:t>
      </w:r>
      <w:r w:rsidRPr="008C1FBC">
        <w:rPr>
          <w:sz w:val="28"/>
          <w:szCs w:val="28"/>
        </w:rPr>
        <w:t xml:space="preserve">организации, </w:t>
      </w:r>
      <w:r w:rsidR="00480CA3" w:rsidRPr="008C1FBC">
        <w:rPr>
          <w:sz w:val="28"/>
          <w:szCs w:val="28"/>
        </w:rPr>
        <w:t xml:space="preserve">конкретные схемы которых были рассмотрены в первой главе работы. </w:t>
      </w:r>
      <w:r w:rsidRPr="008C1FBC">
        <w:rPr>
          <w:sz w:val="28"/>
          <w:szCs w:val="28"/>
        </w:rPr>
        <w:t>В целом развитие структур управления нельзя</w:t>
      </w:r>
      <w:r w:rsidR="00480CA3" w:rsidRPr="008C1FBC">
        <w:rPr>
          <w:sz w:val="28"/>
          <w:szCs w:val="28"/>
        </w:rPr>
        <w:t xml:space="preserve"> </w:t>
      </w:r>
      <w:r w:rsidRPr="008C1FBC">
        <w:rPr>
          <w:sz w:val="28"/>
          <w:szCs w:val="28"/>
        </w:rPr>
        <w:t>рассматривать в отрыве от развития систем управления, ибо структура –</w:t>
      </w:r>
      <w:r w:rsidR="00480CA3" w:rsidRPr="008C1FBC">
        <w:rPr>
          <w:sz w:val="28"/>
          <w:szCs w:val="28"/>
        </w:rPr>
        <w:t xml:space="preserve"> </w:t>
      </w:r>
      <w:r w:rsidRPr="008C1FBC">
        <w:rPr>
          <w:sz w:val="28"/>
          <w:szCs w:val="28"/>
        </w:rPr>
        <w:t xml:space="preserve">одна из характеристик </w:t>
      </w:r>
      <w:r w:rsidR="00480CA3" w:rsidRPr="008C1FBC">
        <w:rPr>
          <w:sz w:val="28"/>
          <w:szCs w:val="28"/>
        </w:rPr>
        <w:t xml:space="preserve">сетевой </w:t>
      </w:r>
      <w:r w:rsidRPr="008C1FBC">
        <w:rPr>
          <w:sz w:val="28"/>
          <w:szCs w:val="28"/>
        </w:rPr>
        <w:t>организации как системы.</w:t>
      </w:r>
    </w:p>
    <w:p w:rsidR="006F2AFA" w:rsidRPr="008C1FBC" w:rsidRDefault="006F2AFA" w:rsidP="008C1FBC">
      <w:pPr>
        <w:autoSpaceDE w:val="0"/>
        <w:autoSpaceDN w:val="0"/>
        <w:adjustRightInd w:val="0"/>
        <w:ind w:firstLine="709"/>
        <w:rPr>
          <w:sz w:val="28"/>
          <w:szCs w:val="28"/>
        </w:rPr>
      </w:pPr>
      <w:r w:rsidRPr="008C1FBC">
        <w:rPr>
          <w:sz w:val="28"/>
          <w:szCs w:val="28"/>
        </w:rPr>
        <w:t xml:space="preserve">Таким образом, структура управления </w:t>
      </w:r>
      <w:r w:rsidR="002B2FBB" w:rsidRPr="008C1FBC">
        <w:rPr>
          <w:sz w:val="28"/>
          <w:szCs w:val="28"/>
        </w:rPr>
        <w:t xml:space="preserve">сетевой </w:t>
      </w:r>
      <w:r w:rsidRPr="008C1FBC">
        <w:rPr>
          <w:sz w:val="28"/>
          <w:szCs w:val="28"/>
        </w:rPr>
        <w:t>организацией дает</w:t>
      </w:r>
      <w:r w:rsidR="002B2FBB" w:rsidRPr="008C1FBC">
        <w:rPr>
          <w:sz w:val="28"/>
          <w:szCs w:val="28"/>
        </w:rPr>
        <w:t xml:space="preserve"> </w:t>
      </w:r>
      <w:r w:rsidRPr="008C1FBC">
        <w:rPr>
          <w:sz w:val="28"/>
          <w:szCs w:val="28"/>
        </w:rPr>
        <w:t>представление о</w:t>
      </w:r>
      <w:r w:rsidR="002B2FBB" w:rsidRPr="008C1FBC">
        <w:rPr>
          <w:sz w:val="28"/>
          <w:szCs w:val="28"/>
        </w:rPr>
        <w:t>б</w:t>
      </w:r>
      <w:r w:rsidRPr="008C1FBC">
        <w:rPr>
          <w:sz w:val="28"/>
          <w:szCs w:val="28"/>
        </w:rPr>
        <w:t xml:space="preserve"> ее подразделениях, службах и отдельных должностных</w:t>
      </w:r>
      <w:r w:rsidR="002B2FBB" w:rsidRPr="008C1FBC">
        <w:rPr>
          <w:sz w:val="28"/>
          <w:szCs w:val="28"/>
        </w:rPr>
        <w:t xml:space="preserve"> </w:t>
      </w:r>
      <w:r w:rsidRPr="008C1FBC">
        <w:rPr>
          <w:sz w:val="28"/>
          <w:szCs w:val="28"/>
        </w:rPr>
        <w:t>лицах, их специализации, соподчиненности и взаимосвязи (по вертикали и</w:t>
      </w:r>
      <w:r w:rsidR="002B2FBB" w:rsidRPr="008C1FBC">
        <w:rPr>
          <w:sz w:val="28"/>
          <w:szCs w:val="28"/>
        </w:rPr>
        <w:t xml:space="preserve"> </w:t>
      </w:r>
      <w:r w:rsidRPr="008C1FBC">
        <w:rPr>
          <w:sz w:val="28"/>
          <w:szCs w:val="28"/>
        </w:rPr>
        <w:t>горизонтали).</w:t>
      </w:r>
    </w:p>
    <w:p w:rsidR="006F2AFA" w:rsidRPr="008C1FBC" w:rsidRDefault="006F2AFA" w:rsidP="008C1FBC">
      <w:pPr>
        <w:autoSpaceDE w:val="0"/>
        <w:autoSpaceDN w:val="0"/>
        <w:adjustRightInd w:val="0"/>
        <w:ind w:firstLine="709"/>
        <w:rPr>
          <w:sz w:val="28"/>
          <w:szCs w:val="28"/>
        </w:rPr>
      </w:pPr>
      <w:r w:rsidRPr="008C1FBC">
        <w:rPr>
          <w:bCs/>
          <w:sz w:val="28"/>
          <w:szCs w:val="28"/>
        </w:rPr>
        <w:t>Технология</w:t>
      </w:r>
      <w:r w:rsidR="002B2FBB" w:rsidRPr="008C1FBC">
        <w:rPr>
          <w:bCs/>
          <w:sz w:val="28"/>
          <w:szCs w:val="28"/>
        </w:rPr>
        <w:t xml:space="preserve">. </w:t>
      </w:r>
      <w:r w:rsidRPr="008C1FBC">
        <w:rPr>
          <w:sz w:val="28"/>
          <w:szCs w:val="28"/>
        </w:rPr>
        <w:t>Третьим элементом в представленной схеме является понятие</w:t>
      </w:r>
      <w:r w:rsidR="002B2FBB" w:rsidRPr="008C1FBC">
        <w:rPr>
          <w:sz w:val="28"/>
          <w:szCs w:val="28"/>
        </w:rPr>
        <w:t xml:space="preserve"> </w:t>
      </w:r>
      <w:r w:rsidRPr="008C1FBC">
        <w:rPr>
          <w:sz w:val="28"/>
          <w:szCs w:val="28"/>
        </w:rPr>
        <w:t xml:space="preserve">технологии. Очень часто основной характеристикой </w:t>
      </w:r>
      <w:r w:rsidR="002B2FBB" w:rsidRPr="008C1FBC">
        <w:rPr>
          <w:sz w:val="28"/>
          <w:szCs w:val="28"/>
        </w:rPr>
        <w:t xml:space="preserve">любой </w:t>
      </w:r>
      <w:r w:rsidRPr="008C1FBC">
        <w:rPr>
          <w:sz w:val="28"/>
          <w:szCs w:val="28"/>
        </w:rPr>
        <w:t>организации,</w:t>
      </w:r>
      <w:r w:rsidR="002B2FBB" w:rsidRPr="008C1FBC">
        <w:rPr>
          <w:sz w:val="28"/>
          <w:szCs w:val="28"/>
        </w:rPr>
        <w:t xml:space="preserve"> </w:t>
      </w:r>
      <w:r w:rsidRPr="008C1FBC">
        <w:rPr>
          <w:sz w:val="28"/>
          <w:szCs w:val="28"/>
        </w:rPr>
        <w:t>определяющей ее специфику, является используемая технология, т.е.</w:t>
      </w:r>
      <w:r w:rsidR="002B2FBB" w:rsidRPr="008C1FBC">
        <w:rPr>
          <w:sz w:val="28"/>
          <w:szCs w:val="28"/>
        </w:rPr>
        <w:t xml:space="preserve"> </w:t>
      </w:r>
      <w:r w:rsidRPr="008C1FBC">
        <w:rPr>
          <w:sz w:val="28"/>
          <w:szCs w:val="28"/>
        </w:rPr>
        <w:t>способ преобразования сырья в искомые продукты и услуги.</w:t>
      </w:r>
    </w:p>
    <w:p w:rsidR="002B2FBB" w:rsidRPr="008C1FBC" w:rsidRDefault="002B2FBB" w:rsidP="008C1FBC">
      <w:pPr>
        <w:autoSpaceDE w:val="0"/>
        <w:autoSpaceDN w:val="0"/>
        <w:adjustRightInd w:val="0"/>
        <w:ind w:firstLine="709"/>
        <w:rPr>
          <w:sz w:val="28"/>
          <w:szCs w:val="28"/>
        </w:rPr>
      </w:pPr>
      <w:r w:rsidRPr="008C1FBC">
        <w:rPr>
          <w:sz w:val="28"/>
          <w:szCs w:val="28"/>
        </w:rPr>
        <w:t xml:space="preserve">Технология может быть основным определяющим фактором развития сети, позволившим обычной организации развиться до сетевого уровня. В </w:t>
      </w:r>
      <w:r w:rsidRPr="008C1FBC">
        <w:rPr>
          <w:sz w:val="28"/>
          <w:szCs w:val="28"/>
        </w:rPr>
        <w:lastRenderedPageBreak/>
        <w:t>качестве пр</w:t>
      </w:r>
      <w:r w:rsidR="003342C6" w:rsidRPr="008C1FBC">
        <w:rPr>
          <w:sz w:val="28"/>
          <w:szCs w:val="28"/>
        </w:rPr>
        <w:t>имера можно привести многочисленные сети мини-химчисток, обладающих технологией очистки одежды, позволяющей разворачивать пункты химчистки без значительных капитальных вложений.</w:t>
      </w:r>
    </w:p>
    <w:p w:rsidR="006F2AFA" w:rsidRPr="008C1FBC" w:rsidRDefault="006F2AFA" w:rsidP="008C1FBC">
      <w:pPr>
        <w:autoSpaceDE w:val="0"/>
        <w:autoSpaceDN w:val="0"/>
        <w:adjustRightInd w:val="0"/>
        <w:ind w:firstLine="709"/>
        <w:rPr>
          <w:sz w:val="28"/>
          <w:szCs w:val="28"/>
        </w:rPr>
      </w:pPr>
      <w:r w:rsidRPr="008C1FBC">
        <w:rPr>
          <w:bCs/>
          <w:sz w:val="28"/>
          <w:szCs w:val="28"/>
        </w:rPr>
        <w:t>Финансы</w:t>
      </w:r>
      <w:r w:rsidR="003342C6" w:rsidRPr="008C1FBC">
        <w:rPr>
          <w:bCs/>
          <w:sz w:val="28"/>
          <w:szCs w:val="28"/>
        </w:rPr>
        <w:t xml:space="preserve">. </w:t>
      </w:r>
      <w:r w:rsidRPr="008C1FBC">
        <w:rPr>
          <w:sz w:val="28"/>
          <w:szCs w:val="28"/>
        </w:rPr>
        <w:t xml:space="preserve">Следующий элемент среды </w:t>
      </w:r>
      <w:r w:rsidR="003342C6" w:rsidRPr="008C1FBC">
        <w:rPr>
          <w:sz w:val="28"/>
          <w:szCs w:val="28"/>
        </w:rPr>
        <w:t xml:space="preserve">сетевой </w:t>
      </w:r>
      <w:r w:rsidRPr="008C1FBC">
        <w:rPr>
          <w:sz w:val="28"/>
          <w:szCs w:val="28"/>
        </w:rPr>
        <w:t>организации – финансы. Под финансами</w:t>
      </w:r>
      <w:r w:rsidR="003342C6" w:rsidRPr="008C1FBC">
        <w:rPr>
          <w:sz w:val="28"/>
          <w:szCs w:val="28"/>
        </w:rPr>
        <w:t xml:space="preserve"> </w:t>
      </w:r>
      <w:r w:rsidRPr="008C1FBC">
        <w:rPr>
          <w:sz w:val="28"/>
          <w:szCs w:val="28"/>
        </w:rPr>
        <w:t>как элементом организации чаще всего понимаются не только денежные,</w:t>
      </w:r>
      <w:r w:rsidR="003342C6" w:rsidRPr="008C1FBC">
        <w:rPr>
          <w:sz w:val="28"/>
          <w:szCs w:val="28"/>
        </w:rPr>
        <w:t xml:space="preserve"> </w:t>
      </w:r>
      <w:r w:rsidRPr="008C1FBC">
        <w:rPr>
          <w:sz w:val="28"/>
          <w:szCs w:val="28"/>
        </w:rPr>
        <w:t>но и другие ресурсы, которыми располагает или которые может привлечь</w:t>
      </w:r>
      <w:r w:rsidR="003342C6" w:rsidRPr="008C1FBC">
        <w:rPr>
          <w:sz w:val="28"/>
          <w:szCs w:val="28"/>
        </w:rPr>
        <w:t xml:space="preserve"> </w:t>
      </w:r>
      <w:r w:rsidRPr="008C1FBC">
        <w:rPr>
          <w:sz w:val="28"/>
          <w:szCs w:val="28"/>
        </w:rPr>
        <w:t>организация для осуществления собственной деятельности.</w:t>
      </w:r>
    </w:p>
    <w:p w:rsidR="006F2AFA" w:rsidRPr="008C1FBC" w:rsidRDefault="006F2AFA" w:rsidP="008C1FBC">
      <w:pPr>
        <w:autoSpaceDE w:val="0"/>
        <w:autoSpaceDN w:val="0"/>
        <w:adjustRightInd w:val="0"/>
        <w:ind w:firstLine="709"/>
        <w:rPr>
          <w:sz w:val="28"/>
          <w:szCs w:val="28"/>
        </w:rPr>
      </w:pPr>
      <w:r w:rsidRPr="008C1FBC">
        <w:rPr>
          <w:bCs/>
          <w:sz w:val="28"/>
          <w:szCs w:val="28"/>
        </w:rPr>
        <w:t>Управление</w:t>
      </w:r>
      <w:r w:rsidR="003342C6" w:rsidRPr="008C1FBC">
        <w:rPr>
          <w:bCs/>
          <w:sz w:val="28"/>
          <w:szCs w:val="28"/>
        </w:rPr>
        <w:t xml:space="preserve">. </w:t>
      </w:r>
      <w:r w:rsidRPr="008C1FBC">
        <w:rPr>
          <w:sz w:val="28"/>
          <w:szCs w:val="28"/>
        </w:rPr>
        <w:t>Другим немаловажным элементом в рассматриваемой схеме является</w:t>
      </w:r>
      <w:r w:rsidR="003342C6" w:rsidRPr="008C1FBC">
        <w:rPr>
          <w:sz w:val="28"/>
          <w:szCs w:val="28"/>
        </w:rPr>
        <w:t xml:space="preserve"> </w:t>
      </w:r>
      <w:r w:rsidRPr="008C1FBC">
        <w:rPr>
          <w:sz w:val="28"/>
          <w:szCs w:val="28"/>
        </w:rPr>
        <w:t xml:space="preserve">понятие </w:t>
      </w:r>
      <w:r w:rsidR="003B74F7" w:rsidRPr="008C1FBC">
        <w:rPr>
          <w:sz w:val="28"/>
          <w:szCs w:val="28"/>
        </w:rPr>
        <w:t>«</w:t>
      </w:r>
      <w:r w:rsidRPr="008C1FBC">
        <w:rPr>
          <w:sz w:val="28"/>
          <w:szCs w:val="28"/>
        </w:rPr>
        <w:t>управление</w:t>
      </w:r>
      <w:r w:rsidR="003B74F7" w:rsidRPr="008C1FBC">
        <w:rPr>
          <w:sz w:val="28"/>
          <w:szCs w:val="28"/>
        </w:rPr>
        <w:t>»</w:t>
      </w:r>
      <w:r w:rsidRPr="008C1FBC">
        <w:rPr>
          <w:sz w:val="28"/>
          <w:szCs w:val="28"/>
        </w:rPr>
        <w:t>.</w:t>
      </w:r>
      <w:r w:rsidR="003342C6" w:rsidRPr="008C1FBC">
        <w:rPr>
          <w:sz w:val="28"/>
          <w:szCs w:val="28"/>
        </w:rPr>
        <w:t xml:space="preserve"> </w:t>
      </w:r>
      <w:r w:rsidRPr="008C1FBC">
        <w:rPr>
          <w:sz w:val="28"/>
          <w:szCs w:val="28"/>
        </w:rPr>
        <w:t xml:space="preserve">Рассматривая внутреннюю среду </w:t>
      </w:r>
      <w:r w:rsidR="003342C6" w:rsidRPr="008C1FBC">
        <w:rPr>
          <w:sz w:val="28"/>
          <w:szCs w:val="28"/>
        </w:rPr>
        <w:t xml:space="preserve">сетевой </w:t>
      </w:r>
      <w:r w:rsidRPr="008C1FBC">
        <w:rPr>
          <w:sz w:val="28"/>
          <w:szCs w:val="28"/>
        </w:rPr>
        <w:t>организации как систему с</w:t>
      </w:r>
      <w:r w:rsidR="003342C6" w:rsidRPr="008C1FBC">
        <w:rPr>
          <w:sz w:val="28"/>
          <w:szCs w:val="28"/>
        </w:rPr>
        <w:t xml:space="preserve"> </w:t>
      </w:r>
      <w:r w:rsidRPr="008C1FBC">
        <w:rPr>
          <w:sz w:val="28"/>
          <w:szCs w:val="28"/>
        </w:rPr>
        <w:t>множеством элементов, необходимо уделить внимание тому, как</w:t>
      </w:r>
      <w:r w:rsidR="003342C6" w:rsidRPr="008C1FBC">
        <w:rPr>
          <w:sz w:val="28"/>
          <w:szCs w:val="28"/>
        </w:rPr>
        <w:t xml:space="preserve"> </w:t>
      </w:r>
      <w:r w:rsidRPr="008C1FBC">
        <w:rPr>
          <w:sz w:val="28"/>
          <w:szCs w:val="28"/>
        </w:rPr>
        <w:t xml:space="preserve">происходит процесс управления. Современное понятие </w:t>
      </w:r>
      <w:r w:rsidR="003B74F7" w:rsidRPr="008C1FBC">
        <w:rPr>
          <w:sz w:val="28"/>
          <w:szCs w:val="28"/>
        </w:rPr>
        <w:t>«</w:t>
      </w:r>
      <w:r w:rsidRPr="008C1FBC">
        <w:rPr>
          <w:sz w:val="28"/>
          <w:szCs w:val="28"/>
        </w:rPr>
        <w:t>управление</w:t>
      </w:r>
      <w:r w:rsidR="003B74F7" w:rsidRPr="008C1FBC">
        <w:rPr>
          <w:sz w:val="28"/>
          <w:szCs w:val="28"/>
        </w:rPr>
        <w:t>»</w:t>
      </w:r>
      <w:r w:rsidR="003342C6" w:rsidRPr="008C1FBC">
        <w:rPr>
          <w:sz w:val="28"/>
          <w:szCs w:val="28"/>
        </w:rPr>
        <w:t xml:space="preserve"> </w:t>
      </w:r>
      <w:r w:rsidRPr="008C1FBC">
        <w:rPr>
          <w:sz w:val="28"/>
          <w:szCs w:val="28"/>
        </w:rPr>
        <w:t>означает процесс координации различных деятельностей с учетом их</w:t>
      </w:r>
      <w:r w:rsidR="003342C6" w:rsidRPr="008C1FBC">
        <w:rPr>
          <w:sz w:val="28"/>
          <w:szCs w:val="28"/>
        </w:rPr>
        <w:t xml:space="preserve"> </w:t>
      </w:r>
      <w:r w:rsidRPr="008C1FBC">
        <w:rPr>
          <w:sz w:val="28"/>
          <w:szCs w:val="28"/>
        </w:rPr>
        <w:t>целей, условий выполнения, этапов реализации.</w:t>
      </w:r>
    </w:p>
    <w:p w:rsidR="006F2AFA" w:rsidRPr="008C1FBC" w:rsidRDefault="006F2AFA" w:rsidP="008C1FBC">
      <w:pPr>
        <w:autoSpaceDE w:val="0"/>
        <w:autoSpaceDN w:val="0"/>
        <w:adjustRightInd w:val="0"/>
        <w:ind w:firstLine="709"/>
        <w:rPr>
          <w:sz w:val="28"/>
          <w:szCs w:val="28"/>
        </w:rPr>
      </w:pPr>
      <w:r w:rsidRPr="008C1FBC">
        <w:rPr>
          <w:bCs/>
          <w:sz w:val="28"/>
          <w:szCs w:val="28"/>
        </w:rPr>
        <w:t>Персонал</w:t>
      </w:r>
      <w:r w:rsidR="003342C6" w:rsidRPr="008C1FBC">
        <w:rPr>
          <w:bCs/>
          <w:sz w:val="28"/>
          <w:szCs w:val="28"/>
        </w:rPr>
        <w:t xml:space="preserve">. </w:t>
      </w:r>
      <w:r w:rsidRPr="008C1FBC">
        <w:rPr>
          <w:sz w:val="28"/>
          <w:szCs w:val="28"/>
        </w:rPr>
        <w:t>Следующим звеном в цепочке элементов внутренней среды является</w:t>
      </w:r>
      <w:r w:rsidR="003342C6" w:rsidRPr="008C1FBC">
        <w:rPr>
          <w:sz w:val="28"/>
          <w:szCs w:val="28"/>
        </w:rPr>
        <w:t xml:space="preserve"> </w:t>
      </w:r>
      <w:r w:rsidRPr="008C1FBC">
        <w:rPr>
          <w:sz w:val="28"/>
          <w:szCs w:val="28"/>
        </w:rPr>
        <w:t>понятие персонала. Под персоналом понимают совокупность всех</w:t>
      </w:r>
      <w:r w:rsidR="003342C6" w:rsidRPr="008C1FBC">
        <w:rPr>
          <w:sz w:val="28"/>
          <w:szCs w:val="28"/>
        </w:rPr>
        <w:t xml:space="preserve"> </w:t>
      </w:r>
      <w:r w:rsidRPr="008C1FBC">
        <w:rPr>
          <w:sz w:val="28"/>
          <w:szCs w:val="28"/>
        </w:rPr>
        <w:t xml:space="preserve">человеческих ресурсов, которыми обладает </w:t>
      </w:r>
      <w:r w:rsidR="003342C6" w:rsidRPr="008C1FBC">
        <w:rPr>
          <w:sz w:val="28"/>
          <w:szCs w:val="28"/>
        </w:rPr>
        <w:t xml:space="preserve">сетевая </w:t>
      </w:r>
      <w:r w:rsidRPr="008C1FBC">
        <w:rPr>
          <w:sz w:val="28"/>
          <w:szCs w:val="28"/>
        </w:rPr>
        <w:t>организация. Это сотрудники</w:t>
      </w:r>
      <w:r w:rsidR="003342C6" w:rsidRPr="008C1FBC">
        <w:rPr>
          <w:sz w:val="28"/>
          <w:szCs w:val="28"/>
        </w:rPr>
        <w:t xml:space="preserve"> </w:t>
      </w:r>
      <w:r w:rsidRPr="008C1FBC">
        <w:rPr>
          <w:sz w:val="28"/>
          <w:szCs w:val="28"/>
        </w:rPr>
        <w:t>организации, а также партнеры, которые привлекаются к реализации</w:t>
      </w:r>
      <w:r w:rsidR="003342C6" w:rsidRPr="008C1FBC">
        <w:rPr>
          <w:sz w:val="28"/>
          <w:szCs w:val="28"/>
        </w:rPr>
        <w:t xml:space="preserve"> </w:t>
      </w:r>
      <w:r w:rsidRPr="008C1FBC">
        <w:rPr>
          <w:sz w:val="28"/>
          <w:szCs w:val="28"/>
        </w:rPr>
        <w:t>некоторых проектов, эксперты, которые могут быть привлечены для</w:t>
      </w:r>
      <w:r w:rsidR="003342C6" w:rsidRPr="008C1FBC">
        <w:rPr>
          <w:sz w:val="28"/>
          <w:szCs w:val="28"/>
        </w:rPr>
        <w:t xml:space="preserve"> </w:t>
      </w:r>
      <w:r w:rsidRPr="008C1FBC">
        <w:rPr>
          <w:sz w:val="28"/>
          <w:szCs w:val="28"/>
        </w:rPr>
        <w:t>проведения исследований, разработки стратегии, реализации конкретных</w:t>
      </w:r>
      <w:r w:rsidR="003342C6" w:rsidRPr="008C1FBC">
        <w:rPr>
          <w:sz w:val="28"/>
          <w:szCs w:val="28"/>
        </w:rPr>
        <w:t xml:space="preserve"> </w:t>
      </w:r>
      <w:r w:rsidRPr="008C1FBC">
        <w:rPr>
          <w:sz w:val="28"/>
          <w:szCs w:val="28"/>
        </w:rPr>
        <w:t>мероприятий и т. д.</w:t>
      </w:r>
    </w:p>
    <w:p w:rsidR="006F2AFA" w:rsidRPr="008C1FBC" w:rsidRDefault="006F2AFA" w:rsidP="008C1FBC">
      <w:pPr>
        <w:autoSpaceDE w:val="0"/>
        <w:autoSpaceDN w:val="0"/>
        <w:adjustRightInd w:val="0"/>
        <w:ind w:firstLine="709"/>
        <w:rPr>
          <w:sz w:val="28"/>
          <w:szCs w:val="28"/>
        </w:rPr>
      </w:pPr>
      <w:r w:rsidRPr="008C1FBC">
        <w:rPr>
          <w:bCs/>
          <w:sz w:val="28"/>
          <w:szCs w:val="28"/>
        </w:rPr>
        <w:t>Коммуникация</w:t>
      </w:r>
      <w:r w:rsidR="003342C6" w:rsidRPr="008C1FBC">
        <w:rPr>
          <w:bCs/>
          <w:sz w:val="28"/>
          <w:szCs w:val="28"/>
        </w:rPr>
        <w:t xml:space="preserve">. </w:t>
      </w:r>
      <w:r w:rsidRPr="008C1FBC">
        <w:rPr>
          <w:sz w:val="28"/>
          <w:szCs w:val="28"/>
        </w:rPr>
        <w:t xml:space="preserve">Проблема коммуникации </w:t>
      </w:r>
      <w:r w:rsidR="003342C6" w:rsidRPr="008C1FBC">
        <w:rPr>
          <w:sz w:val="28"/>
          <w:szCs w:val="28"/>
        </w:rPr>
        <w:t>в сетевых организациях</w:t>
      </w:r>
      <w:r w:rsidRPr="008C1FBC">
        <w:rPr>
          <w:sz w:val="28"/>
          <w:szCs w:val="28"/>
        </w:rPr>
        <w:t xml:space="preserve"> заслуживает особого</w:t>
      </w:r>
      <w:r w:rsidR="003342C6" w:rsidRPr="008C1FBC">
        <w:rPr>
          <w:sz w:val="28"/>
          <w:szCs w:val="28"/>
        </w:rPr>
        <w:t xml:space="preserve"> внимания. Так, исследования показывают, что трудности в производственном процессе организации </w:t>
      </w:r>
      <w:r w:rsidRPr="008C1FBC">
        <w:rPr>
          <w:sz w:val="28"/>
          <w:szCs w:val="28"/>
        </w:rPr>
        <w:t>вызваны недостатком</w:t>
      </w:r>
      <w:r w:rsidR="003342C6" w:rsidRPr="008C1FBC">
        <w:rPr>
          <w:sz w:val="28"/>
          <w:szCs w:val="28"/>
        </w:rPr>
        <w:t xml:space="preserve"> </w:t>
      </w:r>
      <w:r w:rsidRPr="008C1FBC">
        <w:rPr>
          <w:sz w:val="28"/>
          <w:szCs w:val="28"/>
        </w:rPr>
        <w:t>общения или неумело организованными способами передачи информации. Западные ученые выявили, что в средней</w:t>
      </w:r>
      <w:r w:rsidR="00AB202E" w:rsidRPr="008C1FBC">
        <w:rPr>
          <w:sz w:val="28"/>
          <w:szCs w:val="28"/>
        </w:rPr>
        <w:t xml:space="preserve"> </w:t>
      </w:r>
      <w:r w:rsidRPr="008C1FBC">
        <w:rPr>
          <w:sz w:val="28"/>
          <w:szCs w:val="28"/>
        </w:rPr>
        <w:t>или крупной компании существует определенная и прочно связанная</w:t>
      </w:r>
      <w:r w:rsidR="00AB202E" w:rsidRPr="008C1FBC">
        <w:rPr>
          <w:sz w:val="28"/>
          <w:szCs w:val="28"/>
        </w:rPr>
        <w:t xml:space="preserve"> </w:t>
      </w:r>
      <w:r w:rsidRPr="008C1FBC">
        <w:rPr>
          <w:sz w:val="28"/>
          <w:szCs w:val="28"/>
        </w:rPr>
        <w:t>коммуникационная цепочка от высшего руководства вниз к сотрудникам,</w:t>
      </w:r>
      <w:r w:rsidR="00AB202E" w:rsidRPr="008C1FBC">
        <w:rPr>
          <w:sz w:val="28"/>
          <w:szCs w:val="28"/>
        </w:rPr>
        <w:t xml:space="preserve"> </w:t>
      </w:r>
      <w:r w:rsidRPr="008C1FBC">
        <w:rPr>
          <w:sz w:val="28"/>
          <w:szCs w:val="28"/>
        </w:rPr>
        <w:t>причем эффективность работы компании существенно зависит от того,</w:t>
      </w:r>
      <w:r w:rsidR="00AB202E" w:rsidRPr="008C1FBC">
        <w:rPr>
          <w:sz w:val="28"/>
          <w:szCs w:val="28"/>
        </w:rPr>
        <w:t xml:space="preserve"> </w:t>
      </w:r>
      <w:r w:rsidRPr="008C1FBC">
        <w:rPr>
          <w:sz w:val="28"/>
          <w:szCs w:val="28"/>
        </w:rPr>
        <w:t>насколько четко и быстро осуществляется связь по цепочке.</w:t>
      </w:r>
    </w:p>
    <w:p w:rsidR="00AB202E" w:rsidRPr="008C1FBC" w:rsidRDefault="00AB202E" w:rsidP="008C1FBC">
      <w:pPr>
        <w:autoSpaceDE w:val="0"/>
        <w:autoSpaceDN w:val="0"/>
        <w:adjustRightInd w:val="0"/>
        <w:ind w:firstLine="709"/>
        <w:rPr>
          <w:sz w:val="28"/>
          <w:szCs w:val="28"/>
        </w:rPr>
      </w:pPr>
      <w:r w:rsidRPr="008C1FBC">
        <w:rPr>
          <w:sz w:val="28"/>
          <w:szCs w:val="28"/>
        </w:rPr>
        <w:lastRenderedPageBreak/>
        <w:t>Для сетевой организации, чья деятельность связана с осуществлением огромного количества параллельных и взаимосвязанных бизнес-процессов, часто еще и рассредоточенных географически в масштабах одной страны или всего мира, фактор коммуникации имеет чаще всего решающее значение.</w:t>
      </w:r>
    </w:p>
    <w:p w:rsidR="00B70347" w:rsidRPr="008C1FBC" w:rsidRDefault="006F2AFA" w:rsidP="008C1FBC">
      <w:pPr>
        <w:autoSpaceDE w:val="0"/>
        <w:autoSpaceDN w:val="0"/>
        <w:adjustRightInd w:val="0"/>
        <w:ind w:firstLine="709"/>
        <w:rPr>
          <w:sz w:val="28"/>
          <w:szCs w:val="28"/>
        </w:rPr>
      </w:pPr>
      <w:r w:rsidRPr="008C1FBC">
        <w:rPr>
          <w:sz w:val="28"/>
          <w:szCs w:val="28"/>
        </w:rPr>
        <w:t>Как видно из проведенного анализа, внутренняя среда</w:t>
      </w:r>
      <w:r w:rsidR="00AB202E" w:rsidRPr="008C1FBC">
        <w:rPr>
          <w:sz w:val="28"/>
          <w:szCs w:val="28"/>
        </w:rPr>
        <w:t xml:space="preserve"> сетевой организации </w:t>
      </w:r>
      <w:r w:rsidRPr="008C1FBC">
        <w:rPr>
          <w:sz w:val="28"/>
          <w:szCs w:val="28"/>
        </w:rPr>
        <w:t>как бы</w:t>
      </w:r>
      <w:r w:rsidR="00AB202E" w:rsidRPr="008C1FBC">
        <w:rPr>
          <w:sz w:val="28"/>
          <w:szCs w:val="28"/>
        </w:rPr>
        <w:t xml:space="preserve"> </w:t>
      </w:r>
      <w:r w:rsidRPr="008C1FBC">
        <w:rPr>
          <w:sz w:val="28"/>
          <w:szCs w:val="28"/>
        </w:rPr>
        <w:t>полностью пронизывается всеми факторами, которые должны</w:t>
      </w:r>
      <w:r w:rsidR="00AB202E" w:rsidRPr="008C1FBC">
        <w:rPr>
          <w:sz w:val="28"/>
          <w:szCs w:val="28"/>
        </w:rPr>
        <w:t xml:space="preserve"> </w:t>
      </w:r>
      <w:r w:rsidRPr="008C1FBC">
        <w:rPr>
          <w:sz w:val="28"/>
          <w:szCs w:val="28"/>
        </w:rPr>
        <w:t>подвергаться серьезному изучению. Не существует аспектов более или</w:t>
      </w:r>
      <w:r w:rsidR="00AB202E" w:rsidRPr="008C1FBC">
        <w:rPr>
          <w:sz w:val="28"/>
          <w:szCs w:val="28"/>
        </w:rPr>
        <w:t xml:space="preserve"> </w:t>
      </w:r>
      <w:r w:rsidRPr="008C1FBC">
        <w:rPr>
          <w:sz w:val="28"/>
          <w:szCs w:val="28"/>
        </w:rPr>
        <w:t>менее важных для организации. Организация может существовать только с</w:t>
      </w:r>
      <w:r w:rsidR="00AB202E" w:rsidRPr="008C1FBC">
        <w:rPr>
          <w:sz w:val="28"/>
          <w:szCs w:val="28"/>
        </w:rPr>
        <w:t xml:space="preserve"> </w:t>
      </w:r>
      <w:r w:rsidRPr="008C1FBC">
        <w:rPr>
          <w:sz w:val="28"/>
          <w:szCs w:val="28"/>
        </w:rPr>
        <w:t>грамотно поставленной целью, с четко выстроенной структурой и</w:t>
      </w:r>
      <w:r w:rsidR="00AB202E" w:rsidRPr="008C1FBC">
        <w:rPr>
          <w:sz w:val="28"/>
          <w:szCs w:val="28"/>
        </w:rPr>
        <w:t xml:space="preserve"> </w:t>
      </w:r>
      <w:r w:rsidRPr="008C1FBC">
        <w:rPr>
          <w:sz w:val="28"/>
          <w:szCs w:val="28"/>
        </w:rPr>
        <w:t>финансированием, но помимо этого ей нужен еще и преданный персонал, а</w:t>
      </w:r>
      <w:r w:rsidR="00AB202E" w:rsidRPr="008C1FBC">
        <w:rPr>
          <w:sz w:val="28"/>
          <w:szCs w:val="28"/>
        </w:rPr>
        <w:t xml:space="preserve"> </w:t>
      </w:r>
      <w:r w:rsidRPr="008C1FBC">
        <w:rPr>
          <w:sz w:val="28"/>
          <w:szCs w:val="28"/>
        </w:rPr>
        <w:t>также хорошо сформированный процесс коммуникации</w:t>
      </w:r>
      <w:r w:rsidR="00AB202E" w:rsidRPr="008C1FBC">
        <w:rPr>
          <w:sz w:val="28"/>
          <w:szCs w:val="28"/>
        </w:rPr>
        <w:t>.</w:t>
      </w:r>
    </w:p>
    <w:p w:rsidR="00B70347" w:rsidRPr="008C1FBC" w:rsidRDefault="00B70347" w:rsidP="008C1FBC">
      <w:pPr>
        <w:autoSpaceDE w:val="0"/>
        <w:autoSpaceDN w:val="0"/>
        <w:adjustRightInd w:val="0"/>
        <w:ind w:firstLine="709"/>
        <w:rPr>
          <w:sz w:val="28"/>
          <w:szCs w:val="28"/>
        </w:rPr>
      </w:pPr>
    </w:p>
    <w:p w:rsidR="008B7270" w:rsidRPr="008C1FBC" w:rsidRDefault="008C1FBC" w:rsidP="008C1FBC">
      <w:pPr>
        <w:autoSpaceDE w:val="0"/>
        <w:autoSpaceDN w:val="0"/>
        <w:adjustRightInd w:val="0"/>
        <w:ind w:firstLine="709"/>
        <w:rPr>
          <w:sz w:val="28"/>
          <w:szCs w:val="28"/>
        </w:rPr>
      </w:pPr>
      <w:r>
        <w:rPr>
          <w:sz w:val="28"/>
          <w:szCs w:val="28"/>
        </w:rPr>
        <w:br w:type="page"/>
      </w:r>
      <w:r w:rsidR="008B7270" w:rsidRPr="008C1FBC">
        <w:rPr>
          <w:caps/>
          <w:sz w:val="28"/>
          <w:szCs w:val="28"/>
        </w:rPr>
        <w:lastRenderedPageBreak/>
        <w:t xml:space="preserve">Глава 3. </w:t>
      </w:r>
      <w:r w:rsidR="006E4A4F" w:rsidRPr="008C1FBC">
        <w:rPr>
          <w:caps/>
          <w:sz w:val="28"/>
          <w:szCs w:val="28"/>
        </w:rPr>
        <w:t>АНАЛИЗ ФАКТОРОВ РЫНОЧНГО ОКРУЖЕНИЯ СЕТИ</w:t>
      </w:r>
      <w:r w:rsidR="006E4A4F" w:rsidRPr="008C1FBC">
        <w:rPr>
          <w:sz w:val="28"/>
          <w:szCs w:val="28"/>
        </w:rPr>
        <w:t xml:space="preserve"> СУПЕРМАРКЕТОВ </w:t>
      </w:r>
      <w:r w:rsidR="003B74F7" w:rsidRPr="008C1FBC">
        <w:rPr>
          <w:sz w:val="28"/>
          <w:szCs w:val="28"/>
        </w:rPr>
        <w:t>«</w:t>
      </w:r>
      <w:r w:rsidR="006E4A4F" w:rsidRPr="008C1FBC">
        <w:rPr>
          <w:sz w:val="28"/>
          <w:szCs w:val="28"/>
        </w:rPr>
        <w:t>МАГНИТ</w:t>
      </w:r>
      <w:r w:rsidR="003B74F7" w:rsidRPr="008C1FBC">
        <w:rPr>
          <w:sz w:val="28"/>
          <w:szCs w:val="28"/>
        </w:rPr>
        <w:t>»</w:t>
      </w:r>
    </w:p>
    <w:p w:rsidR="008B7270" w:rsidRPr="008C1FBC" w:rsidRDefault="008B7270" w:rsidP="008C1FBC">
      <w:pPr>
        <w:pStyle w:val="af8"/>
        <w:spacing w:before="0" w:beforeAutospacing="0" w:after="0" w:afterAutospacing="0"/>
        <w:ind w:firstLine="709"/>
        <w:rPr>
          <w:rFonts w:ascii="Times New Roman" w:hAnsi="Times New Roman"/>
          <w:color w:val="auto"/>
          <w:sz w:val="28"/>
          <w:szCs w:val="28"/>
        </w:rPr>
      </w:pPr>
    </w:p>
    <w:p w:rsidR="008B7270" w:rsidRPr="008C1FBC" w:rsidRDefault="008B7270" w:rsidP="008C1FBC">
      <w:pPr>
        <w:pStyle w:val="af8"/>
        <w:spacing w:before="0" w:beforeAutospacing="0" w:after="0" w:afterAutospacing="0"/>
        <w:ind w:firstLine="709"/>
        <w:rPr>
          <w:rFonts w:ascii="Times New Roman" w:hAnsi="Times New Roman"/>
          <w:color w:val="auto"/>
          <w:sz w:val="28"/>
          <w:szCs w:val="28"/>
        </w:rPr>
      </w:pPr>
      <w:r w:rsidRPr="008C1FBC">
        <w:rPr>
          <w:rFonts w:ascii="Times New Roman" w:hAnsi="Times New Roman"/>
          <w:color w:val="auto"/>
          <w:sz w:val="28"/>
          <w:szCs w:val="28"/>
        </w:rPr>
        <w:t xml:space="preserve">3.1 Анализ факторов внешней среды сети ЗАО </w:t>
      </w:r>
      <w:r w:rsidR="003B74F7" w:rsidRPr="008C1FBC">
        <w:rPr>
          <w:rFonts w:ascii="Times New Roman" w:hAnsi="Times New Roman"/>
          <w:color w:val="auto"/>
          <w:sz w:val="28"/>
          <w:szCs w:val="28"/>
        </w:rPr>
        <w:t>«</w:t>
      </w:r>
      <w:r w:rsidRPr="008C1FBC">
        <w:rPr>
          <w:rFonts w:ascii="Times New Roman" w:hAnsi="Times New Roman"/>
          <w:color w:val="auto"/>
          <w:sz w:val="28"/>
          <w:szCs w:val="28"/>
        </w:rPr>
        <w:t>Тандер</w:t>
      </w:r>
      <w:r w:rsidR="003B74F7" w:rsidRPr="008C1FBC">
        <w:rPr>
          <w:rFonts w:ascii="Times New Roman" w:hAnsi="Times New Roman"/>
          <w:color w:val="auto"/>
          <w:sz w:val="28"/>
          <w:szCs w:val="28"/>
        </w:rPr>
        <w:t>»</w:t>
      </w:r>
    </w:p>
    <w:p w:rsidR="008B7270" w:rsidRPr="008C1FBC" w:rsidRDefault="008B7270" w:rsidP="008C1FBC">
      <w:pPr>
        <w:pStyle w:val="af8"/>
        <w:spacing w:before="0" w:beforeAutospacing="0" w:after="0" w:afterAutospacing="0"/>
        <w:ind w:firstLine="709"/>
        <w:rPr>
          <w:rFonts w:ascii="Times New Roman" w:hAnsi="Times New Roman"/>
          <w:color w:val="auto"/>
          <w:sz w:val="28"/>
          <w:szCs w:val="28"/>
        </w:rPr>
      </w:pPr>
    </w:p>
    <w:p w:rsidR="006E4A4F" w:rsidRPr="008C1FBC" w:rsidRDefault="00797AB7" w:rsidP="008C1FBC">
      <w:pPr>
        <w:pStyle w:val="af8"/>
        <w:spacing w:before="0" w:beforeAutospacing="0" w:after="0" w:afterAutospacing="0"/>
        <w:ind w:firstLine="709"/>
        <w:rPr>
          <w:rFonts w:ascii="Times New Roman" w:hAnsi="Times New Roman"/>
          <w:color w:val="auto"/>
          <w:sz w:val="28"/>
          <w:szCs w:val="28"/>
        </w:rPr>
      </w:pPr>
      <w:r w:rsidRPr="008C1FBC">
        <w:rPr>
          <w:rFonts w:ascii="Times New Roman" w:hAnsi="Times New Roman"/>
          <w:color w:val="auto"/>
          <w:sz w:val="28"/>
          <w:szCs w:val="28"/>
        </w:rPr>
        <w:t xml:space="preserve">ЗАО </w:t>
      </w:r>
      <w:r w:rsidR="003B74F7" w:rsidRPr="008C1FBC">
        <w:rPr>
          <w:rFonts w:ascii="Times New Roman" w:hAnsi="Times New Roman"/>
          <w:color w:val="auto"/>
          <w:sz w:val="28"/>
          <w:szCs w:val="28"/>
        </w:rPr>
        <w:t>«</w:t>
      </w:r>
      <w:r w:rsidRPr="008C1FBC">
        <w:rPr>
          <w:rFonts w:ascii="Times New Roman" w:hAnsi="Times New Roman"/>
          <w:color w:val="auto"/>
          <w:sz w:val="28"/>
          <w:szCs w:val="28"/>
        </w:rPr>
        <w:t>Тандер</w:t>
      </w:r>
      <w:r w:rsidR="003B74F7" w:rsidRPr="008C1FBC">
        <w:rPr>
          <w:rFonts w:ascii="Times New Roman" w:hAnsi="Times New Roman"/>
          <w:color w:val="auto"/>
          <w:sz w:val="28"/>
          <w:szCs w:val="28"/>
        </w:rPr>
        <w:t>»</w:t>
      </w:r>
      <w:r w:rsidRPr="008C1FBC">
        <w:rPr>
          <w:rFonts w:ascii="Times New Roman" w:hAnsi="Times New Roman"/>
          <w:color w:val="auto"/>
          <w:sz w:val="28"/>
          <w:szCs w:val="28"/>
        </w:rPr>
        <w:t xml:space="preserve"> </w:t>
      </w:r>
      <w:r w:rsidR="006E4A4F" w:rsidRPr="008C1FBC">
        <w:rPr>
          <w:rFonts w:ascii="Times New Roman" w:hAnsi="Times New Roman"/>
          <w:color w:val="auto"/>
          <w:sz w:val="28"/>
          <w:szCs w:val="28"/>
        </w:rPr>
        <w:t xml:space="preserve">является владельцем крупнейшей по числу магазинов и территории их покрытия сети </w:t>
      </w:r>
      <w:r w:rsidRPr="008C1FBC">
        <w:rPr>
          <w:rFonts w:ascii="Times New Roman" w:hAnsi="Times New Roman"/>
          <w:color w:val="auto"/>
          <w:sz w:val="28"/>
          <w:szCs w:val="28"/>
        </w:rPr>
        <w:t xml:space="preserve">продуктовых супермаркетов-дискаунтеров </w:t>
      </w:r>
      <w:r w:rsidR="006E4A4F" w:rsidRPr="008C1FBC">
        <w:rPr>
          <w:rFonts w:ascii="Times New Roman" w:hAnsi="Times New Roman"/>
          <w:color w:val="auto"/>
          <w:sz w:val="28"/>
          <w:szCs w:val="28"/>
        </w:rPr>
        <w:t>в России</w:t>
      </w:r>
      <w:r w:rsidRPr="008C1FBC">
        <w:rPr>
          <w:rFonts w:ascii="Times New Roman" w:hAnsi="Times New Roman"/>
          <w:color w:val="auto"/>
          <w:sz w:val="28"/>
          <w:szCs w:val="28"/>
        </w:rPr>
        <w:t xml:space="preserve"> под единой торговой маркой </w:t>
      </w:r>
      <w:r w:rsidR="003B74F7" w:rsidRPr="008C1FBC">
        <w:rPr>
          <w:rFonts w:ascii="Times New Roman" w:hAnsi="Times New Roman"/>
          <w:color w:val="auto"/>
          <w:sz w:val="28"/>
          <w:szCs w:val="28"/>
        </w:rPr>
        <w:t>«</w:t>
      </w:r>
      <w:r w:rsidRPr="008C1FBC">
        <w:rPr>
          <w:rFonts w:ascii="Times New Roman" w:hAnsi="Times New Roman"/>
          <w:color w:val="auto"/>
          <w:sz w:val="28"/>
          <w:szCs w:val="28"/>
        </w:rPr>
        <w:t>Магнит</w:t>
      </w:r>
      <w:r w:rsidR="003B74F7" w:rsidRPr="008C1FBC">
        <w:rPr>
          <w:rFonts w:ascii="Times New Roman" w:hAnsi="Times New Roman"/>
          <w:color w:val="auto"/>
          <w:sz w:val="28"/>
          <w:szCs w:val="28"/>
        </w:rPr>
        <w:t>»</w:t>
      </w:r>
      <w:r w:rsidRPr="008C1FBC">
        <w:rPr>
          <w:rFonts w:ascii="Times New Roman" w:hAnsi="Times New Roman"/>
          <w:color w:val="auto"/>
          <w:sz w:val="28"/>
          <w:szCs w:val="28"/>
        </w:rPr>
        <w:t>.</w:t>
      </w:r>
    </w:p>
    <w:p w:rsidR="008B7270" w:rsidRPr="008C1FBC" w:rsidRDefault="008B7270" w:rsidP="008C1FBC">
      <w:pPr>
        <w:pStyle w:val="af8"/>
        <w:spacing w:before="0" w:beforeAutospacing="0" w:after="0" w:afterAutospacing="0"/>
        <w:ind w:firstLine="709"/>
        <w:rPr>
          <w:rFonts w:ascii="Times New Roman" w:hAnsi="Times New Roman"/>
          <w:color w:val="auto"/>
          <w:sz w:val="28"/>
          <w:szCs w:val="28"/>
        </w:rPr>
      </w:pPr>
      <w:r w:rsidRPr="008C1FBC">
        <w:rPr>
          <w:rFonts w:ascii="Times New Roman" w:hAnsi="Times New Roman"/>
          <w:color w:val="auto"/>
          <w:sz w:val="28"/>
          <w:szCs w:val="28"/>
        </w:rPr>
        <w:t xml:space="preserve">Ввиду того, что характер деятельности сети </w:t>
      </w:r>
      <w:r w:rsidR="003B74F7" w:rsidRPr="008C1FBC">
        <w:rPr>
          <w:rFonts w:ascii="Times New Roman" w:hAnsi="Times New Roman"/>
          <w:color w:val="auto"/>
          <w:sz w:val="28"/>
          <w:szCs w:val="28"/>
        </w:rPr>
        <w:t>«</w:t>
      </w:r>
      <w:r w:rsidR="000A1929" w:rsidRPr="008C1FBC">
        <w:rPr>
          <w:rFonts w:ascii="Times New Roman" w:hAnsi="Times New Roman"/>
          <w:color w:val="auto"/>
          <w:sz w:val="28"/>
          <w:szCs w:val="28"/>
        </w:rPr>
        <w:t>Магнит</w:t>
      </w:r>
      <w:r w:rsidR="003B74F7" w:rsidRPr="008C1FBC">
        <w:rPr>
          <w:rFonts w:ascii="Times New Roman" w:hAnsi="Times New Roman"/>
          <w:color w:val="auto"/>
          <w:sz w:val="28"/>
          <w:szCs w:val="28"/>
        </w:rPr>
        <w:t>»</w:t>
      </w:r>
      <w:r w:rsidRPr="008C1FBC">
        <w:rPr>
          <w:rFonts w:ascii="Times New Roman" w:hAnsi="Times New Roman"/>
          <w:color w:val="auto"/>
          <w:sz w:val="28"/>
          <w:szCs w:val="28"/>
        </w:rPr>
        <w:t xml:space="preserve"> имеет общенациональный масштаб, а сама сеть имеет общероссийское распространение, наибольшее влияние на ее деятельность в целом оказывают глобальные факторы внешней среды, которые оказывают влияние на предприятие на национальном или даже мировом уровне. Оценку влияния этих факторов внешней среды целесообразно провести с помощью </w:t>
      </w:r>
      <w:r w:rsidRPr="008C1FBC">
        <w:rPr>
          <w:rFonts w:ascii="Times New Roman" w:hAnsi="Times New Roman"/>
          <w:color w:val="auto"/>
          <w:sz w:val="28"/>
          <w:szCs w:val="28"/>
          <w:lang w:val="en-US"/>
        </w:rPr>
        <w:t>PEST</w:t>
      </w:r>
      <w:r w:rsidRPr="008C1FBC">
        <w:rPr>
          <w:rFonts w:ascii="Times New Roman" w:hAnsi="Times New Roman"/>
          <w:color w:val="auto"/>
          <w:sz w:val="28"/>
          <w:szCs w:val="28"/>
        </w:rPr>
        <w:t>-анализа.</w:t>
      </w:r>
    </w:p>
    <w:p w:rsidR="006E7A0F" w:rsidRPr="008C1FBC" w:rsidRDefault="006E7A0F" w:rsidP="008C1FBC">
      <w:pPr>
        <w:pStyle w:val="7"/>
        <w:spacing w:before="0" w:after="0"/>
        <w:ind w:firstLine="709"/>
        <w:rPr>
          <w:sz w:val="28"/>
          <w:szCs w:val="28"/>
        </w:rPr>
      </w:pPr>
    </w:p>
    <w:p w:rsidR="00731D0B" w:rsidRPr="008C1FBC" w:rsidRDefault="003B74F7" w:rsidP="008C1FBC">
      <w:pPr>
        <w:pStyle w:val="7"/>
        <w:spacing w:before="0" w:after="0"/>
        <w:ind w:firstLine="709"/>
        <w:rPr>
          <w:sz w:val="28"/>
          <w:szCs w:val="28"/>
        </w:rPr>
      </w:pPr>
      <w:r w:rsidRPr="008C1FBC">
        <w:rPr>
          <w:sz w:val="28"/>
          <w:szCs w:val="28"/>
        </w:rPr>
        <w:t>Таблица 1</w:t>
      </w:r>
      <w:r w:rsidR="008C1FBC">
        <w:rPr>
          <w:sz w:val="28"/>
          <w:szCs w:val="28"/>
        </w:rPr>
        <w:t xml:space="preserve"> </w:t>
      </w:r>
      <w:r w:rsidR="00731D0B" w:rsidRPr="008C1FBC">
        <w:rPr>
          <w:sz w:val="28"/>
          <w:szCs w:val="28"/>
        </w:rPr>
        <w:t>PEST–</w:t>
      </w:r>
      <w:r w:rsidR="00607D12" w:rsidRPr="008C1FBC">
        <w:rPr>
          <w:sz w:val="28"/>
          <w:szCs w:val="28"/>
        </w:rPr>
        <w:t xml:space="preserve"> </w:t>
      </w:r>
      <w:r w:rsidR="00731D0B" w:rsidRPr="008C1FBC">
        <w:rPr>
          <w:sz w:val="28"/>
          <w:szCs w:val="28"/>
        </w:rPr>
        <w:t xml:space="preserve">анализ факторов </w:t>
      </w:r>
      <w:r w:rsidR="00607D12" w:rsidRPr="008C1FBC">
        <w:rPr>
          <w:sz w:val="28"/>
          <w:szCs w:val="28"/>
        </w:rPr>
        <w:t>внешней среды сети</w:t>
      </w:r>
      <w:r w:rsidRPr="008C1FBC">
        <w:rPr>
          <w:sz w:val="28"/>
          <w:szCs w:val="28"/>
        </w:rPr>
        <w:t xml:space="preserve"> «Магнит»</w:t>
      </w:r>
    </w:p>
    <w:tbl>
      <w:tblPr>
        <w:tblW w:w="92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851"/>
        <w:gridCol w:w="4394"/>
        <w:gridCol w:w="638"/>
      </w:tblGrid>
      <w:tr w:rsidR="00731D0B" w:rsidRPr="008C1FBC" w:rsidTr="008C1FBC">
        <w:trPr>
          <w:cantSplit/>
        </w:trPr>
        <w:tc>
          <w:tcPr>
            <w:tcW w:w="3402" w:type="dxa"/>
          </w:tcPr>
          <w:p w:rsidR="00731D0B" w:rsidRPr="008C1FBC" w:rsidRDefault="00731D0B" w:rsidP="008C1FBC">
            <w:r w:rsidRPr="008C1FBC">
              <w:t>Политика</w:t>
            </w:r>
          </w:p>
        </w:tc>
        <w:tc>
          <w:tcPr>
            <w:tcW w:w="851" w:type="dxa"/>
          </w:tcPr>
          <w:p w:rsidR="00731D0B" w:rsidRPr="008C1FBC" w:rsidRDefault="00731D0B" w:rsidP="008C1FBC">
            <w:r w:rsidRPr="008C1FBC">
              <w:t>Р</w:t>
            </w:r>
          </w:p>
        </w:tc>
        <w:tc>
          <w:tcPr>
            <w:tcW w:w="4394" w:type="dxa"/>
          </w:tcPr>
          <w:p w:rsidR="00731D0B" w:rsidRPr="008C1FBC" w:rsidRDefault="00731D0B" w:rsidP="008C1FBC">
            <w:r w:rsidRPr="008C1FBC">
              <w:t>Экономика</w:t>
            </w:r>
          </w:p>
        </w:tc>
        <w:tc>
          <w:tcPr>
            <w:tcW w:w="638" w:type="dxa"/>
          </w:tcPr>
          <w:p w:rsidR="00731D0B" w:rsidRPr="008C1FBC" w:rsidRDefault="00731D0B" w:rsidP="008C1FBC">
            <w:r w:rsidRPr="008C1FBC">
              <w:t>Е</w:t>
            </w:r>
          </w:p>
        </w:tc>
      </w:tr>
      <w:tr w:rsidR="00731D0B" w:rsidRPr="008C1FBC" w:rsidTr="008C1FBC">
        <w:trPr>
          <w:cantSplit/>
        </w:trPr>
        <w:tc>
          <w:tcPr>
            <w:tcW w:w="4253" w:type="dxa"/>
            <w:gridSpan w:val="2"/>
          </w:tcPr>
          <w:p w:rsidR="00731D0B" w:rsidRPr="008C1FBC" w:rsidRDefault="00FA087D" w:rsidP="008C1FBC">
            <w:r w:rsidRPr="008C1FBC">
              <w:t>Политическая стабильность органов региональной исполнительной власти</w:t>
            </w:r>
          </w:p>
          <w:p w:rsidR="00731D0B" w:rsidRPr="008C1FBC" w:rsidRDefault="00731D0B" w:rsidP="008C1FBC">
            <w:r w:rsidRPr="008C1FBC">
              <w:t>Государственное регулирование</w:t>
            </w:r>
            <w:r w:rsidR="008C1FBC">
              <w:t xml:space="preserve"> </w:t>
            </w:r>
            <w:r w:rsidRPr="008C1FBC">
              <w:t>конкуренции в отрасли</w:t>
            </w:r>
            <w:r w:rsidR="00FA087D" w:rsidRPr="008C1FBC">
              <w:t xml:space="preserve"> (влияние антимонопольных органов)</w:t>
            </w:r>
          </w:p>
          <w:p w:rsidR="00731D0B" w:rsidRPr="008C1FBC" w:rsidRDefault="00FA087D" w:rsidP="008C1FBC">
            <w:r w:rsidRPr="008C1FBC">
              <w:t>Повышенное внимание со стороны налоговых органов</w:t>
            </w:r>
          </w:p>
        </w:tc>
        <w:tc>
          <w:tcPr>
            <w:tcW w:w="5032" w:type="dxa"/>
            <w:gridSpan w:val="2"/>
          </w:tcPr>
          <w:p w:rsidR="00731D0B" w:rsidRPr="008C1FBC" w:rsidRDefault="00FA087D" w:rsidP="008C1FBC">
            <w:r w:rsidRPr="008C1FBC">
              <w:t>Влияние экономического кризиса (снижение уровня потребления населения)</w:t>
            </w:r>
          </w:p>
          <w:p w:rsidR="00731D0B" w:rsidRPr="008C1FBC" w:rsidRDefault="00FA087D" w:rsidP="008C1FBC">
            <w:r w:rsidRPr="008C1FBC">
              <w:t>Повышение уровня</w:t>
            </w:r>
            <w:r w:rsidR="00731D0B" w:rsidRPr="008C1FBC">
              <w:t xml:space="preserve"> инфляции</w:t>
            </w:r>
          </w:p>
          <w:p w:rsidR="00731D0B" w:rsidRPr="008C1FBC" w:rsidRDefault="00D82A93" w:rsidP="008C1FBC">
            <w:r w:rsidRPr="008C1FBC">
              <w:t>Развитие розничной сети</w:t>
            </w:r>
          </w:p>
          <w:p w:rsidR="00731D0B" w:rsidRPr="008C1FBC" w:rsidRDefault="002D7470" w:rsidP="008C1FBC">
            <w:r w:rsidRPr="008C1FBC">
              <w:t>Повышение отпускных цен поставщиков</w:t>
            </w:r>
          </w:p>
          <w:p w:rsidR="002D7470" w:rsidRPr="008C1FBC" w:rsidRDefault="002D7470" w:rsidP="008C1FBC">
            <w:r w:rsidRPr="008C1FBC">
              <w:t>Появление новых конкурентов</w:t>
            </w:r>
          </w:p>
        </w:tc>
      </w:tr>
      <w:tr w:rsidR="00731D0B" w:rsidRPr="008C1FBC" w:rsidTr="008C1FBC">
        <w:trPr>
          <w:cantSplit/>
        </w:trPr>
        <w:tc>
          <w:tcPr>
            <w:tcW w:w="3402" w:type="dxa"/>
          </w:tcPr>
          <w:p w:rsidR="00731D0B" w:rsidRPr="008C1FBC" w:rsidRDefault="00731D0B" w:rsidP="008C1FBC">
            <w:r w:rsidRPr="008C1FBC">
              <w:t>Социум</w:t>
            </w:r>
          </w:p>
        </w:tc>
        <w:tc>
          <w:tcPr>
            <w:tcW w:w="851" w:type="dxa"/>
          </w:tcPr>
          <w:p w:rsidR="00731D0B" w:rsidRPr="008C1FBC" w:rsidRDefault="00731D0B" w:rsidP="008C1FBC">
            <w:pPr>
              <w:rPr>
                <w:lang w:val="en-US"/>
              </w:rPr>
            </w:pPr>
            <w:r w:rsidRPr="008C1FBC">
              <w:rPr>
                <w:lang w:val="en-US"/>
              </w:rPr>
              <w:t>S</w:t>
            </w:r>
          </w:p>
        </w:tc>
        <w:tc>
          <w:tcPr>
            <w:tcW w:w="4394" w:type="dxa"/>
          </w:tcPr>
          <w:p w:rsidR="00731D0B" w:rsidRPr="008C1FBC" w:rsidRDefault="00731D0B" w:rsidP="008C1FBC">
            <w:r w:rsidRPr="008C1FBC">
              <w:t>Технология</w:t>
            </w:r>
          </w:p>
        </w:tc>
        <w:tc>
          <w:tcPr>
            <w:tcW w:w="638" w:type="dxa"/>
          </w:tcPr>
          <w:p w:rsidR="00731D0B" w:rsidRPr="008C1FBC" w:rsidRDefault="00731D0B" w:rsidP="008C1FBC">
            <w:r w:rsidRPr="008C1FBC">
              <w:t>Т</w:t>
            </w:r>
          </w:p>
        </w:tc>
      </w:tr>
      <w:tr w:rsidR="00731D0B" w:rsidRPr="008C1FBC" w:rsidTr="008C1FBC">
        <w:trPr>
          <w:cantSplit/>
        </w:trPr>
        <w:tc>
          <w:tcPr>
            <w:tcW w:w="4253" w:type="dxa"/>
            <w:gridSpan w:val="2"/>
          </w:tcPr>
          <w:p w:rsidR="00731D0B" w:rsidRPr="008C1FBC" w:rsidRDefault="002D7470" w:rsidP="008C1FBC">
            <w:r w:rsidRPr="008C1FBC">
              <w:t>Снижение прироста населения</w:t>
            </w:r>
          </w:p>
          <w:p w:rsidR="00731D0B" w:rsidRPr="008C1FBC" w:rsidRDefault="00731D0B" w:rsidP="008C1FBC">
            <w:r w:rsidRPr="008C1FBC">
              <w:t>Изменение структуры доходов</w:t>
            </w:r>
            <w:r w:rsidR="002D7470" w:rsidRPr="008C1FBC">
              <w:t xml:space="preserve"> населения</w:t>
            </w:r>
          </w:p>
          <w:p w:rsidR="00731D0B" w:rsidRPr="008C1FBC" w:rsidRDefault="002D7470" w:rsidP="008C1FBC">
            <w:r w:rsidRPr="008C1FBC">
              <w:t>Снижение социальной мобильности</w:t>
            </w:r>
            <w:r w:rsidR="00731D0B" w:rsidRPr="008C1FBC">
              <w:t xml:space="preserve"> населения</w:t>
            </w:r>
          </w:p>
          <w:p w:rsidR="00731D0B" w:rsidRPr="008C1FBC" w:rsidRDefault="002D7470" w:rsidP="008C1FBC">
            <w:r w:rsidRPr="008C1FBC">
              <w:t>Повышение уровня социальной напряженности</w:t>
            </w:r>
          </w:p>
        </w:tc>
        <w:tc>
          <w:tcPr>
            <w:tcW w:w="5032" w:type="dxa"/>
            <w:gridSpan w:val="2"/>
          </w:tcPr>
          <w:p w:rsidR="00731D0B" w:rsidRPr="008C1FBC" w:rsidRDefault="001403C4" w:rsidP="008C1FBC">
            <w:r w:rsidRPr="008C1FBC">
              <w:t>Внедрение новых стандартов розничной торговли</w:t>
            </w:r>
          </w:p>
          <w:p w:rsidR="001403C4" w:rsidRPr="008C1FBC" w:rsidRDefault="001403C4" w:rsidP="008C1FBC">
            <w:r w:rsidRPr="008C1FBC">
              <w:t>Применение программного обеспечения планирования логистики</w:t>
            </w:r>
          </w:p>
          <w:p w:rsidR="00731D0B" w:rsidRPr="008C1FBC" w:rsidRDefault="001403C4" w:rsidP="008C1FBC">
            <w:r w:rsidRPr="008C1FBC">
              <w:t>Развитие новых энергосберегающих технологий</w:t>
            </w:r>
          </w:p>
        </w:tc>
      </w:tr>
    </w:tbl>
    <w:p w:rsidR="00731D0B" w:rsidRPr="008C1FBC" w:rsidRDefault="00731D0B" w:rsidP="008C1FBC">
      <w:pPr>
        <w:pStyle w:val="a3"/>
        <w:spacing w:after="0"/>
        <w:ind w:left="0" w:firstLine="709"/>
        <w:rPr>
          <w:sz w:val="28"/>
          <w:szCs w:val="28"/>
        </w:rPr>
      </w:pPr>
    </w:p>
    <w:p w:rsidR="001403C4" w:rsidRPr="008C1FBC" w:rsidRDefault="002C27BC" w:rsidP="008C1FBC">
      <w:pPr>
        <w:pStyle w:val="a3"/>
        <w:spacing w:after="0"/>
        <w:ind w:left="0" w:firstLine="709"/>
        <w:rPr>
          <w:sz w:val="28"/>
          <w:szCs w:val="28"/>
        </w:rPr>
      </w:pPr>
      <w:r w:rsidRPr="008C1FBC">
        <w:rPr>
          <w:sz w:val="28"/>
          <w:szCs w:val="28"/>
        </w:rPr>
        <w:t xml:space="preserve">Очевидно, что не все перечисленные факторы внешней среды </w:t>
      </w:r>
      <w:r w:rsidR="003B74F7" w:rsidRPr="008C1FBC">
        <w:rPr>
          <w:sz w:val="28"/>
          <w:szCs w:val="28"/>
        </w:rPr>
        <w:t>«</w:t>
      </w:r>
      <w:r w:rsidR="000A1929" w:rsidRPr="008C1FBC">
        <w:rPr>
          <w:sz w:val="28"/>
          <w:szCs w:val="28"/>
        </w:rPr>
        <w:t>Магнит</w:t>
      </w:r>
      <w:r w:rsidR="003B74F7" w:rsidRPr="008C1FBC">
        <w:rPr>
          <w:sz w:val="28"/>
          <w:szCs w:val="28"/>
        </w:rPr>
        <w:t>»</w:t>
      </w:r>
      <w:r w:rsidRPr="008C1FBC">
        <w:rPr>
          <w:sz w:val="28"/>
          <w:szCs w:val="28"/>
        </w:rPr>
        <w:t xml:space="preserve"> оказывают равное влияние на деятельность сети </w:t>
      </w:r>
      <w:r w:rsidR="003B74F7" w:rsidRPr="008C1FBC">
        <w:rPr>
          <w:sz w:val="28"/>
          <w:szCs w:val="28"/>
        </w:rPr>
        <w:t>«</w:t>
      </w:r>
      <w:r w:rsidR="000A1929" w:rsidRPr="008C1FBC">
        <w:rPr>
          <w:sz w:val="28"/>
          <w:szCs w:val="28"/>
        </w:rPr>
        <w:t>Магнит</w:t>
      </w:r>
      <w:r w:rsidR="003B74F7" w:rsidRPr="008C1FBC">
        <w:rPr>
          <w:sz w:val="28"/>
          <w:szCs w:val="28"/>
        </w:rPr>
        <w:t>»</w:t>
      </w:r>
      <w:r w:rsidRPr="008C1FBC">
        <w:rPr>
          <w:sz w:val="28"/>
          <w:szCs w:val="28"/>
        </w:rPr>
        <w:t xml:space="preserve">. Для </w:t>
      </w:r>
      <w:r w:rsidRPr="008C1FBC">
        <w:rPr>
          <w:sz w:val="28"/>
          <w:szCs w:val="28"/>
        </w:rPr>
        <w:lastRenderedPageBreak/>
        <w:t xml:space="preserve">выявления наиболее значимых из них следует произвести экспертную оценку и присвоить каждому весовой коэффициент, отражающий степень влияния на бизнес. Таким образом можно будет получить комплексную оценку влияния факторов внешней среды на деятельность сети </w:t>
      </w:r>
      <w:r w:rsidR="003B74F7" w:rsidRPr="008C1FBC">
        <w:rPr>
          <w:sz w:val="28"/>
          <w:szCs w:val="28"/>
        </w:rPr>
        <w:t>«</w:t>
      </w:r>
      <w:r w:rsidR="000A1929" w:rsidRPr="008C1FBC">
        <w:rPr>
          <w:sz w:val="28"/>
          <w:szCs w:val="28"/>
        </w:rPr>
        <w:t>Магнит</w:t>
      </w:r>
      <w:r w:rsidR="003B74F7" w:rsidRPr="008C1FBC">
        <w:rPr>
          <w:sz w:val="28"/>
          <w:szCs w:val="28"/>
        </w:rPr>
        <w:t>»</w:t>
      </w:r>
      <w:r w:rsidRPr="008C1FBC">
        <w:rPr>
          <w:sz w:val="28"/>
          <w:szCs w:val="28"/>
        </w:rPr>
        <w:t>.</w:t>
      </w:r>
    </w:p>
    <w:p w:rsidR="002C27BC" w:rsidRPr="008C1FBC" w:rsidRDefault="002C27BC" w:rsidP="008C1FBC">
      <w:pPr>
        <w:ind w:firstLine="709"/>
        <w:rPr>
          <w:sz w:val="28"/>
          <w:szCs w:val="28"/>
        </w:rPr>
      </w:pPr>
    </w:p>
    <w:p w:rsidR="00731D0B" w:rsidRPr="008C1FBC" w:rsidRDefault="003B74F7" w:rsidP="008C1FBC">
      <w:pPr>
        <w:ind w:firstLine="709"/>
        <w:rPr>
          <w:sz w:val="28"/>
          <w:szCs w:val="28"/>
        </w:rPr>
      </w:pPr>
      <w:r w:rsidRPr="008C1FBC">
        <w:rPr>
          <w:sz w:val="28"/>
          <w:szCs w:val="28"/>
        </w:rPr>
        <w:t>Таблица 2</w:t>
      </w:r>
      <w:r w:rsidR="008C1FBC">
        <w:rPr>
          <w:sz w:val="28"/>
          <w:szCs w:val="28"/>
        </w:rPr>
        <w:t xml:space="preserve"> </w:t>
      </w:r>
      <w:r w:rsidR="00731D0B" w:rsidRPr="008C1FBC">
        <w:rPr>
          <w:sz w:val="28"/>
          <w:szCs w:val="28"/>
        </w:rPr>
        <w:t xml:space="preserve">Результаты </w:t>
      </w:r>
      <w:r w:rsidR="002C27BC" w:rsidRPr="008C1FBC">
        <w:rPr>
          <w:sz w:val="28"/>
          <w:szCs w:val="28"/>
          <w:lang w:val="en-US"/>
        </w:rPr>
        <w:t>PEST</w:t>
      </w:r>
      <w:r w:rsidR="002C27BC" w:rsidRPr="008C1FBC">
        <w:rPr>
          <w:sz w:val="28"/>
          <w:szCs w:val="28"/>
        </w:rPr>
        <w:t>-</w:t>
      </w:r>
      <w:r w:rsidR="00731D0B" w:rsidRPr="008C1FBC">
        <w:rPr>
          <w:sz w:val="28"/>
          <w:szCs w:val="28"/>
        </w:rPr>
        <w:t xml:space="preserve">анализа </w:t>
      </w:r>
      <w:r w:rsidR="002C27BC" w:rsidRPr="008C1FBC">
        <w:rPr>
          <w:sz w:val="28"/>
          <w:szCs w:val="28"/>
        </w:rPr>
        <w:t>факторов внешней</w:t>
      </w:r>
      <w:r w:rsidR="00731D0B" w:rsidRPr="008C1FBC">
        <w:rPr>
          <w:sz w:val="28"/>
          <w:szCs w:val="28"/>
        </w:rPr>
        <w:t xml:space="preserve"> </w:t>
      </w:r>
      <w:r w:rsidR="002C27BC" w:rsidRPr="008C1FBC">
        <w:rPr>
          <w:sz w:val="28"/>
          <w:szCs w:val="28"/>
        </w:rPr>
        <w:t xml:space="preserve">среды сети </w:t>
      </w:r>
      <w:r w:rsidRPr="008C1FBC">
        <w:rPr>
          <w:sz w:val="28"/>
          <w:szCs w:val="28"/>
        </w:rPr>
        <w:t>«</w:t>
      </w:r>
      <w:r w:rsidR="000A1929" w:rsidRPr="008C1FBC">
        <w:rPr>
          <w:sz w:val="28"/>
          <w:szCs w:val="28"/>
        </w:rPr>
        <w:t>Магнит</w:t>
      </w:r>
      <w:r w:rsidRPr="008C1FBC">
        <w:rPr>
          <w:sz w:val="28"/>
          <w:szCs w:val="28"/>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850"/>
        <w:gridCol w:w="851"/>
        <w:gridCol w:w="1984"/>
      </w:tblGrid>
      <w:tr w:rsidR="00731D0B" w:rsidRPr="008C1FBC" w:rsidTr="008C1FBC">
        <w:trPr>
          <w:trHeight w:val="20"/>
        </w:trPr>
        <w:tc>
          <w:tcPr>
            <w:tcW w:w="5103" w:type="dxa"/>
            <w:tcBorders>
              <w:bottom w:val="nil"/>
            </w:tcBorders>
          </w:tcPr>
          <w:p w:rsidR="00731D0B" w:rsidRPr="008C1FBC" w:rsidRDefault="00731D0B" w:rsidP="008C1FBC">
            <w:r w:rsidRPr="008C1FBC">
              <w:t>Внешние стратегические факторы</w:t>
            </w:r>
          </w:p>
        </w:tc>
        <w:tc>
          <w:tcPr>
            <w:tcW w:w="850" w:type="dxa"/>
            <w:tcBorders>
              <w:bottom w:val="nil"/>
            </w:tcBorders>
          </w:tcPr>
          <w:p w:rsidR="00731D0B" w:rsidRPr="008C1FBC" w:rsidRDefault="00731D0B" w:rsidP="008C1FBC">
            <w:r w:rsidRPr="008C1FBC">
              <w:t>Вес</w:t>
            </w:r>
          </w:p>
        </w:tc>
        <w:tc>
          <w:tcPr>
            <w:tcW w:w="851" w:type="dxa"/>
            <w:tcBorders>
              <w:bottom w:val="nil"/>
            </w:tcBorders>
          </w:tcPr>
          <w:p w:rsidR="00731D0B" w:rsidRPr="008C1FBC" w:rsidRDefault="00731D0B" w:rsidP="008C1FBC">
            <w:r w:rsidRPr="008C1FBC">
              <w:t>Оценка</w:t>
            </w:r>
          </w:p>
        </w:tc>
        <w:tc>
          <w:tcPr>
            <w:tcW w:w="1984" w:type="dxa"/>
            <w:tcBorders>
              <w:bottom w:val="nil"/>
            </w:tcBorders>
          </w:tcPr>
          <w:p w:rsidR="00731D0B" w:rsidRPr="008C1FBC" w:rsidRDefault="00731D0B" w:rsidP="008C1FBC">
            <w:r w:rsidRPr="008C1FBC">
              <w:t>Взвешенная оценка</w:t>
            </w:r>
          </w:p>
        </w:tc>
      </w:tr>
      <w:tr w:rsidR="00731D0B" w:rsidRPr="008C1FBC" w:rsidTr="008C1FBC">
        <w:trPr>
          <w:trHeight w:val="20"/>
        </w:trPr>
        <w:tc>
          <w:tcPr>
            <w:tcW w:w="5103" w:type="dxa"/>
            <w:tcBorders>
              <w:bottom w:val="nil"/>
            </w:tcBorders>
          </w:tcPr>
          <w:p w:rsidR="00731D0B" w:rsidRPr="008C1FBC" w:rsidRDefault="00731D0B" w:rsidP="008C1FBC">
            <w:pPr>
              <w:rPr>
                <w:b/>
              </w:rPr>
            </w:pPr>
            <w:r w:rsidRPr="008C1FBC">
              <w:rPr>
                <w:b/>
              </w:rPr>
              <w:t>Возможности</w:t>
            </w:r>
          </w:p>
          <w:p w:rsidR="00731D0B" w:rsidRPr="008C1FBC" w:rsidRDefault="00D82A93" w:rsidP="008C1FBC">
            <w:r w:rsidRPr="008C1FBC">
              <w:t>Политическая стабильность</w:t>
            </w:r>
          </w:p>
          <w:p w:rsidR="00731D0B" w:rsidRPr="008C1FBC" w:rsidRDefault="00731D0B" w:rsidP="008C1FBC">
            <w:r w:rsidRPr="008C1FBC">
              <w:t>Развитие розничной сети</w:t>
            </w:r>
          </w:p>
          <w:p w:rsidR="00731D0B" w:rsidRPr="008C1FBC" w:rsidRDefault="00D82A93" w:rsidP="008C1FBC">
            <w:r w:rsidRPr="008C1FBC">
              <w:t>Применение энергосберегающих технологий</w:t>
            </w:r>
          </w:p>
          <w:p w:rsidR="009878EE" w:rsidRPr="008C1FBC" w:rsidRDefault="00D82A93" w:rsidP="008C1FBC">
            <w:r w:rsidRPr="008C1FBC">
              <w:t>Внедрение нового ПО</w:t>
            </w:r>
          </w:p>
        </w:tc>
        <w:tc>
          <w:tcPr>
            <w:tcW w:w="850" w:type="dxa"/>
            <w:tcBorders>
              <w:bottom w:val="nil"/>
            </w:tcBorders>
          </w:tcPr>
          <w:p w:rsidR="00731D0B" w:rsidRPr="008C1FBC" w:rsidRDefault="00731D0B" w:rsidP="008C1FBC"/>
          <w:p w:rsidR="00731D0B" w:rsidRPr="008C1FBC" w:rsidRDefault="00731D0B" w:rsidP="008C1FBC">
            <w:r w:rsidRPr="008C1FBC">
              <w:t>0,05</w:t>
            </w:r>
          </w:p>
          <w:p w:rsidR="00731D0B" w:rsidRPr="008C1FBC" w:rsidRDefault="00731D0B" w:rsidP="008C1FBC">
            <w:r w:rsidRPr="008C1FBC">
              <w:t>0,10</w:t>
            </w:r>
          </w:p>
          <w:p w:rsidR="00731D0B" w:rsidRPr="008C1FBC" w:rsidRDefault="00731D0B" w:rsidP="008C1FBC">
            <w:r w:rsidRPr="008C1FBC">
              <w:t>0,20</w:t>
            </w:r>
          </w:p>
          <w:p w:rsidR="00731D0B" w:rsidRPr="008C1FBC" w:rsidRDefault="00731D0B" w:rsidP="008C1FBC">
            <w:pPr>
              <w:rPr>
                <w:lang w:val="en-US"/>
              </w:rPr>
            </w:pPr>
            <w:r w:rsidRPr="008C1FBC">
              <w:t>0,15</w:t>
            </w:r>
          </w:p>
        </w:tc>
        <w:tc>
          <w:tcPr>
            <w:tcW w:w="851" w:type="dxa"/>
            <w:tcBorders>
              <w:bottom w:val="nil"/>
            </w:tcBorders>
          </w:tcPr>
          <w:p w:rsidR="00731D0B" w:rsidRPr="008C1FBC" w:rsidRDefault="00731D0B" w:rsidP="008C1FBC"/>
          <w:p w:rsidR="00731D0B" w:rsidRPr="008C1FBC" w:rsidRDefault="00731D0B" w:rsidP="008C1FBC">
            <w:r w:rsidRPr="008C1FBC">
              <w:t>4</w:t>
            </w:r>
          </w:p>
          <w:p w:rsidR="00731D0B" w:rsidRPr="008C1FBC" w:rsidRDefault="00731D0B" w:rsidP="008C1FBC">
            <w:r w:rsidRPr="008C1FBC">
              <w:t>2</w:t>
            </w:r>
          </w:p>
          <w:p w:rsidR="00731D0B" w:rsidRPr="008C1FBC" w:rsidRDefault="00731D0B" w:rsidP="008C1FBC">
            <w:r w:rsidRPr="008C1FBC">
              <w:t>5</w:t>
            </w:r>
          </w:p>
          <w:p w:rsidR="00731D0B" w:rsidRPr="008C1FBC" w:rsidRDefault="00731D0B" w:rsidP="008C1FBC">
            <w:pPr>
              <w:rPr>
                <w:lang w:val="en-US"/>
              </w:rPr>
            </w:pPr>
            <w:r w:rsidRPr="008C1FBC">
              <w:t>1</w:t>
            </w:r>
          </w:p>
        </w:tc>
        <w:tc>
          <w:tcPr>
            <w:tcW w:w="1984" w:type="dxa"/>
            <w:tcBorders>
              <w:bottom w:val="nil"/>
            </w:tcBorders>
          </w:tcPr>
          <w:p w:rsidR="00731D0B" w:rsidRPr="008C1FBC" w:rsidRDefault="00731D0B" w:rsidP="008C1FBC"/>
          <w:p w:rsidR="00731D0B" w:rsidRPr="008C1FBC" w:rsidRDefault="00731D0B" w:rsidP="008C1FBC">
            <w:r w:rsidRPr="008C1FBC">
              <w:t>0,20</w:t>
            </w:r>
          </w:p>
          <w:p w:rsidR="00731D0B" w:rsidRPr="008C1FBC" w:rsidRDefault="00731D0B" w:rsidP="008C1FBC">
            <w:r w:rsidRPr="008C1FBC">
              <w:t>0,20</w:t>
            </w:r>
          </w:p>
          <w:p w:rsidR="00731D0B" w:rsidRPr="008C1FBC" w:rsidRDefault="00731D0B" w:rsidP="008C1FBC">
            <w:r w:rsidRPr="008C1FBC">
              <w:t>1,00</w:t>
            </w:r>
          </w:p>
          <w:p w:rsidR="00731D0B" w:rsidRPr="008C1FBC" w:rsidRDefault="00731D0B" w:rsidP="008C1FBC">
            <w:r w:rsidRPr="008C1FBC">
              <w:t>0,15</w:t>
            </w:r>
          </w:p>
        </w:tc>
      </w:tr>
      <w:tr w:rsidR="00D82A93" w:rsidRPr="008C1FBC" w:rsidTr="008C1FBC">
        <w:trPr>
          <w:trHeight w:val="20"/>
        </w:trPr>
        <w:tc>
          <w:tcPr>
            <w:tcW w:w="5103" w:type="dxa"/>
            <w:tcBorders>
              <w:top w:val="nil"/>
            </w:tcBorders>
          </w:tcPr>
          <w:p w:rsidR="00D82A93" w:rsidRPr="008C1FBC" w:rsidRDefault="00D82A93" w:rsidP="008C1FBC">
            <w:r w:rsidRPr="008C1FBC">
              <w:t>Угрозы</w:t>
            </w:r>
          </w:p>
          <w:p w:rsidR="00D82A93" w:rsidRPr="008C1FBC" w:rsidRDefault="00D82A93" w:rsidP="008C1FBC">
            <w:r w:rsidRPr="008C1FBC">
              <w:t>Усиление государственного регулирования</w:t>
            </w:r>
          </w:p>
          <w:p w:rsidR="00D82A93" w:rsidRPr="008C1FBC" w:rsidRDefault="00D82A93" w:rsidP="008C1FBC">
            <w:r w:rsidRPr="008C1FBC">
              <w:t>Конкуренция на внутреннем рынке</w:t>
            </w:r>
          </w:p>
          <w:p w:rsidR="00D82A93" w:rsidRPr="008C1FBC" w:rsidRDefault="00D82A93" w:rsidP="008C1FBC">
            <w:r w:rsidRPr="008C1FBC">
              <w:t>Повышение отпускных цен производителей, цен на энергоносители</w:t>
            </w:r>
          </w:p>
          <w:p w:rsidR="00D82A93" w:rsidRPr="008C1FBC" w:rsidRDefault="00D82A93" w:rsidP="008C1FBC">
            <w:r w:rsidRPr="008C1FBC">
              <w:t>Снижение активности потребителей</w:t>
            </w:r>
          </w:p>
        </w:tc>
        <w:tc>
          <w:tcPr>
            <w:tcW w:w="850" w:type="dxa"/>
            <w:tcBorders>
              <w:top w:val="nil"/>
            </w:tcBorders>
          </w:tcPr>
          <w:p w:rsidR="00D82A93" w:rsidRPr="008C1FBC" w:rsidRDefault="00D82A93" w:rsidP="008C1FBC"/>
          <w:p w:rsidR="00D82A93" w:rsidRPr="008C1FBC" w:rsidRDefault="00D82A93" w:rsidP="008C1FBC">
            <w:r w:rsidRPr="008C1FBC">
              <w:t>0,05</w:t>
            </w:r>
          </w:p>
          <w:p w:rsidR="00D82A93" w:rsidRPr="008C1FBC" w:rsidRDefault="00D82A93" w:rsidP="008C1FBC">
            <w:r w:rsidRPr="008C1FBC">
              <w:t>0,10</w:t>
            </w:r>
          </w:p>
          <w:p w:rsidR="00D82A93" w:rsidRPr="008C1FBC" w:rsidRDefault="00D82A93" w:rsidP="008C1FBC"/>
          <w:p w:rsidR="00D82A93" w:rsidRPr="008C1FBC" w:rsidRDefault="00D82A93" w:rsidP="008C1FBC">
            <w:r w:rsidRPr="008C1FBC">
              <w:t>0,15</w:t>
            </w:r>
          </w:p>
          <w:p w:rsidR="00D82A93" w:rsidRPr="008C1FBC" w:rsidRDefault="00D82A93" w:rsidP="008C1FBC">
            <w:r w:rsidRPr="008C1FBC">
              <w:t>0,20</w:t>
            </w:r>
          </w:p>
        </w:tc>
        <w:tc>
          <w:tcPr>
            <w:tcW w:w="851" w:type="dxa"/>
            <w:tcBorders>
              <w:top w:val="nil"/>
            </w:tcBorders>
          </w:tcPr>
          <w:p w:rsidR="00D82A93" w:rsidRPr="008C1FBC" w:rsidRDefault="00D82A93" w:rsidP="008C1FBC"/>
          <w:p w:rsidR="00D82A93" w:rsidRPr="008C1FBC" w:rsidRDefault="00D82A93" w:rsidP="008C1FBC">
            <w:r w:rsidRPr="008C1FBC">
              <w:t>4</w:t>
            </w:r>
          </w:p>
          <w:p w:rsidR="00D82A93" w:rsidRPr="008C1FBC" w:rsidRDefault="00D82A93" w:rsidP="008C1FBC">
            <w:r w:rsidRPr="008C1FBC">
              <w:t>4</w:t>
            </w:r>
          </w:p>
          <w:p w:rsidR="009878EE" w:rsidRPr="008C1FBC" w:rsidRDefault="009878EE" w:rsidP="008C1FBC"/>
          <w:p w:rsidR="00D82A93" w:rsidRPr="008C1FBC" w:rsidRDefault="00D82A93" w:rsidP="008C1FBC">
            <w:r w:rsidRPr="008C1FBC">
              <w:t>2</w:t>
            </w:r>
          </w:p>
          <w:p w:rsidR="00D82A93" w:rsidRPr="008C1FBC" w:rsidRDefault="00D82A93" w:rsidP="008C1FBC">
            <w:r w:rsidRPr="008C1FBC">
              <w:t>2</w:t>
            </w:r>
          </w:p>
        </w:tc>
        <w:tc>
          <w:tcPr>
            <w:tcW w:w="1984" w:type="dxa"/>
            <w:tcBorders>
              <w:top w:val="nil"/>
            </w:tcBorders>
          </w:tcPr>
          <w:p w:rsidR="00D82A93" w:rsidRPr="008C1FBC" w:rsidRDefault="00D82A93" w:rsidP="008C1FBC"/>
          <w:p w:rsidR="00D82A93" w:rsidRPr="008C1FBC" w:rsidRDefault="00D82A93" w:rsidP="008C1FBC">
            <w:r w:rsidRPr="008C1FBC">
              <w:t>0,20</w:t>
            </w:r>
          </w:p>
          <w:p w:rsidR="00D82A93" w:rsidRPr="008C1FBC" w:rsidRDefault="00D82A93" w:rsidP="008C1FBC">
            <w:r w:rsidRPr="008C1FBC">
              <w:t>0,40</w:t>
            </w:r>
          </w:p>
          <w:p w:rsidR="009878EE" w:rsidRPr="008C1FBC" w:rsidRDefault="009878EE" w:rsidP="008C1FBC"/>
          <w:p w:rsidR="00D82A93" w:rsidRPr="008C1FBC" w:rsidRDefault="00D82A93" w:rsidP="008C1FBC">
            <w:r w:rsidRPr="008C1FBC">
              <w:t>0,30</w:t>
            </w:r>
          </w:p>
          <w:p w:rsidR="00D82A93" w:rsidRPr="008C1FBC" w:rsidRDefault="00D82A93" w:rsidP="008C1FBC">
            <w:r w:rsidRPr="008C1FBC">
              <w:t>0,20</w:t>
            </w:r>
          </w:p>
        </w:tc>
      </w:tr>
      <w:tr w:rsidR="00731D0B" w:rsidRPr="008C1FBC" w:rsidTr="008C1FBC">
        <w:trPr>
          <w:trHeight w:val="20"/>
        </w:trPr>
        <w:tc>
          <w:tcPr>
            <w:tcW w:w="5103" w:type="dxa"/>
          </w:tcPr>
          <w:p w:rsidR="00731D0B" w:rsidRPr="008C1FBC" w:rsidRDefault="00731D0B" w:rsidP="008C1FBC">
            <w:r w:rsidRPr="008C1FBC">
              <w:t>Суммарная оценка</w:t>
            </w:r>
          </w:p>
        </w:tc>
        <w:tc>
          <w:tcPr>
            <w:tcW w:w="850" w:type="dxa"/>
          </w:tcPr>
          <w:p w:rsidR="00731D0B" w:rsidRPr="008C1FBC" w:rsidRDefault="00731D0B" w:rsidP="008C1FBC">
            <w:r w:rsidRPr="008C1FBC">
              <w:t>1,0</w:t>
            </w:r>
          </w:p>
        </w:tc>
        <w:tc>
          <w:tcPr>
            <w:tcW w:w="851" w:type="dxa"/>
          </w:tcPr>
          <w:p w:rsidR="00731D0B" w:rsidRPr="008C1FBC" w:rsidRDefault="00731D0B" w:rsidP="008C1FBC"/>
        </w:tc>
        <w:tc>
          <w:tcPr>
            <w:tcW w:w="1984" w:type="dxa"/>
          </w:tcPr>
          <w:p w:rsidR="00731D0B" w:rsidRPr="008C1FBC" w:rsidRDefault="00731D0B" w:rsidP="008C1FBC">
            <w:r w:rsidRPr="008C1FBC">
              <w:t>3,05</w:t>
            </w:r>
          </w:p>
        </w:tc>
      </w:tr>
    </w:tbl>
    <w:p w:rsidR="00731D0B" w:rsidRPr="008C1FBC" w:rsidRDefault="00731D0B" w:rsidP="008C1FBC">
      <w:pPr>
        <w:ind w:firstLine="709"/>
        <w:rPr>
          <w:sz w:val="28"/>
          <w:szCs w:val="28"/>
        </w:rPr>
      </w:pPr>
    </w:p>
    <w:p w:rsidR="00731D0B" w:rsidRPr="008C1FBC" w:rsidRDefault="00731D0B" w:rsidP="008C1FBC">
      <w:pPr>
        <w:pStyle w:val="a3"/>
        <w:spacing w:after="0"/>
        <w:ind w:left="0" w:firstLine="709"/>
        <w:rPr>
          <w:sz w:val="28"/>
          <w:szCs w:val="28"/>
        </w:rPr>
      </w:pPr>
      <w:r w:rsidRPr="008C1FBC">
        <w:rPr>
          <w:sz w:val="28"/>
          <w:szCs w:val="28"/>
        </w:rPr>
        <w:t>В данном случае оценка 3,05 показывает, что реакция предприятия на стратегические факторы внешней среды находится на среднем уровне.</w:t>
      </w:r>
    </w:p>
    <w:p w:rsidR="008B7270" w:rsidRPr="008C1FBC" w:rsidRDefault="008B7270" w:rsidP="008C1FBC">
      <w:pPr>
        <w:pStyle w:val="af8"/>
        <w:spacing w:before="0" w:beforeAutospacing="0" w:after="0" w:afterAutospacing="0"/>
        <w:ind w:firstLine="709"/>
        <w:rPr>
          <w:rFonts w:ascii="Times New Roman" w:hAnsi="Times New Roman"/>
          <w:color w:val="auto"/>
          <w:sz w:val="28"/>
          <w:szCs w:val="28"/>
        </w:rPr>
      </w:pPr>
      <w:r w:rsidRPr="008C1FBC">
        <w:rPr>
          <w:rFonts w:ascii="Times New Roman" w:hAnsi="Times New Roman"/>
          <w:color w:val="auto"/>
          <w:sz w:val="28"/>
          <w:szCs w:val="28"/>
        </w:rPr>
        <w:t xml:space="preserve">Определив с помощью </w:t>
      </w:r>
      <w:r w:rsidRPr="008C1FBC">
        <w:rPr>
          <w:rFonts w:ascii="Times New Roman" w:hAnsi="Times New Roman"/>
          <w:color w:val="auto"/>
          <w:sz w:val="28"/>
          <w:szCs w:val="28"/>
          <w:lang w:val="en-US"/>
        </w:rPr>
        <w:t>PEST</w:t>
      </w:r>
      <w:r w:rsidRPr="008C1FBC">
        <w:rPr>
          <w:rFonts w:ascii="Times New Roman" w:hAnsi="Times New Roman"/>
          <w:color w:val="auto"/>
          <w:sz w:val="28"/>
          <w:szCs w:val="28"/>
        </w:rPr>
        <w:t xml:space="preserve">-анализа глобальные </w:t>
      </w:r>
      <w:r w:rsidR="009878EE" w:rsidRPr="008C1FBC">
        <w:rPr>
          <w:rFonts w:ascii="Times New Roman" w:hAnsi="Times New Roman"/>
          <w:color w:val="auto"/>
          <w:sz w:val="28"/>
          <w:szCs w:val="28"/>
        </w:rPr>
        <w:t xml:space="preserve">стратегические </w:t>
      </w:r>
      <w:r w:rsidRPr="008C1FBC">
        <w:rPr>
          <w:rFonts w:ascii="Times New Roman" w:hAnsi="Times New Roman"/>
          <w:color w:val="auto"/>
          <w:sz w:val="28"/>
          <w:szCs w:val="28"/>
        </w:rPr>
        <w:t xml:space="preserve">факторы внешней среды, можно перейти к рассмотрению более конкретных блоков внутри этого элемента бизнес-окружения сети </w:t>
      </w:r>
      <w:r w:rsidR="003B74F7" w:rsidRPr="008C1FBC">
        <w:rPr>
          <w:rFonts w:ascii="Times New Roman" w:hAnsi="Times New Roman"/>
          <w:color w:val="auto"/>
          <w:sz w:val="28"/>
          <w:szCs w:val="28"/>
        </w:rPr>
        <w:t>«</w:t>
      </w:r>
      <w:r w:rsidR="000A1929" w:rsidRPr="008C1FBC">
        <w:rPr>
          <w:rFonts w:ascii="Times New Roman" w:hAnsi="Times New Roman"/>
          <w:color w:val="auto"/>
          <w:sz w:val="28"/>
          <w:szCs w:val="28"/>
        </w:rPr>
        <w:t>Магнит</w:t>
      </w:r>
      <w:r w:rsidR="003B74F7" w:rsidRPr="008C1FBC">
        <w:rPr>
          <w:rFonts w:ascii="Times New Roman" w:hAnsi="Times New Roman"/>
          <w:color w:val="auto"/>
          <w:sz w:val="28"/>
          <w:szCs w:val="28"/>
        </w:rPr>
        <w:t>»</w:t>
      </w:r>
      <w:r w:rsidRPr="008C1FBC">
        <w:rPr>
          <w:rFonts w:ascii="Times New Roman" w:hAnsi="Times New Roman"/>
          <w:color w:val="auto"/>
          <w:sz w:val="28"/>
          <w:szCs w:val="28"/>
        </w:rPr>
        <w:t>. Первым направлением анализа будет являться такой фактор внешней среды, как конкуренты.</w:t>
      </w:r>
    </w:p>
    <w:p w:rsidR="00E929EF" w:rsidRPr="008C1FBC" w:rsidRDefault="00E929EF" w:rsidP="008C1FBC">
      <w:pPr>
        <w:pStyle w:val="af8"/>
        <w:spacing w:before="0" w:beforeAutospacing="0" w:after="0" w:afterAutospacing="0"/>
        <w:ind w:firstLine="709"/>
        <w:rPr>
          <w:rFonts w:ascii="Times New Roman" w:hAnsi="Times New Roman"/>
          <w:color w:val="auto"/>
          <w:sz w:val="28"/>
          <w:szCs w:val="28"/>
        </w:rPr>
      </w:pPr>
      <w:r w:rsidRPr="008C1FBC">
        <w:rPr>
          <w:rFonts w:ascii="Times New Roman" w:hAnsi="Times New Roman"/>
          <w:color w:val="auto"/>
          <w:sz w:val="28"/>
          <w:szCs w:val="28"/>
        </w:rPr>
        <w:t xml:space="preserve">Так как формат сети </w:t>
      </w:r>
      <w:r w:rsidR="003B74F7" w:rsidRPr="008C1FBC">
        <w:rPr>
          <w:rFonts w:ascii="Times New Roman" w:hAnsi="Times New Roman"/>
          <w:color w:val="auto"/>
          <w:sz w:val="28"/>
          <w:szCs w:val="28"/>
        </w:rPr>
        <w:t>«</w:t>
      </w:r>
      <w:r w:rsidR="000A1929" w:rsidRPr="008C1FBC">
        <w:rPr>
          <w:rFonts w:ascii="Times New Roman" w:hAnsi="Times New Roman"/>
          <w:color w:val="auto"/>
          <w:sz w:val="28"/>
          <w:szCs w:val="28"/>
        </w:rPr>
        <w:t>Магнит</w:t>
      </w:r>
      <w:r w:rsidR="003B74F7" w:rsidRPr="008C1FBC">
        <w:rPr>
          <w:rFonts w:ascii="Times New Roman" w:hAnsi="Times New Roman"/>
          <w:color w:val="auto"/>
          <w:sz w:val="28"/>
          <w:szCs w:val="28"/>
        </w:rPr>
        <w:t>»</w:t>
      </w:r>
      <w:r w:rsidRPr="008C1FBC">
        <w:rPr>
          <w:rFonts w:ascii="Times New Roman" w:hAnsi="Times New Roman"/>
          <w:color w:val="auto"/>
          <w:sz w:val="28"/>
          <w:szCs w:val="28"/>
        </w:rPr>
        <w:t xml:space="preserve"> –</w:t>
      </w:r>
      <w:r w:rsidR="00E332F0" w:rsidRPr="008C1FBC">
        <w:rPr>
          <w:rFonts w:ascii="Times New Roman" w:hAnsi="Times New Roman"/>
          <w:color w:val="auto"/>
          <w:sz w:val="28"/>
          <w:szCs w:val="28"/>
        </w:rPr>
        <w:t xml:space="preserve"> дискаунтер</w:t>
      </w:r>
      <w:r w:rsidRPr="008C1FBC">
        <w:rPr>
          <w:rFonts w:ascii="Times New Roman" w:hAnsi="Times New Roman"/>
          <w:color w:val="auto"/>
          <w:sz w:val="28"/>
          <w:szCs w:val="28"/>
        </w:rPr>
        <w:t xml:space="preserve">, то прямая конкуренция по данному направлению среди сетевых торговых организаций на рынке краснодарского края отсутствует. На общероссийском рынке в сегменте дискаунтеров конкуренцию сети </w:t>
      </w:r>
      <w:r w:rsidR="003B74F7" w:rsidRPr="008C1FBC">
        <w:rPr>
          <w:rFonts w:ascii="Times New Roman" w:hAnsi="Times New Roman"/>
          <w:color w:val="auto"/>
          <w:sz w:val="28"/>
          <w:szCs w:val="28"/>
        </w:rPr>
        <w:t>«</w:t>
      </w:r>
      <w:r w:rsidR="000A1929" w:rsidRPr="008C1FBC">
        <w:rPr>
          <w:rFonts w:ascii="Times New Roman" w:hAnsi="Times New Roman"/>
          <w:color w:val="auto"/>
          <w:sz w:val="28"/>
          <w:szCs w:val="28"/>
        </w:rPr>
        <w:t>Магнит</w:t>
      </w:r>
      <w:r w:rsidR="003B74F7" w:rsidRPr="008C1FBC">
        <w:rPr>
          <w:rFonts w:ascii="Times New Roman" w:hAnsi="Times New Roman"/>
          <w:color w:val="auto"/>
          <w:sz w:val="28"/>
          <w:szCs w:val="28"/>
        </w:rPr>
        <w:t>»</w:t>
      </w:r>
      <w:r w:rsidRPr="008C1FBC">
        <w:rPr>
          <w:rFonts w:ascii="Times New Roman" w:hAnsi="Times New Roman"/>
          <w:color w:val="auto"/>
          <w:sz w:val="28"/>
          <w:szCs w:val="28"/>
        </w:rPr>
        <w:t xml:space="preserve"> составляют торговые сети </w:t>
      </w:r>
      <w:r w:rsidR="003B74F7" w:rsidRPr="008C1FBC">
        <w:rPr>
          <w:rFonts w:ascii="Times New Roman" w:hAnsi="Times New Roman"/>
          <w:color w:val="auto"/>
          <w:sz w:val="28"/>
          <w:szCs w:val="28"/>
        </w:rPr>
        <w:lastRenderedPageBreak/>
        <w:t>«</w:t>
      </w:r>
      <w:r w:rsidRPr="008C1FBC">
        <w:rPr>
          <w:rFonts w:ascii="Times New Roman" w:hAnsi="Times New Roman"/>
          <w:color w:val="auto"/>
          <w:sz w:val="28"/>
          <w:szCs w:val="28"/>
        </w:rPr>
        <w:t>Пятерочка</w:t>
      </w:r>
      <w:r w:rsidR="003B74F7" w:rsidRPr="008C1FBC">
        <w:rPr>
          <w:rFonts w:ascii="Times New Roman" w:hAnsi="Times New Roman"/>
          <w:color w:val="auto"/>
          <w:sz w:val="28"/>
          <w:szCs w:val="28"/>
        </w:rPr>
        <w:t>»</w:t>
      </w:r>
      <w:r w:rsidRPr="008C1FBC">
        <w:rPr>
          <w:rFonts w:ascii="Times New Roman" w:hAnsi="Times New Roman"/>
          <w:color w:val="auto"/>
          <w:sz w:val="28"/>
          <w:szCs w:val="28"/>
        </w:rPr>
        <w:t xml:space="preserve">, </w:t>
      </w:r>
      <w:r w:rsidR="003B74F7" w:rsidRPr="008C1FBC">
        <w:rPr>
          <w:rFonts w:ascii="Times New Roman" w:hAnsi="Times New Roman"/>
          <w:color w:val="auto"/>
          <w:sz w:val="28"/>
          <w:szCs w:val="28"/>
        </w:rPr>
        <w:t>«</w:t>
      </w:r>
      <w:r w:rsidRPr="008C1FBC">
        <w:rPr>
          <w:rFonts w:ascii="Times New Roman" w:hAnsi="Times New Roman"/>
          <w:color w:val="auto"/>
          <w:sz w:val="28"/>
          <w:szCs w:val="28"/>
        </w:rPr>
        <w:t>Копейка</w:t>
      </w:r>
      <w:r w:rsidR="003B74F7" w:rsidRPr="008C1FBC">
        <w:rPr>
          <w:rFonts w:ascii="Times New Roman" w:hAnsi="Times New Roman"/>
          <w:color w:val="auto"/>
          <w:sz w:val="28"/>
          <w:szCs w:val="28"/>
        </w:rPr>
        <w:t>»</w:t>
      </w:r>
      <w:r w:rsidRPr="008C1FBC">
        <w:rPr>
          <w:rFonts w:ascii="Times New Roman" w:hAnsi="Times New Roman"/>
          <w:color w:val="auto"/>
          <w:sz w:val="28"/>
          <w:szCs w:val="28"/>
        </w:rPr>
        <w:t xml:space="preserve">, а в сегменте супермаркетов – </w:t>
      </w:r>
      <w:r w:rsidR="003B74F7" w:rsidRPr="008C1FBC">
        <w:rPr>
          <w:rFonts w:ascii="Times New Roman" w:hAnsi="Times New Roman"/>
          <w:color w:val="auto"/>
          <w:sz w:val="28"/>
          <w:szCs w:val="28"/>
        </w:rPr>
        <w:t>«</w:t>
      </w:r>
      <w:r w:rsidRPr="008C1FBC">
        <w:rPr>
          <w:rFonts w:ascii="Times New Roman" w:hAnsi="Times New Roman"/>
          <w:color w:val="auto"/>
          <w:sz w:val="28"/>
          <w:szCs w:val="28"/>
        </w:rPr>
        <w:t>Перекресток</w:t>
      </w:r>
      <w:r w:rsidR="003B74F7" w:rsidRPr="008C1FBC">
        <w:rPr>
          <w:rFonts w:ascii="Times New Roman" w:hAnsi="Times New Roman"/>
          <w:color w:val="auto"/>
          <w:sz w:val="28"/>
          <w:szCs w:val="28"/>
        </w:rPr>
        <w:t>»</w:t>
      </w:r>
      <w:r w:rsidRPr="008C1FBC">
        <w:rPr>
          <w:rFonts w:ascii="Times New Roman" w:hAnsi="Times New Roman"/>
          <w:color w:val="auto"/>
          <w:sz w:val="28"/>
          <w:szCs w:val="28"/>
        </w:rPr>
        <w:t xml:space="preserve">, </w:t>
      </w:r>
      <w:r w:rsidR="003B74F7" w:rsidRPr="008C1FBC">
        <w:rPr>
          <w:rFonts w:ascii="Times New Roman" w:hAnsi="Times New Roman"/>
          <w:color w:val="auto"/>
          <w:sz w:val="28"/>
          <w:szCs w:val="28"/>
        </w:rPr>
        <w:t>«</w:t>
      </w:r>
      <w:r w:rsidRPr="008C1FBC">
        <w:rPr>
          <w:rFonts w:ascii="Times New Roman" w:hAnsi="Times New Roman"/>
          <w:color w:val="auto"/>
          <w:sz w:val="28"/>
          <w:szCs w:val="28"/>
        </w:rPr>
        <w:t>Рамстор</w:t>
      </w:r>
      <w:r w:rsidR="003B74F7" w:rsidRPr="008C1FBC">
        <w:rPr>
          <w:rFonts w:ascii="Times New Roman" w:hAnsi="Times New Roman"/>
          <w:color w:val="auto"/>
          <w:sz w:val="28"/>
          <w:szCs w:val="28"/>
        </w:rPr>
        <w:t>»</w:t>
      </w:r>
      <w:r w:rsidRPr="008C1FBC">
        <w:rPr>
          <w:rFonts w:ascii="Times New Roman" w:hAnsi="Times New Roman"/>
          <w:color w:val="auto"/>
          <w:sz w:val="28"/>
          <w:szCs w:val="28"/>
        </w:rPr>
        <w:t xml:space="preserve">, </w:t>
      </w:r>
      <w:r w:rsidR="003B74F7" w:rsidRPr="008C1FBC">
        <w:rPr>
          <w:rFonts w:ascii="Times New Roman" w:hAnsi="Times New Roman"/>
          <w:color w:val="auto"/>
          <w:sz w:val="28"/>
          <w:szCs w:val="28"/>
        </w:rPr>
        <w:t>«</w:t>
      </w:r>
      <w:r w:rsidRPr="008C1FBC">
        <w:rPr>
          <w:rFonts w:ascii="Times New Roman" w:hAnsi="Times New Roman"/>
          <w:color w:val="auto"/>
          <w:sz w:val="28"/>
          <w:szCs w:val="28"/>
        </w:rPr>
        <w:t>Седьмой Континент</w:t>
      </w:r>
      <w:r w:rsidR="003B74F7" w:rsidRPr="008C1FBC">
        <w:rPr>
          <w:rFonts w:ascii="Times New Roman" w:hAnsi="Times New Roman"/>
          <w:color w:val="auto"/>
          <w:sz w:val="28"/>
          <w:szCs w:val="28"/>
        </w:rPr>
        <w:t>»</w:t>
      </w:r>
      <w:r w:rsidRPr="008C1FBC">
        <w:rPr>
          <w:rFonts w:ascii="Times New Roman" w:hAnsi="Times New Roman"/>
          <w:color w:val="auto"/>
          <w:sz w:val="28"/>
          <w:szCs w:val="28"/>
        </w:rPr>
        <w:t xml:space="preserve"> и </w:t>
      </w:r>
      <w:r w:rsidR="003B74F7" w:rsidRPr="008C1FBC">
        <w:rPr>
          <w:rFonts w:ascii="Times New Roman" w:hAnsi="Times New Roman"/>
          <w:color w:val="auto"/>
          <w:sz w:val="28"/>
          <w:szCs w:val="28"/>
        </w:rPr>
        <w:t>«</w:t>
      </w:r>
      <w:r w:rsidRPr="008C1FBC">
        <w:rPr>
          <w:rFonts w:ascii="Times New Roman" w:hAnsi="Times New Roman"/>
          <w:color w:val="auto"/>
          <w:sz w:val="28"/>
          <w:szCs w:val="28"/>
        </w:rPr>
        <w:t>Паттерсон</w:t>
      </w:r>
      <w:r w:rsidR="003B74F7" w:rsidRPr="008C1FBC">
        <w:rPr>
          <w:rFonts w:ascii="Times New Roman" w:hAnsi="Times New Roman"/>
          <w:color w:val="auto"/>
          <w:sz w:val="28"/>
          <w:szCs w:val="28"/>
        </w:rPr>
        <w:t>»</w:t>
      </w:r>
      <w:r w:rsidRPr="008C1FBC">
        <w:rPr>
          <w:rFonts w:ascii="Times New Roman" w:hAnsi="Times New Roman"/>
          <w:color w:val="auto"/>
          <w:sz w:val="28"/>
          <w:szCs w:val="28"/>
        </w:rPr>
        <w:t>.</w:t>
      </w:r>
    </w:p>
    <w:p w:rsidR="008B7270" w:rsidRPr="008C1FBC" w:rsidRDefault="00E929EF" w:rsidP="008C1FBC">
      <w:pPr>
        <w:pStyle w:val="af8"/>
        <w:spacing w:before="0" w:beforeAutospacing="0" w:after="0" w:afterAutospacing="0"/>
        <w:ind w:firstLine="709"/>
        <w:rPr>
          <w:rFonts w:ascii="Times New Roman" w:hAnsi="Times New Roman"/>
          <w:color w:val="auto"/>
          <w:sz w:val="28"/>
          <w:szCs w:val="28"/>
        </w:rPr>
      </w:pPr>
      <w:r w:rsidRPr="008C1FBC">
        <w:rPr>
          <w:rFonts w:ascii="Times New Roman" w:hAnsi="Times New Roman"/>
          <w:color w:val="auto"/>
          <w:sz w:val="28"/>
          <w:szCs w:val="28"/>
        </w:rPr>
        <w:t xml:space="preserve">На рынке г. Краснодара в сегменте супермаркетов конкуренцию сети </w:t>
      </w:r>
      <w:r w:rsidR="003B74F7" w:rsidRPr="008C1FBC">
        <w:rPr>
          <w:rFonts w:ascii="Times New Roman" w:hAnsi="Times New Roman"/>
          <w:color w:val="auto"/>
          <w:sz w:val="28"/>
          <w:szCs w:val="28"/>
        </w:rPr>
        <w:t>«</w:t>
      </w:r>
      <w:r w:rsidR="000A1929" w:rsidRPr="008C1FBC">
        <w:rPr>
          <w:rFonts w:ascii="Times New Roman" w:hAnsi="Times New Roman"/>
          <w:color w:val="auto"/>
          <w:sz w:val="28"/>
          <w:szCs w:val="28"/>
        </w:rPr>
        <w:t>Магнит</w:t>
      </w:r>
      <w:r w:rsidR="003B74F7" w:rsidRPr="008C1FBC">
        <w:rPr>
          <w:rFonts w:ascii="Times New Roman" w:hAnsi="Times New Roman"/>
          <w:color w:val="auto"/>
          <w:sz w:val="28"/>
          <w:szCs w:val="28"/>
        </w:rPr>
        <w:t>»</w:t>
      </w:r>
      <w:r w:rsidRPr="008C1FBC">
        <w:rPr>
          <w:rFonts w:ascii="Times New Roman" w:hAnsi="Times New Roman"/>
          <w:color w:val="auto"/>
          <w:sz w:val="28"/>
          <w:szCs w:val="28"/>
        </w:rPr>
        <w:t xml:space="preserve"> также составляют магазины таких сетей как </w:t>
      </w:r>
      <w:r w:rsidR="003B74F7" w:rsidRPr="008C1FBC">
        <w:rPr>
          <w:rFonts w:ascii="Times New Roman" w:hAnsi="Times New Roman"/>
          <w:color w:val="auto"/>
          <w:sz w:val="28"/>
          <w:szCs w:val="28"/>
        </w:rPr>
        <w:t>«</w:t>
      </w:r>
      <w:r w:rsidRPr="008C1FBC">
        <w:rPr>
          <w:rFonts w:ascii="Times New Roman" w:hAnsi="Times New Roman"/>
          <w:color w:val="auto"/>
          <w:sz w:val="28"/>
          <w:szCs w:val="28"/>
        </w:rPr>
        <w:t>Ашан</w:t>
      </w:r>
      <w:r w:rsidR="003B74F7" w:rsidRPr="008C1FBC">
        <w:rPr>
          <w:rFonts w:ascii="Times New Roman" w:hAnsi="Times New Roman"/>
          <w:color w:val="auto"/>
          <w:sz w:val="28"/>
          <w:szCs w:val="28"/>
        </w:rPr>
        <w:t>»</w:t>
      </w:r>
      <w:r w:rsidR="00E332F0" w:rsidRPr="008C1FBC">
        <w:rPr>
          <w:rFonts w:ascii="Times New Roman" w:hAnsi="Times New Roman"/>
          <w:color w:val="auto"/>
          <w:sz w:val="28"/>
          <w:szCs w:val="28"/>
        </w:rPr>
        <w:t xml:space="preserve">, </w:t>
      </w:r>
      <w:r w:rsidR="003B74F7" w:rsidRPr="008C1FBC">
        <w:rPr>
          <w:rFonts w:ascii="Times New Roman" w:hAnsi="Times New Roman"/>
          <w:color w:val="auto"/>
          <w:sz w:val="28"/>
          <w:szCs w:val="28"/>
        </w:rPr>
        <w:t>«</w:t>
      </w:r>
      <w:r w:rsidR="00E332F0" w:rsidRPr="008C1FBC">
        <w:rPr>
          <w:rFonts w:ascii="Times New Roman" w:hAnsi="Times New Roman"/>
          <w:color w:val="auto"/>
          <w:sz w:val="28"/>
          <w:szCs w:val="28"/>
        </w:rPr>
        <w:t>Лента</w:t>
      </w:r>
      <w:r w:rsidR="003B74F7" w:rsidRPr="008C1FBC">
        <w:rPr>
          <w:rFonts w:ascii="Times New Roman" w:hAnsi="Times New Roman"/>
          <w:color w:val="auto"/>
          <w:sz w:val="28"/>
          <w:szCs w:val="28"/>
        </w:rPr>
        <w:t>»</w:t>
      </w:r>
      <w:r w:rsidR="00E332F0" w:rsidRPr="008C1FBC">
        <w:rPr>
          <w:rFonts w:ascii="Times New Roman" w:hAnsi="Times New Roman"/>
          <w:color w:val="auto"/>
          <w:sz w:val="28"/>
          <w:szCs w:val="28"/>
        </w:rPr>
        <w:t xml:space="preserve"> </w:t>
      </w:r>
      <w:r w:rsidRPr="008C1FBC">
        <w:rPr>
          <w:rFonts w:ascii="Times New Roman" w:hAnsi="Times New Roman"/>
          <w:color w:val="auto"/>
          <w:sz w:val="28"/>
          <w:szCs w:val="28"/>
        </w:rPr>
        <w:t xml:space="preserve">и </w:t>
      </w:r>
      <w:r w:rsidR="003B74F7" w:rsidRPr="008C1FBC">
        <w:rPr>
          <w:rFonts w:ascii="Times New Roman" w:hAnsi="Times New Roman"/>
          <w:color w:val="auto"/>
          <w:sz w:val="28"/>
          <w:szCs w:val="28"/>
        </w:rPr>
        <w:t>«</w:t>
      </w:r>
      <w:r w:rsidRPr="008C1FBC">
        <w:rPr>
          <w:rFonts w:ascii="Times New Roman" w:hAnsi="Times New Roman"/>
          <w:color w:val="auto"/>
          <w:sz w:val="28"/>
          <w:szCs w:val="28"/>
        </w:rPr>
        <w:t>Карфур</w:t>
      </w:r>
      <w:r w:rsidR="003B74F7" w:rsidRPr="008C1FBC">
        <w:rPr>
          <w:rFonts w:ascii="Times New Roman" w:hAnsi="Times New Roman"/>
          <w:color w:val="auto"/>
          <w:sz w:val="28"/>
          <w:szCs w:val="28"/>
        </w:rPr>
        <w:t>»</w:t>
      </w:r>
      <w:r w:rsidRPr="008C1FBC">
        <w:rPr>
          <w:rFonts w:ascii="Times New Roman" w:hAnsi="Times New Roman"/>
          <w:color w:val="auto"/>
          <w:sz w:val="28"/>
          <w:szCs w:val="28"/>
        </w:rPr>
        <w:t>.</w:t>
      </w:r>
    </w:p>
    <w:p w:rsidR="00E332F0" w:rsidRPr="008C1FBC" w:rsidRDefault="00E332F0" w:rsidP="008C1FBC">
      <w:pPr>
        <w:pStyle w:val="af8"/>
        <w:spacing w:before="0" w:beforeAutospacing="0" w:after="0" w:afterAutospacing="0"/>
        <w:ind w:firstLine="709"/>
        <w:rPr>
          <w:rFonts w:ascii="Times New Roman" w:hAnsi="Times New Roman"/>
          <w:color w:val="auto"/>
          <w:sz w:val="28"/>
          <w:szCs w:val="28"/>
        </w:rPr>
      </w:pPr>
      <w:r w:rsidRPr="008C1FBC">
        <w:rPr>
          <w:rFonts w:ascii="Times New Roman" w:hAnsi="Times New Roman"/>
          <w:color w:val="auto"/>
          <w:sz w:val="28"/>
          <w:szCs w:val="28"/>
        </w:rPr>
        <w:t xml:space="preserve">Ниже представлена диаграмма, отражающая конкурентные позиции сети </w:t>
      </w:r>
      <w:r w:rsidR="003B74F7" w:rsidRPr="008C1FBC">
        <w:rPr>
          <w:rFonts w:ascii="Times New Roman" w:hAnsi="Times New Roman"/>
          <w:color w:val="auto"/>
          <w:sz w:val="28"/>
          <w:szCs w:val="28"/>
        </w:rPr>
        <w:t>«</w:t>
      </w:r>
      <w:r w:rsidR="000A1929" w:rsidRPr="008C1FBC">
        <w:rPr>
          <w:rFonts w:ascii="Times New Roman" w:hAnsi="Times New Roman"/>
          <w:color w:val="auto"/>
          <w:sz w:val="28"/>
          <w:szCs w:val="28"/>
        </w:rPr>
        <w:t>Магнит</w:t>
      </w:r>
      <w:r w:rsidR="003B74F7" w:rsidRPr="008C1FBC">
        <w:rPr>
          <w:rFonts w:ascii="Times New Roman" w:hAnsi="Times New Roman"/>
          <w:color w:val="auto"/>
          <w:sz w:val="28"/>
          <w:szCs w:val="28"/>
        </w:rPr>
        <w:t>»</w:t>
      </w:r>
      <w:r w:rsidRPr="008C1FBC">
        <w:rPr>
          <w:rFonts w:ascii="Times New Roman" w:hAnsi="Times New Roman"/>
          <w:color w:val="auto"/>
          <w:sz w:val="28"/>
          <w:szCs w:val="28"/>
        </w:rPr>
        <w:t xml:space="preserve"> по сравнению с конкурирующими сетями</w:t>
      </w:r>
      <w:r w:rsidR="003B74F7" w:rsidRPr="008C1FBC">
        <w:rPr>
          <w:rFonts w:ascii="Times New Roman" w:hAnsi="Times New Roman"/>
          <w:color w:val="auto"/>
          <w:sz w:val="28"/>
          <w:szCs w:val="28"/>
        </w:rPr>
        <w:t xml:space="preserve"> (см. рисунок 6)</w:t>
      </w:r>
      <w:r w:rsidRPr="008C1FBC">
        <w:rPr>
          <w:rFonts w:ascii="Times New Roman" w:hAnsi="Times New Roman"/>
          <w:color w:val="auto"/>
          <w:sz w:val="28"/>
          <w:szCs w:val="28"/>
        </w:rPr>
        <w:t>.</w:t>
      </w:r>
    </w:p>
    <w:p w:rsidR="008C1FBC" w:rsidRDefault="0086633E" w:rsidP="008C1FBC">
      <w:pPr>
        <w:pStyle w:val="af8"/>
        <w:spacing w:before="0" w:beforeAutospacing="0" w:after="0" w:afterAutospacing="0"/>
        <w:ind w:firstLine="709"/>
        <w:rPr>
          <w:rFonts w:ascii="Times New Roman" w:hAnsi="Times New Roman"/>
          <w:color w:val="auto"/>
          <w:sz w:val="28"/>
          <w:szCs w:val="28"/>
        </w:rPr>
      </w:pPr>
      <w:r>
        <w:rPr>
          <w:noProof/>
        </w:rPr>
        <w:pict>
          <v:group id="_x0000_s1080" style="position:absolute;left:0;text-align:left;margin-left:38.7pt;margin-top:22.05pt;width:378pt;height:175.95pt;z-index:251653632" coordorigin="1221,7845" coordsize="10680,4887">
            <v:shape id="_x0000_s1081" type="#_x0000_t75" style="position:absolute;left:5421;top:7845;width:6480;height:4524">
              <v:imagedata r:id="rId11" o:title=""/>
            </v:shape>
            <v:shape id="_x0000_s1082" type="#_x0000_t75" style="position:absolute;left:1221;top:7915;width:6330;height:4416">
              <v:imagedata r:id="rId12" o:title=""/>
            </v:shape>
            <v:shape id="_x0000_s1083" type="#_x0000_t202" style="position:absolute;left:1941;top:12189;width:3120;height:543" stroked="f">
              <v:textbox style="mso-next-textbox:#_x0000_s1083">
                <w:txbxContent>
                  <w:p w:rsidR="009C0A8B" w:rsidRPr="001C4B0B" w:rsidRDefault="009C0A8B">
                    <w:pPr>
                      <w:rPr>
                        <w:rFonts w:ascii="Arial" w:hAnsi="Arial" w:cs="Arial"/>
                        <w:b/>
                        <w:szCs w:val="20"/>
                      </w:rPr>
                    </w:pPr>
                    <w:r w:rsidRPr="001C4B0B">
                      <w:rPr>
                        <w:rFonts w:ascii="Arial" w:hAnsi="Arial" w:cs="Arial"/>
                        <w:b/>
                        <w:szCs w:val="20"/>
                      </w:rPr>
                      <w:t xml:space="preserve">По товарообороту, </w:t>
                    </w:r>
                    <w:r w:rsidRPr="001C4B0B">
                      <w:rPr>
                        <w:rFonts w:ascii="Arial" w:hAnsi="Arial" w:cs="Arial"/>
                        <w:b/>
                        <w:szCs w:val="20"/>
                        <w:lang w:val="en-US"/>
                      </w:rPr>
                      <w:t xml:space="preserve">$ </w:t>
                    </w:r>
                    <w:r w:rsidRPr="001C4B0B">
                      <w:rPr>
                        <w:rFonts w:ascii="Arial" w:hAnsi="Arial" w:cs="Arial"/>
                        <w:b/>
                        <w:szCs w:val="20"/>
                      </w:rPr>
                      <w:t>млн</w:t>
                    </w:r>
                  </w:p>
                </w:txbxContent>
              </v:textbox>
            </v:shape>
            <v:shape id="_x0000_s1084" type="#_x0000_t202" style="position:absolute;left:5661;top:12189;width:3480;height:543" stroked="f">
              <v:textbox style="mso-next-textbox:#_x0000_s1084">
                <w:txbxContent>
                  <w:p w:rsidR="009C0A8B" w:rsidRPr="001C4B0B" w:rsidRDefault="009C0A8B" w:rsidP="001C4B0B">
                    <w:pPr>
                      <w:rPr>
                        <w:rFonts w:ascii="Arial" w:hAnsi="Arial" w:cs="Arial"/>
                        <w:b/>
                        <w:szCs w:val="20"/>
                      </w:rPr>
                    </w:pPr>
                    <w:r w:rsidRPr="001C4B0B">
                      <w:rPr>
                        <w:rFonts w:ascii="Arial" w:hAnsi="Arial" w:cs="Arial"/>
                        <w:b/>
                        <w:szCs w:val="20"/>
                      </w:rPr>
                      <w:t>По количеству магазинов, ед.</w:t>
                    </w:r>
                  </w:p>
                </w:txbxContent>
              </v:textbox>
            </v:shape>
          </v:group>
        </w:pict>
      </w:r>
    </w:p>
    <w:p w:rsidR="009878EE" w:rsidRPr="008C1FBC" w:rsidRDefault="009878EE" w:rsidP="008C1FBC">
      <w:pPr>
        <w:pStyle w:val="af8"/>
        <w:spacing w:before="0" w:beforeAutospacing="0" w:after="0" w:afterAutospacing="0"/>
        <w:ind w:firstLine="709"/>
        <w:rPr>
          <w:rFonts w:ascii="Times New Roman" w:hAnsi="Times New Roman"/>
          <w:color w:val="auto"/>
          <w:sz w:val="28"/>
          <w:szCs w:val="28"/>
        </w:rPr>
      </w:pPr>
    </w:p>
    <w:p w:rsidR="009878EE" w:rsidRPr="008C1FBC" w:rsidRDefault="009878EE" w:rsidP="008C1FBC">
      <w:pPr>
        <w:pStyle w:val="af8"/>
        <w:spacing w:before="0" w:beforeAutospacing="0" w:after="0" w:afterAutospacing="0"/>
        <w:ind w:firstLine="709"/>
        <w:rPr>
          <w:rFonts w:ascii="Times New Roman" w:hAnsi="Times New Roman"/>
          <w:color w:val="auto"/>
          <w:sz w:val="28"/>
          <w:szCs w:val="28"/>
        </w:rPr>
      </w:pPr>
    </w:p>
    <w:p w:rsidR="009878EE" w:rsidRPr="008C1FBC" w:rsidRDefault="009878EE" w:rsidP="008C1FBC">
      <w:pPr>
        <w:pStyle w:val="af8"/>
        <w:spacing w:before="0" w:beforeAutospacing="0" w:after="0" w:afterAutospacing="0"/>
        <w:ind w:firstLine="709"/>
        <w:rPr>
          <w:rFonts w:ascii="Times New Roman" w:hAnsi="Times New Roman"/>
          <w:color w:val="auto"/>
          <w:sz w:val="28"/>
          <w:szCs w:val="28"/>
        </w:rPr>
      </w:pPr>
    </w:p>
    <w:p w:rsidR="009878EE" w:rsidRPr="008C1FBC" w:rsidRDefault="009878EE" w:rsidP="008C1FBC">
      <w:pPr>
        <w:pStyle w:val="af8"/>
        <w:spacing w:before="0" w:beforeAutospacing="0" w:after="0" w:afterAutospacing="0"/>
        <w:ind w:firstLine="709"/>
        <w:rPr>
          <w:rFonts w:ascii="Times New Roman" w:hAnsi="Times New Roman"/>
          <w:color w:val="auto"/>
          <w:sz w:val="28"/>
          <w:szCs w:val="28"/>
        </w:rPr>
      </w:pPr>
    </w:p>
    <w:p w:rsidR="00E332F0" w:rsidRPr="008C1FBC" w:rsidRDefault="00E332F0" w:rsidP="008C1FBC">
      <w:pPr>
        <w:pStyle w:val="af8"/>
        <w:spacing w:before="0" w:beforeAutospacing="0" w:after="0" w:afterAutospacing="0"/>
        <w:ind w:firstLine="709"/>
        <w:rPr>
          <w:rFonts w:ascii="Times New Roman" w:hAnsi="Times New Roman"/>
          <w:color w:val="auto"/>
          <w:sz w:val="28"/>
          <w:szCs w:val="28"/>
        </w:rPr>
      </w:pPr>
    </w:p>
    <w:p w:rsidR="00E332F0" w:rsidRPr="008C1FBC" w:rsidRDefault="00E332F0" w:rsidP="008C1FBC">
      <w:pPr>
        <w:pStyle w:val="af8"/>
        <w:spacing w:before="0" w:beforeAutospacing="0" w:after="0" w:afterAutospacing="0"/>
        <w:ind w:firstLine="709"/>
        <w:rPr>
          <w:rFonts w:ascii="Times New Roman" w:hAnsi="Times New Roman"/>
          <w:color w:val="auto"/>
          <w:sz w:val="28"/>
          <w:szCs w:val="28"/>
        </w:rPr>
      </w:pPr>
    </w:p>
    <w:p w:rsidR="00D57E9C" w:rsidRPr="008C1FBC" w:rsidRDefault="00D57E9C" w:rsidP="008C1FBC">
      <w:pPr>
        <w:pStyle w:val="af8"/>
        <w:spacing w:before="0" w:beforeAutospacing="0" w:after="0" w:afterAutospacing="0"/>
        <w:ind w:firstLine="709"/>
        <w:rPr>
          <w:rFonts w:ascii="Times New Roman" w:hAnsi="Times New Roman"/>
          <w:color w:val="auto"/>
          <w:sz w:val="28"/>
          <w:szCs w:val="28"/>
        </w:rPr>
      </w:pPr>
    </w:p>
    <w:p w:rsidR="00D57E9C" w:rsidRPr="008C1FBC" w:rsidRDefault="003B74F7" w:rsidP="008C1FBC">
      <w:pPr>
        <w:pStyle w:val="af8"/>
        <w:spacing w:before="0" w:beforeAutospacing="0" w:after="0" w:afterAutospacing="0"/>
        <w:ind w:firstLine="709"/>
        <w:rPr>
          <w:rFonts w:ascii="Times New Roman" w:hAnsi="Times New Roman"/>
          <w:color w:val="auto"/>
          <w:sz w:val="28"/>
          <w:szCs w:val="28"/>
        </w:rPr>
      </w:pPr>
      <w:r w:rsidRPr="008C1FBC">
        <w:rPr>
          <w:rFonts w:ascii="Times New Roman" w:hAnsi="Times New Roman"/>
          <w:color w:val="auto"/>
          <w:sz w:val="28"/>
          <w:szCs w:val="28"/>
        </w:rPr>
        <w:t>Рисунок 6</w:t>
      </w:r>
      <w:r w:rsidR="001C4B0B" w:rsidRPr="008C1FBC">
        <w:rPr>
          <w:rFonts w:ascii="Times New Roman" w:hAnsi="Times New Roman"/>
          <w:color w:val="auto"/>
          <w:sz w:val="28"/>
          <w:szCs w:val="28"/>
        </w:rPr>
        <w:t xml:space="preserve"> – Характеристика основных конкурентов сети </w:t>
      </w:r>
      <w:r w:rsidRPr="008C1FBC">
        <w:rPr>
          <w:rFonts w:ascii="Times New Roman" w:hAnsi="Times New Roman"/>
          <w:color w:val="auto"/>
          <w:sz w:val="28"/>
          <w:szCs w:val="28"/>
        </w:rPr>
        <w:t>«</w:t>
      </w:r>
      <w:r w:rsidR="000A1929" w:rsidRPr="008C1FBC">
        <w:rPr>
          <w:rFonts w:ascii="Times New Roman" w:hAnsi="Times New Roman"/>
          <w:color w:val="auto"/>
          <w:sz w:val="28"/>
          <w:szCs w:val="28"/>
        </w:rPr>
        <w:t>Магнит</w:t>
      </w:r>
      <w:r w:rsidRPr="008C1FBC">
        <w:rPr>
          <w:rFonts w:ascii="Times New Roman" w:hAnsi="Times New Roman"/>
          <w:color w:val="auto"/>
          <w:sz w:val="28"/>
          <w:szCs w:val="28"/>
        </w:rPr>
        <w:t>»</w:t>
      </w:r>
    </w:p>
    <w:p w:rsidR="009878EE" w:rsidRPr="008C1FBC" w:rsidRDefault="009878EE" w:rsidP="008C1FBC">
      <w:pPr>
        <w:pStyle w:val="af8"/>
        <w:spacing w:before="0" w:beforeAutospacing="0" w:after="0" w:afterAutospacing="0"/>
        <w:ind w:firstLine="709"/>
        <w:rPr>
          <w:rFonts w:ascii="Times New Roman" w:hAnsi="Times New Roman"/>
          <w:color w:val="auto"/>
          <w:sz w:val="28"/>
          <w:szCs w:val="28"/>
        </w:rPr>
      </w:pPr>
    </w:p>
    <w:p w:rsidR="00D57E9C" w:rsidRPr="008C1FBC" w:rsidRDefault="001C4B0B" w:rsidP="008C1FBC">
      <w:pPr>
        <w:pStyle w:val="af8"/>
        <w:spacing w:before="0" w:beforeAutospacing="0" w:after="0" w:afterAutospacing="0"/>
        <w:ind w:firstLine="709"/>
        <w:rPr>
          <w:rFonts w:ascii="Times New Roman" w:hAnsi="Times New Roman"/>
          <w:color w:val="auto"/>
          <w:sz w:val="28"/>
          <w:szCs w:val="28"/>
        </w:rPr>
      </w:pPr>
      <w:r w:rsidRPr="008C1FBC">
        <w:rPr>
          <w:rFonts w:ascii="Times New Roman" w:hAnsi="Times New Roman"/>
          <w:color w:val="auto"/>
          <w:sz w:val="28"/>
          <w:szCs w:val="28"/>
        </w:rPr>
        <w:t>Как следует из представленного рисунка</w:t>
      </w:r>
      <w:r w:rsidR="009878EE" w:rsidRPr="008C1FBC">
        <w:rPr>
          <w:rFonts w:ascii="Times New Roman" w:hAnsi="Times New Roman"/>
          <w:color w:val="auto"/>
          <w:sz w:val="28"/>
          <w:szCs w:val="28"/>
        </w:rPr>
        <w:t>,</w:t>
      </w:r>
      <w:r w:rsidRPr="008C1FBC">
        <w:rPr>
          <w:rFonts w:ascii="Times New Roman" w:hAnsi="Times New Roman"/>
          <w:color w:val="auto"/>
          <w:sz w:val="28"/>
          <w:szCs w:val="28"/>
        </w:rPr>
        <w:t xml:space="preserve"> сеть </w:t>
      </w:r>
      <w:r w:rsidR="003B74F7" w:rsidRPr="008C1FBC">
        <w:rPr>
          <w:rFonts w:ascii="Times New Roman" w:hAnsi="Times New Roman"/>
          <w:color w:val="auto"/>
          <w:sz w:val="28"/>
          <w:szCs w:val="28"/>
        </w:rPr>
        <w:t>«</w:t>
      </w:r>
      <w:r w:rsidR="000A1929" w:rsidRPr="008C1FBC">
        <w:rPr>
          <w:rFonts w:ascii="Times New Roman" w:hAnsi="Times New Roman"/>
          <w:color w:val="auto"/>
          <w:sz w:val="28"/>
          <w:szCs w:val="28"/>
        </w:rPr>
        <w:t>Магнит</w:t>
      </w:r>
      <w:r w:rsidR="003B74F7" w:rsidRPr="008C1FBC">
        <w:rPr>
          <w:rFonts w:ascii="Times New Roman" w:hAnsi="Times New Roman"/>
          <w:color w:val="auto"/>
          <w:sz w:val="28"/>
          <w:szCs w:val="28"/>
        </w:rPr>
        <w:t>»</w:t>
      </w:r>
      <w:r w:rsidRPr="008C1FBC">
        <w:rPr>
          <w:rFonts w:ascii="Times New Roman" w:hAnsi="Times New Roman"/>
          <w:color w:val="auto"/>
          <w:sz w:val="28"/>
          <w:szCs w:val="28"/>
        </w:rPr>
        <w:t xml:space="preserve"> занимает лидирующее положение среди конкурентов по количеству действующих магазинов, и второе место по товарообороту после сети </w:t>
      </w:r>
      <w:r w:rsidR="003B74F7" w:rsidRPr="008C1FBC">
        <w:rPr>
          <w:rFonts w:ascii="Times New Roman" w:hAnsi="Times New Roman"/>
          <w:color w:val="auto"/>
          <w:sz w:val="28"/>
          <w:szCs w:val="28"/>
        </w:rPr>
        <w:t>«</w:t>
      </w:r>
      <w:r w:rsidRPr="008C1FBC">
        <w:rPr>
          <w:rFonts w:ascii="Times New Roman" w:hAnsi="Times New Roman"/>
          <w:color w:val="auto"/>
          <w:sz w:val="28"/>
          <w:szCs w:val="28"/>
        </w:rPr>
        <w:t>Пятерочка</w:t>
      </w:r>
      <w:r w:rsidR="003B74F7" w:rsidRPr="008C1FBC">
        <w:rPr>
          <w:rFonts w:ascii="Times New Roman" w:hAnsi="Times New Roman"/>
          <w:color w:val="auto"/>
          <w:sz w:val="28"/>
          <w:szCs w:val="28"/>
        </w:rPr>
        <w:t>»</w:t>
      </w:r>
      <w:r w:rsidRPr="008C1FBC">
        <w:rPr>
          <w:rFonts w:ascii="Times New Roman" w:hAnsi="Times New Roman"/>
          <w:color w:val="auto"/>
          <w:sz w:val="28"/>
          <w:szCs w:val="28"/>
        </w:rPr>
        <w:t>.</w:t>
      </w:r>
    </w:p>
    <w:p w:rsidR="00E929EF" w:rsidRPr="008C1FBC" w:rsidRDefault="008B7270" w:rsidP="008C1FBC">
      <w:pPr>
        <w:pStyle w:val="af8"/>
        <w:spacing w:before="0" w:beforeAutospacing="0" w:after="0" w:afterAutospacing="0"/>
        <w:ind w:firstLine="709"/>
        <w:rPr>
          <w:rFonts w:ascii="Times New Roman" w:hAnsi="Times New Roman"/>
          <w:color w:val="auto"/>
          <w:sz w:val="28"/>
          <w:szCs w:val="28"/>
        </w:rPr>
      </w:pPr>
      <w:r w:rsidRPr="008C1FBC">
        <w:rPr>
          <w:rFonts w:ascii="Times New Roman" w:hAnsi="Times New Roman"/>
          <w:color w:val="auto"/>
          <w:sz w:val="28"/>
          <w:szCs w:val="28"/>
        </w:rPr>
        <w:t>Говоря о конкуренции между форматами, необходимо отметить, что различные типы магазинов нацелены на различные целевые группы потребителей, дифференцированные по уровню дохода. Так, покупатели, посещающие дискаунтеры</w:t>
      </w:r>
      <w:r w:rsidR="00E929EF" w:rsidRPr="008C1FBC">
        <w:rPr>
          <w:rFonts w:ascii="Times New Roman" w:hAnsi="Times New Roman"/>
          <w:color w:val="auto"/>
          <w:sz w:val="28"/>
          <w:szCs w:val="28"/>
        </w:rPr>
        <w:t>,</w:t>
      </w:r>
      <w:r w:rsidRPr="008C1FBC">
        <w:rPr>
          <w:rFonts w:ascii="Times New Roman" w:hAnsi="Times New Roman"/>
          <w:color w:val="auto"/>
          <w:sz w:val="28"/>
          <w:szCs w:val="28"/>
        </w:rPr>
        <w:t xml:space="preserve"> не являются текущей целевой аудиторией для супермаркетов, ценовой уровень в которых в среднем на 10-15% выше, чем в первых.</w:t>
      </w:r>
    </w:p>
    <w:p w:rsidR="001C4B0B" w:rsidRPr="008C1FBC" w:rsidRDefault="000425E1" w:rsidP="008C1FBC">
      <w:pPr>
        <w:pStyle w:val="af8"/>
        <w:spacing w:before="0" w:beforeAutospacing="0" w:after="0" w:afterAutospacing="0"/>
        <w:ind w:firstLine="709"/>
        <w:rPr>
          <w:rFonts w:ascii="Times New Roman" w:hAnsi="Times New Roman"/>
          <w:color w:val="auto"/>
          <w:sz w:val="28"/>
          <w:szCs w:val="28"/>
        </w:rPr>
      </w:pPr>
      <w:r w:rsidRPr="008C1FBC">
        <w:rPr>
          <w:rFonts w:ascii="Times New Roman" w:hAnsi="Times New Roman"/>
          <w:color w:val="auto"/>
          <w:sz w:val="28"/>
          <w:szCs w:val="28"/>
        </w:rPr>
        <w:t>Основными показателями эффективности компаний в конкурентной борьбе является лояльность потребителей</w:t>
      </w:r>
      <w:r w:rsidR="001C4B0B" w:rsidRPr="008C1FBC">
        <w:rPr>
          <w:rFonts w:ascii="Times New Roman" w:hAnsi="Times New Roman"/>
          <w:color w:val="auto"/>
          <w:sz w:val="28"/>
          <w:szCs w:val="28"/>
        </w:rPr>
        <w:t>, т.е. какое количество потребителей предпочитает совершать покупки именно в этой сети магазинов.</w:t>
      </w:r>
    </w:p>
    <w:p w:rsidR="000425E1" w:rsidRPr="008C1FBC" w:rsidRDefault="001C4B0B" w:rsidP="008C1FBC">
      <w:pPr>
        <w:pStyle w:val="af8"/>
        <w:spacing w:before="0" w:beforeAutospacing="0" w:after="0" w:afterAutospacing="0"/>
        <w:ind w:firstLine="709"/>
        <w:rPr>
          <w:rFonts w:ascii="Times New Roman" w:hAnsi="Times New Roman"/>
          <w:color w:val="auto"/>
          <w:sz w:val="28"/>
          <w:szCs w:val="28"/>
        </w:rPr>
      </w:pPr>
      <w:r w:rsidRPr="008C1FBC">
        <w:rPr>
          <w:rFonts w:ascii="Times New Roman" w:hAnsi="Times New Roman"/>
          <w:color w:val="auto"/>
          <w:sz w:val="28"/>
          <w:szCs w:val="28"/>
        </w:rPr>
        <w:lastRenderedPageBreak/>
        <w:t xml:space="preserve">Исследований по лояльности потребителей на краснодарском рынке в свободном доступе не существует, однако, можно использовать общероссийские показатели. </w:t>
      </w:r>
      <w:r w:rsidR="000425E1" w:rsidRPr="008C1FBC">
        <w:rPr>
          <w:rFonts w:ascii="Times New Roman" w:hAnsi="Times New Roman"/>
          <w:color w:val="auto"/>
          <w:sz w:val="28"/>
          <w:szCs w:val="28"/>
        </w:rPr>
        <w:t>Так, согласно проведенным в Москве исследованиям, абсолютным лидером в сегменте дискаунтеров является Пятерочка, в которой в течение 6 месяцев совершали покупки порядка 60% респондентов, а 28% опрошенных регулярно покупают в магазинах сети. На втором месте по узнаваемости – Копейка (48% и 14% соответственно)</w:t>
      </w:r>
      <w:r w:rsidR="003B74F7" w:rsidRPr="008C1FBC">
        <w:rPr>
          <w:rFonts w:ascii="Times New Roman" w:hAnsi="Times New Roman"/>
          <w:color w:val="auto"/>
          <w:sz w:val="28"/>
          <w:szCs w:val="28"/>
        </w:rPr>
        <w:t xml:space="preserve"> (см. рисунок 7</w:t>
      </w:r>
      <w:r w:rsidRPr="008C1FBC">
        <w:rPr>
          <w:rFonts w:ascii="Times New Roman" w:hAnsi="Times New Roman"/>
          <w:color w:val="auto"/>
          <w:sz w:val="28"/>
          <w:szCs w:val="28"/>
        </w:rPr>
        <w:t>)</w:t>
      </w:r>
      <w:r w:rsidR="000425E1" w:rsidRPr="008C1FBC">
        <w:rPr>
          <w:rFonts w:ascii="Times New Roman" w:hAnsi="Times New Roman"/>
          <w:color w:val="auto"/>
          <w:sz w:val="28"/>
          <w:szCs w:val="28"/>
        </w:rPr>
        <w:t>.</w:t>
      </w:r>
    </w:p>
    <w:p w:rsidR="001C4B0B" w:rsidRPr="008C1FBC" w:rsidRDefault="001C4B0B" w:rsidP="008C1FBC">
      <w:pPr>
        <w:pStyle w:val="af8"/>
        <w:spacing w:before="0" w:beforeAutospacing="0" w:after="0" w:afterAutospacing="0"/>
        <w:ind w:firstLine="709"/>
        <w:rPr>
          <w:rFonts w:ascii="Times New Roman" w:hAnsi="Times New Roman"/>
          <w:color w:val="auto"/>
          <w:sz w:val="28"/>
          <w:szCs w:val="28"/>
        </w:rPr>
      </w:pPr>
    </w:p>
    <w:p w:rsidR="001C4B0B" w:rsidRPr="008C1FBC" w:rsidRDefault="0086633E" w:rsidP="008C1FBC">
      <w:pPr>
        <w:pStyle w:val="af8"/>
        <w:spacing w:before="0" w:beforeAutospacing="0" w:after="0" w:afterAutospacing="0"/>
        <w:ind w:firstLine="709"/>
        <w:rPr>
          <w:rFonts w:ascii="Times New Roman" w:hAnsi="Times New Roman"/>
          <w:color w:val="auto"/>
          <w:sz w:val="28"/>
          <w:szCs w:val="28"/>
        </w:rPr>
      </w:pPr>
      <w:r>
        <w:rPr>
          <w:noProof/>
        </w:rPr>
        <w:pict>
          <v:shape id="_x0000_s1085" type="#_x0000_t75" style="position:absolute;left:0;text-align:left;margin-left:37.5pt;margin-top:.45pt;width:226.95pt;height:201.5pt;z-index:-251661824" fillcolor="#0c9">
            <v:imagedata r:id="rId13" o:title=""/>
          </v:shape>
        </w:pict>
      </w:r>
    </w:p>
    <w:p w:rsidR="001C4B0B" w:rsidRPr="008C1FBC" w:rsidRDefault="001C4B0B" w:rsidP="008C1FBC">
      <w:pPr>
        <w:pStyle w:val="af8"/>
        <w:spacing w:before="0" w:beforeAutospacing="0" w:after="0" w:afterAutospacing="0"/>
        <w:ind w:firstLine="709"/>
        <w:rPr>
          <w:rFonts w:ascii="Times New Roman" w:hAnsi="Times New Roman"/>
          <w:color w:val="auto"/>
          <w:sz w:val="28"/>
          <w:szCs w:val="28"/>
        </w:rPr>
      </w:pPr>
    </w:p>
    <w:p w:rsidR="001C4B0B" w:rsidRPr="008C1FBC" w:rsidRDefault="001C4B0B" w:rsidP="008C1FBC">
      <w:pPr>
        <w:pStyle w:val="af8"/>
        <w:spacing w:before="0" w:beforeAutospacing="0" w:after="0" w:afterAutospacing="0"/>
        <w:ind w:firstLine="709"/>
        <w:rPr>
          <w:rFonts w:ascii="Times New Roman" w:hAnsi="Times New Roman"/>
          <w:color w:val="auto"/>
          <w:sz w:val="28"/>
          <w:szCs w:val="28"/>
        </w:rPr>
      </w:pPr>
    </w:p>
    <w:p w:rsidR="001C4B0B" w:rsidRPr="008C1FBC" w:rsidRDefault="001C4B0B" w:rsidP="008C1FBC">
      <w:pPr>
        <w:pStyle w:val="af8"/>
        <w:spacing w:before="0" w:beforeAutospacing="0" w:after="0" w:afterAutospacing="0"/>
        <w:ind w:firstLine="709"/>
        <w:rPr>
          <w:rFonts w:ascii="Times New Roman" w:hAnsi="Times New Roman"/>
          <w:color w:val="auto"/>
          <w:sz w:val="28"/>
          <w:szCs w:val="28"/>
        </w:rPr>
      </w:pPr>
    </w:p>
    <w:p w:rsidR="001C4B0B" w:rsidRPr="008C1FBC" w:rsidRDefault="001C4B0B" w:rsidP="008C1FBC">
      <w:pPr>
        <w:pStyle w:val="af8"/>
        <w:spacing w:before="0" w:beforeAutospacing="0" w:after="0" w:afterAutospacing="0"/>
        <w:ind w:firstLine="709"/>
        <w:rPr>
          <w:rFonts w:ascii="Times New Roman" w:hAnsi="Times New Roman"/>
          <w:color w:val="auto"/>
          <w:sz w:val="28"/>
          <w:szCs w:val="28"/>
        </w:rPr>
      </w:pPr>
    </w:p>
    <w:p w:rsidR="001C4B0B" w:rsidRPr="008C1FBC" w:rsidRDefault="001C4B0B" w:rsidP="008C1FBC">
      <w:pPr>
        <w:pStyle w:val="af8"/>
        <w:spacing w:before="0" w:beforeAutospacing="0" w:after="0" w:afterAutospacing="0"/>
        <w:ind w:firstLine="709"/>
        <w:rPr>
          <w:rFonts w:ascii="Times New Roman" w:hAnsi="Times New Roman"/>
          <w:color w:val="auto"/>
          <w:sz w:val="28"/>
          <w:szCs w:val="28"/>
        </w:rPr>
      </w:pPr>
    </w:p>
    <w:p w:rsidR="001C4B0B" w:rsidRPr="008C1FBC" w:rsidRDefault="001C4B0B" w:rsidP="008C1FBC">
      <w:pPr>
        <w:pStyle w:val="af8"/>
        <w:spacing w:before="0" w:beforeAutospacing="0" w:after="0" w:afterAutospacing="0"/>
        <w:ind w:firstLine="709"/>
        <w:rPr>
          <w:rFonts w:ascii="Times New Roman" w:hAnsi="Times New Roman"/>
          <w:color w:val="auto"/>
          <w:sz w:val="28"/>
          <w:szCs w:val="28"/>
        </w:rPr>
      </w:pPr>
    </w:p>
    <w:p w:rsidR="001C4B0B" w:rsidRPr="008C1FBC" w:rsidRDefault="001C4B0B" w:rsidP="008C1FBC">
      <w:pPr>
        <w:pStyle w:val="af8"/>
        <w:spacing w:before="0" w:beforeAutospacing="0" w:after="0" w:afterAutospacing="0"/>
        <w:ind w:firstLine="709"/>
        <w:rPr>
          <w:rFonts w:ascii="Times New Roman" w:hAnsi="Times New Roman"/>
          <w:color w:val="auto"/>
          <w:sz w:val="28"/>
          <w:szCs w:val="28"/>
        </w:rPr>
      </w:pPr>
    </w:p>
    <w:p w:rsidR="001C4B0B" w:rsidRPr="008C1FBC" w:rsidRDefault="003B74F7" w:rsidP="008C1FBC">
      <w:pPr>
        <w:pStyle w:val="af8"/>
        <w:spacing w:before="0" w:beforeAutospacing="0" w:after="0" w:afterAutospacing="0"/>
        <w:ind w:firstLine="709"/>
        <w:rPr>
          <w:rFonts w:ascii="Times New Roman" w:hAnsi="Times New Roman"/>
          <w:color w:val="auto"/>
          <w:sz w:val="28"/>
          <w:szCs w:val="28"/>
        </w:rPr>
      </w:pPr>
      <w:r w:rsidRPr="008C1FBC">
        <w:rPr>
          <w:rFonts w:ascii="Times New Roman" w:hAnsi="Times New Roman"/>
          <w:color w:val="auto"/>
          <w:sz w:val="28"/>
          <w:szCs w:val="28"/>
        </w:rPr>
        <w:t>Рисунок 7 -</w:t>
      </w:r>
      <w:r w:rsidR="001C4B0B" w:rsidRPr="008C1FBC">
        <w:rPr>
          <w:rFonts w:ascii="Times New Roman" w:hAnsi="Times New Roman"/>
          <w:color w:val="auto"/>
          <w:sz w:val="28"/>
          <w:szCs w:val="28"/>
        </w:rPr>
        <w:t xml:space="preserve"> Лояльность потребителей среди конкурентов сети </w:t>
      </w:r>
      <w:r w:rsidRPr="008C1FBC">
        <w:rPr>
          <w:rFonts w:ascii="Times New Roman" w:hAnsi="Times New Roman"/>
          <w:color w:val="auto"/>
          <w:sz w:val="28"/>
          <w:szCs w:val="28"/>
        </w:rPr>
        <w:t>«</w:t>
      </w:r>
      <w:r w:rsidR="000A1929" w:rsidRPr="008C1FBC">
        <w:rPr>
          <w:rFonts w:ascii="Times New Roman" w:hAnsi="Times New Roman"/>
          <w:color w:val="auto"/>
          <w:sz w:val="28"/>
          <w:szCs w:val="28"/>
        </w:rPr>
        <w:t>Магнит</w:t>
      </w:r>
      <w:r w:rsidRPr="008C1FBC">
        <w:rPr>
          <w:rFonts w:ascii="Times New Roman" w:hAnsi="Times New Roman"/>
          <w:color w:val="auto"/>
          <w:sz w:val="28"/>
          <w:szCs w:val="28"/>
        </w:rPr>
        <w:t>»</w:t>
      </w:r>
    </w:p>
    <w:p w:rsidR="001C4B0B" w:rsidRPr="008C1FBC" w:rsidRDefault="001C4B0B" w:rsidP="008C1FBC">
      <w:pPr>
        <w:pStyle w:val="af8"/>
        <w:spacing w:before="0" w:beforeAutospacing="0" w:after="0" w:afterAutospacing="0"/>
        <w:ind w:firstLine="709"/>
        <w:rPr>
          <w:rFonts w:ascii="Times New Roman" w:hAnsi="Times New Roman"/>
          <w:color w:val="auto"/>
          <w:sz w:val="28"/>
          <w:szCs w:val="28"/>
        </w:rPr>
      </w:pPr>
    </w:p>
    <w:p w:rsidR="000425E1" w:rsidRPr="008C1FBC" w:rsidRDefault="000425E1" w:rsidP="008C1FBC">
      <w:pPr>
        <w:pStyle w:val="af8"/>
        <w:spacing w:before="0" w:beforeAutospacing="0" w:after="0" w:afterAutospacing="0"/>
        <w:ind w:firstLine="709"/>
        <w:rPr>
          <w:rFonts w:ascii="Times New Roman" w:hAnsi="Times New Roman"/>
          <w:color w:val="auto"/>
          <w:sz w:val="28"/>
          <w:szCs w:val="28"/>
        </w:rPr>
      </w:pPr>
      <w:r w:rsidRPr="008C1FBC">
        <w:rPr>
          <w:rFonts w:ascii="Times New Roman" w:hAnsi="Times New Roman"/>
          <w:color w:val="auto"/>
          <w:sz w:val="28"/>
          <w:szCs w:val="28"/>
        </w:rPr>
        <w:t>Наиболее посещаемой сетью супермаркетов является Седьмой Континент (51% - покупка в течение последних 6 месяцев, 14% - регулярные покупки), на втором месте – Рамстор (48% и 13%), а на третьем – Перекресток (48% и 11%).</w:t>
      </w:r>
    </w:p>
    <w:p w:rsidR="000425E1" w:rsidRPr="008C1FBC" w:rsidRDefault="00DE4CA8" w:rsidP="008C1FBC">
      <w:pPr>
        <w:pStyle w:val="af8"/>
        <w:spacing w:before="0" w:beforeAutospacing="0" w:after="0" w:afterAutospacing="0"/>
        <w:ind w:firstLine="709"/>
        <w:rPr>
          <w:rFonts w:ascii="Times New Roman" w:hAnsi="Times New Roman"/>
          <w:color w:val="auto"/>
          <w:sz w:val="28"/>
          <w:szCs w:val="28"/>
        </w:rPr>
      </w:pPr>
      <w:r w:rsidRPr="008C1FBC">
        <w:rPr>
          <w:rFonts w:ascii="Times New Roman" w:hAnsi="Times New Roman"/>
          <w:color w:val="auto"/>
          <w:sz w:val="28"/>
          <w:szCs w:val="28"/>
        </w:rPr>
        <w:t>Помимо конкурентов</w:t>
      </w:r>
      <w:r w:rsidR="00612E4D" w:rsidRPr="008C1FBC">
        <w:rPr>
          <w:rFonts w:ascii="Times New Roman" w:hAnsi="Times New Roman"/>
          <w:color w:val="auto"/>
          <w:sz w:val="28"/>
          <w:szCs w:val="28"/>
        </w:rPr>
        <w:t xml:space="preserve">, наиважнейшим фактором </w:t>
      </w:r>
      <w:r w:rsidRPr="008C1FBC">
        <w:rPr>
          <w:rFonts w:ascii="Times New Roman" w:hAnsi="Times New Roman"/>
          <w:color w:val="auto"/>
          <w:sz w:val="28"/>
          <w:szCs w:val="28"/>
        </w:rPr>
        <w:t xml:space="preserve">внешней среды сети </w:t>
      </w:r>
      <w:r w:rsidR="003B74F7" w:rsidRPr="008C1FBC">
        <w:rPr>
          <w:rFonts w:ascii="Times New Roman" w:hAnsi="Times New Roman"/>
          <w:color w:val="auto"/>
          <w:sz w:val="28"/>
          <w:szCs w:val="28"/>
        </w:rPr>
        <w:t>«</w:t>
      </w:r>
      <w:r w:rsidR="000A1929" w:rsidRPr="008C1FBC">
        <w:rPr>
          <w:rFonts w:ascii="Times New Roman" w:hAnsi="Times New Roman"/>
          <w:color w:val="auto"/>
          <w:sz w:val="28"/>
          <w:szCs w:val="28"/>
        </w:rPr>
        <w:t>Магнит</w:t>
      </w:r>
      <w:r w:rsidR="003B74F7" w:rsidRPr="008C1FBC">
        <w:rPr>
          <w:rFonts w:ascii="Times New Roman" w:hAnsi="Times New Roman"/>
          <w:color w:val="auto"/>
          <w:sz w:val="28"/>
          <w:szCs w:val="28"/>
        </w:rPr>
        <w:t>»</w:t>
      </w:r>
      <w:r w:rsidRPr="008C1FBC">
        <w:rPr>
          <w:rFonts w:ascii="Times New Roman" w:hAnsi="Times New Roman"/>
          <w:color w:val="auto"/>
          <w:sz w:val="28"/>
          <w:szCs w:val="28"/>
        </w:rPr>
        <w:t xml:space="preserve"> являются поставщики продукции. В рамках курсовой работы невозможно дать полный анализ данного фактора, однако можно по</w:t>
      </w:r>
      <w:r w:rsidR="003A06C7" w:rsidRPr="008C1FBC">
        <w:rPr>
          <w:rFonts w:ascii="Times New Roman" w:hAnsi="Times New Roman"/>
          <w:color w:val="auto"/>
          <w:sz w:val="28"/>
          <w:szCs w:val="28"/>
        </w:rPr>
        <w:t>пытаться дать укрупненный об</w:t>
      </w:r>
      <w:r w:rsidR="009878EE" w:rsidRPr="008C1FBC">
        <w:rPr>
          <w:rFonts w:ascii="Times New Roman" w:hAnsi="Times New Roman"/>
          <w:color w:val="auto"/>
          <w:sz w:val="28"/>
          <w:szCs w:val="28"/>
        </w:rPr>
        <w:t xml:space="preserve">зор. В таблице </w:t>
      </w:r>
      <w:r w:rsidR="003B74F7" w:rsidRPr="008C1FBC">
        <w:rPr>
          <w:rFonts w:ascii="Times New Roman" w:hAnsi="Times New Roman"/>
          <w:color w:val="auto"/>
          <w:sz w:val="28"/>
          <w:szCs w:val="28"/>
        </w:rPr>
        <w:t>3</w:t>
      </w:r>
      <w:r w:rsidR="009878EE" w:rsidRPr="008C1FBC">
        <w:rPr>
          <w:rFonts w:ascii="Times New Roman" w:hAnsi="Times New Roman"/>
          <w:color w:val="auto"/>
          <w:sz w:val="28"/>
          <w:szCs w:val="28"/>
        </w:rPr>
        <w:t xml:space="preserve"> приведена группировка основных поставщиков сети </w:t>
      </w:r>
      <w:r w:rsidR="003B74F7" w:rsidRPr="008C1FBC">
        <w:rPr>
          <w:rFonts w:ascii="Times New Roman" w:hAnsi="Times New Roman"/>
          <w:color w:val="auto"/>
          <w:sz w:val="28"/>
          <w:szCs w:val="28"/>
        </w:rPr>
        <w:t>«</w:t>
      </w:r>
      <w:r w:rsidR="000A1929" w:rsidRPr="008C1FBC">
        <w:rPr>
          <w:rFonts w:ascii="Times New Roman" w:hAnsi="Times New Roman"/>
          <w:color w:val="auto"/>
          <w:sz w:val="28"/>
          <w:szCs w:val="28"/>
        </w:rPr>
        <w:t>Магнит</w:t>
      </w:r>
      <w:r w:rsidR="003B74F7" w:rsidRPr="008C1FBC">
        <w:rPr>
          <w:rFonts w:ascii="Times New Roman" w:hAnsi="Times New Roman"/>
          <w:color w:val="auto"/>
          <w:sz w:val="28"/>
          <w:szCs w:val="28"/>
        </w:rPr>
        <w:t>»</w:t>
      </w:r>
      <w:r w:rsidR="009878EE" w:rsidRPr="008C1FBC">
        <w:rPr>
          <w:rFonts w:ascii="Times New Roman" w:hAnsi="Times New Roman"/>
          <w:color w:val="auto"/>
          <w:sz w:val="28"/>
          <w:szCs w:val="28"/>
        </w:rPr>
        <w:t xml:space="preserve"> по основным товарным группам.</w:t>
      </w:r>
    </w:p>
    <w:p w:rsidR="00303225" w:rsidRPr="008C1FBC" w:rsidRDefault="008C1FBC" w:rsidP="008C1FBC">
      <w:pPr>
        <w:pStyle w:val="af8"/>
        <w:spacing w:before="0" w:beforeAutospacing="0" w:after="0" w:afterAutospacing="0"/>
        <w:ind w:firstLine="709"/>
        <w:rPr>
          <w:rFonts w:ascii="Times New Roman" w:hAnsi="Times New Roman"/>
          <w:color w:val="auto"/>
          <w:sz w:val="28"/>
          <w:szCs w:val="28"/>
        </w:rPr>
      </w:pPr>
      <w:r>
        <w:rPr>
          <w:rFonts w:ascii="Times New Roman" w:hAnsi="Times New Roman"/>
          <w:color w:val="auto"/>
          <w:sz w:val="28"/>
          <w:szCs w:val="28"/>
        </w:rPr>
        <w:br w:type="page"/>
      </w:r>
      <w:r w:rsidR="00303225" w:rsidRPr="008C1FBC">
        <w:rPr>
          <w:rFonts w:ascii="Times New Roman" w:hAnsi="Times New Roman"/>
          <w:color w:val="auto"/>
          <w:sz w:val="28"/>
          <w:szCs w:val="28"/>
        </w:rPr>
        <w:t xml:space="preserve">Таблица </w:t>
      </w:r>
      <w:r w:rsidR="003B74F7" w:rsidRPr="008C1FBC">
        <w:rPr>
          <w:rFonts w:ascii="Times New Roman" w:hAnsi="Times New Roman"/>
          <w:color w:val="auto"/>
          <w:sz w:val="28"/>
          <w:szCs w:val="28"/>
        </w:rPr>
        <w:t>3</w:t>
      </w:r>
      <w:r>
        <w:rPr>
          <w:rFonts w:ascii="Times New Roman" w:hAnsi="Times New Roman"/>
          <w:color w:val="auto"/>
          <w:sz w:val="28"/>
          <w:szCs w:val="28"/>
        </w:rPr>
        <w:t xml:space="preserve"> </w:t>
      </w:r>
      <w:r w:rsidR="00303225" w:rsidRPr="008C1FBC">
        <w:rPr>
          <w:rFonts w:ascii="Times New Roman" w:hAnsi="Times New Roman"/>
          <w:color w:val="auto"/>
          <w:sz w:val="28"/>
          <w:szCs w:val="28"/>
        </w:rPr>
        <w:t xml:space="preserve">Основные поставщики сети </w:t>
      </w:r>
      <w:r w:rsidR="003B74F7" w:rsidRPr="008C1FBC">
        <w:rPr>
          <w:rFonts w:ascii="Times New Roman" w:hAnsi="Times New Roman"/>
          <w:color w:val="auto"/>
          <w:sz w:val="28"/>
          <w:szCs w:val="28"/>
        </w:rPr>
        <w:t>«</w:t>
      </w:r>
      <w:r w:rsidR="000A1929" w:rsidRPr="008C1FBC">
        <w:rPr>
          <w:rFonts w:ascii="Times New Roman" w:hAnsi="Times New Roman"/>
          <w:color w:val="auto"/>
          <w:sz w:val="28"/>
          <w:szCs w:val="28"/>
        </w:rPr>
        <w:t>Магнит</w:t>
      </w:r>
      <w:r w:rsidR="003B74F7" w:rsidRPr="008C1FBC">
        <w:rPr>
          <w:rFonts w:ascii="Times New Roman" w:hAnsi="Times New Roman"/>
          <w:color w:val="auto"/>
          <w:sz w:val="28"/>
          <w:szCs w:val="28"/>
        </w:rPr>
        <w:t>»</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779"/>
        <w:gridCol w:w="4174"/>
      </w:tblGrid>
      <w:tr w:rsidR="00303225" w:rsidRPr="008C1FBC" w:rsidTr="008C1FBC">
        <w:trPr>
          <w:trHeight w:val="20"/>
        </w:trPr>
        <w:tc>
          <w:tcPr>
            <w:tcW w:w="2835" w:type="dxa"/>
            <w:vAlign w:val="bottom"/>
          </w:tcPr>
          <w:p w:rsidR="00303225" w:rsidRPr="008C1FBC" w:rsidRDefault="00303225" w:rsidP="008C1FBC">
            <w:r w:rsidRPr="008C1FBC">
              <w:t>Товарная группа поставщика</w:t>
            </w:r>
          </w:p>
        </w:tc>
        <w:tc>
          <w:tcPr>
            <w:tcW w:w="1779" w:type="dxa"/>
            <w:vAlign w:val="bottom"/>
          </w:tcPr>
          <w:p w:rsidR="00303225" w:rsidRPr="008C1FBC" w:rsidRDefault="00303225" w:rsidP="008C1FBC">
            <w:r w:rsidRPr="008C1FBC">
              <w:t>Количество поставщиков</w:t>
            </w:r>
          </w:p>
        </w:tc>
        <w:tc>
          <w:tcPr>
            <w:tcW w:w="4174" w:type="dxa"/>
            <w:vAlign w:val="bottom"/>
          </w:tcPr>
          <w:p w:rsidR="00303225" w:rsidRPr="008C1FBC" w:rsidRDefault="00303225" w:rsidP="008C1FBC">
            <w:r w:rsidRPr="008C1FBC">
              <w:t>Основные поставщики</w:t>
            </w:r>
          </w:p>
        </w:tc>
      </w:tr>
      <w:tr w:rsidR="00303225" w:rsidRPr="008C1FBC" w:rsidTr="008C1FBC">
        <w:trPr>
          <w:trHeight w:val="20"/>
        </w:trPr>
        <w:tc>
          <w:tcPr>
            <w:tcW w:w="2835" w:type="dxa"/>
            <w:vAlign w:val="bottom"/>
          </w:tcPr>
          <w:p w:rsidR="00303225" w:rsidRPr="008C1FBC" w:rsidRDefault="00303225" w:rsidP="008C1FBC">
            <w:r w:rsidRPr="008C1FBC">
              <w:t xml:space="preserve">Товарная группа </w:t>
            </w:r>
            <w:r w:rsidR="003B74F7" w:rsidRPr="008C1FBC">
              <w:t>«</w:t>
            </w:r>
            <w:r w:rsidRPr="008C1FBC">
              <w:t>Молоко и молочные продукты</w:t>
            </w:r>
            <w:r w:rsidR="003B74F7" w:rsidRPr="008C1FBC">
              <w:t>»</w:t>
            </w:r>
          </w:p>
        </w:tc>
        <w:tc>
          <w:tcPr>
            <w:tcW w:w="1779" w:type="dxa"/>
            <w:vAlign w:val="bottom"/>
          </w:tcPr>
          <w:p w:rsidR="00303225" w:rsidRPr="008C1FBC" w:rsidRDefault="00303225" w:rsidP="008C1FBC">
            <w:r w:rsidRPr="008C1FBC">
              <w:t>26</w:t>
            </w:r>
          </w:p>
        </w:tc>
        <w:tc>
          <w:tcPr>
            <w:tcW w:w="4174" w:type="dxa"/>
            <w:vAlign w:val="bottom"/>
          </w:tcPr>
          <w:p w:rsidR="00303225" w:rsidRPr="008C1FBC" w:rsidRDefault="00303225" w:rsidP="008C1FBC">
            <w:r w:rsidRPr="008C1FBC">
              <w:t>Данон, Веселый молочник,</w:t>
            </w:r>
            <w:r w:rsidR="008C1FBC">
              <w:t xml:space="preserve"> </w:t>
            </w:r>
            <w:r w:rsidRPr="008C1FBC">
              <w:t>Вимм-Биль-Дан, Кореновский молочный комбинат</w:t>
            </w:r>
          </w:p>
        </w:tc>
      </w:tr>
      <w:tr w:rsidR="00303225" w:rsidRPr="008C1FBC" w:rsidTr="008C1FBC">
        <w:trPr>
          <w:trHeight w:val="20"/>
        </w:trPr>
        <w:tc>
          <w:tcPr>
            <w:tcW w:w="2835" w:type="dxa"/>
            <w:vAlign w:val="bottom"/>
          </w:tcPr>
          <w:p w:rsidR="00303225" w:rsidRPr="008C1FBC" w:rsidRDefault="00303225" w:rsidP="008C1FBC">
            <w:r w:rsidRPr="008C1FBC">
              <w:t xml:space="preserve">Товарная группа </w:t>
            </w:r>
            <w:r w:rsidR="003B74F7" w:rsidRPr="008C1FBC">
              <w:t>«</w:t>
            </w:r>
            <w:r w:rsidRPr="008C1FBC">
              <w:t>Яйца и яичные товары</w:t>
            </w:r>
            <w:r w:rsidR="003B74F7" w:rsidRPr="008C1FBC">
              <w:t>»</w:t>
            </w:r>
          </w:p>
        </w:tc>
        <w:tc>
          <w:tcPr>
            <w:tcW w:w="1779" w:type="dxa"/>
            <w:vAlign w:val="bottom"/>
          </w:tcPr>
          <w:p w:rsidR="00303225" w:rsidRPr="008C1FBC" w:rsidRDefault="00303225" w:rsidP="008C1FBC">
            <w:r w:rsidRPr="008C1FBC">
              <w:t>3</w:t>
            </w:r>
          </w:p>
        </w:tc>
        <w:tc>
          <w:tcPr>
            <w:tcW w:w="4174" w:type="dxa"/>
            <w:vAlign w:val="bottom"/>
          </w:tcPr>
          <w:p w:rsidR="00303225" w:rsidRPr="008C1FBC" w:rsidRDefault="00303225" w:rsidP="008C1FBC">
            <w:r w:rsidRPr="008C1FBC">
              <w:t>Тимашевская птицефабрика</w:t>
            </w:r>
          </w:p>
        </w:tc>
      </w:tr>
      <w:tr w:rsidR="00303225" w:rsidRPr="008C1FBC" w:rsidTr="008C1FBC">
        <w:trPr>
          <w:trHeight w:val="20"/>
        </w:trPr>
        <w:tc>
          <w:tcPr>
            <w:tcW w:w="2835" w:type="dxa"/>
            <w:vAlign w:val="bottom"/>
          </w:tcPr>
          <w:p w:rsidR="00303225" w:rsidRPr="008C1FBC" w:rsidRDefault="00303225" w:rsidP="008C1FBC">
            <w:r w:rsidRPr="008C1FBC">
              <w:t xml:space="preserve">Товарная группа </w:t>
            </w:r>
            <w:r w:rsidR="003B74F7" w:rsidRPr="008C1FBC">
              <w:t>«</w:t>
            </w:r>
            <w:r w:rsidRPr="008C1FBC">
              <w:t>Пищевые жиры</w:t>
            </w:r>
            <w:r w:rsidR="003B74F7" w:rsidRPr="008C1FBC">
              <w:t>»</w:t>
            </w:r>
          </w:p>
        </w:tc>
        <w:tc>
          <w:tcPr>
            <w:tcW w:w="1779" w:type="dxa"/>
            <w:vAlign w:val="bottom"/>
          </w:tcPr>
          <w:p w:rsidR="00303225" w:rsidRPr="008C1FBC" w:rsidRDefault="00303225" w:rsidP="008C1FBC">
            <w:r w:rsidRPr="008C1FBC">
              <w:t>9</w:t>
            </w:r>
          </w:p>
        </w:tc>
        <w:tc>
          <w:tcPr>
            <w:tcW w:w="4174" w:type="dxa"/>
            <w:vAlign w:val="bottom"/>
          </w:tcPr>
          <w:p w:rsidR="00303225" w:rsidRPr="008C1FBC" w:rsidRDefault="00303225" w:rsidP="008C1FBC">
            <w:r w:rsidRPr="008C1FBC">
              <w:t xml:space="preserve">ЗАО </w:t>
            </w:r>
            <w:r w:rsidR="003B74F7" w:rsidRPr="008C1FBC">
              <w:t>«</w:t>
            </w:r>
            <w:r w:rsidRPr="008C1FBC">
              <w:t xml:space="preserve">Масложиркомбинат </w:t>
            </w:r>
            <w:r w:rsidR="003B74F7" w:rsidRPr="008C1FBC">
              <w:t>«</w:t>
            </w:r>
            <w:r w:rsidRPr="008C1FBC">
              <w:t>Краснодарский</w:t>
            </w:r>
            <w:r w:rsidR="003B74F7" w:rsidRPr="008C1FBC">
              <w:t>»</w:t>
            </w:r>
          </w:p>
        </w:tc>
      </w:tr>
      <w:tr w:rsidR="00303225" w:rsidRPr="008C1FBC" w:rsidTr="008C1FBC">
        <w:trPr>
          <w:trHeight w:val="20"/>
        </w:trPr>
        <w:tc>
          <w:tcPr>
            <w:tcW w:w="2835" w:type="dxa"/>
            <w:vAlign w:val="bottom"/>
          </w:tcPr>
          <w:p w:rsidR="00303225" w:rsidRPr="008C1FBC" w:rsidRDefault="00303225" w:rsidP="008C1FBC">
            <w:r w:rsidRPr="008C1FBC">
              <w:t xml:space="preserve">Товарная группа </w:t>
            </w:r>
            <w:r w:rsidR="003B74F7" w:rsidRPr="008C1FBC">
              <w:t>«</w:t>
            </w:r>
            <w:r w:rsidRPr="008C1FBC">
              <w:t>Рыба и рыбные товары</w:t>
            </w:r>
            <w:r w:rsidR="003B74F7" w:rsidRPr="008C1FBC">
              <w:t>»</w:t>
            </w:r>
          </w:p>
        </w:tc>
        <w:tc>
          <w:tcPr>
            <w:tcW w:w="1779" w:type="dxa"/>
            <w:vAlign w:val="bottom"/>
          </w:tcPr>
          <w:p w:rsidR="00303225" w:rsidRPr="008C1FBC" w:rsidRDefault="00303225" w:rsidP="008C1FBC">
            <w:r w:rsidRPr="008C1FBC">
              <w:t>4</w:t>
            </w:r>
          </w:p>
        </w:tc>
        <w:tc>
          <w:tcPr>
            <w:tcW w:w="4174" w:type="dxa"/>
          </w:tcPr>
          <w:p w:rsidR="00303225" w:rsidRPr="008C1FBC" w:rsidRDefault="00303225" w:rsidP="008C1FBC">
            <w:r w:rsidRPr="008C1FBC">
              <w:t xml:space="preserve">ЗАО </w:t>
            </w:r>
            <w:r w:rsidR="003B74F7" w:rsidRPr="008C1FBC">
              <w:t>«</w:t>
            </w:r>
            <w:r w:rsidRPr="008C1FBC">
              <w:t>Невская рыбка</w:t>
            </w:r>
            <w:r w:rsidR="003B74F7" w:rsidRPr="008C1FBC">
              <w:t>»</w:t>
            </w:r>
            <w:r w:rsidRPr="008C1FBC">
              <w:t xml:space="preserve">, Ахтарский рыбзавод, ООО </w:t>
            </w:r>
            <w:r w:rsidR="003B74F7" w:rsidRPr="008C1FBC">
              <w:t>«</w:t>
            </w:r>
            <w:r w:rsidRPr="008C1FBC">
              <w:t>Фортуна</w:t>
            </w:r>
            <w:r w:rsidR="003B74F7" w:rsidRPr="008C1FBC">
              <w:t>»</w:t>
            </w:r>
          </w:p>
        </w:tc>
      </w:tr>
      <w:tr w:rsidR="00303225" w:rsidRPr="008C1FBC" w:rsidTr="008C1FBC">
        <w:trPr>
          <w:trHeight w:val="20"/>
        </w:trPr>
        <w:tc>
          <w:tcPr>
            <w:tcW w:w="2835" w:type="dxa"/>
            <w:vAlign w:val="bottom"/>
          </w:tcPr>
          <w:p w:rsidR="00303225" w:rsidRPr="008C1FBC" w:rsidRDefault="00303225" w:rsidP="008C1FBC">
            <w:r w:rsidRPr="008C1FBC">
              <w:t xml:space="preserve">Товарная группа </w:t>
            </w:r>
            <w:r w:rsidR="003B74F7" w:rsidRPr="008C1FBC">
              <w:t>«</w:t>
            </w:r>
            <w:r w:rsidRPr="008C1FBC">
              <w:t>Сахар</w:t>
            </w:r>
            <w:r w:rsidR="003B74F7" w:rsidRPr="008C1FBC">
              <w:t>»</w:t>
            </w:r>
          </w:p>
        </w:tc>
        <w:tc>
          <w:tcPr>
            <w:tcW w:w="1779" w:type="dxa"/>
            <w:vAlign w:val="bottom"/>
          </w:tcPr>
          <w:p w:rsidR="00303225" w:rsidRPr="008C1FBC" w:rsidRDefault="00303225" w:rsidP="008C1FBC">
            <w:r w:rsidRPr="008C1FBC">
              <w:t>2</w:t>
            </w:r>
          </w:p>
        </w:tc>
        <w:tc>
          <w:tcPr>
            <w:tcW w:w="4174" w:type="dxa"/>
          </w:tcPr>
          <w:p w:rsidR="00303225" w:rsidRPr="008C1FBC" w:rsidRDefault="00303225" w:rsidP="008C1FBC">
            <w:r w:rsidRPr="008C1FBC">
              <w:t xml:space="preserve">ЗАО </w:t>
            </w:r>
            <w:r w:rsidR="003B74F7" w:rsidRPr="008C1FBC">
              <w:t>«</w:t>
            </w:r>
            <w:r w:rsidRPr="008C1FBC">
              <w:t>Южный трест</w:t>
            </w:r>
            <w:r w:rsidR="003B74F7" w:rsidRPr="008C1FBC">
              <w:t>»</w:t>
            </w:r>
          </w:p>
        </w:tc>
      </w:tr>
      <w:tr w:rsidR="00303225" w:rsidRPr="008C1FBC" w:rsidTr="008C1FBC">
        <w:trPr>
          <w:trHeight w:val="20"/>
        </w:trPr>
        <w:tc>
          <w:tcPr>
            <w:tcW w:w="2835" w:type="dxa"/>
            <w:vAlign w:val="bottom"/>
          </w:tcPr>
          <w:p w:rsidR="00303225" w:rsidRPr="008C1FBC" w:rsidRDefault="00303225" w:rsidP="008C1FBC">
            <w:r w:rsidRPr="008C1FBC">
              <w:t xml:space="preserve">Товарная группа </w:t>
            </w:r>
            <w:r w:rsidR="003B74F7" w:rsidRPr="008C1FBC">
              <w:t>«</w:t>
            </w:r>
            <w:r w:rsidRPr="008C1FBC">
              <w:t>Мучные и крупяные товары</w:t>
            </w:r>
            <w:r w:rsidR="003B74F7" w:rsidRPr="008C1FBC">
              <w:t>»</w:t>
            </w:r>
          </w:p>
        </w:tc>
        <w:tc>
          <w:tcPr>
            <w:tcW w:w="1779" w:type="dxa"/>
            <w:vAlign w:val="bottom"/>
          </w:tcPr>
          <w:p w:rsidR="00303225" w:rsidRPr="008C1FBC" w:rsidRDefault="00303225" w:rsidP="008C1FBC">
            <w:r w:rsidRPr="008C1FBC">
              <w:t>11</w:t>
            </w:r>
          </w:p>
        </w:tc>
        <w:tc>
          <w:tcPr>
            <w:tcW w:w="4174" w:type="dxa"/>
            <w:vAlign w:val="bottom"/>
          </w:tcPr>
          <w:p w:rsidR="00303225" w:rsidRPr="008C1FBC" w:rsidRDefault="00303225" w:rsidP="008C1FBC">
            <w:r w:rsidRPr="008C1FBC">
              <w:t xml:space="preserve">ООО </w:t>
            </w:r>
            <w:r w:rsidR="003B74F7" w:rsidRPr="008C1FBC">
              <w:t>«</w:t>
            </w:r>
            <w:r w:rsidRPr="008C1FBC">
              <w:t>Сититрейдинг</w:t>
            </w:r>
            <w:r w:rsidR="003B74F7" w:rsidRPr="008C1FBC">
              <w:t>»</w:t>
            </w:r>
            <w:r w:rsidRPr="008C1FBC">
              <w:t xml:space="preserve">, ОАО </w:t>
            </w:r>
            <w:r w:rsidR="003B74F7" w:rsidRPr="008C1FBC">
              <w:t>«</w:t>
            </w:r>
            <w:r w:rsidRPr="008C1FBC">
              <w:t>Русский продукт</w:t>
            </w:r>
            <w:r w:rsidR="003B74F7" w:rsidRPr="008C1FBC">
              <w:t>»</w:t>
            </w:r>
            <w:r w:rsidRPr="008C1FBC">
              <w:t xml:space="preserve">, ЗАО </w:t>
            </w:r>
            <w:r w:rsidR="003B74F7" w:rsidRPr="008C1FBC">
              <w:t>«</w:t>
            </w:r>
            <w:r w:rsidRPr="008C1FBC">
              <w:t>Агроальянс</w:t>
            </w:r>
            <w:r w:rsidR="003B74F7" w:rsidRPr="008C1FBC">
              <w:t>»</w:t>
            </w:r>
            <w:r w:rsidRPr="008C1FBC">
              <w:t>, Краснодарский хлебокомбинат № 6</w:t>
            </w:r>
          </w:p>
        </w:tc>
      </w:tr>
      <w:tr w:rsidR="00303225" w:rsidRPr="008C1FBC" w:rsidTr="008C1FBC">
        <w:trPr>
          <w:trHeight w:val="20"/>
        </w:trPr>
        <w:tc>
          <w:tcPr>
            <w:tcW w:w="2835" w:type="dxa"/>
            <w:vAlign w:val="bottom"/>
          </w:tcPr>
          <w:p w:rsidR="00303225" w:rsidRPr="008C1FBC" w:rsidRDefault="00303225" w:rsidP="008C1FBC">
            <w:r w:rsidRPr="008C1FBC">
              <w:t xml:space="preserve">Товарная группа </w:t>
            </w:r>
            <w:r w:rsidR="003B74F7" w:rsidRPr="008C1FBC">
              <w:t>«</w:t>
            </w:r>
            <w:r w:rsidRPr="008C1FBC">
              <w:t>Кондитерские товары</w:t>
            </w:r>
            <w:r w:rsidR="003B74F7" w:rsidRPr="008C1FBC">
              <w:t>»</w:t>
            </w:r>
          </w:p>
        </w:tc>
        <w:tc>
          <w:tcPr>
            <w:tcW w:w="1779" w:type="dxa"/>
            <w:vAlign w:val="bottom"/>
          </w:tcPr>
          <w:p w:rsidR="00303225" w:rsidRPr="008C1FBC" w:rsidRDefault="00303225" w:rsidP="008C1FBC">
            <w:r w:rsidRPr="008C1FBC">
              <w:t>13</w:t>
            </w:r>
          </w:p>
        </w:tc>
        <w:tc>
          <w:tcPr>
            <w:tcW w:w="4174" w:type="dxa"/>
            <w:vAlign w:val="bottom"/>
          </w:tcPr>
          <w:p w:rsidR="00303225" w:rsidRPr="008C1FBC" w:rsidRDefault="00303225" w:rsidP="008C1FBC">
            <w:r w:rsidRPr="008C1FBC">
              <w:t xml:space="preserve">ЗАО </w:t>
            </w:r>
            <w:r w:rsidR="003B74F7" w:rsidRPr="008C1FBC">
              <w:t>«</w:t>
            </w:r>
            <w:r w:rsidRPr="008C1FBC">
              <w:t>Нестле Фудз</w:t>
            </w:r>
            <w:r w:rsidR="003B74F7" w:rsidRPr="008C1FBC">
              <w:t>»</w:t>
            </w:r>
            <w:r w:rsidRPr="008C1FBC">
              <w:t xml:space="preserve">, ООО </w:t>
            </w:r>
            <w:r w:rsidR="003B74F7" w:rsidRPr="008C1FBC">
              <w:t>«</w:t>
            </w:r>
            <w:r w:rsidRPr="008C1FBC">
              <w:t>Белореченские торты</w:t>
            </w:r>
            <w:r w:rsidR="003B74F7" w:rsidRPr="008C1FBC">
              <w:t>»</w:t>
            </w:r>
            <w:r w:rsidRPr="008C1FBC">
              <w:t xml:space="preserve">, ООО </w:t>
            </w:r>
            <w:r w:rsidR="003B74F7" w:rsidRPr="008C1FBC">
              <w:t>«</w:t>
            </w:r>
            <w:r w:rsidRPr="008C1FBC">
              <w:t>Смак</w:t>
            </w:r>
            <w:r w:rsidR="003B74F7" w:rsidRPr="008C1FBC">
              <w:t>»</w:t>
            </w:r>
          </w:p>
        </w:tc>
      </w:tr>
      <w:tr w:rsidR="00303225" w:rsidRPr="008C1FBC" w:rsidTr="008C1FBC">
        <w:trPr>
          <w:trHeight w:val="20"/>
        </w:trPr>
        <w:tc>
          <w:tcPr>
            <w:tcW w:w="2835" w:type="dxa"/>
            <w:vAlign w:val="bottom"/>
          </w:tcPr>
          <w:p w:rsidR="00303225" w:rsidRPr="008C1FBC" w:rsidRDefault="00303225" w:rsidP="008C1FBC">
            <w:r w:rsidRPr="008C1FBC">
              <w:t xml:space="preserve">Товарная группа </w:t>
            </w:r>
            <w:r w:rsidR="003B74F7" w:rsidRPr="008C1FBC">
              <w:t>«</w:t>
            </w:r>
            <w:r w:rsidRPr="008C1FBC">
              <w:t>Минеральная вода, напитки</w:t>
            </w:r>
            <w:r w:rsidR="003B74F7" w:rsidRPr="008C1FBC">
              <w:t>»</w:t>
            </w:r>
          </w:p>
        </w:tc>
        <w:tc>
          <w:tcPr>
            <w:tcW w:w="1779" w:type="dxa"/>
            <w:vAlign w:val="bottom"/>
          </w:tcPr>
          <w:p w:rsidR="00303225" w:rsidRPr="008C1FBC" w:rsidRDefault="00303225" w:rsidP="008C1FBC">
            <w:r w:rsidRPr="008C1FBC">
              <w:t>57</w:t>
            </w:r>
          </w:p>
        </w:tc>
        <w:tc>
          <w:tcPr>
            <w:tcW w:w="4174" w:type="dxa"/>
          </w:tcPr>
          <w:p w:rsidR="00303225" w:rsidRPr="008C1FBC" w:rsidRDefault="00303225" w:rsidP="008C1FBC">
            <w:r w:rsidRPr="008C1FBC">
              <w:t xml:space="preserve">ЗАО </w:t>
            </w:r>
            <w:r w:rsidR="003B74F7" w:rsidRPr="008C1FBC">
              <w:t>«</w:t>
            </w:r>
            <w:r w:rsidRPr="008C1FBC">
              <w:t>Висма</w:t>
            </w:r>
            <w:r w:rsidR="003B74F7" w:rsidRPr="008C1FBC">
              <w:t>»</w:t>
            </w:r>
            <w:r w:rsidRPr="008C1FBC">
              <w:t xml:space="preserve">, ООО </w:t>
            </w:r>
            <w:r w:rsidR="003B74F7" w:rsidRPr="008C1FBC">
              <w:t>«</w:t>
            </w:r>
            <w:r w:rsidRPr="008C1FBC">
              <w:t>Меркурий</w:t>
            </w:r>
            <w:r w:rsidR="003B74F7" w:rsidRPr="008C1FBC">
              <w:t>»</w:t>
            </w:r>
            <w:r w:rsidRPr="008C1FBC">
              <w:t xml:space="preserve">, ООО </w:t>
            </w:r>
            <w:r w:rsidR="003B74F7" w:rsidRPr="008C1FBC">
              <w:t>«</w:t>
            </w:r>
            <w:r w:rsidRPr="008C1FBC">
              <w:t>Горячий ключ</w:t>
            </w:r>
            <w:r w:rsidR="003B74F7" w:rsidRPr="008C1FBC">
              <w:t>»</w:t>
            </w:r>
            <w:r w:rsidRPr="008C1FBC">
              <w:t>,</w:t>
            </w:r>
            <w:r w:rsidR="008C1FBC">
              <w:t xml:space="preserve"> </w:t>
            </w:r>
            <w:r w:rsidRPr="008C1FBC">
              <w:t>Вимм-Биль-Дан</w:t>
            </w:r>
          </w:p>
        </w:tc>
      </w:tr>
      <w:tr w:rsidR="00303225" w:rsidRPr="008C1FBC" w:rsidTr="008C1FBC">
        <w:trPr>
          <w:trHeight w:val="20"/>
        </w:trPr>
        <w:tc>
          <w:tcPr>
            <w:tcW w:w="2835" w:type="dxa"/>
            <w:vAlign w:val="bottom"/>
          </w:tcPr>
          <w:p w:rsidR="00303225" w:rsidRPr="008C1FBC" w:rsidRDefault="00303225" w:rsidP="008C1FBC">
            <w:r w:rsidRPr="008C1FBC">
              <w:t xml:space="preserve">Товарная группа </w:t>
            </w:r>
            <w:r w:rsidR="003B74F7" w:rsidRPr="008C1FBC">
              <w:t>«</w:t>
            </w:r>
            <w:r w:rsidRPr="008C1FBC">
              <w:t>Мясо и мясные товары</w:t>
            </w:r>
            <w:r w:rsidR="003B74F7" w:rsidRPr="008C1FBC">
              <w:t>»</w:t>
            </w:r>
          </w:p>
        </w:tc>
        <w:tc>
          <w:tcPr>
            <w:tcW w:w="1779" w:type="dxa"/>
            <w:vAlign w:val="bottom"/>
          </w:tcPr>
          <w:p w:rsidR="00303225" w:rsidRPr="008C1FBC" w:rsidRDefault="00303225" w:rsidP="008C1FBC">
            <w:r w:rsidRPr="008C1FBC">
              <w:t>9</w:t>
            </w:r>
          </w:p>
        </w:tc>
        <w:tc>
          <w:tcPr>
            <w:tcW w:w="4174" w:type="dxa"/>
            <w:vAlign w:val="bottom"/>
          </w:tcPr>
          <w:p w:rsidR="00303225" w:rsidRPr="008C1FBC" w:rsidRDefault="00303225" w:rsidP="008C1FBC">
            <w:r w:rsidRPr="008C1FBC">
              <w:t xml:space="preserve">ЗАО </w:t>
            </w:r>
            <w:r w:rsidR="003B74F7" w:rsidRPr="008C1FBC">
              <w:t>«</w:t>
            </w:r>
            <w:r w:rsidRPr="008C1FBC">
              <w:t>Троицкое</w:t>
            </w:r>
            <w:r w:rsidR="003B74F7" w:rsidRPr="008C1FBC">
              <w:t>»</w:t>
            </w:r>
            <w:r w:rsidRPr="008C1FBC">
              <w:t xml:space="preserve">, ОАО </w:t>
            </w:r>
            <w:r w:rsidR="003B74F7" w:rsidRPr="008C1FBC">
              <w:t>«</w:t>
            </w:r>
            <w:r w:rsidRPr="008C1FBC">
              <w:t>Медведовский мясоконсервный комбинат</w:t>
            </w:r>
            <w:r w:rsidR="003B74F7" w:rsidRPr="008C1FBC">
              <w:t>»</w:t>
            </w:r>
          </w:p>
        </w:tc>
      </w:tr>
      <w:tr w:rsidR="00303225" w:rsidRPr="008C1FBC" w:rsidTr="008C1FBC">
        <w:trPr>
          <w:trHeight w:val="20"/>
        </w:trPr>
        <w:tc>
          <w:tcPr>
            <w:tcW w:w="2835" w:type="dxa"/>
            <w:vAlign w:val="bottom"/>
          </w:tcPr>
          <w:p w:rsidR="00303225" w:rsidRPr="008C1FBC" w:rsidRDefault="00303225" w:rsidP="008C1FBC">
            <w:r w:rsidRPr="008C1FBC">
              <w:t>Прочее</w:t>
            </w:r>
          </w:p>
        </w:tc>
        <w:tc>
          <w:tcPr>
            <w:tcW w:w="1779" w:type="dxa"/>
            <w:noWrap/>
            <w:vAlign w:val="bottom"/>
          </w:tcPr>
          <w:p w:rsidR="00303225" w:rsidRPr="008C1FBC" w:rsidRDefault="00303225" w:rsidP="008C1FBC">
            <w:r w:rsidRPr="008C1FBC">
              <w:t>141</w:t>
            </w:r>
          </w:p>
        </w:tc>
        <w:tc>
          <w:tcPr>
            <w:tcW w:w="4174" w:type="dxa"/>
            <w:noWrap/>
            <w:vAlign w:val="bottom"/>
          </w:tcPr>
          <w:p w:rsidR="00303225" w:rsidRPr="008C1FBC" w:rsidRDefault="00303225" w:rsidP="008C1FBC"/>
        </w:tc>
      </w:tr>
    </w:tbl>
    <w:p w:rsidR="009878EE" w:rsidRPr="008C1FBC" w:rsidRDefault="009878EE" w:rsidP="008C1FBC">
      <w:pPr>
        <w:pStyle w:val="af8"/>
        <w:spacing w:before="0" w:beforeAutospacing="0" w:after="0" w:afterAutospacing="0"/>
        <w:ind w:firstLine="709"/>
        <w:rPr>
          <w:rFonts w:ascii="Times New Roman" w:hAnsi="Times New Roman"/>
          <w:color w:val="auto"/>
          <w:sz w:val="28"/>
          <w:szCs w:val="28"/>
        </w:rPr>
      </w:pPr>
    </w:p>
    <w:p w:rsidR="000425E1" w:rsidRPr="008C1FBC" w:rsidRDefault="00303225" w:rsidP="008C1FBC">
      <w:pPr>
        <w:pStyle w:val="21"/>
        <w:spacing w:after="0" w:line="360" w:lineRule="auto"/>
        <w:ind w:left="0" w:firstLine="709"/>
        <w:rPr>
          <w:sz w:val="28"/>
          <w:szCs w:val="28"/>
        </w:rPr>
      </w:pPr>
      <w:r w:rsidRPr="008C1FBC">
        <w:rPr>
          <w:sz w:val="28"/>
          <w:szCs w:val="28"/>
        </w:rPr>
        <w:t xml:space="preserve">Помимо отношений поставки со сторонними юридическими лицами сеть </w:t>
      </w:r>
      <w:r w:rsidR="003B74F7" w:rsidRPr="008C1FBC">
        <w:rPr>
          <w:sz w:val="28"/>
          <w:szCs w:val="28"/>
        </w:rPr>
        <w:t>«</w:t>
      </w:r>
      <w:r w:rsidR="000A1929" w:rsidRPr="008C1FBC">
        <w:rPr>
          <w:sz w:val="28"/>
          <w:szCs w:val="28"/>
        </w:rPr>
        <w:t>Магнит</w:t>
      </w:r>
      <w:r w:rsidR="003B74F7" w:rsidRPr="008C1FBC">
        <w:rPr>
          <w:sz w:val="28"/>
          <w:szCs w:val="28"/>
        </w:rPr>
        <w:t>»</w:t>
      </w:r>
      <w:r w:rsidRPr="008C1FBC">
        <w:rPr>
          <w:sz w:val="28"/>
          <w:szCs w:val="28"/>
        </w:rPr>
        <w:t xml:space="preserve"> ведет работу с подрядчиками также по другим направлениям своей деятельности.</w:t>
      </w:r>
    </w:p>
    <w:p w:rsidR="000425E1" w:rsidRPr="008C1FBC" w:rsidRDefault="000425E1" w:rsidP="008C1FBC">
      <w:pPr>
        <w:ind w:firstLine="709"/>
        <w:rPr>
          <w:sz w:val="28"/>
          <w:szCs w:val="28"/>
        </w:rPr>
      </w:pPr>
      <w:r w:rsidRPr="008C1FBC">
        <w:rPr>
          <w:sz w:val="28"/>
          <w:szCs w:val="28"/>
        </w:rPr>
        <w:t xml:space="preserve">Ниже представлен перечень основных направлений договорной работы и принципы сотрудничества с контрагентами </w:t>
      </w:r>
      <w:r w:rsidR="00303225" w:rsidRPr="008C1FBC">
        <w:rPr>
          <w:sz w:val="28"/>
          <w:szCs w:val="28"/>
        </w:rPr>
        <w:t xml:space="preserve">сети </w:t>
      </w:r>
      <w:r w:rsidR="003B74F7" w:rsidRPr="008C1FBC">
        <w:rPr>
          <w:sz w:val="28"/>
          <w:szCs w:val="28"/>
        </w:rPr>
        <w:t>«</w:t>
      </w:r>
      <w:r w:rsidR="000A1929" w:rsidRPr="008C1FBC">
        <w:rPr>
          <w:sz w:val="28"/>
          <w:szCs w:val="28"/>
        </w:rPr>
        <w:t>Магнит</w:t>
      </w:r>
      <w:r w:rsidR="003B74F7" w:rsidRPr="008C1FBC">
        <w:rPr>
          <w:sz w:val="28"/>
          <w:szCs w:val="28"/>
        </w:rPr>
        <w:t>»</w:t>
      </w:r>
      <w:r w:rsidR="00303225" w:rsidRPr="008C1FBC">
        <w:rPr>
          <w:sz w:val="28"/>
          <w:szCs w:val="28"/>
        </w:rPr>
        <w:t xml:space="preserve"> (см. таблицу </w:t>
      </w:r>
      <w:r w:rsidR="003B74F7" w:rsidRPr="008C1FBC">
        <w:rPr>
          <w:sz w:val="28"/>
          <w:szCs w:val="28"/>
        </w:rPr>
        <w:t>4</w:t>
      </w:r>
      <w:r w:rsidRPr="008C1FBC">
        <w:rPr>
          <w:sz w:val="28"/>
          <w:szCs w:val="28"/>
        </w:rPr>
        <w:t>).</w:t>
      </w:r>
    </w:p>
    <w:p w:rsidR="000425E1" w:rsidRPr="008C1FBC" w:rsidRDefault="000425E1" w:rsidP="008C1FBC">
      <w:pPr>
        <w:ind w:firstLine="709"/>
        <w:rPr>
          <w:sz w:val="28"/>
          <w:szCs w:val="28"/>
        </w:rPr>
      </w:pPr>
      <w:r w:rsidRPr="008C1FBC">
        <w:rPr>
          <w:sz w:val="28"/>
          <w:szCs w:val="28"/>
        </w:rPr>
        <w:t xml:space="preserve">Как видно из представленной таблицы, </w:t>
      </w:r>
      <w:r w:rsidR="00303225" w:rsidRPr="008C1FBC">
        <w:rPr>
          <w:sz w:val="28"/>
          <w:szCs w:val="28"/>
        </w:rPr>
        <w:t xml:space="preserve">сеть </w:t>
      </w:r>
      <w:r w:rsidR="003B74F7" w:rsidRPr="008C1FBC">
        <w:rPr>
          <w:sz w:val="28"/>
          <w:szCs w:val="28"/>
        </w:rPr>
        <w:t>«</w:t>
      </w:r>
      <w:r w:rsidR="000A1929" w:rsidRPr="008C1FBC">
        <w:rPr>
          <w:sz w:val="28"/>
          <w:szCs w:val="28"/>
        </w:rPr>
        <w:t>Магнит</w:t>
      </w:r>
      <w:r w:rsidR="003B74F7" w:rsidRPr="008C1FBC">
        <w:rPr>
          <w:sz w:val="28"/>
          <w:szCs w:val="28"/>
        </w:rPr>
        <w:t>»</w:t>
      </w:r>
      <w:r w:rsidRPr="008C1FBC">
        <w:rPr>
          <w:sz w:val="28"/>
          <w:szCs w:val="28"/>
        </w:rPr>
        <w:t xml:space="preserve"> имеет большое количество различных договоров с подрядчиками самой различной направленности - от профильной деятельности до обеспечения хозяйственных операций. В таблице </w:t>
      </w:r>
      <w:r w:rsidR="003B74F7" w:rsidRPr="008C1FBC">
        <w:rPr>
          <w:sz w:val="28"/>
          <w:szCs w:val="28"/>
        </w:rPr>
        <w:t xml:space="preserve">4 </w:t>
      </w:r>
      <w:r w:rsidRPr="008C1FBC">
        <w:rPr>
          <w:sz w:val="28"/>
          <w:szCs w:val="28"/>
        </w:rPr>
        <w:t xml:space="preserve">приведены основные деловые партнеры, с которыми </w:t>
      </w:r>
      <w:r w:rsidR="00303225" w:rsidRPr="008C1FBC">
        <w:rPr>
          <w:sz w:val="28"/>
          <w:szCs w:val="28"/>
        </w:rPr>
        <w:t>сеть связана</w:t>
      </w:r>
      <w:r w:rsidRPr="008C1FBC">
        <w:rPr>
          <w:sz w:val="28"/>
          <w:szCs w:val="28"/>
        </w:rPr>
        <w:t xml:space="preserve"> договорными отношениями.</w:t>
      </w:r>
    </w:p>
    <w:p w:rsidR="00303225" w:rsidRDefault="00303225" w:rsidP="008C1FBC">
      <w:pPr>
        <w:ind w:firstLine="709"/>
        <w:rPr>
          <w:sz w:val="28"/>
          <w:szCs w:val="28"/>
        </w:rPr>
      </w:pPr>
    </w:p>
    <w:p w:rsidR="000425E1" w:rsidRPr="008C1FBC" w:rsidRDefault="008C1FBC" w:rsidP="008C1FBC">
      <w:pPr>
        <w:ind w:firstLine="709"/>
        <w:rPr>
          <w:sz w:val="28"/>
          <w:szCs w:val="28"/>
        </w:rPr>
      </w:pPr>
      <w:r>
        <w:rPr>
          <w:sz w:val="28"/>
          <w:szCs w:val="28"/>
        </w:rPr>
        <w:br w:type="page"/>
      </w:r>
      <w:r w:rsidR="000425E1" w:rsidRPr="008C1FBC">
        <w:rPr>
          <w:sz w:val="28"/>
          <w:szCs w:val="28"/>
        </w:rPr>
        <w:t xml:space="preserve">Таблица </w:t>
      </w:r>
      <w:r w:rsidR="003B74F7" w:rsidRPr="008C1FBC">
        <w:rPr>
          <w:sz w:val="28"/>
          <w:szCs w:val="28"/>
        </w:rPr>
        <w:t>4</w:t>
      </w:r>
      <w:r w:rsidRPr="008C1FBC">
        <w:rPr>
          <w:sz w:val="28"/>
          <w:szCs w:val="28"/>
        </w:rPr>
        <w:t xml:space="preserve"> </w:t>
      </w:r>
      <w:r w:rsidR="000425E1" w:rsidRPr="008C1FBC">
        <w:rPr>
          <w:sz w:val="28"/>
          <w:szCs w:val="28"/>
        </w:rPr>
        <w:t xml:space="preserve">Договорная работа </w:t>
      </w:r>
      <w:r w:rsidR="00303225" w:rsidRPr="008C1FBC">
        <w:rPr>
          <w:sz w:val="28"/>
          <w:szCs w:val="28"/>
        </w:rPr>
        <w:t xml:space="preserve">сети </w:t>
      </w:r>
      <w:r w:rsidR="003B74F7" w:rsidRPr="008C1FBC">
        <w:rPr>
          <w:sz w:val="28"/>
          <w:szCs w:val="28"/>
        </w:rPr>
        <w:t>«</w:t>
      </w:r>
      <w:r w:rsidR="000A1929" w:rsidRPr="008C1FBC">
        <w:rPr>
          <w:sz w:val="28"/>
          <w:szCs w:val="28"/>
        </w:rPr>
        <w:t>Магнит</w:t>
      </w:r>
      <w:r w:rsidR="003B74F7" w:rsidRPr="008C1FBC">
        <w:rPr>
          <w:sz w:val="28"/>
          <w:szCs w:val="28"/>
        </w:rPr>
        <w:t>»</w:t>
      </w:r>
    </w:p>
    <w:tbl>
      <w:tblPr>
        <w:tblW w:w="45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2"/>
        <w:gridCol w:w="1684"/>
        <w:gridCol w:w="2015"/>
        <w:gridCol w:w="2976"/>
      </w:tblGrid>
      <w:tr w:rsidR="000425E1" w:rsidRPr="008C1FBC" w:rsidTr="008C1FBC">
        <w:tc>
          <w:tcPr>
            <w:tcW w:w="1140" w:type="pct"/>
          </w:tcPr>
          <w:p w:rsidR="000425E1" w:rsidRPr="008C1FBC" w:rsidRDefault="000425E1" w:rsidP="008C1FBC">
            <w:r w:rsidRPr="008C1FBC">
              <w:t>Контрагент</w:t>
            </w:r>
            <w:r w:rsidR="00FF6924" w:rsidRPr="008C1FBC">
              <w:t>/Партнер</w:t>
            </w:r>
          </w:p>
        </w:tc>
        <w:tc>
          <w:tcPr>
            <w:tcW w:w="974" w:type="pct"/>
          </w:tcPr>
          <w:p w:rsidR="000425E1" w:rsidRPr="008C1FBC" w:rsidRDefault="000425E1" w:rsidP="008C1FBC">
            <w:r w:rsidRPr="008C1FBC">
              <w:t>Характер сотрудничества</w:t>
            </w:r>
          </w:p>
        </w:tc>
        <w:tc>
          <w:tcPr>
            <w:tcW w:w="1165" w:type="pct"/>
          </w:tcPr>
          <w:p w:rsidR="000425E1" w:rsidRPr="008C1FBC" w:rsidRDefault="000425E1" w:rsidP="008C1FBC">
            <w:r w:rsidRPr="008C1FBC">
              <w:t>Действие договора</w:t>
            </w:r>
          </w:p>
        </w:tc>
        <w:tc>
          <w:tcPr>
            <w:tcW w:w="1721" w:type="pct"/>
          </w:tcPr>
          <w:p w:rsidR="000425E1" w:rsidRPr="008C1FBC" w:rsidRDefault="000425E1" w:rsidP="008C1FBC">
            <w:r w:rsidRPr="008C1FBC">
              <w:t>Сфера действия</w:t>
            </w:r>
          </w:p>
        </w:tc>
      </w:tr>
      <w:tr w:rsidR="00303225" w:rsidRPr="008C1FBC" w:rsidTr="008C1FBC">
        <w:tc>
          <w:tcPr>
            <w:tcW w:w="1140" w:type="pct"/>
            <w:vAlign w:val="center"/>
          </w:tcPr>
          <w:p w:rsidR="00303225" w:rsidRPr="008C1FBC" w:rsidRDefault="00303225" w:rsidP="008C1FBC">
            <w:r w:rsidRPr="008C1FBC">
              <w:t xml:space="preserve">ОАО </w:t>
            </w:r>
            <w:r w:rsidR="003B74F7" w:rsidRPr="008C1FBC">
              <w:t>«</w:t>
            </w:r>
            <w:r w:rsidRPr="008C1FBC">
              <w:t>Кубаньэнерго</w:t>
            </w:r>
            <w:r w:rsidR="003B74F7" w:rsidRPr="008C1FBC">
              <w:t>»</w:t>
            </w:r>
          </w:p>
        </w:tc>
        <w:tc>
          <w:tcPr>
            <w:tcW w:w="974" w:type="pct"/>
            <w:vAlign w:val="center"/>
          </w:tcPr>
          <w:p w:rsidR="00303225" w:rsidRPr="008C1FBC" w:rsidRDefault="00303225" w:rsidP="008C1FBC">
            <w:r w:rsidRPr="008C1FBC">
              <w:t>постоянный</w:t>
            </w:r>
          </w:p>
        </w:tc>
        <w:tc>
          <w:tcPr>
            <w:tcW w:w="1165" w:type="pct"/>
            <w:vAlign w:val="center"/>
          </w:tcPr>
          <w:p w:rsidR="00303225" w:rsidRPr="008C1FBC" w:rsidRDefault="00303225" w:rsidP="008C1FBC">
            <w:r w:rsidRPr="008C1FBC">
              <w:t>срочный с продлением</w:t>
            </w:r>
          </w:p>
        </w:tc>
        <w:tc>
          <w:tcPr>
            <w:tcW w:w="1721" w:type="pct"/>
            <w:vAlign w:val="center"/>
          </w:tcPr>
          <w:p w:rsidR="00303225" w:rsidRPr="008C1FBC" w:rsidRDefault="00303225" w:rsidP="008C1FBC">
            <w:r w:rsidRPr="008C1FBC">
              <w:t>поставки электроэнергии</w:t>
            </w:r>
          </w:p>
        </w:tc>
      </w:tr>
      <w:tr w:rsidR="00303225" w:rsidRPr="008C1FBC" w:rsidTr="008C1FBC">
        <w:tc>
          <w:tcPr>
            <w:tcW w:w="1140" w:type="pct"/>
            <w:vAlign w:val="center"/>
          </w:tcPr>
          <w:p w:rsidR="00303225" w:rsidRPr="008C1FBC" w:rsidRDefault="00303225" w:rsidP="008C1FBC">
            <w:r w:rsidRPr="008C1FBC">
              <w:t xml:space="preserve">ОАО </w:t>
            </w:r>
            <w:r w:rsidR="003B74F7" w:rsidRPr="008C1FBC">
              <w:t>«</w:t>
            </w:r>
            <w:r w:rsidRPr="008C1FBC">
              <w:t>Трансторг</w:t>
            </w:r>
            <w:r w:rsidR="003B74F7" w:rsidRPr="008C1FBC">
              <w:t>»</w:t>
            </w:r>
          </w:p>
        </w:tc>
        <w:tc>
          <w:tcPr>
            <w:tcW w:w="974" w:type="pct"/>
            <w:vAlign w:val="center"/>
          </w:tcPr>
          <w:p w:rsidR="00303225" w:rsidRPr="008C1FBC" w:rsidRDefault="00FF6924" w:rsidP="008C1FBC">
            <w:r w:rsidRPr="008C1FBC">
              <w:t>периодический</w:t>
            </w:r>
          </w:p>
        </w:tc>
        <w:tc>
          <w:tcPr>
            <w:tcW w:w="1165" w:type="pct"/>
            <w:vAlign w:val="center"/>
          </w:tcPr>
          <w:p w:rsidR="00303225" w:rsidRPr="008C1FBC" w:rsidRDefault="00FF6924" w:rsidP="008C1FBC">
            <w:r w:rsidRPr="008C1FBC">
              <w:t>срочный</w:t>
            </w:r>
          </w:p>
        </w:tc>
        <w:tc>
          <w:tcPr>
            <w:tcW w:w="1721" w:type="pct"/>
            <w:vAlign w:val="center"/>
          </w:tcPr>
          <w:p w:rsidR="00303225" w:rsidRPr="008C1FBC" w:rsidRDefault="00FF6924" w:rsidP="008C1FBC">
            <w:r w:rsidRPr="008C1FBC">
              <w:t>транспортно-экспедиторские услуги</w:t>
            </w:r>
          </w:p>
        </w:tc>
      </w:tr>
      <w:tr w:rsidR="00303225" w:rsidRPr="008C1FBC" w:rsidTr="008C1FBC">
        <w:tc>
          <w:tcPr>
            <w:tcW w:w="1140" w:type="pct"/>
            <w:vAlign w:val="center"/>
          </w:tcPr>
          <w:p w:rsidR="00303225" w:rsidRPr="008C1FBC" w:rsidRDefault="00303225" w:rsidP="008C1FBC">
            <w:r w:rsidRPr="008C1FBC">
              <w:t xml:space="preserve">ООО </w:t>
            </w:r>
            <w:r w:rsidR="003B74F7" w:rsidRPr="008C1FBC">
              <w:t>«</w:t>
            </w:r>
            <w:r w:rsidRPr="008C1FBC">
              <w:t>АльтерПро</w:t>
            </w:r>
            <w:r w:rsidR="003B74F7" w:rsidRPr="008C1FBC">
              <w:t>»</w:t>
            </w:r>
          </w:p>
        </w:tc>
        <w:tc>
          <w:tcPr>
            <w:tcW w:w="974" w:type="pct"/>
            <w:vAlign w:val="center"/>
          </w:tcPr>
          <w:p w:rsidR="00303225" w:rsidRPr="008C1FBC" w:rsidRDefault="00FF6924" w:rsidP="008C1FBC">
            <w:r w:rsidRPr="008C1FBC">
              <w:t>постоянный</w:t>
            </w:r>
          </w:p>
        </w:tc>
        <w:tc>
          <w:tcPr>
            <w:tcW w:w="1165" w:type="pct"/>
            <w:vAlign w:val="center"/>
          </w:tcPr>
          <w:p w:rsidR="00303225" w:rsidRPr="008C1FBC" w:rsidRDefault="00FF6924" w:rsidP="008C1FBC">
            <w:r w:rsidRPr="008C1FBC">
              <w:t>бессрочный</w:t>
            </w:r>
          </w:p>
        </w:tc>
        <w:tc>
          <w:tcPr>
            <w:tcW w:w="1721" w:type="pct"/>
            <w:vAlign w:val="center"/>
          </w:tcPr>
          <w:p w:rsidR="00303225" w:rsidRPr="008C1FBC" w:rsidRDefault="00FF6924" w:rsidP="008C1FBC">
            <w:r w:rsidRPr="008C1FBC">
              <w:t xml:space="preserve">поставка, наладка, ремонт </w:t>
            </w:r>
            <w:r w:rsidR="00303225" w:rsidRPr="008C1FBC">
              <w:t>холодильного и прочего торгового оборудования</w:t>
            </w:r>
          </w:p>
        </w:tc>
      </w:tr>
      <w:tr w:rsidR="00303225" w:rsidRPr="008C1FBC" w:rsidTr="008C1FBC">
        <w:tc>
          <w:tcPr>
            <w:tcW w:w="1140" w:type="pct"/>
            <w:vAlign w:val="center"/>
          </w:tcPr>
          <w:p w:rsidR="00303225" w:rsidRPr="008C1FBC" w:rsidRDefault="00303225" w:rsidP="008C1FBC">
            <w:r w:rsidRPr="008C1FBC">
              <w:t xml:space="preserve">ООО </w:t>
            </w:r>
            <w:r w:rsidR="003B74F7" w:rsidRPr="008C1FBC">
              <w:t>«</w:t>
            </w:r>
            <w:r w:rsidRPr="008C1FBC">
              <w:t>Поллет</w:t>
            </w:r>
            <w:r w:rsidR="003B74F7" w:rsidRPr="008C1FBC">
              <w:t>»</w:t>
            </w:r>
          </w:p>
        </w:tc>
        <w:tc>
          <w:tcPr>
            <w:tcW w:w="974" w:type="pct"/>
            <w:vAlign w:val="center"/>
          </w:tcPr>
          <w:p w:rsidR="00303225" w:rsidRPr="008C1FBC" w:rsidRDefault="00303225" w:rsidP="008C1FBC">
            <w:r w:rsidRPr="008C1FBC">
              <w:t>периодический</w:t>
            </w:r>
          </w:p>
        </w:tc>
        <w:tc>
          <w:tcPr>
            <w:tcW w:w="1165" w:type="pct"/>
            <w:vAlign w:val="center"/>
          </w:tcPr>
          <w:p w:rsidR="00303225" w:rsidRPr="008C1FBC" w:rsidRDefault="00303225" w:rsidP="008C1FBC">
            <w:r w:rsidRPr="008C1FBC">
              <w:t>срочный на конкретную поставку</w:t>
            </w:r>
          </w:p>
        </w:tc>
        <w:tc>
          <w:tcPr>
            <w:tcW w:w="1721" w:type="pct"/>
            <w:vAlign w:val="center"/>
          </w:tcPr>
          <w:p w:rsidR="00303225" w:rsidRPr="008C1FBC" w:rsidRDefault="00303225" w:rsidP="008C1FBC">
            <w:r w:rsidRPr="008C1FBC">
              <w:t>поставки мебели и аксессуаров</w:t>
            </w:r>
          </w:p>
        </w:tc>
      </w:tr>
      <w:tr w:rsidR="00303225" w:rsidRPr="008C1FBC" w:rsidTr="008C1FBC">
        <w:tc>
          <w:tcPr>
            <w:tcW w:w="1140" w:type="pct"/>
            <w:vAlign w:val="center"/>
          </w:tcPr>
          <w:p w:rsidR="00303225" w:rsidRPr="008C1FBC" w:rsidRDefault="00FF6924" w:rsidP="008C1FBC">
            <w:r w:rsidRPr="008C1FBC">
              <w:t xml:space="preserve">АКГ </w:t>
            </w:r>
            <w:r w:rsidR="003B74F7" w:rsidRPr="008C1FBC">
              <w:t>«</w:t>
            </w:r>
            <w:r w:rsidRPr="008C1FBC">
              <w:t>Ваш СоветникЪ</w:t>
            </w:r>
            <w:r w:rsidR="003B74F7" w:rsidRPr="008C1FBC">
              <w:t>»</w:t>
            </w:r>
          </w:p>
        </w:tc>
        <w:tc>
          <w:tcPr>
            <w:tcW w:w="974" w:type="pct"/>
            <w:vAlign w:val="center"/>
          </w:tcPr>
          <w:p w:rsidR="00303225" w:rsidRPr="008C1FBC" w:rsidRDefault="00FF6924" w:rsidP="008C1FBC">
            <w:r w:rsidRPr="008C1FBC">
              <w:t>постоянный</w:t>
            </w:r>
          </w:p>
        </w:tc>
        <w:tc>
          <w:tcPr>
            <w:tcW w:w="1165" w:type="pct"/>
            <w:vAlign w:val="center"/>
          </w:tcPr>
          <w:p w:rsidR="00303225" w:rsidRPr="008C1FBC" w:rsidRDefault="00FF6924" w:rsidP="008C1FBC">
            <w:r w:rsidRPr="008C1FBC">
              <w:t>бессрочный</w:t>
            </w:r>
          </w:p>
        </w:tc>
        <w:tc>
          <w:tcPr>
            <w:tcW w:w="1721" w:type="pct"/>
            <w:vAlign w:val="center"/>
          </w:tcPr>
          <w:p w:rsidR="00303225" w:rsidRPr="008C1FBC" w:rsidRDefault="00FF6924" w:rsidP="008C1FBC">
            <w:r w:rsidRPr="008C1FBC">
              <w:t>юридический консалтинг, аудиторские услуги</w:t>
            </w:r>
          </w:p>
        </w:tc>
      </w:tr>
      <w:tr w:rsidR="00303225" w:rsidRPr="008C1FBC" w:rsidTr="008C1FBC">
        <w:tc>
          <w:tcPr>
            <w:tcW w:w="1140" w:type="pct"/>
            <w:vAlign w:val="center"/>
          </w:tcPr>
          <w:p w:rsidR="00303225" w:rsidRPr="008C1FBC" w:rsidRDefault="00303225" w:rsidP="008C1FBC">
            <w:r w:rsidRPr="008C1FBC">
              <w:t xml:space="preserve">Кадровое агентство </w:t>
            </w:r>
            <w:r w:rsidR="003B74F7" w:rsidRPr="008C1FBC">
              <w:t>«</w:t>
            </w:r>
            <w:r w:rsidRPr="008C1FBC">
              <w:t>Весна</w:t>
            </w:r>
            <w:r w:rsidR="003B74F7" w:rsidRPr="008C1FBC">
              <w:t>»</w:t>
            </w:r>
          </w:p>
        </w:tc>
        <w:tc>
          <w:tcPr>
            <w:tcW w:w="974" w:type="pct"/>
            <w:vAlign w:val="center"/>
          </w:tcPr>
          <w:p w:rsidR="00303225" w:rsidRPr="008C1FBC" w:rsidRDefault="00303225" w:rsidP="008C1FBC">
            <w:r w:rsidRPr="008C1FBC">
              <w:t>сезонный</w:t>
            </w:r>
          </w:p>
        </w:tc>
        <w:tc>
          <w:tcPr>
            <w:tcW w:w="1165" w:type="pct"/>
            <w:vAlign w:val="center"/>
          </w:tcPr>
          <w:p w:rsidR="00303225" w:rsidRPr="008C1FBC" w:rsidRDefault="00303225" w:rsidP="008C1FBC">
            <w:r w:rsidRPr="008C1FBC">
              <w:t>срочный на сезон</w:t>
            </w:r>
          </w:p>
        </w:tc>
        <w:tc>
          <w:tcPr>
            <w:tcW w:w="1721" w:type="pct"/>
            <w:vAlign w:val="center"/>
          </w:tcPr>
          <w:p w:rsidR="00303225" w:rsidRPr="008C1FBC" w:rsidRDefault="00303225" w:rsidP="008C1FBC">
            <w:r w:rsidRPr="008C1FBC">
              <w:t>подбор и предоставление кадров для постоянного или временного трудоустройства</w:t>
            </w:r>
          </w:p>
        </w:tc>
      </w:tr>
      <w:tr w:rsidR="00303225" w:rsidRPr="008C1FBC" w:rsidTr="008C1FBC">
        <w:tc>
          <w:tcPr>
            <w:tcW w:w="1140" w:type="pct"/>
            <w:vAlign w:val="center"/>
          </w:tcPr>
          <w:p w:rsidR="00303225" w:rsidRPr="008C1FBC" w:rsidRDefault="00303225" w:rsidP="008C1FBC">
            <w:r w:rsidRPr="008C1FBC">
              <w:t xml:space="preserve">ООО </w:t>
            </w:r>
            <w:r w:rsidR="003B74F7" w:rsidRPr="008C1FBC">
              <w:t>«</w:t>
            </w:r>
            <w:r w:rsidRPr="008C1FBC">
              <w:t>Кубань-Информ Холдинг</w:t>
            </w:r>
            <w:r w:rsidR="003B74F7" w:rsidRPr="008C1FBC">
              <w:t>»</w:t>
            </w:r>
          </w:p>
        </w:tc>
        <w:tc>
          <w:tcPr>
            <w:tcW w:w="974" w:type="pct"/>
            <w:vAlign w:val="center"/>
          </w:tcPr>
          <w:p w:rsidR="00303225" w:rsidRPr="008C1FBC" w:rsidRDefault="00303225" w:rsidP="008C1FBC">
            <w:r w:rsidRPr="008C1FBC">
              <w:t>периодический</w:t>
            </w:r>
          </w:p>
        </w:tc>
        <w:tc>
          <w:tcPr>
            <w:tcW w:w="1165" w:type="pct"/>
            <w:vAlign w:val="center"/>
          </w:tcPr>
          <w:p w:rsidR="00303225" w:rsidRPr="008C1FBC" w:rsidRDefault="00303225" w:rsidP="008C1FBC">
            <w:r w:rsidRPr="008C1FBC">
              <w:t>срочный на разовое оказание услуги</w:t>
            </w:r>
          </w:p>
        </w:tc>
        <w:tc>
          <w:tcPr>
            <w:tcW w:w="1721" w:type="pct"/>
            <w:vAlign w:val="center"/>
          </w:tcPr>
          <w:p w:rsidR="00303225" w:rsidRPr="008C1FBC" w:rsidRDefault="00303225" w:rsidP="008C1FBC">
            <w:r w:rsidRPr="008C1FBC">
              <w:t>консалтинг и обслуживание в сфере ИТ</w:t>
            </w:r>
          </w:p>
        </w:tc>
      </w:tr>
      <w:tr w:rsidR="00303225" w:rsidRPr="008C1FBC" w:rsidTr="008C1FBC">
        <w:tc>
          <w:tcPr>
            <w:tcW w:w="1140" w:type="pct"/>
            <w:vAlign w:val="center"/>
          </w:tcPr>
          <w:p w:rsidR="00303225" w:rsidRPr="008C1FBC" w:rsidRDefault="00303225" w:rsidP="008C1FBC">
            <w:r w:rsidRPr="008C1FBC">
              <w:t xml:space="preserve">ЗАО </w:t>
            </w:r>
            <w:r w:rsidR="003B74F7" w:rsidRPr="008C1FBC">
              <w:t>«</w:t>
            </w:r>
            <w:r w:rsidRPr="008C1FBC">
              <w:t>Интерфорум</w:t>
            </w:r>
            <w:r w:rsidR="003B74F7" w:rsidRPr="008C1FBC">
              <w:t>»</w:t>
            </w:r>
          </w:p>
        </w:tc>
        <w:tc>
          <w:tcPr>
            <w:tcW w:w="974" w:type="pct"/>
            <w:vAlign w:val="center"/>
          </w:tcPr>
          <w:p w:rsidR="00303225" w:rsidRPr="008C1FBC" w:rsidRDefault="00303225" w:rsidP="008C1FBC">
            <w:r w:rsidRPr="008C1FBC">
              <w:t>сезонный</w:t>
            </w:r>
          </w:p>
        </w:tc>
        <w:tc>
          <w:tcPr>
            <w:tcW w:w="1165" w:type="pct"/>
            <w:vAlign w:val="center"/>
          </w:tcPr>
          <w:p w:rsidR="00303225" w:rsidRPr="008C1FBC" w:rsidRDefault="00303225" w:rsidP="008C1FBC">
            <w:r w:rsidRPr="008C1FBC">
              <w:t>срочный на разовое оказание услуги</w:t>
            </w:r>
          </w:p>
        </w:tc>
        <w:tc>
          <w:tcPr>
            <w:tcW w:w="1721" w:type="pct"/>
            <w:vAlign w:val="center"/>
          </w:tcPr>
          <w:p w:rsidR="00303225" w:rsidRPr="008C1FBC" w:rsidRDefault="00FF6924" w:rsidP="008C1FBC">
            <w:r w:rsidRPr="008C1FBC">
              <w:t>а</w:t>
            </w:r>
            <w:r w:rsidR="00303225" w:rsidRPr="008C1FBC">
              <w:t>ренда производственных, складских, торговых помещений</w:t>
            </w:r>
          </w:p>
        </w:tc>
      </w:tr>
    </w:tbl>
    <w:p w:rsidR="000425E1" w:rsidRPr="008C1FBC" w:rsidRDefault="000425E1" w:rsidP="008C1FBC">
      <w:pPr>
        <w:ind w:firstLine="709"/>
        <w:rPr>
          <w:sz w:val="28"/>
          <w:szCs w:val="28"/>
        </w:rPr>
      </w:pPr>
    </w:p>
    <w:p w:rsidR="000425E1" w:rsidRPr="008C1FBC" w:rsidRDefault="000425E1" w:rsidP="008C1FBC">
      <w:pPr>
        <w:ind w:firstLine="709"/>
        <w:rPr>
          <w:sz w:val="28"/>
          <w:szCs w:val="28"/>
        </w:rPr>
      </w:pPr>
      <w:r w:rsidRPr="008C1FBC">
        <w:rPr>
          <w:sz w:val="28"/>
          <w:szCs w:val="28"/>
        </w:rPr>
        <w:t xml:space="preserve">По характеру сотрудничества контрагентов </w:t>
      </w:r>
      <w:r w:rsidR="00FF6924" w:rsidRPr="008C1FBC">
        <w:rPr>
          <w:sz w:val="28"/>
          <w:szCs w:val="28"/>
        </w:rPr>
        <w:t xml:space="preserve">сети </w:t>
      </w:r>
      <w:r w:rsidR="003B74F7" w:rsidRPr="008C1FBC">
        <w:rPr>
          <w:sz w:val="28"/>
          <w:szCs w:val="28"/>
        </w:rPr>
        <w:t>«</w:t>
      </w:r>
      <w:r w:rsidR="000A1929" w:rsidRPr="008C1FBC">
        <w:rPr>
          <w:sz w:val="28"/>
          <w:szCs w:val="28"/>
        </w:rPr>
        <w:t>Магнит</w:t>
      </w:r>
      <w:r w:rsidR="003B74F7" w:rsidRPr="008C1FBC">
        <w:rPr>
          <w:sz w:val="28"/>
          <w:szCs w:val="28"/>
        </w:rPr>
        <w:t>»</w:t>
      </w:r>
      <w:r w:rsidRPr="008C1FBC">
        <w:rPr>
          <w:sz w:val="28"/>
          <w:szCs w:val="28"/>
        </w:rPr>
        <w:t xml:space="preserve"> можно разделить на три группы: а) постоянное сотрудничество - поставка </w:t>
      </w:r>
      <w:r w:rsidR="00FF6924" w:rsidRPr="008C1FBC">
        <w:rPr>
          <w:sz w:val="28"/>
          <w:szCs w:val="28"/>
        </w:rPr>
        <w:t>электроэнергии и оборудования</w:t>
      </w:r>
      <w:r w:rsidRPr="008C1FBC">
        <w:rPr>
          <w:sz w:val="28"/>
          <w:szCs w:val="28"/>
        </w:rPr>
        <w:t xml:space="preserve">; б) сезонное сотрудничество - обеспечение </w:t>
      </w:r>
      <w:r w:rsidR="00FF6924" w:rsidRPr="008C1FBC">
        <w:rPr>
          <w:sz w:val="28"/>
          <w:szCs w:val="28"/>
        </w:rPr>
        <w:t>персоналом</w:t>
      </w:r>
      <w:r w:rsidRPr="008C1FBC">
        <w:rPr>
          <w:sz w:val="28"/>
          <w:szCs w:val="28"/>
        </w:rPr>
        <w:t xml:space="preserve"> на время </w:t>
      </w:r>
      <w:r w:rsidR="00FF6924" w:rsidRPr="008C1FBC">
        <w:rPr>
          <w:sz w:val="28"/>
          <w:szCs w:val="28"/>
        </w:rPr>
        <w:t>разовых работ или</w:t>
      </w:r>
      <w:r w:rsidRPr="008C1FBC">
        <w:rPr>
          <w:sz w:val="28"/>
          <w:szCs w:val="28"/>
        </w:rPr>
        <w:t xml:space="preserve"> </w:t>
      </w:r>
      <w:r w:rsidR="00FF6924" w:rsidRPr="008C1FBC">
        <w:rPr>
          <w:sz w:val="28"/>
          <w:szCs w:val="28"/>
        </w:rPr>
        <w:t xml:space="preserve">постоянного трудоустройства </w:t>
      </w:r>
      <w:r w:rsidRPr="008C1FBC">
        <w:rPr>
          <w:sz w:val="28"/>
          <w:szCs w:val="28"/>
        </w:rPr>
        <w:t>и предоставление аренды; в) периодическое сотрудничество - поставки мебельной продукции и информационный консалтинг по мере необходимости.</w:t>
      </w:r>
    </w:p>
    <w:p w:rsidR="000425E1" w:rsidRPr="008C1FBC" w:rsidRDefault="000425E1" w:rsidP="008C1FBC">
      <w:pPr>
        <w:ind w:firstLine="709"/>
        <w:rPr>
          <w:sz w:val="28"/>
          <w:szCs w:val="28"/>
        </w:rPr>
      </w:pPr>
      <w:r w:rsidRPr="008C1FBC">
        <w:rPr>
          <w:sz w:val="28"/>
          <w:szCs w:val="28"/>
        </w:rPr>
        <w:t>Также можно отметить различие в сроков действия договоров: с постоянными контрагентами и партнерами как правило заключены рамочные бессрочные договоры, которые автоматически продлеваются по истечении календарного года; с сезонными контрагентами заключаются разовые договора, действующие на время сезона; с периодическими контрагентами также заключаются разовые договора на конкретный разовый вид работ или оказание услуг.</w:t>
      </w:r>
    </w:p>
    <w:p w:rsidR="000425E1" w:rsidRPr="008C1FBC" w:rsidRDefault="00FF6924" w:rsidP="008C1FBC">
      <w:pPr>
        <w:autoSpaceDE w:val="0"/>
        <w:autoSpaceDN w:val="0"/>
        <w:adjustRightInd w:val="0"/>
        <w:ind w:firstLine="709"/>
        <w:rPr>
          <w:sz w:val="28"/>
          <w:szCs w:val="28"/>
        </w:rPr>
      </w:pPr>
      <w:r w:rsidRPr="008C1FBC">
        <w:rPr>
          <w:sz w:val="28"/>
          <w:szCs w:val="28"/>
        </w:rPr>
        <w:t xml:space="preserve">Следующий важный элемент внешней среды сети </w:t>
      </w:r>
      <w:r w:rsidR="003B74F7" w:rsidRPr="008C1FBC">
        <w:rPr>
          <w:sz w:val="28"/>
          <w:szCs w:val="28"/>
        </w:rPr>
        <w:t>«</w:t>
      </w:r>
      <w:r w:rsidR="000A1929" w:rsidRPr="008C1FBC">
        <w:rPr>
          <w:sz w:val="28"/>
          <w:szCs w:val="28"/>
        </w:rPr>
        <w:t>Магнит</w:t>
      </w:r>
      <w:r w:rsidR="003B74F7" w:rsidRPr="008C1FBC">
        <w:rPr>
          <w:sz w:val="28"/>
          <w:szCs w:val="28"/>
        </w:rPr>
        <w:t>»</w:t>
      </w:r>
      <w:r w:rsidRPr="008C1FBC">
        <w:rPr>
          <w:sz w:val="28"/>
          <w:szCs w:val="28"/>
        </w:rPr>
        <w:t xml:space="preserve"> – потребители. Для анализа потребителей целесообразнее всего использовать данные отдела маркетинга, проводящего периодический мониторинг покупательской активности.</w:t>
      </w:r>
    </w:p>
    <w:p w:rsidR="00FF6924" w:rsidRPr="008C1FBC" w:rsidRDefault="000425E1" w:rsidP="008C1FBC">
      <w:pPr>
        <w:pStyle w:val="afa"/>
        <w:ind w:firstLine="709"/>
        <w:rPr>
          <w:rFonts w:ascii="Times New Roman" w:eastAsia="MS Mincho" w:hAnsi="Times New Roman" w:cs="Times New Roman"/>
          <w:sz w:val="28"/>
          <w:szCs w:val="28"/>
        </w:rPr>
      </w:pPr>
      <w:r w:rsidRPr="008C1FBC">
        <w:rPr>
          <w:rFonts w:ascii="Times New Roman" w:eastAsia="MS Mincho" w:hAnsi="Times New Roman" w:cs="Times New Roman"/>
          <w:sz w:val="28"/>
          <w:szCs w:val="28"/>
        </w:rPr>
        <w:t xml:space="preserve">В ходе </w:t>
      </w:r>
      <w:r w:rsidR="00FF6924" w:rsidRPr="008C1FBC">
        <w:rPr>
          <w:rFonts w:ascii="Times New Roman" w:eastAsia="MS Mincho" w:hAnsi="Times New Roman" w:cs="Times New Roman"/>
          <w:sz w:val="28"/>
          <w:szCs w:val="28"/>
        </w:rPr>
        <w:t xml:space="preserve">этого </w:t>
      </w:r>
      <w:r w:rsidRPr="008C1FBC">
        <w:rPr>
          <w:rFonts w:ascii="Times New Roman" w:eastAsia="MS Mincho" w:hAnsi="Times New Roman" w:cs="Times New Roman"/>
          <w:sz w:val="28"/>
          <w:szCs w:val="28"/>
        </w:rPr>
        <w:t xml:space="preserve">маркетингового </w:t>
      </w:r>
      <w:r w:rsidR="00FF6924" w:rsidRPr="008C1FBC">
        <w:rPr>
          <w:rFonts w:ascii="Times New Roman" w:eastAsia="MS Mincho" w:hAnsi="Times New Roman" w:cs="Times New Roman"/>
          <w:sz w:val="28"/>
          <w:szCs w:val="28"/>
        </w:rPr>
        <w:t>мониторинга</w:t>
      </w:r>
      <w:r w:rsidRPr="008C1FBC">
        <w:rPr>
          <w:rFonts w:ascii="Times New Roman" w:eastAsia="MS Mincho" w:hAnsi="Times New Roman" w:cs="Times New Roman"/>
          <w:sz w:val="28"/>
          <w:szCs w:val="28"/>
        </w:rPr>
        <w:t xml:space="preserve"> был составлен социально-демографический портрет покупателя </w:t>
      </w:r>
      <w:r w:rsidR="00FF6924" w:rsidRPr="008C1FBC">
        <w:rPr>
          <w:rFonts w:ascii="Times New Roman" w:eastAsia="MS Mincho" w:hAnsi="Times New Roman" w:cs="Times New Roman"/>
          <w:sz w:val="28"/>
          <w:szCs w:val="28"/>
        </w:rPr>
        <w:t xml:space="preserve">сети супермаркетов </w:t>
      </w:r>
      <w:r w:rsidR="003B74F7" w:rsidRPr="008C1FBC">
        <w:rPr>
          <w:rFonts w:ascii="Times New Roman" w:eastAsia="MS Mincho" w:hAnsi="Times New Roman" w:cs="Times New Roman"/>
          <w:sz w:val="28"/>
          <w:szCs w:val="28"/>
        </w:rPr>
        <w:t>«</w:t>
      </w:r>
      <w:r w:rsidR="00FF6924" w:rsidRPr="008C1FBC">
        <w:rPr>
          <w:rFonts w:ascii="Times New Roman" w:eastAsia="MS Mincho" w:hAnsi="Times New Roman" w:cs="Times New Roman"/>
          <w:sz w:val="28"/>
          <w:szCs w:val="28"/>
        </w:rPr>
        <w:t>Магнит</w:t>
      </w:r>
      <w:r w:rsidR="003B74F7" w:rsidRPr="008C1FBC">
        <w:rPr>
          <w:rFonts w:ascii="Times New Roman" w:eastAsia="MS Mincho" w:hAnsi="Times New Roman" w:cs="Times New Roman"/>
          <w:sz w:val="28"/>
          <w:szCs w:val="28"/>
        </w:rPr>
        <w:t>»</w:t>
      </w:r>
      <w:r w:rsidRPr="008C1FBC">
        <w:rPr>
          <w:rFonts w:ascii="Times New Roman" w:eastAsia="MS Mincho" w:hAnsi="Times New Roman" w:cs="Times New Roman"/>
          <w:sz w:val="28"/>
          <w:szCs w:val="28"/>
        </w:rPr>
        <w:t xml:space="preserve"> </w:t>
      </w:r>
      <w:r w:rsidR="00FF6924" w:rsidRPr="008C1FBC">
        <w:rPr>
          <w:rFonts w:ascii="Times New Roman" w:eastAsia="MS Mincho" w:hAnsi="Times New Roman" w:cs="Times New Roman"/>
          <w:sz w:val="28"/>
          <w:szCs w:val="28"/>
        </w:rPr>
        <w:t xml:space="preserve">в г. Краснодаре </w:t>
      </w:r>
      <w:r w:rsidRPr="008C1FBC">
        <w:rPr>
          <w:rFonts w:ascii="Times New Roman" w:eastAsia="MS Mincho" w:hAnsi="Times New Roman" w:cs="Times New Roman"/>
          <w:sz w:val="28"/>
          <w:szCs w:val="28"/>
        </w:rPr>
        <w:t>и также была проведена оценка частоты покупок конкретных товарных групп.</w:t>
      </w:r>
    </w:p>
    <w:p w:rsidR="000425E1" w:rsidRPr="008C1FBC" w:rsidRDefault="000425E1" w:rsidP="008C1FBC">
      <w:pPr>
        <w:pStyle w:val="afa"/>
        <w:ind w:firstLine="709"/>
        <w:rPr>
          <w:rFonts w:ascii="Times New Roman" w:eastAsia="MS Mincho" w:hAnsi="Times New Roman" w:cs="Times New Roman"/>
          <w:sz w:val="28"/>
          <w:szCs w:val="28"/>
        </w:rPr>
      </w:pPr>
      <w:r w:rsidRPr="008C1FBC">
        <w:rPr>
          <w:rFonts w:ascii="Times New Roman" w:eastAsia="MS Mincho" w:hAnsi="Times New Roman" w:cs="Times New Roman"/>
          <w:sz w:val="28"/>
          <w:szCs w:val="28"/>
        </w:rPr>
        <w:t xml:space="preserve">Для выявления информации о том, сколько составляют расходы на продукты питания в семье, респондентам предлагался следующий вопрос: </w:t>
      </w:r>
      <w:r w:rsidR="003B74F7" w:rsidRPr="008C1FBC">
        <w:rPr>
          <w:rFonts w:ascii="Times New Roman" w:eastAsia="MS Mincho" w:hAnsi="Times New Roman" w:cs="Times New Roman"/>
          <w:sz w:val="28"/>
          <w:szCs w:val="28"/>
        </w:rPr>
        <w:t>«</w:t>
      </w:r>
      <w:r w:rsidRPr="008C1FBC">
        <w:rPr>
          <w:rFonts w:ascii="Times New Roman" w:eastAsia="MS Mincho" w:hAnsi="Times New Roman" w:cs="Times New Roman"/>
          <w:sz w:val="28"/>
          <w:szCs w:val="28"/>
        </w:rPr>
        <w:t>Какую долю в бюджете Вашей семьи составляют расходы на продукты питания?</w:t>
      </w:r>
      <w:r w:rsidR="003B74F7" w:rsidRPr="008C1FBC">
        <w:rPr>
          <w:rFonts w:ascii="Times New Roman" w:eastAsia="MS Mincho" w:hAnsi="Times New Roman" w:cs="Times New Roman"/>
          <w:sz w:val="28"/>
          <w:szCs w:val="28"/>
        </w:rPr>
        <w:t>»</w:t>
      </w:r>
      <w:r w:rsidRPr="008C1FBC">
        <w:rPr>
          <w:rFonts w:ascii="Times New Roman" w:eastAsia="MS Mincho" w:hAnsi="Times New Roman" w:cs="Times New Roman"/>
          <w:sz w:val="28"/>
          <w:szCs w:val="28"/>
        </w:rPr>
        <w:t>. Данные отв</w:t>
      </w:r>
      <w:r w:rsidR="00FF6924" w:rsidRPr="008C1FBC">
        <w:rPr>
          <w:rFonts w:ascii="Times New Roman" w:eastAsia="MS Mincho" w:hAnsi="Times New Roman" w:cs="Times New Roman"/>
          <w:sz w:val="28"/>
          <w:szCs w:val="28"/>
        </w:rPr>
        <w:t xml:space="preserve">етов представлены на рисунке </w:t>
      </w:r>
      <w:r w:rsidR="003B74F7" w:rsidRPr="008C1FBC">
        <w:rPr>
          <w:rFonts w:ascii="Times New Roman" w:eastAsia="MS Mincho" w:hAnsi="Times New Roman" w:cs="Times New Roman"/>
          <w:sz w:val="28"/>
          <w:szCs w:val="28"/>
        </w:rPr>
        <w:t>8</w:t>
      </w:r>
      <w:r w:rsidRPr="008C1FBC">
        <w:rPr>
          <w:rFonts w:ascii="Times New Roman" w:eastAsia="MS Mincho" w:hAnsi="Times New Roman" w:cs="Times New Roman"/>
          <w:sz w:val="28"/>
          <w:szCs w:val="28"/>
        </w:rPr>
        <w:t>.</w:t>
      </w:r>
    </w:p>
    <w:p w:rsidR="000425E1" w:rsidRPr="008C1FBC" w:rsidRDefault="0086633E" w:rsidP="008C1FBC">
      <w:pPr>
        <w:pStyle w:val="afa"/>
        <w:ind w:firstLine="709"/>
        <w:rPr>
          <w:rFonts w:ascii="Times New Roman" w:eastAsia="MS Mincho" w:hAnsi="Times New Roman" w:cs="Times New Roman"/>
          <w:sz w:val="28"/>
          <w:szCs w:val="28"/>
        </w:rPr>
      </w:pPr>
      <w:r>
        <w:rPr>
          <w:noProof/>
        </w:rPr>
        <w:pict>
          <v:shape id="_x0000_s1095" type="#_x0000_t75" style="position:absolute;left:0;text-align:left;margin-left:25.5pt;margin-top:19.55pt;width:372.4pt;height:185.8pt;z-index:251659776">
            <v:imagedata r:id="rId14" o:title=""/>
          </v:shape>
        </w:pict>
      </w:r>
    </w:p>
    <w:p w:rsidR="000425E1" w:rsidRPr="008C1FBC" w:rsidRDefault="000425E1" w:rsidP="008C1FBC">
      <w:pPr>
        <w:pStyle w:val="afa"/>
        <w:ind w:firstLine="709"/>
        <w:rPr>
          <w:rFonts w:ascii="Times New Roman" w:eastAsia="MS Mincho" w:hAnsi="Times New Roman" w:cs="Times New Roman"/>
          <w:sz w:val="28"/>
          <w:szCs w:val="28"/>
        </w:rPr>
      </w:pPr>
    </w:p>
    <w:p w:rsidR="000425E1" w:rsidRPr="008C1FBC" w:rsidRDefault="000425E1" w:rsidP="008C1FBC">
      <w:pPr>
        <w:pStyle w:val="afa"/>
        <w:ind w:firstLine="709"/>
        <w:rPr>
          <w:rFonts w:ascii="Times New Roman" w:eastAsia="MS Mincho" w:hAnsi="Times New Roman" w:cs="Times New Roman"/>
          <w:sz w:val="28"/>
          <w:szCs w:val="28"/>
        </w:rPr>
      </w:pPr>
    </w:p>
    <w:p w:rsidR="000425E1" w:rsidRPr="008C1FBC" w:rsidRDefault="000425E1" w:rsidP="008C1FBC">
      <w:pPr>
        <w:pStyle w:val="afa"/>
        <w:ind w:firstLine="709"/>
        <w:rPr>
          <w:rFonts w:ascii="Times New Roman" w:eastAsia="MS Mincho" w:hAnsi="Times New Roman" w:cs="Times New Roman"/>
          <w:sz w:val="28"/>
          <w:szCs w:val="28"/>
        </w:rPr>
      </w:pPr>
    </w:p>
    <w:p w:rsidR="000425E1" w:rsidRPr="008C1FBC" w:rsidRDefault="000425E1" w:rsidP="008C1FBC">
      <w:pPr>
        <w:pStyle w:val="afa"/>
        <w:ind w:firstLine="709"/>
        <w:rPr>
          <w:rFonts w:ascii="Times New Roman" w:eastAsia="MS Mincho" w:hAnsi="Times New Roman" w:cs="Times New Roman"/>
          <w:sz w:val="28"/>
          <w:szCs w:val="28"/>
        </w:rPr>
      </w:pPr>
    </w:p>
    <w:p w:rsidR="000425E1" w:rsidRPr="008C1FBC" w:rsidRDefault="000425E1" w:rsidP="008C1FBC">
      <w:pPr>
        <w:pStyle w:val="afa"/>
        <w:ind w:firstLine="709"/>
        <w:rPr>
          <w:rFonts w:ascii="Times New Roman" w:eastAsia="MS Mincho" w:hAnsi="Times New Roman" w:cs="Times New Roman"/>
          <w:sz w:val="28"/>
          <w:szCs w:val="28"/>
        </w:rPr>
      </w:pPr>
    </w:p>
    <w:p w:rsidR="000425E1" w:rsidRPr="008C1FBC" w:rsidRDefault="000425E1" w:rsidP="008C1FBC">
      <w:pPr>
        <w:pStyle w:val="afa"/>
        <w:ind w:firstLine="709"/>
        <w:rPr>
          <w:rFonts w:ascii="Times New Roman" w:eastAsia="MS Mincho" w:hAnsi="Times New Roman" w:cs="Times New Roman"/>
          <w:sz w:val="28"/>
          <w:szCs w:val="28"/>
        </w:rPr>
      </w:pPr>
    </w:p>
    <w:p w:rsidR="000425E1" w:rsidRPr="008C1FBC" w:rsidRDefault="000425E1" w:rsidP="008C1FBC">
      <w:pPr>
        <w:pStyle w:val="afa"/>
        <w:ind w:firstLine="709"/>
        <w:rPr>
          <w:rFonts w:ascii="Times New Roman" w:eastAsia="MS Mincho" w:hAnsi="Times New Roman" w:cs="Times New Roman"/>
          <w:sz w:val="28"/>
          <w:szCs w:val="28"/>
        </w:rPr>
      </w:pPr>
    </w:p>
    <w:p w:rsidR="000425E1" w:rsidRPr="008C1FBC" w:rsidRDefault="000425E1" w:rsidP="008C1FBC">
      <w:pPr>
        <w:pStyle w:val="afa"/>
        <w:ind w:firstLine="709"/>
        <w:rPr>
          <w:rFonts w:ascii="Times New Roman" w:eastAsia="MS Mincho" w:hAnsi="Times New Roman" w:cs="Times New Roman"/>
          <w:sz w:val="28"/>
          <w:szCs w:val="28"/>
        </w:rPr>
      </w:pPr>
      <w:r w:rsidRPr="008C1FBC">
        <w:rPr>
          <w:rFonts w:ascii="Times New Roman" w:eastAsia="MS Mincho" w:hAnsi="Times New Roman" w:cs="Times New Roman"/>
          <w:sz w:val="28"/>
          <w:szCs w:val="28"/>
        </w:rPr>
        <w:t xml:space="preserve">Рисунок </w:t>
      </w:r>
      <w:r w:rsidR="003B74F7" w:rsidRPr="008C1FBC">
        <w:rPr>
          <w:rFonts w:ascii="Times New Roman" w:eastAsia="MS Mincho" w:hAnsi="Times New Roman" w:cs="Times New Roman"/>
          <w:sz w:val="28"/>
          <w:szCs w:val="28"/>
        </w:rPr>
        <w:t>8</w:t>
      </w:r>
      <w:r w:rsidRPr="008C1FBC">
        <w:rPr>
          <w:rFonts w:ascii="Times New Roman" w:eastAsia="MS Mincho" w:hAnsi="Times New Roman" w:cs="Times New Roman"/>
          <w:sz w:val="28"/>
          <w:szCs w:val="28"/>
        </w:rPr>
        <w:t xml:space="preserve"> - Доля расходов покупателей на продукты питания</w:t>
      </w:r>
    </w:p>
    <w:p w:rsidR="000425E1" w:rsidRPr="008C1FBC" w:rsidRDefault="000425E1" w:rsidP="008C1FBC">
      <w:pPr>
        <w:pStyle w:val="afa"/>
        <w:ind w:firstLine="709"/>
        <w:rPr>
          <w:rFonts w:ascii="Times New Roman" w:eastAsia="MS Mincho" w:hAnsi="Times New Roman" w:cs="Times New Roman"/>
          <w:sz w:val="28"/>
          <w:szCs w:val="28"/>
        </w:rPr>
      </w:pPr>
    </w:p>
    <w:p w:rsidR="000425E1" w:rsidRPr="008C1FBC" w:rsidRDefault="003B74F7" w:rsidP="008C1FBC">
      <w:pPr>
        <w:pStyle w:val="afa"/>
        <w:ind w:firstLine="709"/>
        <w:rPr>
          <w:rFonts w:ascii="Times New Roman" w:eastAsia="MS Mincho" w:hAnsi="Times New Roman" w:cs="Times New Roman"/>
          <w:sz w:val="28"/>
          <w:szCs w:val="28"/>
        </w:rPr>
      </w:pPr>
      <w:r w:rsidRPr="008C1FBC">
        <w:rPr>
          <w:rFonts w:ascii="Times New Roman" w:eastAsia="MS Mincho" w:hAnsi="Times New Roman" w:cs="Times New Roman"/>
          <w:sz w:val="28"/>
          <w:szCs w:val="28"/>
        </w:rPr>
        <w:t>Из рисунка 8</w:t>
      </w:r>
      <w:r w:rsidR="000425E1" w:rsidRPr="008C1FBC">
        <w:rPr>
          <w:rFonts w:ascii="Times New Roman" w:eastAsia="MS Mincho" w:hAnsi="Times New Roman" w:cs="Times New Roman"/>
          <w:sz w:val="28"/>
          <w:szCs w:val="28"/>
        </w:rPr>
        <w:t xml:space="preserve"> видно, что половина опрошенных респондентов (51%) ежемесячно тратят на продукты питания практически весь семейный бюджет.</w:t>
      </w:r>
    </w:p>
    <w:p w:rsidR="000425E1" w:rsidRPr="008C1FBC" w:rsidRDefault="000425E1" w:rsidP="008C1FBC">
      <w:pPr>
        <w:pStyle w:val="afa"/>
        <w:ind w:firstLine="709"/>
        <w:rPr>
          <w:rFonts w:ascii="Times New Roman" w:eastAsia="MS Mincho" w:hAnsi="Times New Roman" w:cs="Times New Roman"/>
          <w:sz w:val="28"/>
          <w:szCs w:val="28"/>
        </w:rPr>
      </w:pPr>
      <w:r w:rsidRPr="008C1FBC">
        <w:rPr>
          <w:rFonts w:ascii="Times New Roman" w:eastAsia="MS Mincho" w:hAnsi="Times New Roman" w:cs="Times New Roman"/>
          <w:sz w:val="28"/>
          <w:szCs w:val="28"/>
        </w:rPr>
        <w:t>В целях изучения структуры уровня доходов покупателей был задан вопрос относительно уровня доходов в семье. Резу</w:t>
      </w:r>
      <w:r w:rsidR="00FF6924" w:rsidRPr="008C1FBC">
        <w:rPr>
          <w:rFonts w:ascii="Times New Roman" w:eastAsia="MS Mincho" w:hAnsi="Times New Roman" w:cs="Times New Roman"/>
          <w:sz w:val="28"/>
          <w:szCs w:val="28"/>
        </w:rPr>
        <w:t>ль</w:t>
      </w:r>
      <w:r w:rsidR="003B74F7" w:rsidRPr="008C1FBC">
        <w:rPr>
          <w:rFonts w:ascii="Times New Roman" w:eastAsia="MS Mincho" w:hAnsi="Times New Roman" w:cs="Times New Roman"/>
          <w:sz w:val="28"/>
          <w:szCs w:val="28"/>
        </w:rPr>
        <w:t>таты представлены на рисунке 9</w:t>
      </w:r>
      <w:r w:rsidRPr="008C1FBC">
        <w:rPr>
          <w:rFonts w:ascii="Times New Roman" w:eastAsia="MS Mincho" w:hAnsi="Times New Roman" w:cs="Times New Roman"/>
          <w:sz w:val="28"/>
          <w:szCs w:val="28"/>
        </w:rPr>
        <w:t>.</w:t>
      </w:r>
    </w:p>
    <w:p w:rsidR="000425E1" w:rsidRPr="008C1FBC" w:rsidRDefault="008C1FBC" w:rsidP="008C1FBC">
      <w:pPr>
        <w:pStyle w:val="afa"/>
        <w:ind w:firstLine="709"/>
        <w:rPr>
          <w:rFonts w:ascii="Times New Roman" w:eastAsia="MS Mincho" w:hAnsi="Times New Roman" w:cs="Times New Roman"/>
          <w:sz w:val="28"/>
          <w:szCs w:val="28"/>
        </w:rPr>
      </w:pPr>
      <w:r>
        <w:rPr>
          <w:rFonts w:ascii="Times New Roman" w:eastAsia="MS Mincho" w:hAnsi="Times New Roman" w:cs="Times New Roman"/>
          <w:sz w:val="28"/>
          <w:szCs w:val="28"/>
        </w:rPr>
        <w:br w:type="page"/>
      </w:r>
    </w:p>
    <w:p w:rsidR="000425E1" w:rsidRPr="008C1FBC" w:rsidRDefault="0086633E" w:rsidP="008C1FBC">
      <w:pPr>
        <w:pStyle w:val="afa"/>
        <w:ind w:firstLine="709"/>
        <w:rPr>
          <w:rFonts w:ascii="Times New Roman" w:eastAsia="MS Mincho" w:hAnsi="Times New Roman" w:cs="Times New Roman"/>
          <w:sz w:val="28"/>
          <w:szCs w:val="28"/>
        </w:rPr>
      </w:pPr>
      <w:r>
        <w:rPr>
          <w:noProof/>
        </w:rPr>
        <w:pict>
          <v:shape id="_x0000_s1096" type="#_x0000_t75" style="position:absolute;left:0;text-align:left;margin-left:31.2pt;margin-top:-32.85pt;width:375pt;height:221.25pt;z-index:251660800">
            <v:imagedata r:id="rId15" o:title=""/>
          </v:shape>
        </w:pict>
      </w:r>
    </w:p>
    <w:p w:rsidR="000425E1" w:rsidRPr="008C1FBC" w:rsidRDefault="000425E1" w:rsidP="008C1FBC">
      <w:pPr>
        <w:pStyle w:val="afa"/>
        <w:ind w:firstLine="709"/>
        <w:rPr>
          <w:rFonts w:ascii="Times New Roman" w:eastAsia="MS Mincho" w:hAnsi="Times New Roman" w:cs="Times New Roman"/>
          <w:sz w:val="28"/>
          <w:szCs w:val="28"/>
        </w:rPr>
      </w:pPr>
    </w:p>
    <w:p w:rsidR="000425E1" w:rsidRPr="008C1FBC" w:rsidRDefault="000425E1" w:rsidP="008C1FBC">
      <w:pPr>
        <w:pStyle w:val="afa"/>
        <w:ind w:firstLine="709"/>
        <w:rPr>
          <w:rFonts w:ascii="Times New Roman" w:eastAsia="MS Mincho" w:hAnsi="Times New Roman" w:cs="Times New Roman"/>
          <w:sz w:val="28"/>
          <w:szCs w:val="28"/>
        </w:rPr>
      </w:pPr>
    </w:p>
    <w:p w:rsidR="000425E1" w:rsidRPr="008C1FBC" w:rsidRDefault="000425E1" w:rsidP="008C1FBC">
      <w:pPr>
        <w:pStyle w:val="afa"/>
        <w:ind w:firstLine="709"/>
        <w:rPr>
          <w:rFonts w:ascii="Times New Roman" w:eastAsia="MS Mincho" w:hAnsi="Times New Roman" w:cs="Times New Roman"/>
          <w:sz w:val="28"/>
          <w:szCs w:val="28"/>
        </w:rPr>
      </w:pPr>
    </w:p>
    <w:p w:rsidR="000425E1" w:rsidRPr="008C1FBC" w:rsidRDefault="000425E1" w:rsidP="008C1FBC">
      <w:pPr>
        <w:pStyle w:val="afa"/>
        <w:ind w:firstLine="709"/>
        <w:rPr>
          <w:rFonts w:ascii="Times New Roman" w:eastAsia="MS Mincho" w:hAnsi="Times New Roman" w:cs="Times New Roman"/>
          <w:sz w:val="28"/>
          <w:szCs w:val="28"/>
        </w:rPr>
      </w:pPr>
    </w:p>
    <w:p w:rsidR="000425E1" w:rsidRPr="008C1FBC" w:rsidRDefault="000425E1" w:rsidP="008C1FBC">
      <w:pPr>
        <w:pStyle w:val="afa"/>
        <w:ind w:firstLine="709"/>
        <w:rPr>
          <w:rFonts w:ascii="Times New Roman" w:eastAsia="MS Mincho" w:hAnsi="Times New Roman" w:cs="Times New Roman"/>
          <w:sz w:val="28"/>
          <w:szCs w:val="28"/>
        </w:rPr>
      </w:pPr>
    </w:p>
    <w:p w:rsidR="000425E1" w:rsidRPr="008C1FBC" w:rsidRDefault="000425E1" w:rsidP="008C1FBC">
      <w:pPr>
        <w:pStyle w:val="afa"/>
        <w:ind w:firstLine="709"/>
        <w:rPr>
          <w:rFonts w:ascii="Times New Roman" w:eastAsia="MS Mincho" w:hAnsi="Times New Roman" w:cs="Times New Roman"/>
          <w:sz w:val="28"/>
          <w:szCs w:val="28"/>
        </w:rPr>
      </w:pPr>
    </w:p>
    <w:p w:rsidR="000425E1" w:rsidRPr="008C1FBC" w:rsidRDefault="000425E1" w:rsidP="008C1FBC">
      <w:pPr>
        <w:pStyle w:val="afa"/>
        <w:ind w:firstLine="709"/>
        <w:rPr>
          <w:rFonts w:ascii="Times New Roman" w:eastAsia="MS Mincho" w:hAnsi="Times New Roman" w:cs="Times New Roman"/>
          <w:sz w:val="28"/>
          <w:szCs w:val="28"/>
        </w:rPr>
      </w:pPr>
    </w:p>
    <w:p w:rsidR="000425E1" w:rsidRPr="008C1FBC" w:rsidRDefault="000425E1" w:rsidP="008C1FBC">
      <w:pPr>
        <w:pStyle w:val="afa"/>
        <w:ind w:firstLine="709"/>
        <w:rPr>
          <w:rFonts w:ascii="Times New Roman" w:eastAsia="MS Mincho" w:hAnsi="Times New Roman" w:cs="Times New Roman"/>
          <w:sz w:val="28"/>
          <w:szCs w:val="28"/>
        </w:rPr>
      </w:pPr>
      <w:r w:rsidRPr="008C1FBC">
        <w:rPr>
          <w:rFonts w:ascii="Times New Roman" w:eastAsia="MS Mincho" w:hAnsi="Times New Roman" w:cs="Times New Roman"/>
          <w:sz w:val="28"/>
          <w:szCs w:val="28"/>
        </w:rPr>
        <w:t xml:space="preserve">Рисунок </w:t>
      </w:r>
      <w:r w:rsidR="003B74F7" w:rsidRPr="008C1FBC">
        <w:rPr>
          <w:rFonts w:ascii="Times New Roman" w:eastAsia="MS Mincho" w:hAnsi="Times New Roman" w:cs="Times New Roman"/>
          <w:sz w:val="28"/>
          <w:szCs w:val="28"/>
        </w:rPr>
        <w:t>9</w:t>
      </w:r>
      <w:r w:rsidRPr="008C1FBC">
        <w:rPr>
          <w:rFonts w:ascii="Times New Roman" w:eastAsia="MS Mincho" w:hAnsi="Times New Roman" w:cs="Times New Roman"/>
          <w:sz w:val="28"/>
          <w:szCs w:val="28"/>
        </w:rPr>
        <w:t xml:space="preserve"> - Распределение уровня доходов покупателей</w:t>
      </w:r>
      <w:r w:rsidR="008C1FBC">
        <w:rPr>
          <w:rFonts w:ascii="Times New Roman" w:eastAsia="MS Mincho" w:hAnsi="Times New Roman" w:cs="Times New Roman"/>
          <w:sz w:val="28"/>
          <w:szCs w:val="28"/>
        </w:rPr>
        <w:t xml:space="preserve"> </w:t>
      </w:r>
      <w:r w:rsidR="00FF6924" w:rsidRPr="008C1FBC">
        <w:rPr>
          <w:rFonts w:ascii="Times New Roman" w:eastAsia="MS Mincho" w:hAnsi="Times New Roman" w:cs="Times New Roman"/>
          <w:sz w:val="28"/>
          <w:szCs w:val="28"/>
        </w:rPr>
        <w:t>сети супермаркетов</w:t>
      </w:r>
      <w:r w:rsidRPr="008C1FBC">
        <w:rPr>
          <w:rFonts w:ascii="Times New Roman" w:eastAsia="MS Mincho" w:hAnsi="Times New Roman" w:cs="Times New Roman"/>
          <w:sz w:val="28"/>
          <w:szCs w:val="28"/>
        </w:rPr>
        <w:t xml:space="preserve"> </w:t>
      </w:r>
      <w:r w:rsidR="003B74F7" w:rsidRPr="008C1FBC">
        <w:rPr>
          <w:rFonts w:ascii="Times New Roman" w:eastAsia="MS Mincho" w:hAnsi="Times New Roman" w:cs="Times New Roman"/>
          <w:sz w:val="28"/>
          <w:szCs w:val="28"/>
        </w:rPr>
        <w:t>«</w:t>
      </w:r>
      <w:r w:rsidR="002E74D5" w:rsidRPr="008C1FBC">
        <w:rPr>
          <w:rFonts w:ascii="Times New Roman" w:eastAsia="MS Mincho" w:hAnsi="Times New Roman" w:cs="Times New Roman"/>
          <w:sz w:val="28"/>
          <w:szCs w:val="28"/>
        </w:rPr>
        <w:t>Магнит</w:t>
      </w:r>
      <w:r w:rsidR="003B74F7" w:rsidRPr="008C1FBC">
        <w:rPr>
          <w:rFonts w:ascii="Times New Roman" w:eastAsia="MS Mincho" w:hAnsi="Times New Roman" w:cs="Times New Roman"/>
          <w:sz w:val="28"/>
          <w:szCs w:val="28"/>
        </w:rPr>
        <w:t>»</w:t>
      </w:r>
    </w:p>
    <w:p w:rsidR="000425E1" w:rsidRPr="008C1FBC" w:rsidRDefault="000425E1" w:rsidP="008C1FBC">
      <w:pPr>
        <w:pStyle w:val="afa"/>
        <w:ind w:firstLine="709"/>
        <w:rPr>
          <w:rFonts w:ascii="Times New Roman" w:eastAsia="MS Mincho" w:hAnsi="Times New Roman" w:cs="Times New Roman"/>
          <w:sz w:val="28"/>
          <w:szCs w:val="28"/>
        </w:rPr>
      </w:pPr>
    </w:p>
    <w:p w:rsidR="003B74F7" w:rsidRPr="008C1FBC" w:rsidRDefault="003B74F7" w:rsidP="008C1FBC">
      <w:pPr>
        <w:pStyle w:val="afa"/>
        <w:ind w:firstLine="709"/>
        <w:rPr>
          <w:rFonts w:ascii="Times New Roman" w:eastAsia="MS Mincho" w:hAnsi="Times New Roman" w:cs="Times New Roman"/>
          <w:sz w:val="28"/>
          <w:szCs w:val="28"/>
        </w:rPr>
      </w:pPr>
      <w:r w:rsidRPr="008C1FBC">
        <w:rPr>
          <w:rFonts w:ascii="Times New Roman" w:eastAsia="MS Mincho" w:hAnsi="Times New Roman" w:cs="Times New Roman"/>
          <w:sz w:val="28"/>
          <w:szCs w:val="28"/>
        </w:rPr>
        <w:t>На рисунке 9 видно, что большую долю покупателей супермаркета составляют люди с доходами от 2000 до 5000 руб. (43%) и от 5000 до 10000 руб. (31%), то есть со средним материальным достатком и достатком ниже среднего.</w:t>
      </w:r>
    </w:p>
    <w:p w:rsidR="00FF6924" w:rsidRPr="008C1FBC" w:rsidRDefault="00FF6924" w:rsidP="008C1FBC">
      <w:pPr>
        <w:pStyle w:val="afa"/>
        <w:ind w:firstLine="709"/>
        <w:rPr>
          <w:rFonts w:ascii="Times New Roman" w:eastAsia="MS Mincho" w:hAnsi="Times New Roman" w:cs="Times New Roman"/>
          <w:sz w:val="28"/>
          <w:szCs w:val="28"/>
        </w:rPr>
      </w:pPr>
      <w:r w:rsidRPr="008C1FBC">
        <w:rPr>
          <w:rFonts w:ascii="Times New Roman" w:eastAsia="MS Mincho" w:hAnsi="Times New Roman" w:cs="Times New Roman"/>
          <w:sz w:val="28"/>
          <w:szCs w:val="28"/>
        </w:rPr>
        <w:t>Результаты относительно критериев продуктов, которые являются важными при покупке распределились следующим образом:</w:t>
      </w:r>
    </w:p>
    <w:p w:rsidR="00FF6924" w:rsidRPr="008C1FBC" w:rsidRDefault="00FF6924" w:rsidP="008C1FBC">
      <w:pPr>
        <w:pStyle w:val="afa"/>
        <w:ind w:firstLine="709"/>
        <w:rPr>
          <w:rFonts w:ascii="Times New Roman" w:eastAsia="MS Mincho" w:hAnsi="Times New Roman" w:cs="Times New Roman"/>
          <w:sz w:val="28"/>
          <w:szCs w:val="28"/>
        </w:rPr>
      </w:pPr>
      <w:r w:rsidRPr="008C1FBC">
        <w:rPr>
          <w:rFonts w:ascii="Times New Roman" w:eastAsia="MS Mincho" w:hAnsi="Times New Roman" w:cs="Times New Roman"/>
          <w:sz w:val="28"/>
          <w:szCs w:val="28"/>
        </w:rPr>
        <w:t>1) качество продукта;</w:t>
      </w:r>
    </w:p>
    <w:p w:rsidR="00FF6924" w:rsidRPr="008C1FBC" w:rsidRDefault="00FF6924" w:rsidP="008C1FBC">
      <w:pPr>
        <w:pStyle w:val="afa"/>
        <w:ind w:firstLine="709"/>
        <w:rPr>
          <w:rFonts w:ascii="Times New Roman" w:eastAsia="MS Mincho" w:hAnsi="Times New Roman" w:cs="Times New Roman"/>
          <w:sz w:val="28"/>
          <w:szCs w:val="28"/>
        </w:rPr>
      </w:pPr>
      <w:r w:rsidRPr="008C1FBC">
        <w:rPr>
          <w:rFonts w:ascii="Times New Roman" w:eastAsia="MS Mincho" w:hAnsi="Times New Roman" w:cs="Times New Roman"/>
          <w:sz w:val="28"/>
          <w:szCs w:val="28"/>
        </w:rPr>
        <w:t>2) упаковка;</w:t>
      </w:r>
    </w:p>
    <w:p w:rsidR="00FF6924" w:rsidRPr="008C1FBC" w:rsidRDefault="00FF6924" w:rsidP="008C1FBC">
      <w:pPr>
        <w:pStyle w:val="afa"/>
        <w:ind w:firstLine="709"/>
        <w:rPr>
          <w:rFonts w:ascii="Times New Roman" w:eastAsia="MS Mincho" w:hAnsi="Times New Roman" w:cs="Times New Roman"/>
          <w:sz w:val="28"/>
          <w:szCs w:val="28"/>
        </w:rPr>
      </w:pPr>
      <w:r w:rsidRPr="008C1FBC">
        <w:rPr>
          <w:rFonts w:ascii="Times New Roman" w:eastAsia="MS Mincho" w:hAnsi="Times New Roman" w:cs="Times New Roman"/>
          <w:sz w:val="28"/>
          <w:szCs w:val="28"/>
        </w:rPr>
        <w:t>3) цена товара;</w:t>
      </w:r>
    </w:p>
    <w:p w:rsidR="00FF6924" w:rsidRPr="008C1FBC" w:rsidRDefault="002E74D5" w:rsidP="008C1FBC">
      <w:pPr>
        <w:pStyle w:val="afa"/>
        <w:ind w:firstLine="709"/>
        <w:rPr>
          <w:rFonts w:ascii="Times New Roman" w:eastAsia="MS Mincho" w:hAnsi="Times New Roman" w:cs="Times New Roman"/>
          <w:sz w:val="28"/>
          <w:szCs w:val="28"/>
        </w:rPr>
      </w:pPr>
      <w:r w:rsidRPr="008C1FBC">
        <w:rPr>
          <w:rFonts w:ascii="Times New Roman" w:eastAsia="MS Mincho" w:hAnsi="Times New Roman" w:cs="Times New Roman"/>
          <w:sz w:val="28"/>
          <w:szCs w:val="28"/>
        </w:rPr>
        <w:t>4) фирма-производитель (см. рисунок 10).</w:t>
      </w:r>
    </w:p>
    <w:p w:rsidR="008C1FBC" w:rsidRDefault="008C1FBC" w:rsidP="008C1FBC">
      <w:pPr>
        <w:pStyle w:val="afa"/>
        <w:ind w:firstLine="709"/>
        <w:rPr>
          <w:rFonts w:ascii="Times New Roman" w:eastAsia="MS Mincho" w:hAnsi="Times New Roman" w:cs="Times New Roman"/>
          <w:sz w:val="28"/>
          <w:szCs w:val="28"/>
        </w:rPr>
      </w:pPr>
    </w:p>
    <w:p w:rsidR="00FF6924" w:rsidRPr="008C1FBC" w:rsidRDefault="008C1FBC" w:rsidP="008C1FBC">
      <w:pPr>
        <w:pStyle w:val="afa"/>
        <w:ind w:firstLine="709"/>
        <w:rPr>
          <w:rFonts w:ascii="Times New Roman" w:eastAsia="MS Mincho" w:hAnsi="Times New Roman" w:cs="Times New Roman"/>
          <w:sz w:val="28"/>
          <w:szCs w:val="28"/>
        </w:rPr>
      </w:pPr>
      <w:r>
        <w:rPr>
          <w:rFonts w:ascii="Times New Roman" w:eastAsia="MS Mincho" w:hAnsi="Times New Roman" w:cs="Times New Roman"/>
          <w:sz w:val="28"/>
          <w:szCs w:val="28"/>
        </w:rPr>
        <w:br w:type="page"/>
      </w:r>
    </w:p>
    <w:p w:rsidR="00FF6924" w:rsidRPr="008C1FBC" w:rsidRDefault="0086633E" w:rsidP="008C1FBC">
      <w:pPr>
        <w:pStyle w:val="afa"/>
        <w:ind w:firstLine="709"/>
        <w:rPr>
          <w:rFonts w:ascii="Times New Roman" w:eastAsia="MS Mincho" w:hAnsi="Times New Roman" w:cs="Times New Roman"/>
          <w:sz w:val="28"/>
          <w:szCs w:val="28"/>
        </w:rPr>
      </w:pPr>
      <w:r>
        <w:rPr>
          <w:noProof/>
        </w:rPr>
        <w:pict>
          <v:shape id="_x0000_s1097" type="#_x0000_t75" style="position:absolute;left:0;text-align:left;margin-left:31.95pt;margin-top:-23.35pt;width:347.2pt;height:195pt;z-index:251661824">
            <v:imagedata r:id="rId16" o:title=""/>
          </v:shape>
        </w:pict>
      </w:r>
    </w:p>
    <w:p w:rsidR="00FF6924" w:rsidRPr="008C1FBC" w:rsidRDefault="00FF6924" w:rsidP="008C1FBC">
      <w:pPr>
        <w:pStyle w:val="afa"/>
        <w:ind w:firstLine="709"/>
        <w:rPr>
          <w:rFonts w:ascii="Times New Roman" w:eastAsia="MS Mincho" w:hAnsi="Times New Roman" w:cs="Times New Roman"/>
          <w:sz w:val="28"/>
          <w:szCs w:val="28"/>
        </w:rPr>
      </w:pPr>
    </w:p>
    <w:p w:rsidR="00FF6924" w:rsidRPr="008C1FBC" w:rsidRDefault="00FF6924" w:rsidP="008C1FBC">
      <w:pPr>
        <w:pStyle w:val="afa"/>
        <w:ind w:firstLine="709"/>
        <w:rPr>
          <w:rFonts w:ascii="Times New Roman" w:eastAsia="MS Mincho" w:hAnsi="Times New Roman" w:cs="Times New Roman"/>
          <w:sz w:val="28"/>
          <w:szCs w:val="28"/>
        </w:rPr>
      </w:pPr>
    </w:p>
    <w:p w:rsidR="00FF6924" w:rsidRPr="008C1FBC" w:rsidRDefault="00FF6924" w:rsidP="008C1FBC">
      <w:pPr>
        <w:pStyle w:val="afa"/>
        <w:ind w:firstLine="709"/>
        <w:rPr>
          <w:rFonts w:ascii="Times New Roman" w:eastAsia="MS Mincho" w:hAnsi="Times New Roman" w:cs="Times New Roman"/>
          <w:sz w:val="28"/>
          <w:szCs w:val="28"/>
        </w:rPr>
      </w:pPr>
    </w:p>
    <w:p w:rsidR="00FF6924" w:rsidRPr="008C1FBC" w:rsidRDefault="00FF6924" w:rsidP="008C1FBC">
      <w:pPr>
        <w:pStyle w:val="afa"/>
        <w:ind w:firstLine="709"/>
        <w:rPr>
          <w:rFonts w:ascii="Times New Roman" w:eastAsia="MS Mincho" w:hAnsi="Times New Roman" w:cs="Times New Roman"/>
          <w:sz w:val="28"/>
          <w:szCs w:val="28"/>
        </w:rPr>
      </w:pPr>
    </w:p>
    <w:p w:rsidR="00FF6924" w:rsidRPr="008C1FBC" w:rsidRDefault="00FF6924" w:rsidP="008C1FBC">
      <w:pPr>
        <w:pStyle w:val="afa"/>
        <w:ind w:firstLine="709"/>
        <w:rPr>
          <w:rFonts w:ascii="Times New Roman" w:eastAsia="MS Mincho" w:hAnsi="Times New Roman" w:cs="Times New Roman"/>
          <w:sz w:val="28"/>
          <w:szCs w:val="28"/>
        </w:rPr>
      </w:pPr>
    </w:p>
    <w:p w:rsidR="00FF6924" w:rsidRPr="008C1FBC" w:rsidRDefault="00FF6924" w:rsidP="008C1FBC">
      <w:pPr>
        <w:pStyle w:val="afa"/>
        <w:ind w:firstLine="709"/>
        <w:rPr>
          <w:rFonts w:ascii="Times New Roman" w:eastAsia="MS Mincho" w:hAnsi="Times New Roman" w:cs="Times New Roman"/>
          <w:sz w:val="28"/>
          <w:szCs w:val="28"/>
        </w:rPr>
      </w:pPr>
    </w:p>
    <w:p w:rsidR="00FF6924" w:rsidRPr="008C1FBC" w:rsidRDefault="00FF6924" w:rsidP="008C1FBC">
      <w:pPr>
        <w:pStyle w:val="afa"/>
        <w:ind w:firstLine="709"/>
        <w:rPr>
          <w:rFonts w:ascii="Times New Roman" w:eastAsia="MS Mincho" w:hAnsi="Times New Roman" w:cs="Times New Roman"/>
          <w:sz w:val="28"/>
          <w:szCs w:val="28"/>
        </w:rPr>
      </w:pPr>
      <w:r w:rsidRPr="008C1FBC">
        <w:rPr>
          <w:rFonts w:ascii="Times New Roman" w:eastAsia="MS Mincho" w:hAnsi="Times New Roman" w:cs="Times New Roman"/>
          <w:sz w:val="28"/>
          <w:szCs w:val="28"/>
        </w:rPr>
        <w:t xml:space="preserve">Рисунок </w:t>
      </w:r>
      <w:r w:rsidR="003B74F7" w:rsidRPr="008C1FBC">
        <w:rPr>
          <w:rFonts w:ascii="Times New Roman" w:eastAsia="MS Mincho" w:hAnsi="Times New Roman" w:cs="Times New Roman"/>
          <w:sz w:val="28"/>
          <w:szCs w:val="28"/>
        </w:rPr>
        <w:t>10</w:t>
      </w:r>
      <w:r w:rsidRPr="008C1FBC">
        <w:rPr>
          <w:rFonts w:ascii="Times New Roman" w:eastAsia="MS Mincho" w:hAnsi="Times New Roman" w:cs="Times New Roman"/>
          <w:sz w:val="28"/>
          <w:szCs w:val="28"/>
        </w:rPr>
        <w:t xml:space="preserve"> - Степень важности показателей продуктов для покупателей сети</w:t>
      </w:r>
    </w:p>
    <w:p w:rsidR="00FF6924" w:rsidRPr="008C1FBC" w:rsidRDefault="00FF6924" w:rsidP="008C1FBC">
      <w:pPr>
        <w:pStyle w:val="afa"/>
        <w:ind w:firstLine="709"/>
        <w:rPr>
          <w:rFonts w:ascii="Times New Roman" w:eastAsia="MS Mincho" w:hAnsi="Times New Roman" w:cs="Times New Roman"/>
          <w:sz w:val="28"/>
          <w:szCs w:val="28"/>
        </w:rPr>
      </w:pPr>
    </w:p>
    <w:p w:rsidR="00FF6924" w:rsidRPr="008C1FBC" w:rsidRDefault="00FF6924" w:rsidP="008C1FBC">
      <w:pPr>
        <w:pStyle w:val="afa"/>
        <w:ind w:firstLine="709"/>
        <w:rPr>
          <w:rFonts w:ascii="Times New Roman" w:eastAsia="MS Mincho" w:hAnsi="Times New Roman" w:cs="Times New Roman"/>
          <w:sz w:val="28"/>
          <w:szCs w:val="28"/>
        </w:rPr>
      </w:pPr>
      <w:r w:rsidRPr="008C1FBC">
        <w:rPr>
          <w:rFonts w:ascii="Times New Roman" w:eastAsia="MS Mincho" w:hAnsi="Times New Roman" w:cs="Times New Roman"/>
          <w:sz w:val="28"/>
          <w:szCs w:val="28"/>
        </w:rPr>
        <w:t xml:space="preserve">На рисунке </w:t>
      </w:r>
      <w:r w:rsidR="003B74F7" w:rsidRPr="008C1FBC">
        <w:rPr>
          <w:rFonts w:ascii="Times New Roman" w:eastAsia="MS Mincho" w:hAnsi="Times New Roman" w:cs="Times New Roman"/>
          <w:sz w:val="28"/>
          <w:szCs w:val="28"/>
        </w:rPr>
        <w:t>10</w:t>
      </w:r>
      <w:r w:rsidRPr="008C1FBC">
        <w:rPr>
          <w:rFonts w:ascii="Times New Roman" w:eastAsia="MS Mincho" w:hAnsi="Times New Roman" w:cs="Times New Roman"/>
          <w:sz w:val="28"/>
          <w:szCs w:val="28"/>
        </w:rPr>
        <w:t xml:space="preserve"> наглядно видно, что первостепенными факторами при принятии решения о покупке того или иного продукта питания для покупателя супермаркета </w:t>
      </w:r>
      <w:r w:rsidR="003B74F7" w:rsidRPr="008C1FBC">
        <w:rPr>
          <w:rFonts w:ascii="Times New Roman" w:eastAsia="MS Mincho" w:hAnsi="Times New Roman" w:cs="Times New Roman"/>
          <w:sz w:val="28"/>
          <w:szCs w:val="28"/>
        </w:rPr>
        <w:t>«</w:t>
      </w:r>
      <w:r w:rsidR="005C3BA9" w:rsidRPr="008C1FBC">
        <w:rPr>
          <w:rFonts w:ascii="Times New Roman" w:eastAsia="MS Mincho" w:hAnsi="Times New Roman" w:cs="Times New Roman"/>
          <w:sz w:val="28"/>
          <w:szCs w:val="28"/>
        </w:rPr>
        <w:t>Магнит</w:t>
      </w:r>
      <w:r w:rsidR="003B74F7" w:rsidRPr="008C1FBC">
        <w:rPr>
          <w:rFonts w:ascii="Times New Roman" w:eastAsia="MS Mincho" w:hAnsi="Times New Roman" w:cs="Times New Roman"/>
          <w:sz w:val="28"/>
          <w:szCs w:val="28"/>
        </w:rPr>
        <w:t>»</w:t>
      </w:r>
      <w:r w:rsidRPr="008C1FBC">
        <w:rPr>
          <w:rFonts w:ascii="Times New Roman" w:eastAsia="MS Mincho" w:hAnsi="Times New Roman" w:cs="Times New Roman"/>
          <w:sz w:val="28"/>
          <w:szCs w:val="28"/>
        </w:rPr>
        <w:t xml:space="preserve"> являются, во-первых, качество продукта (9,2 балла) и во-вторых, упаковка товара (8,9 балла). Взаимосвязь этих критериев очевидна, так как дизайн упаковки, ее эстетический вид, ее удобство для потребителя ассоциируются у покупателя с качеством самого товара.</w:t>
      </w:r>
    </w:p>
    <w:p w:rsidR="000425E1" w:rsidRPr="008C1FBC" w:rsidRDefault="000425E1" w:rsidP="008C1FBC">
      <w:pPr>
        <w:pStyle w:val="afa"/>
        <w:ind w:firstLine="709"/>
        <w:rPr>
          <w:rFonts w:ascii="Times New Roman" w:eastAsia="MS Mincho" w:hAnsi="Times New Roman" w:cs="Times New Roman"/>
          <w:sz w:val="28"/>
          <w:szCs w:val="28"/>
        </w:rPr>
      </w:pPr>
      <w:r w:rsidRPr="008C1FBC">
        <w:rPr>
          <w:rFonts w:ascii="Times New Roman" w:eastAsia="MS Mincho" w:hAnsi="Times New Roman" w:cs="Times New Roman"/>
          <w:sz w:val="28"/>
          <w:szCs w:val="28"/>
        </w:rPr>
        <w:t xml:space="preserve">В ходе исследования </w:t>
      </w:r>
      <w:r w:rsidR="005C3BA9" w:rsidRPr="008C1FBC">
        <w:rPr>
          <w:rFonts w:ascii="Times New Roman" w:eastAsia="MS Mincho" w:hAnsi="Times New Roman" w:cs="Times New Roman"/>
          <w:sz w:val="28"/>
          <w:szCs w:val="28"/>
        </w:rPr>
        <w:t xml:space="preserve">также </w:t>
      </w:r>
      <w:r w:rsidRPr="008C1FBC">
        <w:rPr>
          <w:rFonts w:ascii="Times New Roman" w:eastAsia="MS Mincho" w:hAnsi="Times New Roman" w:cs="Times New Roman"/>
          <w:sz w:val="28"/>
          <w:szCs w:val="28"/>
        </w:rPr>
        <w:t>выяснилось, что в структуре покупателей супермаркет</w:t>
      </w:r>
      <w:r w:rsidR="00DA3063" w:rsidRPr="008C1FBC">
        <w:rPr>
          <w:rFonts w:ascii="Times New Roman" w:eastAsia="MS Mincho" w:hAnsi="Times New Roman" w:cs="Times New Roman"/>
          <w:sz w:val="28"/>
          <w:szCs w:val="28"/>
        </w:rPr>
        <w:t>ов</w:t>
      </w:r>
      <w:r w:rsidRPr="008C1FBC">
        <w:rPr>
          <w:rFonts w:ascii="Times New Roman" w:eastAsia="MS Mincho" w:hAnsi="Times New Roman" w:cs="Times New Roman"/>
          <w:sz w:val="28"/>
          <w:szCs w:val="28"/>
        </w:rPr>
        <w:t xml:space="preserve"> </w:t>
      </w:r>
      <w:r w:rsidR="003B74F7" w:rsidRPr="008C1FBC">
        <w:rPr>
          <w:rFonts w:ascii="Times New Roman" w:eastAsia="MS Mincho" w:hAnsi="Times New Roman" w:cs="Times New Roman"/>
          <w:sz w:val="28"/>
          <w:szCs w:val="28"/>
        </w:rPr>
        <w:t>«</w:t>
      </w:r>
      <w:r w:rsidR="00DA3063" w:rsidRPr="008C1FBC">
        <w:rPr>
          <w:rFonts w:ascii="Times New Roman" w:eastAsia="MS Mincho" w:hAnsi="Times New Roman" w:cs="Times New Roman"/>
          <w:sz w:val="28"/>
          <w:szCs w:val="28"/>
        </w:rPr>
        <w:t>Магнит</w:t>
      </w:r>
      <w:r w:rsidR="003B74F7" w:rsidRPr="008C1FBC">
        <w:rPr>
          <w:rFonts w:ascii="Times New Roman" w:eastAsia="MS Mincho" w:hAnsi="Times New Roman" w:cs="Times New Roman"/>
          <w:sz w:val="28"/>
          <w:szCs w:val="28"/>
        </w:rPr>
        <w:t>»</w:t>
      </w:r>
      <w:r w:rsidRPr="008C1FBC">
        <w:rPr>
          <w:rFonts w:ascii="Times New Roman" w:eastAsia="MS Mincho" w:hAnsi="Times New Roman" w:cs="Times New Roman"/>
          <w:sz w:val="28"/>
          <w:szCs w:val="28"/>
        </w:rPr>
        <w:t xml:space="preserve"> по полу, по доходам и по расходам на продукты питания можно выделить основной сегмент - это женщины со средним уровнем доходов, основные расходы которых приходятся на продовольственные товары.</w:t>
      </w:r>
    </w:p>
    <w:p w:rsidR="000425E1" w:rsidRPr="008C1FBC" w:rsidRDefault="000425E1" w:rsidP="008C1FBC">
      <w:pPr>
        <w:pStyle w:val="afa"/>
        <w:ind w:firstLine="709"/>
        <w:rPr>
          <w:rFonts w:ascii="Times New Roman" w:eastAsia="MS Mincho" w:hAnsi="Times New Roman" w:cs="Times New Roman"/>
          <w:sz w:val="28"/>
          <w:szCs w:val="28"/>
        </w:rPr>
      </w:pPr>
      <w:r w:rsidRPr="008C1FBC">
        <w:rPr>
          <w:rFonts w:ascii="Times New Roman" w:eastAsia="MS Mincho" w:hAnsi="Times New Roman" w:cs="Times New Roman"/>
          <w:sz w:val="28"/>
          <w:szCs w:val="28"/>
        </w:rPr>
        <w:t>Для основной массы покупателей приоритетными факторами покупки являются качество продуктов питания и их упаковка, на втором месте - цена и уже потом фирма-производитель.</w:t>
      </w:r>
    </w:p>
    <w:p w:rsidR="003B74F7" w:rsidRDefault="003B74F7" w:rsidP="008C1FBC">
      <w:pPr>
        <w:autoSpaceDE w:val="0"/>
        <w:autoSpaceDN w:val="0"/>
        <w:adjustRightInd w:val="0"/>
        <w:ind w:firstLine="709"/>
        <w:rPr>
          <w:sz w:val="28"/>
          <w:szCs w:val="28"/>
        </w:rPr>
      </w:pPr>
    </w:p>
    <w:p w:rsidR="00194FEF" w:rsidRPr="008C1FBC" w:rsidRDefault="008C1FBC" w:rsidP="008C1FBC">
      <w:pPr>
        <w:autoSpaceDE w:val="0"/>
        <w:autoSpaceDN w:val="0"/>
        <w:adjustRightInd w:val="0"/>
        <w:ind w:firstLine="709"/>
        <w:rPr>
          <w:sz w:val="28"/>
          <w:szCs w:val="28"/>
        </w:rPr>
      </w:pPr>
      <w:r>
        <w:rPr>
          <w:sz w:val="28"/>
          <w:szCs w:val="28"/>
        </w:rPr>
        <w:br w:type="page"/>
      </w:r>
      <w:r w:rsidR="00665C01" w:rsidRPr="008C1FBC">
        <w:rPr>
          <w:sz w:val="28"/>
          <w:szCs w:val="28"/>
        </w:rPr>
        <w:t xml:space="preserve">3.2 Анализ факторов внутренней среды сети супермаркетов </w:t>
      </w:r>
      <w:r w:rsidR="003B74F7" w:rsidRPr="008C1FBC">
        <w:rPr>
          <w:sz w:val="28"/>
          <w:szCs w:val="28"/>
        </w:rPr>
        <w:t>«</w:t>
      </w:r>
      <w:r w:rsidR="000A1929" w:rsidRPr="008C1FBC">
        <w:rPr>
          <w:sz w:val="28"/>
          <w:szCs w:val="28"/>
        </w:rPr>
        <w:t>Магнит</w:t>
      </w:r>
      <w:r w:rsidR="003B74F7" w:rsidRPr="008C1FBC">
        <w:rPr>
          <w:sz w:val="28"/>
          <w:szCs w:val="28"/>
        </w:rPr>
        <w:t>»</w:t>
      </w:r>
    </w:p>
    <w:p w:rsidR="003B74F7" w:rsidRPr="008C1FBC" w:rsidRDefault="003B74F7" w:rsidP="008C1FBC">
      <w:pPr>
        <w:autoSpaceDE w:val="0"/>
        <w:autoSpaceDN w:val="0"/>
        <w:adjustRightInd w:val="0"/>
        <w:ind w:firstLine="709"/>
        <w:rPr>
          <w:sz w:val="28"/>
          <w:szCs w:val="28"/>
        </w:rPr>
      </w:pPr>
    </w:p>
    <w:p w:rsidR="00665C01" w:rsidRPr="008C1FBC" w:rsidRDefault="00665C01" w:rsidP="008C1FBC">
      <w:pPr>
        <w:autoSpaceDE w:val="0"/>
        <w:autoSpaceDN w:val="0"/>
        <w:adjustRightInd w:val="0"/>
        <w:ind w:firstLine="709"/>
        <w:rPr>
          <w:sz w:val="28"/>
          <w:szCs w:val="28"/>
        </w:rPr>
      </w:pPr>
      <w:r w:rsidRPr="008C1FBC">
        <w:rPr>
          <w:sz w:val="28"/>
          <w:szCs w:val="28"/>
        </w:rPr>
        <w:t xml:space="preserve">Так как сеть супермаркетов </w:t>
      </w:r>
      <w:r w:rsidR="003B74F7" w:rsidRPr="008C1FBC">
        <w:rPr>
          <w:sz w:val="28"/>
          <w:szCs w:val="28"/>
        </w:rPr>
        <w:t>«</w:t>
      </w:r>
      <w:r w:rsidR="000A1929" w:rsidRPr="008C1FBC">
        <w:rPr>
          <w:sz w:val="28"/>
          <w:szCs w:val="28"/>
        </w:rPr>
        <w:t>Магнит</w:t>
      </w:r>
      <w:r w:rsidR="003B74F7" w:rsidRPr="008C1FBC">
        <w:rPr>
          <w:sz w:val="28"/>
          <w:szCs w:val="28"/>
        </w:rPr>
        <w:t>»</w:t>
      </w:r>
      <w:r w:rsidRPr="008C1FBC">
        <w:rPr>
          <w:sz w:val="28"/>
          <w:szCs w:val="28"/>
        </w:rPr>
        <w:t xml:space="preserve"> не является производственным или </w:t>
      </w:r>
      <w:r w:rsidR="008E5934" w:rsidRPr="008C1FBC">
        <w:rPr>
          <w:sz w:val="28"/>
          <w:szCs w:val="28"/>
        </w:rPr>
        <w:t>финансовым предприятием, а осуществляет свою профессиональную деятельность в сфере розничной торговли продуктами питания и бытовыми товарами, то для предприятия не все факторы внутренней среды являются основополагающими.</w:t>
      </w:r>
      <w:r w:rsidR="00215E87" w:rsidRPr="008C1FBC">
        <w:rPr>
          <w:sz w:val="28"/>
          <w:szCs w:val="28"/>
        </w:rPr>
        <w:t xml:space="preserve"> Важнейшими факторами внутренней среды для супермаркетов </w:t>
      </w:r>
      <w:r w:rsidR="003B74F7" w:rsidRPr="008C1FBC">
        <w:rPr>
          <w:sz w:val="28"/>
          <w:szCs w:val="28"/>
        </w:rPr>
        <w:t>«</w:t>
      </w:r>
      <w:r w:rsidR="00215E87" w:rsidRPr="008C1FBC">
        <w:rPr>
          <w:sz w:val="28"/>
          <w:szCs w:val="28"/>
        </w:rPr>
        <w:t>Магнит</w:t>
      </w:r>
      <w:r w:rsidR="003B74F7" w:rsidRPr="008C1FBC">
        <w:rPr>
          <w:sz w:val="28"/>
          <w:szCs w:val="28"/>
        </w:rPr>
        <w:t>»</w:t>
      </w:r>
      <w:r w:rsidR="00215E87" w:rsidRPr="008C1FBC">
        <w:rPr>
          <w:sz w:val="28"/>
          <w:szCs w:val="28"/>
        </w:rPr>
        <w:t xml:space="preserve"> как сетевой торговой организации будут являться такие факторы, как персонал и производство (в данном случае </w:t>
      </w:r>
      <w:r w:rsidR="002907A5" w:rsidRPr="008C1FBC">
        <w:rPr>
          <w:sz w:val="28"/>
          <w:szCs w:val="28"/>
        </w:rPr>
        <w:t>–</w:t>
      </w:r>
      <w:r w:rsidR="00215E87" w:rsidRPr="008C1FBC">
        <w:rPr>
          <w:sz w:val="28"/>
          <w:szCs w:val="28"/>
        </w:rPr>
        <w:t xml:space="preserve"> </w:t>
      </w:r>
      <w:r w:rsidR="002907A5" w:rsidRPr="008C1FBC">
        <w:rPr>
          <w:sz w:val="28"/>
          <w:szCs w:val="28"/>
        </w:rPr>
        <w:t>товарный ассортимент).</w:t>
      </w:r>
    </w:p>
    <w:p w:rsidR="00B774C8" w:rsidRPr="008C1FBC" w:rsidRDefault="002907A5" w:rsidP="008C1FBC">
      <w:pPr>
        <w:autoSpaceDE w:val="0"/>
        <w:autoSpaceDN w:val="0"/>
        <w:adjustRightInd w:val="0"/>
        <w:ind w:firstLine="709"/>
        <w:rPr>
          <w:sz w:val="28"/>
          <w:szCs w:val="28"/>
        </w:rPr>
      </w:pPr>
      <w:r w:rsidRPr="008C1FBC">
        <w:rPr>
          <w:sz w:val="28"/>
          <w:szCs w:val="28"/>
        </w:rPr>
        <w:t xml:space="preserve">Анализ персонала как фактора внутренней среды сети </w:t>
      </w:r>
      <w:r w:rsidR="003B74F7" w:rsidRPr="008C1FBC">
        <w:rPr>
          <w:sz w:val="28"/>
          <w:szCs w:val="28"/>
        </w:rPr>
        <w:t>«</w:t>
      </w:r>
      <w:r w:rsidR="000A1929" w:rsidRPr="008C1FBC">
        <w:rPr>
          <w:sz w:val="28"/>
          <w:szCs w:val="28"/>
        </w:rPr>
        <w:t>Магнит</w:t>
      </w:r>
      <w:r w:rsidR="003B74F7" w:rsidRPr="008C1FBC">
        <w:rPr>
          <w:sz w:val="28"/>
          <w:szCs w:val="28"/>
        </w:rPr>
        <w:t>»</w:t>
      </w:r>
      <w:r w:rsidRPr="008C1FBC">
        <w:rPr>
          <w:sz w:val="28"/>
          <w:szCs w:val="28"/>
        </w:rPr>
        <w:t xml:space="preserve"> целесообразно проводить на основе данных отдела управления персоналом компании. </w:t>
      </w:r>
      <w:r w:rsidR="00B774C8" w:rsidRPr="008C1FBC">
        <w:rPr>
          <w:sz w:val="28"/>
          <w:szCs w:val="28"/>
        </w:rPr>
        <w:t xml:space="preserve">Общие данные по персоналу сети </w:t>
      </w:r>
      <w:r w:rsidR="003B74F7" w:rsidRPr="008C1FBC">
        <w:rPr>
          <w:sz w:val="28"/>
          <w:szCs w:val="28"/>
        </w:rPr>
        <w:t>«</w:t>
      </w:r>
      <w:r w:rsidR="000A1929" w:rsidRPr="008C1FBC">
        <w:rPr>
          <w:sz w:val="28"/>
          <w:szCs w:val="28"/>
        </w:rPr>
        <w:t>Магнит</w:t>
      </w:r>
      <w:r w:rsidR="003B74F7" w:rsidRPr="008C1FBC">
        <w:rPr>
          <w:sz w:val="28"/>
          <w:szCs w:val="28"/>
        </w:rPr>
        <w:t>»</w:t>
      </w:r>
      <w:r w:rsidR="00B774C8" w:rsidRPr="008C1FBC">
        <w:rPr>
          <w:sz w:val="28"/>
          <w:szCs w:val="28"/>
        </w:rPr>
        <w:t xml:space="preserve"> представлены в таблице </w:t>
      </w:r>
      <w:r w:rsidR="003B74F7" w:rsidRPr="008C1FBC">
        <w:rPr>
          <w:sz w:val="28"/>
          <w:szCs w:val="28"/>
        </w:rPr>
        <w:t>5</w:t>
      </w:r>
      <w:r w:rsidR="00B774C8" w:rsidRPr="008C1FBC">
        <w:rPr>
          <w:sz w:val="28"/>
          <w:szCs w:val="28"/>
        </w:rPr>
        <w:t>.</w:t>
      </w:r>
    </w:p>
    <w:p w:rsidR="00B774C8" w:rsidRPr="008C1FBC" w:rsidRDefault="00B774C8" w:rsidP="008C1FBC">
      <w:pPr>
        <w:autoSpaceDE w:val="0"/>
        <w:autoSpaceDN w:val="0"/>
        <w:adjustRightInd w:val="0"/>
        <w:ind w:firstLine="709"/>
        <w:rPr>
          <w:sz w:val="28"/>
          <w:szCs w:val="28"/>
        </w:rPr>
      </w:pPr>
    </w:p>
    <w:p w:rsidR="00B774C8" w:rsidRPr="008C1FBC" w:rsidRDefault="00B774C8" w:rsidP="008C1FBC">
      <w:pPr>
        <w:shd w:val="clear" w:color="auto" w:fill="FFFFFF"/>
        <w:autoSpaceDE w:val="0"/>
        <w:autoSpaceDN w:val="0"/>
        <w:adjustRightInd w:val="0"/>
        <w:ind w:firstLine="709"/>
        <w:rPr>
          <w:bCs/>
          <w:iCs/>
          <w:sz w:val="28"/>
          <w:szCs w:val="28"/>
        </w:rPr>
      </w:pPr>
      <w:r w:rsidRPr="008C1FBC">
        <w:rPr>
          <w:iCs/>
          <w:sz w:val="28"/>
          <w:szCs w:val="28"/>
        </w:rPr>
        <w:t xml:space="preserve">Таблица </w:t>
      </w:r>
      <w:r w:rsidR="003B74F7" w:rsidRPr="008C1FBC">
        <w:rPr>
          <w:iCs/>
          <w:sz w:val="28"/>
          <w:szCs w:val="28"/>
        </w:rPr>
        <w:t>5</w:t>
      </w:r>
      <w:r w:rsidR="008C1FBC">
        <w:rPr>
          <w:iCs/>
          <w:sz w:val="28"/>
          <w:szCs w:val="28"/>
        </w:rPr>
        <w:t xml:space="preserve"> </w:t>
      </w:r>
      <w:r w:rsidRPr="008C1FBC">
        <w:rPr>
          <w:bCs/>
          <w:iCs/>
          <w:sz w:val="28"/>
          <w:szCs w:val="28"/>
        </w:rPr>
        <w:t xml:space="preserve">Общие данные о персонале сети супермаркетов </w:t>
      </w:r>
      <w:r w:rsidR="003B74F7" w:rsidRPr="008C1FBC">
        <w:rPr>
          <w:bCs/>
          <w:iCs/>
          <w:sz w:val="28"/>
          <w:szCs w:val="28"/>
        </w:rPr>
        <w:t>«</w:t>
      </w:r>
      <w:r w:rsidRPr="008C1FBC">
        <w:rPr>
          <w:bCs/>
          <w:iCs/>
          <w:sz w:val="28"/>
          <w:szCs w:val="28"/>
        </w:rPr>
        <w:t>Магнит</w:t>
      </w:r>
      <w:r w:rsidR="003B74F7" w:rsidRPr="008C1FBC">
        <w:rPr>
          <w:bCs/>
          <w:iCs/>
          <w:sz w:val="28"/>
          <w:szCs w:val="28"/>
        </w:rPr>
        <w:t>»</w:t>
      </w:r>
      <w:r w:rsidRPr="008C1FBC">
        <w:rPr>
          <w:bCs/>
          <w:iCs/>
          <w:sz w:val="28"/>
          <w:szCs w:val="28"/>
        </w:rPr>
        <w:t xml:space="preserve"> в г. Краснодар</w:t>
      </w:r>
    </w:p>
    <w:tbl>
      <w:tblPr>
        <w:tblW w:w="322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7"/>
        <w:gridCol w:w="899"/>
        <w:gridCol w:w="899"/>
      </w:tblGrid>
      <w:tr w:rsidR="00B774C8" w:rsidRPr="008C1FBC" w:rsidTr="008C1FBC">
        <w:trPr>
          <w:trHeight w:val="20"/>
        </w:trPr>
        <w:tc>
          <w:tcPr>
            <w:tcW w:w="3544" w:type="pct"/>
            <w:vAlign w:val="bottom"/>
          </w:tcPr>
          <w:p w:rsidR="00B774C8" w:rsidRPr="008C1FBC" w:rsidRDefault="00B774C8" w:rsidP="008C1FBC">
            <w:r w:rsidRPr="008C1FBC">
              <w:t>Показатели движения</w:t>
            </w:r>
          </w:p>
        </w:tc>
        <w:tc>
          <w:tcPr>
            <w:tcW w:w="728" w:type="pct"/>
            <w:vAlign w:val="bottom"/>
          </w:tcPr>
          <w:p w:rsidR="00B774C8" w:rsidRPr="008C1FBC" w:rsidRDefault="00B774C8" w:rsidP="008C1FBC">
            <w:smartTag w:uri="urn:schemas-microsoft-com:office:smarttags" w:element="metricconverter">
              <w:smartTagPr>
                <w:attr w:name="ProductID" w:val="2007 г"/>
              </w:smartTagPr>
              <w:r w:rsidRPr="008C1FBC">
                <w:t>2007 г</w:t>
              </w:r>
            </w:smartTag>
            <w:r w:rsidRPr="008C1FBC">
              <w:t>.</w:t>
            </w:r>
          </w:p>
        </w:tc>
        <w:tc>
          <w:tcPr>
            <w:tcW w:w="728" w:type="pct"/>
            <w:vAlign w:val="bottom"/>
          </w:tcPr>
          <w:p w:rsidR="00B774C8" w:rsidRPr="008C1FBC" w:rsidRDefault="00B774C8" w:rsidP="008C1FBC">
            <w:smartTag w:uri="urn:schemas-microsoft-com:office:smarttags" w:element="metricconverter">
              <w:smartTagPr>
                <w:attr w:name="ProductID" w:val="2008 г"/>
              </w:smartTagPr>
              <w:r w:rsidRPr="008C1FBC">
                <w:t>2008 г</w:t>
              </w:r>
            </w:smartTag>
            <w:r w:rsidRPr="008C1FBC">
              <w:t>.</w:t>
            </w:r>
          </w:p>
        </w:tc>
      </w:tr>
      <w:tr w:rsidR="00B774C8" w:rsidRPr="008C1FBC" w:rsidTr="008C1FBC">
        <w:trPr>
          <w:trHeight w:val="20"/>
        </w:trPr>
        <w:tc>
          <w:tcPr>
            <w:tcW w:w="3544" w:type="pct"/>
          </w:tcPr>
          <w:p w:rsidR="00B774C8" w:rsidRPr="008C1FBC" w:rsidRDefault="00B774C8" w:rsidP="008C1FBC">
            <w:r w:rsidRPr="008C1FBC">
              <w:t>Численность персонала на конец года, чел.</w:t>
            </w:r>
          </w:p>
        </w:tc>
        <w:tc>
          <w:tcPr>
            <w:tcW w:w="728" w:type="pct"/>
            <w:vAlign w:val="center"/>
          </w:tcPr>
          <w:p w:rsidR="00B774C8" w:rsidRPr="008C1FBC" w:rsidRDefault="00B774C8" w:rsidP="008C1FBC">
            <w:r w:rsidRPr="008C1FBC">
              <w:t>1796</w:t>
            </w:r>
          </w:p>
        </w:tc>
        <w:tc>
          <w:tcPr>
            <w:tcW w:w="728" w:type="pct"/>
            <w:vAlign w:val="center"/>
          </w:tcPr>
          <w:p w:rsidR="00B774C8" w:rsidRPr="008C1FBC" w:rsidRDefault="00DA3063" w:rsidP="008C1FBC">
            <w:r w:rsidRPr="008C1FBC">
              <w:t>1803</w:t>
            </w:r>
          </w:p>
        </w:tc>
      </w:tr>
      <w:tr w:rsidR="00B774C8" w:rsidRPr="008C1FBC" w:rsidTr="008C1FBC">
        <w:trPr>
          <w:trHeight w:val="20"/>
        </w:trPr>
        <w:tc>
          <w:tcPr>
            <w:tcW w:w="3544" w:type="pct"/>
          </w:tcPr>
          <w:p w:rsidR="00B774C8" w:rsidRPr="008C1FBC" w:rsidRDefault="00B774C8" w:rsidP="008C1FBC">
            <w:r w:rsidRPr="008C1FBC">
              <w:t>Принято на работу, чел.</w:t>
            </w:r>
          </w:p>
        </w:tc>
        <w:tc>
          <w:tcPr>
            <w:tcW w:w="728" w:type="pct"/>
          </w:tcPr>
          <w:p w:rsidR="00B774C8" w:rsidRPr="008C1FBC" w:rsidRDefault="00B774C8" w:rsidP="008C1FBC">
            <w:r w:rsidRPr="008C1FBC">
              <w:t>165</w:t>
            </w:r>
          </w:p>
        </w:tc>
        <w:tc>
          <w:tcPr>
            <w:tcW w:w="728" w:type="pct"/>
          </w:tcPr>
          <w:p w:rsidR="00B774C8" w:rsidRPr="008C1FBC" w:rsidRDefault="00B774C8" w:rsidP="008C1FBC">
            <w:r w:rsidRPr="008C1FBC">
              <w:t>218</w:t>
            </w:r>
          </w:p>
        </w:tc>
      </w:tr>
      <w:tr w:rsidR="00B774C8" w:rsidRPr="008C1FBC" w:rsidTr="008C1FBC">
        <w:trPr>
          <w:trHeight w:val="20"/>
        </w:trPr>
        <w:tc>
          <w:tcPr>
            <w:tcW w:w="3544" w:type="pct"/>
          </w:tcPr>
          <w:p w:rsidR="00B774C8" w:rsidRPr="008C1FBC" w:rsidRDefault="00B774C8" w:rsidP="008C1FBC">
            <w:r w:rsidRPr="008C1FBC">
              <w:t>Выбыло, чел.</w:t>
            </w:r>
          </w:p>
          <w:p w:rsidR="00B774C8" w:rsidRPr="008C1FBC" w:rsidRDefault="00B774C8" w:rsidP="008C1FBC">
            <w:r w:rsidRPr="008C1FBC">
              <w:t>в том числе:</w:t>
            </w:r>
          </w:p>
        </w:tc>
        <w:tc>
          <w:tcPr>
            <w:tcW w:w="728" w:type="pct"/>
          </w:tcPr>
          <w:p w:rsidR="00B774C8" w:rsidRPr="008C1FBC" w:rsidRDefault="00B774C8" w:rsidP="008C1FBC">
            <w:r w:rsidRPr="008C1FBC">
              <w:t>129</w:t>
            </w:r>
          </w:p>
        </w:tc>
        <w:tc>
          <w:tcPr>
            <w:tcW w:w="728" w:type="pct"/>
          </w:tcPr>
          <w:p w:rsidR="00B774C8" w:rsidRPr="008C1FBC" w:rsidRDefault="00B774C8" w:rsidP="008C1FBC">
            <w:r w:rsidRPr="008C1FBC">
              <w:t>133</w:t>
            </w:r>
          </w:p>
        </w:tc>
      </w:tr>
      <w:tr w:rsidR="00B774C8" w:rsidRPr="008C1FBC" w:rsidTr="008C1FBC">
        <w:trPr>
          <w:trHeight w:val="20"/>
        </w:trPr>
        <w:tc>
          <w:tcPr>
            <w:tcW w:w="3544" w:type="pct"/>
          </w:tcPr>
          <w:p w:rsidR="00B774C8" w:rsidRPr="008C1FBC" w:rsidRDefault="00B774C8" w:rsidP="008C1FBC">
            <w:r w:rsidRPr="008C1FBC">
              <w:t>по собственному желанию</w:t>
            </w:r>
          </w:p>
        </w:tc>
        <w:tc>
          <w:tcPr>
            <w:tcW w:w="728" w:type="pct"/>
          </w:tcPr>
          <w:p w:rsidR="00B774C8" w:rsidRPr="008C1FBC" w:rsidRDefault="00B774C8" w:rsidP="008C1FBC">
            <w:r w:rsidRPr="008C1FBC">
              <w:t>129</w:t>
            </w:r>
          </w:p>
        </w:tc>
        <w:tc>
          <w:tcPr>
            <w:tcW w:w="728" w:type="pct"/>
          </w:tcPr>
          <w:p w:rsidR="00B774C8" w:rsidRPr="008C1FBC" w:rsidRDefault="00B774C8" w:rsidP="008C1FBC">
            <w:r w:rsidRPr="008C1FBC">
              <w:t>131</w:t>
            </w:r>
          </w:p>
        </w:tc>
      </w:tr>
      <w:tr w:rsidR="00B774C8" w:rsidRPr="008C1FBC" w:rsidTr="008C1FBC">
        <w:trPr>
          <w:trHeight w:val="20"/>
        </w:trPr>
        <w:tc>
          <w:tcPr>
            <w:tcW w:w="3544" w:type="pct"/>
          </w:tcPr>
          <w:p w:rsidR="00B774C8" w:rsidRPr="008C1FBC" w:rsidRDefault="00B774C8" w:rsidP="008C1FBC">
            <w:r w:rsidRPr="008C1FBC">
              <w:t>уволено за нарушение трудовой дисциплины</w:t>
            </w:r>
          </w:p>
        </w:tc>
        <w:tc>
          <w:tcPr>
            <w:tcW w:w="728" w:type="pct"/>
          </w:tcPr>
          <w:p w:rsidR="00B774C8" w:rsidRPr="008C1FBC" w:rsidRDefault="00B774C8" w:rsidP="008C1FBC">
            <w:r w:rsidRPr="008C1FBC">
              <w:t>-</w:t>
            </w:r>
          </w:p>
        </w:tc>
        <w:tc>
          <w:tcPr>
            <w:tcW w:w="728" w:type="pct"/>
          </w:tcPr>
          <w:p w:rsidR="00B774C8" w:rsidRPr="008C1FBC" w:rsidRDefault="00B774C8" w:rsidP="008C1FBC">
            <w:r w:rsidRPr="008C1FBC">
              <w:t>2</w:t>
            </w:r>
          </w:p>
        </w:tc>
      </w:tr>
      <w:tr w:rsidR="00B774C8" w:rsidRPr="008C1FBC" w:rsidTr="008C1FBC">
        <w:trPr>
          <w:trHeight w:val="20"/>
        </w:trPr>
        <w:tc>
          <w:tcPr>
            <w:tcW w:w="3544" w:type="pct"/>
          </w:tcPr>
          <w:p w:rsidR="00B774C8" w:rsidRPr="008C1FBC" w:rsidRDefault="00B774C8" w:rsidP="008C1FBC">
            <w:r w:rsidRPr="008C1FBC">
              <w:t>Численность персонала на конец года, чел.</w:t>
            </w:r>
          </w:p>
        </w:tc>
        <w:tc>
          <w:tcPr>
            <w:tcW w:w="728" w:type="pct"/>
            <w:vAlign w:val="center"/>
          </w:tcPr>
          <w:p w:rsidR="00B774C8" w:rsidRPr="008C1FBC" w:rsidRDefault="00B774C8" w:rsidP="008C1FBC">
            <w:r w:rsidRPr="008C1FBC">
              <w:t>1832</w:t>
            </w:r>
          </w:p>
        </w:tc>
        <w:tc>
          <w:tcPr>
            <w:tcW w:w="728" w:type="pct"/>
            <w:vAlign w:val="center"/>
          </w:tcPr>
          <w:p w:rsidR="00B774C8" w:rsidRPr="008C1FBC" w:rsidRDefault="00B774C8" w:rsidP="008C1FBC">
            <w:r w:rsidRPr="008C1FBC">
              <w:t>1890</w:t>
            </w:r>
          </w:p>
        </w:tc>
      </w:tr>
      <w:tr w:rsidR="00B774C8" w:rsidRPr="008C1FBC" w:rsidTr="008C1FBC">
        <w:trPr>
          <w:trHeight w:val="20"/>
        </w:trPr>
        <w:tc>
          <w:tcPr>
            <w:tcW w:w="3544" w:type="pct"/>
          </w:tcPr>
          <w:p w:rsidR="00B774C8" w:rsidRPr="008C1FBC" w:rsidRDefault="00B774C8" w:rsidP="008C1FBC">
            <w:r w:rsidRPr="008C1FBC">
              <w:t>Среднесписочная численность персонала, чел.</w:t>
            </w:r>
          </w:p>
        </w:tc>
        <w:tc>
          <w:tcPr>
            <w:tcW w:w="728" w:type="pct"/>
          </w:tcPr>
          <w:p w:rsidR="00B774C8" w:rsidRPr="008C1FBC" w:rsidRDefault="00DA3063" w:rsidP="008C1FBC">
            <w:r w:rsidRPr="008C1FBC">
              <w:t>1814</w:t>
            </w:r>
          </w:p>
        </w:tc>
        <w:tc>
          <w:tcPr>
            <w:tcW w:w="728" w:type="pct"/>
          </w:tcPr>
          <w:p w:rsidR="00B774C8" w:rsidRPr="008C1FBC" w:rsidRDefault="00DA3063" w:rsidP="008C1FBC">
            <w:r w:rsidRPr="008C1FBC">
              <w:t>1846,5</w:t>
            </w:r>
          </w:p>
        </w:tc>
      </w:tr>
      <w:tr w:rsidR="00B774C8" w:rsidRPr="008C1FBC" w:rsidTr="008C1FBC">
        <w:trPr>
          <w:trHeight w:val="20"/>
        </w:trPr>
        <w:tc>
          <w:tcPr>
            <w:tcW w:w="3544" w:type="pct"/>
          </w:tcPr>
          <w:p w:rsidR="00B774C8" w:rsidRPr="008C1FBC" w:rsidRDefault="00B774C8" w:rsidP="008C1FBC">
            <w:r w:rsidRPr="008C1FBC">
              <w:t>Коэффициент оборота по приему работников</w:t>
            </w:r>
          </w:p>
        </w:tc>
        <w:tc>
          <w:tcPr>
            <w:tcW w:w="728" w:type="pct"/>
          </w:tcPr>
          <w:p w:rsidR="00B774C8" w:rsidRPr="008C1FBC" w:rsidRDefault="00B774C8" w:rsidP="008C1FBC">
            <w:r w:rsidRPr="008C1FBC">
              <w:t>0,119</w:t>
            </w:r>
          </w:p>
        </w:tc>
        <w:tc>
          <w:tcPr>
            <w:tcW w:w="728" w:type="pct"/>
          </w:tcPr>
          <w:p w:rsidR="00B774C8" w:rsidRPr="008C1FBC" w:rsidRDefault="00B774C8" w:rsidP="008C1FBC">
            <w:r w:rsidRPr="008C1FBC">
              <w:t>0,079</w:t>
            </w:r>
          </w:p>
        </w:tc>
      </w:tr>
      <w:tr w:rsidR="00B774C8" w:rsidRPr="008C1FBC" w:rsidTr="008C1FBC">
        <w:trPr>
          <w:trHeight w:val="20"/>
        </w:trPr>
        <w:tc>
          <w:tcPr>
            <w:tcW w:w="3544" w:type="pct"/>
          </w:tcPr>
          <w:p w:rsidR="00B774C8" w:rsidRPr="008C1FBC" w:rsidRDefault="00B774C8" w:rsidP="008C1FBC">
            <w:r w:rsidRPr="008C1FBC">
              <w:t>Коэффициент оборота по выбытию работников</w:t>
            </w:r>
          </w:p>
        </w:tc>
        <w:tc>
          <w:tcPr>
            <w:tcW w:w="728" w:type="pct"/>
          </w:tcPr>
          <w:p w:rsidR="00B774C8" w:rsidRPr="008C1FBC" w:rsidRDefault="00B774C8" w:rsidP="008C1FBC">
            <w:r w:rsidRPr="008C1FBC">
              <w:t>0,015</w:t>
            </w:r>
          </w:p>
        </w:tc>
        <w:tc>
          <w:tcPr>
            <w:tcW w:w="728" w:type="pct"/>
          </w:tcPr>
          <w:p w:rsidR="00B774C8" w:rsidRPr="008C1FBC" w:rsidRDefault="00B774C8" w:rsidP="008C1FBC">
            <w:r w:rsidRPr="008C1FBC">
              <w:t>0,014</w:t>
            </w:r>
          </w:p>
        </w:tc>
      </w:tr>
      <w:tr w:rsidR="00B774C8" w:rsidRPr="008C1FBC" w:rsidTr="008C1FBC">
        <w:trPr>
          <w:trHeight w:val="20"/>
        </w:trPr>
        <w:tc>
          <w:tcPr>
            <w:tcW w:w="3544" w:type="pct"/>
          </w:tcPr>
          <w:p w:rsidR="00B774C8" w:rsidRPr="008C1FBC" w:rsidRDefault="00B774C8" w:rsidP="008C1FBC">
            <w:r w:rsidRPr="008C1FBC">
              <w:t>Коэффициент текучести кадров</w:t>
            </w:r>
          </w:p>
        </w:tc>
        <w:tc>
          <w:tcPr>
            <w:tcW w:w="728" w:type="pct"/>
          </w:tcPr>
          <w:p w:rsidR="00B774C8" w:rsidRPr="008C1FBC" w:rsidRDefault="00B774C8" w:rsidP="008C1FBC">
            <w:r w:rsidRPr="008C1FBC">
              <w:t>0,015</w:t>
            </w:r>
          </w:p>
        </w:tc>
        <w:tc>
          <w:tcPr>
            <w:tcW w:w="728" w:type="pct"/>
          </w:tcPr>
          <w:p w:rsidR="00B774C8" w:rsidRPr="008C1FBC" w:rsidRDefault="00B774C8" w:rsidP="008C1FBC">
            <w:r w:rsidRPr="008C1FBC">
              <w:t>0,021</w:t>
            </w:r>
          </w:p>
        </w:tc>
      </w:tr>
    </w:tbl>
    <w:p w:rsidR="00B774C8" w:rsidRPr="008C1FBC" w:rsidRDefault="00B774C8" w:rsidP="008C1FBC">
      <w:pPr>
        <w:autoSpaceDE w:val="0"/>
        <w:autoSpaceDN w:val="0"/>
        <w:adjustRightInd w:val="0"/>
        <w:ind w:firstLine="709"/>
        <w:rPr>
          <w:sz w:val="28"/>
          <w:szCs w:val="28"/>
        </w:rPr>
      </w:pPr>
    </w:p>
    <w:p w:rsidR="008E5934" w:rsidRDefault="00DA3063" w:rsidP="008C1FBC">
      <w:pPr>
        <w:autoSpaceDE w:val="0"/>
        <w:autoSpaceDN w:val="0"/>
        <w:adjustRightInd w:val="0"/>
        <w:ind w:firstLine="709"/>
        <w:rPr>
          <w:sz w:val="28"/>
          <w:szCs w:val="28"/>
        </w:rPr>
      </w:pPr>
      <w:r w:rsidRPr="008C1FBC">
        <w:rPr>
          <w:sz w:val="28"/>
          <w:szCs w:val="28"/>
        </w:rPr>
        <w:t>Н</w:t>
      </w:r>
      <w:r w:rsidR="008E5934" w:rsidRPr="008C1FBC">
        <w:rPr>
          <w:sz w:val="28"/>
          <w:szCs w:val="28"/>
        </w:rPr>
        <w:t xml:space="preserve">аиболее полной </w:t>
      </w:r>
      <w:r w:rsidR="002907A5" w:rsidRPr="008C1FBC">
        <w:rPr>
          <w:sz w:val="28"/>
          <w:szCs w:val="28"/>
        </w:rPr>
        <w:t>характеристикой</w:t>
      </w:r>
      <w:r w:rsidRPr="008C1FBC">
        <w:rPr>
          <w:sz w:val="28"/>
          <w:szCs w:val="28"/>
        </w:rPr>
        <w:t xml:space="preserve"> персонала как фактора внутренней среды</w:t>
      </w:r>
      <w:r w:rsidR="002907A5" w:rsidRPr="008C1FBC">
        <w:rPr>
          <w:sz w:val="28"/>
          <w:szCs w:val="28"/>
        </w:rPr>
        <w:t xml:space="preserve"> </w:t>
      </w:r>
      <w:r w:rsidR="008E5934" w:rsidRPr="008C1FBC">
        <w:rPr>
          <w:sz w:val="28"/>
          <w:szCs w:val="28"/>
        </w:rPr>
        <w:t xml:space="preserve">является социальная структура </w:t>
      </w:r>
      <w:r w:rsidR="002907A5" w:rsidRPr="008C1FBC">
        <w:rPr>
          <w:sz w:val="28"/>
          <w:szCs w:val="28"/>
        </w:rPr>
        <w:t>персонала</w:t>
      </w:r>
      <w:r w:rsidR="008E5934" w:rsidRPr="008C1FBC">
        <w:rPr>
          <w:sz w:val="28"/>
          <w:szCs w:val="28"/>
        </w:rPr>
        <w:t>, сгруппированная по 12 признакам: пол, возраст, стаж работы, образование и так далее. В табл</w:t>
      </w:r>
      <w:r w:rsidR="002907A5" w:rsidRPr="008C1FBC">
        <w:rPr>
          <w:sz w:val="28"/>
          <w:szCs w:val="28"/>
        </w:rPr>
        <w:t>ице</w:t>
      </w:r>
      <w:r w:rsidR="008E5934" w:rsidRPr="008C1FBC">
        <w:rPr>
          <w:sz w:val="28"/>
          <w:szCs w:val="28"/>
        </w:rPr>
        <w:t xml:space="preserve"> </w:t>
      </w:r>
      <w:r w:rsidR="003B74F7" w:rsidRPr="008C1FBC">
        <w:rPr>
          <w:sz w:val="28"/>
          <w:szCs w:val="28"/>
        </w:rPr>
        <w:t>6</w:t>
      </w:r>
      <w:r w:rsidR="008E5934" w:rsidRPr="008C1FBC">
        <w:rPr>
          <w:sz w:val="28"/>
          <w:szCs w:val="28"/>
        </w:rPr>
        <w:t xml:space="preserve"> приведен анализ персонала </w:t>
      </w:r>
      <w:r w:rsidR="002907A5" w:rsidRPr="008C1FBC">
        <w:rPr>
          <w:sz w:val="28"/>
          <w:szCs w:val="28"/>
        </w:rPr>
        <w:t xml:space="preserve">сети </w:t>
      </w:r>
      <w:r w:rsidR="003B74F7" w:rsidRPr="008C1FBC">
        <w:rPr>
          <w:sz w:val="28"/>
          <w:szCs w:val="28"/>
        </w:rPr>
        <w:t>«</w:t>
      </w:r>
      <w:r w:rsidR="000A1929" w:rsidRPr="008C1FBC">
        <w:rPr>
          <w:sz w:val="28"/>
          <w:szCs w:val="28"/>
        </w:rPr>
        <w:t>Магнит</w:t>
      </w:r>
      <w:r w:rsidR="003B74F7" w:rsidRPr="008C1FBC">
        <w:rPr>
          <w:sz w:val="28"/>
          <w:szCs w:val="28"/>
        </w:rPr>
        <w:t>»</w:t>
      </w:r>
      <w:r w:rsidR="008E5934" w:rsidRPr="008C1FBC">
        <w:rPr>
          <w:sz w:val="28"/>
          <w:szCs w:val="28"/>
        </w:rPr>
        <w:t xml:space="preserve"> по одному из общих признаков – возрасту.</w:t>
      </w:r>
    </w:p>
    <w:p w:rsidR="008C1FBC" w:rsidRPr="008C1FBC" w:rsidRDefault="008C1FBC" w:rsidP="008C1FBC">
      <w:pPr>
        <w:autoSpaceDE w:val="0"/>
        <w:autoSpaceDN w:val="0"/>
        <w:adjustRightInd w:val="0"/>
        <w:ind w:firstLine="709"/>
        <w:rPr>
          <w:sz w:val="28"/>
          <w:szCs w:val="28"/>
        </w:rPr>
      </w:pPr>
    </w:p>
    <w:p w:rsidR="008E5934" w:rsidRPr="008C1FBC" w:rsidRDefault="008E5934" w:rsidP="008C1FBC">
      <w:pPr>
        <w:shd w:val="clear" w:color="auto" w:fill="FFFFFF"/>
        <w:autoSpaceDE w:val="0"/>
        <w:autoSpaceDN w:val="0"/>
        <w:adjustRightInd w:val="0"/>
        <w:ind w:firstLine="709"/>
        <w:rPr>
          <w:bCs/>
          <w:iCs/>
          <w:sz w:val="28"/>
          <w:szCs w:val="28"/>
        </w:rPr>
      </w:pPr>
      <w:r w:rsidRPr="008C1FBC">
        <w:rPr>
          <w:iCs/>
          <w:sz w:val="28"/>
          <w:szCs w:val="28"/>
        </w:rPr>
        <w:t xml:space="preserve">Таблица </w:t>
      </w:r>
      <w:r w:rsidR="003B74F7" w:rsidRPr="008C1FBC">
        <w:rPr>
          <w:iCs/>
          <w:sz w:val="28"/>
          <w:szCs w:val="28"/>
        </w:rPr>
        <w:t>6</w:t>
      </w:r>
      <w:r w:rsidR="008C1FBC">
        <w:rPr>
          <w:iCs/>
          <w:sz w:val="28"/>
          <w:szCs w:val="28"/>
        </w:rPr>
        <w:t xml:space="preserve"> </w:t>
      </w:r>
      <w:r w:rsidRPr="008C1FBC">
        <w:rPr>
          <w:bCs/>
          <w:iCs/>
          <w:sz w:val="28"/>
          <w:szCs w:val="28"/>
        </w:rPr>
        <w:t xml:space="preserve">Распределение сотрудников </w:t>
      </w:r>
      <w:r w:rsidR="002907A5" w:rsidRPr="008C1FBC">
        <w:rPr>
          <w:bCs/>
          <w:iCs/>
          <w:sz w:val="28"/>
          <w:szCs w:val="28"/>
        </w:rPr>
        <w:t xml:space="preserve">сети супермаркетов </w:t>
      </w:r>
      <w:r w:rsidR="003B74F7" w:rsidRPr="008C1FBC">
        <w:rPr>
          <w:bCs/>
          <w:iCs/>
          <w:sz w:val="28"/>
          <w:szCs w:val="28"/>
        </w:rPr>
        <w:t>«</w:t>
      </w:r>
      <w:r w:rsidR="002907A5" w:rsidRPr="008C1FBC">
        <w:rPr>
          <w:bCs/>
          <w:iCs/>
          <w:sz w:val="28"/>
          <w:szCs w:val="28"/>
        </w:rPr>
        <w:t>Магнит</w:t>
      </w:r>
      <w:r w:rsidR="003B74F7" w:rsidRPr="008C1FBC">
        <w:rPr>
          <w:bCs/>
          <w:iCs/>
          <w:sz w:val="28"/>
          <w:szCs w:val="28"/>
        </w:rPr>
        <w:t>»</w:t>
      </w:r>
      <w:r w:rsidR="008C1FBC">
        <w:rPr>
          <w:bCs/>
          <w:iCs/>
          <w:sz w:val="28"/>
          <w:szCs w:val="28"/>
        </w:rPr>
        <w:t xml:space="preserve"> </w:t>
      </w:r>
      <w:r w:rsidR="002907A5" w:rsidRPr="008C1FBC">
        <w:rPr>
          <w:bCs/>
          <w:iCs/>
          <w:sz w:val="28"/>
          <w:szCs w:val="28"/>
        </w:rPr>
        <w:t>в г. Краснодаре</w:t>
      </w:r>
      <w:r w:rsidR="008C1FBC">
        <w:rPr>
          <w:bCs/>
          <w:iCs/>
          <w:sz w:val="28"/>
          <w:szCs w:val="28"/>
        </w:rPr>
        <w:t xml:space="preserve"> </w:t>
      </w:r>
      <w:r w:rsidRPr="008C1FBC">
        <w:rPr>
          <w:bCs/>
          <w:iCs/>
          <w:sz w:val="28"/>
          <w:szCs w:val="28"/>
        </w:rPr>
        <w:t>по возрасту</w:t>
      </w:r>
    </w:p>
    <w:tbl>
      <w:tblPr>
        <w:tblW w:w="4740" w:type="pct"/>
        <w:tblInd w:w="108" w:type="dxa"/>
        <w:tblLook w:val="00A0" w:firstRow="1" w:lastRow="0" w:firstColumn="1" w:lastColumn="0" w:noHBand="0" w:noVBand="0"/>
      </w:tblPr>
      <w:tblGrid>
        <w:gridCol w:w="2242"/>
        <w:gridCol w:w="1335"/>
        <w:gridCol w:w="1375"/>
        <w:gridCol w:w="1455"/>
        <w:gridCol w:w="1094"/>
        <w:gridCol w:w="885"/>
        <w:gridCol w:w="686"/>
      </w:tblGrid>
      <w:tr w:rsidR="008E5934" w:rsidRPr="008C1FBC" w:rsidTr="008C1FBC">
        <w:trPr>
          <w:trHeight w:val="20"/>
        </w:trPr>
        <w:tc>
          <w:tcPr>
            <w:tcW w:w="1235" w:type="pct"/>
            <w:vMerge w:val="restart"/>
            <w:tcBorders>
              <w:top w:val="single" w:sz="4" w:space="0" w:color="auto"/>
              <w:left w:val="single" w:sz="4" w:space="0" w:color="auto"/>
              <w:bottom w:val="single" w:sz="4" w:space="0" w:color="auto"/>
              <w:right w:val="single" w:sz="4" w:space="0" w:color="auto"/>
            </w:tcBorders>
          </w:tcPr>
          <w:p w:rsidR="008E5934" w:rsidRPr="008C1FBC" w:rsidRDefault="008E5934" w:rsidP="008C1FBC">
            <w:r w:rsidRPr="008C1FBC">
              <w:t>Группы сотрудников по возрасту, лет</w:t>
            </w:r>
          </w:p>
        </w:tc>
        <w:tc>
          <w:tcPr>
            <w:tcW w:w="2296" w:type="pct"/>
            <w:gridSpan w:val="3"/>
            <w:tcBorders>
              <w:top w:val="single" w:sz="4" w:space="0" w:color="auto"/>
              <w:left w:val="single" w:sz="4" w:space="0" w:color="auto"/>
              <w:bottom w:val="single" w:sz="4" w:space="0" w:color="auto"/>
              <w:right w:val="single" w:sz="4" w:space="0" w:color="auto"/>
            </w:tcBorders>
          </w:tcPr>
          <w:p w:rsidR="008E5934" w:rsidRPr="008C1FBC" w:rsidRDefault="008E5934" w:rsidP="008C1FBC">
            <w:r w:rsidRPr="008C1FBC">
              <w:t>Численность рабочих на конец года, чел.</w:t>
            </w:r>
          </w:p>
        </w:tc>
        <w:tc>
          <w:tcPr>
            <w:tcW w:w="1469" w:type="pct"/>
            <w:gridSpan w:val="3"/>
            <w:tcBorders>
              <w:top w:val="single" w:sz="4" w:space="0" w:color="auto"/>
              <w:left w:val="single" w:sz="4" w:space="0" w:color="auto"/>
              <w:bottom w:val="single" w:sz="4" w:space="0" w:color="auto"/>
              <w:right w:val="single" w:sz="4" w:space="0" w:color="auto"/>
            </w:tcBorders>
          </w:tcPr>
          <w:p w:rsidR="008E5934" w:rsidRPr="008C1FBC" w:rsidRDefault="008E5934" w:rsidP="008C1FBC">
            <w:r w:rsidRPr="008C1FBC">
              <w:t xml:space="preserve">Удельный вес, </w:t>
            </w:r>
            <w:r w:rsidRPr="008C1FBC">
              <w:rPr>
                <w:iCs/>
              </w:rPr>
              <w:t>%</w:t>
            </w:r>
          </w:p>
        </w:tc>
      </w:tr>
      <w:tr w:rsidR="008E5934" w:rsidRPr="008C1FBC" w:rsidTr="008C1FBC">
        <w:trPr>
          <w:trHeight w:val="20"/>
        </w:trPr>
        <w:tc>
          <w:tcPr>
            <w:tcW w:w="1235" w:type="pct"/>
            <w:vMerge/>
            <w:tcBorders>
              <w:top w:val="single" w:sz="4" w:space="0" w:color="auto"/>
              <w:left w:val="single" w:sz="4" w:space="0" w:color="auto"/>
              <w:bottom w:val="single" w:sz="4" w:space="0" w:color="auto"/>
              <w:right w:val="single" w:sz="4" w:space="0" w:color="auto"/>
            </w:tcBorders>
            <w:vAlign w:val="center"/>
          </w:tcPr>
          <w:p w:rsidR="008E5934" w:rsidRPr="008C1FBC" w:rsidRDefault="008E5934" w:rsidP="008C1FBC"/>
        </w:tc>
        <w:tc>
          <w:tcPr>
            <w:tcW w:w="736" w:type="pct"/>
            <w:tcBorders>
              <w:top w:val="single" w:sz="4" w:space="0" w:color="auto"/>
              <w:left w:val="single" w:sz="4" w:space="0" w:color="auto"/>
              <w:bottom w:val="single" w:sz="4" w:space="0" w:color="auto"/>
              <w:right w:val="single" w:sz="4" w:space="0" w:color="auto"/>
            </w:tcBorders>
          </w:tcPr>
          <w:p w:rsidR="008E5934" w:rsidRPr="008C1FBC" w:rsidRDefault="008E5934" w:rsidP="008C1FBC">
            <w:r w:rsidRPr="008C1FBC">
              <w:t>2006</w:t>
            </w:r>
          </w:p>
        </w:tc>
        <w:tc>
          <w:tcPr>
            <w:tcW w:w="758" w:type="pct"/>
            <w:tcBorders>
              <w:top w:val="single" w:sz="4" w:space="0" w:color="auto"/>
              <w:left w:val="single" w:sz="4" w:space="0" w:color="auto"/>
              <w:bottom w:val="single" w:sz="4" w:space="0" w:color="auto"/>
              <w:right w:val="single" w:sz="4" w:space="0" w:color="auto"/>
            </w:tcBorders>
          </w:tcPr>
          <w:p w:rsidR="008E5934" w:rsidRPr="008C1FBC" w:rsidRDefault="008E5934" w:rsidP="008C1FBC">
            <w:r w:rsidRPr="008C1FBC">
              <w:t>2007</w:t>
            </w:r>
          </w:p>
        </w:tc>
        <w:tc>
          <w:tcPr>
            <w:tcW w:w="801" w:type="pct"/>
            <w:tcBorders>
              <w:top w:val="single" w:sz="4" w:space="0" w:color="auto"/>
              <w:left w:val="single" w:sz="4" w:space="0" w:color="auto"/>
              <w:bottom w:val="single" w:sz="4" w:space="0" w:color="auto"/>
              <w:right w:val="single" w:sz="4" w:space="0" w:color="auto"/>
            </w:tcBorders>
          </w:tcPr>
          <w:p w:rsidR="008E5934" w:rsidRPr="008C1FBC" w:rsidRDefault="008E5934" w:rsidP="008C1FBC">
            <w:r w:rsidRPr="008C1FBC">
              <w:t>2008</w:t>
            </w:r>
          </w:p>
        </w:tc>
        <w:tc>
          <w:tcPr>
            <w:tcW w:w="603" w:type="pct"/>
            <w:tcBorders>
              <w:top w:val="single" w:sz="4" w:space="0" w:color="auto"/>
              <w:left w:val="single" w:sz="4" w:space="0" w:color="auto"/>
              <w:bottom w:val="single" w:sz="4" w:space="0" w:color="auto"/>
              <w:right w:val="single" w:sz="4" w:space="0" w:color="auto"/>
            </w:tcBorders>
          </w:tcPr>
          <w:p w:rsidR="008E5934" w:rsidRPr="008C1FBC" w:rsidRDefault="008E5934" w:rsidP="008C1FBC">
            <w:r w:rsidRPr="008C1FBC">
              <w:t>2006</w:t>
            </w:r>
          </w:p>
        </w:tc>
        <w:tc>
          <w:tcPr>
            <w:tcW w:w="488" w:type="pct"/>
            <w:tcBorders>
              <w:top w:val="single" w:sz="4" w:space="0" w:color="auto"/>
              <w:left w:val="single" w:sz="4" w:space="0" w:color="auto"/>
              <w:bottom w:val="single" w:sz="4" w:space="0" w:color="auto"/>
              <w:right w:val="single" w:sz="4" w:space="0" w:color="auto"/>
            </w:tcBorders>
          </w:tcPr>
          <w:p w:rsidR="008E5934" w:rsidRPr="008C1FBC" w:rsidRDefault="008E5934" w:rsidP="008C1FBC">
            <w:r w:rsidRPr="008C1FBC">
              <w:t>2007</w:t>
            </w:r>
          </w:p>
        </w:tc>
        <w:tc>
          <w:tcPr>
            <w:tcW w:w="378" w:type="pct"/>
            <w:tcBorders>
              <w:top w:val="single" w:sz="4" w:space="0" w:color="auto"/>
              <w:left w:val="single" w:sz="4" w:space="0" w:color="auto"/>
              <w:bottom w:val="single" w:sz="4" w:space="0" w:color="auto"/>
              <w:right w:val="single" w:sz="4" w:space="0" w:color="auto"/>
            </w:tcBorders>
          </w:tcPr>
          <w:p w:rsidR="008E5934" w:rsidRPr="008C1FBC" w:rsidRDefault="008E5934" w:rsidP="008C1FBC">
            <w:r w:rsidRPr="008C1FBC">
              <w:t>2008</w:t>
            </w:r>
          </w:p>
        </w:tc>
      </w:tr>
      <w:tr w:rsidR="002907A5" w:rsidRPr="008C1FBC" w:rsidTr="008C1FBC">
        <w:trPr>
          <w:trHeight w:val="20"/>
        </w:trPr>
        <w:tc>
          <w:tcPr>
            <w:tcW w:w="1235" w:type="pct"/>
            <w:tcBorders>
              <w:top w:val="single" w:sz="4" w:space="0" w:color="auto"/>
              <w:left w:val="single" w:sz="4" w:space="0" w:color="auto"/>
              <w:bottom w:val="single" w:sz="4" w:space="0" w:color="auto"/>
              <w:right w:val="single" w:sz="4" w:space="0" w:color="auto"/>
            </w:tcBorders>
          </w:tcPr>
          <w:p w:rsidR="002907A5" w:rsidRPr="008C1FBC" w:rsidRDefault="002907A5" w:rsidP="008C1FBC">
            <w:r w:rsidRPr="008C1FBC">
              <w:t>До 20</w:t>
            </w:r>
          </w:p>
        </w:tc>
        <w:tc>
          <w:tcPr>
            <w:tcW w:w="736" w:type="pct"/>
            <w:tcBorders>
              <w:top w:val="single" w:sz="4" w:space="0" w:color="auto"/>
              <w:left w:val="single" w:sz="4" w:space="0" w:color="auto"/>
              <w:bottom w:val="single" w:sz="4" w:space="0" w:color="auto"/>
              <w:right w:val="single" w:sz="4" w:space="0" w:color="auto"/>
            </w:tcBorders>
            <w:vAlign w:val="center"/>
          </w:tcPr>
          <w:p w:rsidR="002907A5" w:rsidRPr="008C1FBC" w:rsidRDefault="002907A5" w:rsidP="008C1FBC">
            <w:r w:rsidRPr="008C1FBC">
              <w:t>2840</w:t>
            </w:r>
          </w:p>
        </w:tc>
        <w:tc>
          <w:tcPr>
            <w:tcW w:w="758" w:type="pct"/>
            <w:tcBorders>
              <w:top w:val="single" w:sz="4" w:space="0" w:color="auto"/>
              <w:left w:val="single" w:sz="4" w:space="0" w:color="auto"/>
              <w:bottom w:val="single" w:sz="4" w:space="0" w:color="auto"/>
              <w:right w:val="single" w:sz="4" w:space="0" w:color="auto"/>
            </w:tcBorders>
            <w:vAlign w:val="center"/>
          </w:tcPr>
          <w:p w:rsidR="002907A5" w:rsidRPr="008C1FBC" w:rsidRDefault="002907A5" w:rsidP="008C1FBC">
            <w:r w:rsidRPr="008C1FBC">
              <w:t>3200</w:t>
            </w:r>
          </w:p>
        </w:tc>
        <w:tc>
          <w:tcPr>
            <w:tcW w:w="801" w:type="pct"/>
            <w:tcBorders>
              <w:top w:val="single" w:sz="4" w:space="0" w:color="auto"/>
              <w:left w:val="single" w:sz="4" w:space="0" w:color="auto"/>
              <w:bottom w:val="single" w:sz="4" w:space="0" w:color="auto"/>
              <w:right w:val="single" w:sz="4" w:space="0" w:color="auto"/>
            </w:tcBorders>
            <w:vAlign w:val="center"/>
          </w:tcPr>
          <w:p w:rsidR="002907A5" w:rsidRPr="008C1FBC" w:rsidRDefault="002907A5" w:rsidP="008C1FBC">
            <w:r w:rsidRPr="008C1FBC">
              <w:t>3160</w:t>
            </w:r>
          </w:p>
        </w:tc>
        <w:tc>
          <w:tcPr>
            <w:tcW w:w="603" w:type="pct"/>
            <w:tcBorders>
              <w:top w:val="single" w:sz="4" w:space="0" w:color="auto"/>
              <w:left w:val="single" w:sz="4" w:space="0" w:color="auto"/>
              <w:bottom w:val="single" w:sz="4" w:space="0" w:color="auto"/>
              <w:right w:val="single" w:sz="4" w:space="0" w:color="auto"/>
            </w:tcBorders>
            <w:vAlign w:val="bottom"/>
          </w:tcPr>
          <w:p w:rsidR="002907A5" w:rsidRPr="008C1FBC" w:rsidRDefault="002907A5" w:rsidP="008C1FBC">
            <w:r w:rsidRPr="008C1FBC">
              <w:t>5,3</w:t>
            </w:r>
          </w:p>
        </w:tc>
        <w:tc>
          <w:tcPr>
            <w:tcW w:w="488" w:type="pct"/>
            <w:tcBorders>
              <w:top w:val="single" w:sz="4" w:space="0" w:color="auto"/>
              <w:left w:val="single" w:sz="4" w:space="0" w:color="auto"/>
              <w:bottom w:val="single" w:sz="4" w:space="0" w:color="auto"/>
              <w:right w:val="single" w:sz="4" w:space="0" w:color="auto"/>
            </w:tcBorders>
            <w:vAlign w:val="bottom"/>
          </w:tcPr>
          <w:p w:rsidR="002907A5" w:rsidRPr="008C1FBC" w:rsidRDefault="002907A5" w:rsidP="008C1FBC">
            <w:r w:rsidRPr="008C1FBC">
              <w:t>5,9</w:t>
            </w:r>
          </w:p>
        </w:tc>
        <w:tc>
          <w:tcPr>
            <w:tcW w:w="378" w:type="pct"/>
            <w:tcBorders>
              <w:top w:val="single" w:sz="4" w:space="0" w:color="auto"/>
              <w:left w:val="single" w:sz="4" w:space="0" w:color="auto"/>
              <w:bottom w:val="single" w:sz="4" w:space="0" w:color="auto"/>
              <w:right w:val="single" w:sz="4" w:space="0" w:color="auto"/>
            </w:tcBorders>
            <w:vAlign w:val="bottom"/>
          </w:tcPr>
          <w:p w:rsidR="002907A5" w:rsidRPr="008C1FBC" w:rsidRDefault="002907A5" w:rsidP="008C1FBC">
            <w:r w:rsidRPr="008C1FBC">
              <w:t>6,3</w:t>
            </w:r>
          </w:p>
        </w:tc>
      </w:tr>
      <w:tr w:rsidR="002907A5" w:rsidRPr="008C1FBC" w:rsidTr="008C1FBC">
        <w:trPr>
          <w:trHeight w:val="20"/>
        </w:trPr>
        <w:tc>
          <w:tcPr>
            <w:tcW w:w="1235" w:type="pct"/>
            <w:tcBorders>
              <w:top w:val="single" w:sz="4" w:space="0" w:color="auto"/>
              <w:left w:val="single" w:sz="4" w:space="0" w:color="auto"/>
              <w:bottom w:val="single" w:sz="4" w:space="0" w:color="auto"/>
              <w:right w:val="single" w:sz="4" w:space="0" w:color="auto"/>
            </w:tcBorders>
          </w:tcPr>
          <w:p w:rsidR="002907A5" w:rsidRPr="008C1FBC" w:rsidRDefault="002907A5" w:rsidP="008C1FBC">
            <w:r w:rsidRPr="008C1FBC">
              <w:t>20 - 30</w:t>
            </w:r>
          </w:p>
        </w:tc>
        <w:tc>
          <w:tcPr>
            <w:tcW w:w="736" w:type="pct"/>
            <w:tcBorders>
              <w:top w:val="single" w:sz="4" w:space="0" w:color="auto"/>
              <w:left w:val="single" w:sz="4" w:space="0" w:color="auto"/>
              <w:bottom w:val="single" w:sz="4" w:space="0" w:color="auto"/>
              <w:right w:val="single" w:sz="4" w:space="0" w:color="auto"/>
            </w:tcBorders>
            <w:vAlign w:val="center"/>
          </w:tcPr>
          <w:p w:rsidR="002907A5" w:rsidRPr="008C1FBC" w:rsidRDefault="002907A5" w:rsidP="008C1FBC">
            <w:r w:rsidRPr="008C1FBC">
              <w:t>6700</w:t>
            </w:r>
          </w:p>
        </w:tc>
        <w:tc>
          <w:tcPr>
            <w:tcW w:w="758" w:type="pct"/>
            <w:tcBorders>
              <w:top w:val="single" w:sz="4" w:space="0" w:color="auto"/>
              <w:left w:val="single" w:sz="4" w:space="0" w:color="auto"/>
              <w:bottom w:val="single" w:sz="4" w:space="0" w:color="auto"/>
              <w:right w:val="single" w:sz="4" w:space="0" w:color="auto"/>
            </w:tcBorders>
            <w:vAlign w:val="center"/>
          </w:tcPr>
          <w:p w:rsidR="002907A5" w:rsidRPr="008C1FBC" w:rsidRDefault="002907A5" w:rsidP="008C1FBC">
            <w:r w:rsidRPr="008C1FBC">
              <w:t>7250</w:t>
            </w:r>
          </w:p>
        </w:tc>
        <w:tc>
          <w:tcPr>
            <w:tcW w:w="801" w:type="pct"/>
            <w:tcBorders>
              <w:top w:val="single" w:sz="4" w:space="0" w:color="auto"/>
              <w:left w:val="single" w:sz="4" w:space="0" w:color="auto"/>
              <w:bottom w:val="single" w:sz="4" w:space="0" w:color="auto"/>
              <w:right w:val="single" w:sz="4" w:space="0" w:color="auto"/>
            </w:tcBorders>
            <w:vAlign w:val="center"/>
          </w:tcPr>
          <w:p w:rsidR="002907A5" w:rsidRPr="008C1FBC" w:rsidRDefault="002907A5" w:rsidP="008C1FBC">
            <w:r w:rsidRPr="008C1FBC">
              <w:t>7350</w:t>
            </w:r>
          </w:p>
        </w:tc>
        <w:tc>
          <w:tcPr>
            <w:tcW w:w="603" w:type="pct"/>
            <w:tcBorders>
              <w:top w:val="single" w:sz="4" w:space="0" w:color="auto"/>
              <w:left w:val="single" w:sz="4" w:space="0" w:color="auto"/>
              <w:bottom w:val="single" w:sz="4" w:space="0" w:color="auto"/>
              <w:right w:val="single" w:sz="4" w:space="0" w:color="auto"/>
            </w:tcBorders>
            <w:vAlign w:val="bottom"/>
          </w:tcPr>
          <w:p w:rsidR="002907A5" w:rsidRPr="008C1FBC" w:rsidRDefault="002907A5" w:rsidP="008C1FBC">
            <w:r w:rsidRPr="008C1FBC">
              <w:t>10,6</w:t>
            </w:r>
          </w:p>
        </w:tc>
        <w:tc>
          <w:tcPr>
            <w:tcW w:w="488" w:type="pct"/>
            <w:tcBorders>
              <w:top w:val="single" w:sz="4" w:space="0" w:color="auto"/>
              <w:left w:val="single" w:sz="4" w:space="0" w:color="auto"/>
              <w:bottom w:val="single" w:sz="4" w:space="0" w:color="auto"/>
              <w:right w:val="single" w:sz="4" w:space="0" w:color="auto"/>
            </w:tcBorders>
            <w:vAlign w:val="bottom"/>
          </w:tcPr>
          <w:p w:rsidR="002907A5" w:rsidRPr="008C1FBC" w:rsidRDefault="002907A5" w:rsidP="008C1FBC">
            <w:r w:rsidRPr="008C1FBC">
              <w:t>11,0</w:t>
            </w:r>
          </w:p>
        </w:tc>
        <w:tc>
          <w:tcPr>
            <w:tcW w:w="378" w:type="pct"/>
            <w:tcBorders>
              <w:top w:val="single" w:sz="4" w:space="0" w:color="auto"/>
              <w:left w:val="single" w:sz="4" w:space="0" w:color="auto"/>
              <w:bottom w:val="single" w:sz="4" w:space="0" w:color="auto"/>
              <w:right w:val="single" w:sz="4" w:space="0" w:color="auto"/>
            </w:tcBorders>
            <w:vAlign w:val="bottom"/>
          </w:tcPr>
          <w:p w:rsidR="002907A5" w:rsidRPr="008C1FBC" w:rsidRDefault="002907A5" w:rsidP="008C1FBC">
            <w:r w:rsidRPr="008C1FBC">
              <w:t>11,8</w:t>
            </w:r>
          </w:p>
        </w:tc>
      </w:tr>
      <w:tr w:rsidR="002907A5" w:rsidRPr="008C1FBC" w:rsidTr="008C1FBC">
        <w:trPr>
          <w:trHeight w:val="20"/>
        </w:trPr>
        <w:tc>
          <w:tcPr>
            <w:tcW w:w="1235" w:type="pct"/>
            <w:tcBorders>
              <w:top w:val="single" w:sz="4" w:space="0" w:color="auto"/>
              <w:left w:val="single" w:sz="4" w:space="0" w:color="auto"/>
              <w:bottom w:val="single" w:sz="4" w:space="0" w:color="auto"/>
              <w:right w:val="single" w:sz="4" w:space="0" w:color="auto"/>
            </w:tcBorders>
          </w:tcPr>
          <w:p w:rsidR="002907A5" w:rsidRPr="008C1FBC" w:rsidRDefault="002907A5" w:rsidP="008C1FBC">
            <w:r w:rsidRPr="008C1FBC">
              <w:t>30 - 40</w:t>
            </w:r>
          </w:p>
        </w:tc>
        <w:tc>
          <w:tcPr>
            <w:tcW w:w="736" w:type="pct"/>
            <w:tcBorders>
              <w:top w:val="single" w:sz="4" w:space="0" w:color="auto"/>
              <w:left w:val="single" w:sz="4" w:space="0" w:color="auto"/>
              <w:bottom w:val="single" w:sz="4" w:space="0" w:color="auto"/>
              <w:right w:val="single" w:sz="4" w:space="0" w:color="auto"/>
            </w:tcBorders>
            <w:vAlign w:val="center"/>
          </w:tcPr>
          <w:p w:rsidR="002907A5" w:rsidRPr="008C1FBC" w:rsidRDefault="002907A5" w:rsidP="008C1FBC">
            <w:r w:rsidRPr="008C1FBC">
              <w:t>14700</w:t>
            </w:r>
          </w:p>
        </w:tc>
        <w:tc>
          <w:tcPr>
            <w:tcW w:w="758" w:type="pct"/>
            <w:tcBorders>
              <w:top w:val="single" w:sz="4" w:space="0" w:color="auto"/>
              <w:left w:val="single" w:sz="4" w:space="0" w:color="auto"/>
              <w:bottom w:val="single" w:sz="4" w:space="0" w:color="auto"/>
              <w:right w:val="single" w:sz="4" w:space="0" w:color="auto"/>
            </w:tcBorders>
            <w:vAlign w:val="center"/>
          </w:tcPr>
          <w:p w:rsidR="002907A5" w:rsidRPr="008C1FBC" w:rsidRDefault="002907A5" w:rsidP="008C1FBC">
            <w:r w:rsidRPr="008C1FBC">
              <w:t>14980</w:t>
            </w:r>
          </w:p>
        </w:tc>
        <w:tc>
          <w:tcPr>
            <w:tcW w:w="801" w:type="pct"/>
            <w:tcBorders>
              <w:top w:val="single" w:sz="4" w:space="0" w:color="auto"/>
              <w:left w:val="single" w:sz="4" w:space="0" w:color="auto"/>
              <w:bottom w:val="single" w:sz="4" w:space="0" w:color="auto"/>
              <w:right w:val="single" w:sz="4" w:space="0" w:color="auto"/>
            </w:tcBorders>
            <w:vAlign w:val="center"/>
          </w:tcPr>
          <w:p w:rsidR="002907A5" w:rsidRPr="008C1FBC" w:rsidRDefault="002907A5" w:rsidP="008C1FBC">
            <w:r w:rsidRPr="008C1FBC">
              <w:t>16380</w:t>
            </w:r>
          </w:p>
        </w:tc>
        <w:tc>
          <w:tcPr>
            <w:tcW w:w="603" w:type="pct"/>
            <w:tcBorders>
              <w:top w:val="single" w:sz="4" w:space="0" w:color="auto"/>
              <w:left w:val="single" w:sz="4" w:space="0" w:color="auto"/>
              <w:bottom w:val="single" w:sz="4" w:space="0" w:color="auto"/>
              <w:right w:val="single" w:sz="4" w:space="0" w:color="auto"/>
            </w:tcBorders>
            <w:vAlign w:val="bottom"/>
          </w:tcPr>
          <w:p w:rsidR="002907A5" w:rsidRPr="008C1FBC" w:rsidRDefault="002907A5" w:rsidP="008C1FBC">
            <w:r w:rsidRPr="008C1FBC">
              <w:t>15,9</w:t>
            </w:r>
          </w:p>
        </w:tc>
        <w:tc>
          <w:tcPr>
            <w:tcW w:w="488" w:type="pct"/>
            <w:tcBorders>
              <w:top w:val="single" w:sz="4" w:space="0" w:color="auto"/>
              <w:left w:val="single" w:sz="4" w:space="0" w:color="auto"/>
              <w:bottom w:val="single" w:sz="4" w:space="0" w:color="auto"/>
              <w:right w:val="single" w:sz="4" w:space="0" w:color="auto"/>
            </w:tcBorders>
            <w:vAlign w:val="bottom"/>
          </w:tcPr>
          <w:p w:rsidR="002907A5" w:rsidRPr="008C1FBC" w:rsidRDefault="002907A5" w:rsidP="008C1FBC">
            <w:r w:rsidRPr="008C1FBC">
              <w:t>17,6</w:t>
            </w:r>
          </w:p>
        </w:tc>
        <w:tc>
          <w:tcPr>
            <w:tcW w:w="378" w:type="pct"/>
            <w:tcBorders>
              <w:top w:val="single" w:sz="4" w:space="0" w:color="auto"/>
              <w:left w:val="single" w:sz="4" w:space="0" w:color="auto"/>
              <w:bottom w:val="single" w:sz="4" w:space="0" w:color="auto"/>
              <w:right w:val="single" w:sz="4" w:space="0" w:color="auto"/>
            </w:tcBorders>
            <w:vAlign w:val="bottom"/>
          </w:tcPr>
          <w:p w:rsidR="002907A5" w:rsidRPr="008C1FBC" w:rsidRDefault="002907A5" w:rsidP="008C1FBC">
            <w:r w:rsidRPr="008C1FBC">
              <w:t>23,6</w:t>
            </w:r>
          </w:p>
        </w:tc>
      </w:tr>
      <w:tr w:rsidR="002907A5" w:rsidRPr="008C1FBC" w:rsidTr="008C1FBC">
        <w:trPr>
          <w:trHeight w:val="20"/>
        </w:trPr>
        <w:tc>
          <w:tcPr>
            <w:tcW w:w="1235" w:type="pct"/>
            <w:tcBorders>
              <w:top w:val="single" w:sz="4" w:space="0" w:color="auto"/>
              <w:left w:val="single" w:sz="4" w:space="0" w:color="auto"/>
              <w:bottom w:val="single" w:sz="4" w:space="0" w:color="auto"/>
              <w:right w:val="single" w:sz="4" w:space="0" w:color="auto"/>
            </w:tcBorders>
          </w:tcPr>
          <w:p w:rsidR="002907A5" w:rsidRPr="008C1FBC" w:rsidRDefault="002907A5" w:rsidP="008C1FBC">
            <w:r w:rsidRPr="008C1FBC">
              <w:t>40 - 50</w:t>
            </w:r>
          </w:p>
        </w:tc>
        <w:tc>
          <w:tcPr>
            <w:tcW w:w="736" w:type="pct"/>
            <w:tcBorders>
              <w:top w:val="single" w:sz="4" w:space="0" w:color="auto"/>
              <w:left w:val="single" w:sz="4" w:space="0" w:color="auto"/>
              <w:bottom w:val="single" w:sz="4" w:space="0" w:color="auto"/>
              <w:right w:val="single" w:sz="4" w:space="0" w:color="auto"/>
            </w:tcBorders>
            <w:vAlign w:val="center"/>
          </w:tcPr>
          <w:p w:rsidR="002907A5" w:rsidRPr="008C1FBC" w:rsidRDefault="002907A5" w:rsidP="008C1FBC">
            <w:r w:rsidRPr="008C1FBC">
              <w:t>27720</w:t>
            </w:r>
          </w:p>
        </w:tc>
        <w:tc>
          <w:tcPr>
            <w:tcW w:w="758" w:type="pct"/>
            <w:tcBorders>
              <w:top w:val="single" w:sz="4" w:space="0" w:color="auto"/>
              <w:left w:val="single" w:sz="4" w:space="0" w:color="auto"/>
              <w:bottom w:val="single" w:sz="4" w:space="0" w:color="auto"/>
              <w:right w:val="single" w:sz="4" w:space="0" w:color="auto"/>
            </w:tcBorders>
            <w:vAlign w:val="center"/>
          </w:tcPr>
          <w:p w:rsidR="002907A5" w:rsidRPr="008C1FBC" w:rsidRDefault="002907A5" w:rsidP="008C1FBC">
            <w:r w:rsidRPr="008C1FBC">
              <w:t>28710</w:t>
            </w:r>
          </w:p>
        </w:tc>
        <w:tc>
          <w:tcPr>
            <w:tcW w:w="801" w:type="pct"/>
            <w:tcBorders>
              <w:top w:val="single" w:sz="4" w:space="0" w:color="auto"/>
              <w:left w:val="single" w:sz="4" w:space="0" w:color="auto"/>
              <w:bottom w:val="single" w:sz="4" w:space="0" w:color="auto"/>
              <w:right w:val="single" w:sz="4" w:space="0" w:color="auto"/>
            </w:tcBorders>
            <w:vAlign w:val="center"/>
          </w:tcPr>
          <w:p w:rsidR="002907A5" w:rsidRPr="008C1FBC" w:rsidRDefault="002907A5" w:rsidP="008C1FBC">
            <w:r w:rsidRPr="008C1FBC">
              <w:t>30060</w:t>
            </w:r>
          </w:p>
        </w:tc>
        <w:tc>
          <w:tcPr>
            <w:tcW w:w="603" w:type="pct"/>
            <w:tcBorders>
              <w:top w:val="single" w:sz="4" w:space="0" w:color="auto"/>
              <w:left w:val="single" w:sz="4" w:space="0" w:color="auto"/>
              <w:bottom w:val="single" w:sz="4" w:space="0" w:color="auto"/>
              <w:right w:val="single" w:sz="4" w:space="0" w:color="auto"/>
            </w:tcBorders>
            <w:vAlign w:val="bottom"/>
          </w:tcPr>
          <w:p w:rsidR="002907A5" w:rsidRPr="008C1FBC" w:rsidRDefault="002907A5" w:rsidP="008C1FBC">
            <w:r w:rsidRPr="008C1FBC">
              <w:t>22,7</w:t>
            </w:r>
          </w:p>
        </w:tc>
        <w:tc>
          <w:tcPr>
            <w:tcW w:w="488" w:type="pct"/>
            <w:tcBorders>
              <w:top w:val="single" w:sz="4" w:space="0" w:color="auto"/>
              <w:left w:val="single" w:sz="4" w:space="0" w:color="auto"/>
              <w:bottom w:val="single" w:sz="4" w:space="0" w:color="auto"/>
              <w:right w:val="single" w:sz="4" w:space="0" w:color="auto"/>
            </w:tcBorders>
            <w:vAlign w:val="bottom"/>
          </w:tcPr>
          <w:p w:rsidR="002907A5" w:rsidRPr="008C1FBC" w:rsidRDefault="002907A5" w:rsidP="008C1FBC">
            <w:r w:rsidRPr="008C1FBC">
              <w:t>22,8</w:t>
            </w:r>
          </w:p>
        </w:tc>
        <w:tc>
          <w:tcPr>
            <w:tcW w:w="378" w:type="pct"/>
            <w:tcBorders>
              <w:top w:val="single" w:sz="4" w:space="0" w:color="auto"/>
              <w:left w:val="single" w:sz="4" w:space="0" w:color="auto"/>
              <w:bottom w:val="single" w:sz="4" w:space="0" w:color="auto"/>
              <w:right w:val="single" w:sz="4" w:space="0" w:color="auto"/>
            </w:tcBorders>
            <w:vAlign w:val="bottom"/>
          </w:tcPr>
          <w:p w:rsidR="002907A5" w:rsidRPr="008C1FBC" w:rsidRDefault="002907A5" w:rsidP="008C1FBC">
            <w:r w:rsidRPr="008C1FBC">
              <w:t>22,9</w:t>
            </w:r>
          </w:p>
        </w:tc>
      </w:tr>
      <w:tr w:rsidR="002907A5" w:rsidRPr="008C1FBC" w:rsidTr="008C1FBC">
        <w:trPr>
          <w:trHeight w:val="20"/>
        </w:trPr>
        <w:tc>
          <w:tcPr>
            <w:tcW w:w="1235" w:type="pct"/>
            <w:tcBorders>
              <w:top w:val="single" w:sz="4" w:space="0" w:color="auto"/>
              <w:left w:val="single" w:sz="4" w:space="0" w:color="auto"/>
              <w:bottom w:val="single" w:sz="4" w:space="0" w:color="auto"/>
              <w:right w:val="single" w:sz="4" w:space="0" w:color="auto"/>
            </w:tcBorders>
          </w:tcPr>
          <w:p w:rsidR="002907A5" w:rsidRPr="008C1FBC" w:rsidRDefault="002907A5" w:rsidP="008C1FBC">
            <w:r w:rsidRPr="008C1FBC">
              <w:t>50 - 60</w:t>
            </w:r>
          </w:p>
        </w:tc>
        <w:tc>
          <w:tcPr>
            <w:tcW w:w="736" w:type="pct"/>
            <w:tcBorders>
              <w:top w:val="single" w:sz="4" w:space="0" w:color="auto"/>
              <w:left w:val="single" w:sz="4" w:space="0" w:color="auto"/>
              <w:bottom w:val="single" w:sz="4" w:space="0" w:color="auto"/>
              <w:right w:val="single" w:sz="4" w:space="0" w:color="auto"/>
            </w:tcBorders>
            <w:vAlign w:val="center"/>
          </w:tcPr>
          <w:p w:rsidR="002907A5" w:rsidRPr="008C1FBC" w:rsidRDefault="002907A5" w:rsidP="008C1FBC">
            <w:r w:rsidRPr="008C1FBC">
              <w:t>15400</w:t>
            </w:r>
          </w:p>
        </w:tc>
        <w:tc>
          <w:tcPr>
            <w:tcW w:w="758" w:type="pct"/>
            <w:tcBorders>
              <w:top w:val="single" w:sz="4" w:space="0" w:color="auto"/>
              <w:left w:val="single" w:sz="4" w:space="0" w:color="auto"/>
              <w:bottom w:val="single" w:sz="4" w:space="0" w:color="auto"/>
              <w:right w:val="single" w:sz="4" w:space="0" w:color="auto"/>
            </w:tcBorders>
            <w:vAlign w:val="center"/>
          </w:tcPr>
          <w:p w:rsidR="002907A5" w:rsidRPr="008C1FBC" w:rsidRDefault="002907A5" w:rsidP="008C1FBC">
            <w:r w:rsidRPr="008C1FBC">
              <w:t>15290</w:t>
            </w:r>
          </w:p>
        </w:tc>
        <w:tc>
          <w:tcPr>
            <w:tcW w:w="801" w:type="pct"/>
            <w:tcBorders>
              <w:top w:val="single" w:sz="4" w:space="0" w:color="auto"/>
              <w:left w:val="single" w:sz="4" w:space="0" w:color="auto"/>
              <w:bottom w:val="single" w:sz="4" w:space="0" w:color="auto"/>
              <w:right w:val="single" w:sz="4" w:space="0" w:color="auto"/>
            </w:tcBorders>
            <w:vAlign w:val="center"/>
          </w:tcPr>
          <w:p w:rsidR="002907A5" w:rsidRPr="008C1FBC" w:rsidRDefault="002907A5" w:rsidP="008C1FBC">
            <w:r w:rsidRPr="008C1FBC">
              <w:t>14740</w:t>
            </w:r>
          </w:p>
        </w:tc>
        <w:tc>
          <w:tcPr>
            <w:tcW w:w="603" w:type="pct"/>
            <w:tcBorders>
              <w:top w:val="single" w:sz="4" w:space="0" w:color="auto"/>
              <w:left w:val="single" w:sz="4" w:space="0" w:color="auto"/>
              <w:bottom w:val="single" w:sz="4" w:space="0" w:color="auto"/>
              <w:right w:val="single" w:sz="4" w:space="0" w:color="auto"/>
            </w:tcBorders>
            <w:vAlign w:val="bottom"/>
          </w:tcPr>
          <w:p w:rsidR="002907A5" w:rsidRPr="008C1FBC" w:rsidRDefault="002907A5" w:rsidP="008C1FBC">
            <w:r w:rsidRPr="008C1FBC">
              <w:t>30,3</w:t>
            </w:r>
          </w:p>
        </w:tc>
        <w:tc>
          <w:tcPr>
            <w:tcW w:w="488" w:type="pct"/>
            <w:tcBorders>
              <w:top w:val="single" w:sz="4" w:space="0" w:color="auto"/>
              <w:left w:val="single" w:sz="4" w:space="0" w:color="auto"/>
              <w:bottom w:val="single" w:sz="4" w:space="0" w:color="auto"/>
              <w:right w:val="single" w:sz="4" w:space="0" w:color="auto"/>
            </w:tcBorders>
            <w:vAlign w:val="bottom"/>
          </w:tcPr>
          <w:p w:rsidR="002907A5" w:rsidRPr="008C1FBC" w:rsidRDefault="002907A5" w:rsidP="008C1FBC">
            <w:r w:rsidRPr="008C1FBC">
              <w:t>28,7</w:t>
            </w:r>
          </w:p>
        </w:tc>
        <w:tc>
          <w:tcPr>
            <w:tcW w:w="378" w:type="pct"/>
            <w:tcBorders>
              <w:top w:val="single" w:sz="4" w:space="0" w:color="auto"/>
              <w:left w:val="single" w:sz="4" w:space="0" w:color="auto"/>
              <w:bottom w:val="single" w:sz="4" w:space="0" w:color="auto"/>
              <w:right w:val="single" w:sz="4" w:space="0" w:color="auto"/>
            </w:tcBorders>
            <w:vAlign w:val="bottom"/>
          </w:tcPr>
          <w:p w:rsidR="002907A5" w:rsidRPr="008C1FBC" w:rsidRDefault="002907A5" w:rsidP="008C1FBC">
            <w:r w:rsidRPr="008C1FBC">
              <w:t>23,6</w:t>
            </w:r>
          </w:p>
        </w:tc>
      </w:tr>
      <w:tr w:rsidR="002907A5" w:rsidRPr="008C1FBC" w:rsidTr="008C1FBC">
        <w:trPr>
          <w:trHeight w:val="20"/>
        </w:trPr>
        <w:tc>
          <w:tcPr>
            <w:tcW w:w="1235" w:type="pct"/>
            <w:tcBorders>
              <w:top w:val="single" w:sz="4" w:space="0" w:color="auto"/>
              <w:left w:val="single" w:sz="4" w:space="0" w:color="auto"/>
              <w:bottom w:val="single" w:sz="4" w:space="0" w:color="auto"/>
              <w:right w:val="single" w:sz="4" w:space="0" w:color="auto"/>
            </w:tcBorders>
          </w:tcPr>
          <w:p w:rsidR="002907A5" w:rsidRPr="008C1FBC" w:rsidRDefault="002907A5" w:rsidP="008C1FBC">
            <w:r w:rsidRPr="008C1FBC">
              <w:t>Свыше 60</w:t>
            </w:r>
          </w:p>
        </w:tc>
        <w:tc>
          <w:tcPr>
            <w:tcW w:w="736" w:type="pct"/>
            <w:tcBorders>
              <w:top w:val="single" w:sz="4" w:space="0" w:color="auto"/>
              <w:left w:val="single" w:sz="4" w:space="0" w:color="auto"/>
              <w:bottom w:val="single" w:sz="4" w:space="0" w:color="auto"/>
              <w:right w:val="single" w:sz="4" w:space="0" w:color="auto"/>
            </w:tcBorders>
            <w:vAlign w:val="center"/>
          </w:tcPr>
          <w:p w:rsidR="002907A5" w:rsidRPr="008C1FBC" w:rsidRDefault="002907A5" w:rsidP="008C1FBC">
            <w:r w:rsidRPr="008C1FBC">
              <w:t>2400</w:t>
            </w:r>
          </w:p>
        </w:tc>
        <w:tc>
          <w:tcPr>
            <w:tcW w:w="758" w:type="pct"/>
            <w:tcBorders>
              <w:top w:val="single" w:sz="4" w:space="0" w:color="auto"/>
              <w:left w:val="single" w:sz="4" w:space="0" w:color="auto"/>
              <w:bottom w:val="single" w:sz="4" w:space="0" w:color="auto"/>
              <w:right w:val="single" w:sz="4" w:space="0" w:color="auto"/>
            </w:tcBorders>
            <w:vAlign w:val="center"/>
          </w:tcPr>
          <w:p w:rsidR="002907A5" w:rsidRPr="008C1FBC" w:rsidRDefault="002907A5" w:rsidP="008C1FBC">
            <w:r w:rsidRPr="008C1FBC">
              <w:t>2280</w:t>
            </w:r>
          </w:p>
        </w:tc>
        <w:tc>
          <w:tcPr>
            <w:tcW w:w="801" w:type="pct"/>
            <w:tcBorders>
              <w:top w:val="single" w:sz="4" w:space="0" w:color="auto"/>
              <w:left w:val="single" w:sz="4" w:space="0" w:color="auto"/>
              <w:bottom w:val="single" w:sz="4" w:space="0" w:color="auto"/>
              <w:right w:val="single" w:sz="4" w:space="0" w:color="auto"/>
            </w:tcBorders>
            <w:vAlign w:val="center"/>
          </w:tcPr>
          <w:p w:rsidR="002907A5" w:rsidRPr="008C1FBC" w:rsidRDefault="002907A5" w:rsidP="008C1FBC">
            <w:r w:rsidRPr="008C1FBC">
              <w:t>2040</w:t>
            </w:r>
          </w:p>
        </w:tc>
        <w:tc>
          <w:tcPr>
            <w:tcW w:w="603" w:type="pct"/>
            <w:tcBorders>
              <w:top w:val="single" w:sz="4" w:space="0" w:color="auto"/>
              <w:left w:val="single" w:sz="4" w:space="0" w:color="auto"/>
              <w:bottom w:val="single" w:sz="4" w:space="0" w:color="auto"/>
              <w:right w:val="single" w:sz="4" w:space="0" w:color="auto"/>
            </w:tcBorders>
            <w:vAlign w:val="bottom"/>
          </w:tcPr>
          <w:p w:rsidR="002907A5" w:rsidRPr="008C1FBC" w:rsidRDefault="002907A5" w:rsidP="008C1FBC">
            <w:r w:rsidRPr="008C1FBC">
              <w:t>15,2</w:t>
            </w:r>
          </w:p>
        </w:tc>
        <w:tc>
          <w:tcPr>
            <w:tcW w:w="488" w:type="pct"/>
            <w:tcBorders>
              <w:top w:val="single" w:sz="4" w:space="0" w:color="auto"/>
              <w:left w:val="single" w:sz="4" w:space="0" w:color="auto"/>
              <w:bottom w:val="single" w:sz="4" w:space="0" w:color="auto"/>
              <w:right w:val="single" w:sz="4" w:space="0" w:color="auto"/>
            </w:tcBorders>
            <w:vAlign w:val="bottom"/>
          </w:tcPr>
          <w:p w:rsidR="002907A5" w:rsidRPr="008C1FBC" w:rsidRDefault="002907A5" w:rsidP="008C1FBC">
            <w:r w:rsidRPr="008C1FBC">
              <w:t>14,0</w:t>
            </w:r>
          </w:p>
        </w:tc>
        <w:tc>
          <w:tcPr>
            <w:tcW w:w="378" w:type="pct"/>
            <w:tcBorders>
              <w:top w:val="single" w:sz="4" w:space="0" w:color="auto"/>
              <w:left w:val="single" w:sz="4" w:space="0" w:color="auto"/>
              <w:bottom w:val="single" w:sz="4" w:space="0" w:color="auto"/>
              <w:right w:val="single" w:sz="4" w:space="0" w:color="auto"/>
            </w:tcBorders>
            <w:vAlign w:val="bottom"/>
          </w:tcPr>
          <w:p w:rsidR="002907A5" w:rsidRPr="008C1FBC" w:rsidRDefault="002907A5" w:rsidP="008C1FBC">
            <w:r w:rsidRPr="008C1FBC">
              <w:t>11,8</w:t>
            </w:r>
          </w:p>
        </w:tc>
      </w:tr>
      <w:tr w:rsidR="008E5934" w:rsidRPr="008C1FBC" w:rsidTr="008C1FBC">
        <w:trPr>
          <w:trHeight w:val="20"/>
        </w:trPr>
        <w:tc>
          <w:tcPr>
            <w:tcW w:w="1235" w:type="pct"/>
            <w:tcBorders>
              <w:top w:val="single" w:sz="4" w:space="0" w:color="auto"/>
              <w:left w:val="single" w:sz="4" w:space="0" w:color="auto"/>
              <w:bottom w:val="single" w:sz="4" w:space="0" w:color="auto"/>
              <w:right w:val="single" w:sz="4" w:space="0" w:color="auto"/>
            </w:tcBorders>
          </w:tcPr>
          <w:p w:rsidR="008E5934" w:rsidRPr="008C1FBC" w:rsidRDefault="008E5934" w:rsidP="008C1FBC">
            <w:r w:rsidRPr="008C1FBC">
              <w:t>Средний возраст сотрудников по предприятию</w:t>
            </w:r>
          </w:p>
        </w:tc>
        <w:tc>
          <w:tcPr>
            <w:tcW w:w="736" w:type="pct"/>
            <w:tcBorders>
              <w:top w:val="single" w:sz="4" w:space="0" w:color="auto"/>
              <w:left w:val="single" w:sz="4" w:space="0" w:color="auto"/>
              <w:bottom w:val="single" w:sz="4" w:space="0" w:color="auto"/>
              <w:right w:val="single" w:sz="4" w:space="0" w:color="auto"/>
            </w:tcBorders>
            <w:vAlign w:val="center"/>
          </w:tcPr>
          <w:p w:rsidR="008E5934" w:rsidRPr="008C1FBC" w:rsidRDefault="002907A5" w:rsidP="008C1FBC">
            <w:r w:rsidRPr="008C1FBC">
              <w:t>39,5</w:t>
            </w:r>
          </w:p>
        </w:tc>
        <w:tc>
          <w:tcPr>
            <w:tcW w:w="758" w:type="pct"/>
            <w:tcBorders>
              <w:top w:val="single" w:sz="4" w:space="0" w:color="auto"/>
              <w:left w:val="single" w:sz="4" w:space="0" w:color="auto"/>
              <w:bottom w:val="single" w:sz="4" w:space="0" w:color="auto"/>
              <w:right w:val="single" w:sz="4" w:space="0" w:color="auto"/>
            </w:tcBorders>
            <w:vAlign w:val="center"/>
          </w:tcPr>
          <w:p w:rsidR="008E5934" w:rsidRPr="008C1FBC" w:rsidRDefault="002907A5" w:rsidP="008C1FBC">
            <w:r w:rsidRPr="008C1FBC">
              <w:t>39,1</w:t>
            </w:r>
          </w:p>
        </w:tc>
        <w:tc>
          <w:tcPr>
            <w:tcW w:w="801" w:type="pct"/>
            <w:tcBorders>
              <w:top w:val="single" w:sz="4" w:space="0" w:color="auto"/>
              <w:left w:val="single" w:sz="4" w:space="0" w:color="auto"/>
              <w:bottom w:val="single" w:sz="4" w:space="0" w:color="auto"/>
              <w:right w:val="single" w:sz="4" w:space="0" w:color="auto"/>
            </w:tcBorders>
            <w:vAlign w:val="center"/>
          </w:tcPr>
          <w:p w:rsidR="008E5934" w:rsidRPr="008C1FBC" w:rsidRDefault="002907A5" w:rsidP="008C1FBC">
            <w:r w:rsidRPr="008C1FBC">
              <w:t>39,0</w:t>
            </w:r>
          </w:p>
        </w:tc>
        <w:tc>
          <w:tcPr>
            <w:tcW w:w="603" w:type="pct"/>
            <w:tcBorders>
              <w:top w:val="single" w:sz="4" w:space="0" w:color="auto"/>
              <w:left w:val="single" w:sz="4" w:space="0" w:color="auto"/>
              <w:bottom w:val="single" w:sz="4" w:space="0" w:color="auto"/>
              <w:right w:val="single" w:sz="4" w:space="0" w:color="auto"/>
            </w:tcBorders>
            <w:vAlign w:val="center"/>
          </w:tcPr>
          <w:p w:rsidR="008E5934" w:rsidRPr="008C1FBC" w:rsidRDefault="008E5934" w:rsidP="008C1FBC">
            <w:r w:rsidRPr="008C1FBC">
              <w:t>-</w:t>
            </w:r>
          </w:p>
        </w:tc>
        <w:tc>
          <w:tcPr>
            <w:tcW w:w="488" w:type="pct"/>
            <w:tcBorders>
              <w:top w:val="single" w:sz="4" w:space="0" w:color="auto"/>
              <w:left w:val="single" w:sz="4" w:space="0" w:color="auto"/>
              <w:bottom w:val="single" w:sz="4" w:space="0" w:color="auto"/>
              <w:right w:val="single" w:sz="4" w:space="0" w:color="auto"/>
            </w:tcBorders>
            <w:vAlign w:val="center"/>
          </w:tcPr>
          <w:p w:rsidR="008E5934" w:rsidRPr="008C1FBC" w:rsidRDefault="008E5934" w:rsidP="008C1FBC">
            <w:r w:rsidRPr="008C1FBC">
              <w:t>-</w:t>
            </w:r>
          </w:p>
        </w:tc>
        <w:tc>
          <w:tcPr>
            <w:tcW w:w="378" w:type="pct"/>
            <w:tcBorders>
              <w:top w:val="single" w:sz="4" w:space="0" w:color="auto"/>
              <w:left w:val="single" w:sz="4" w:space="0" w:color="auto"/>
              <w:bottom w:val="single" w:sz="4" w:space="0" w:color="auto"/>
              <w:right w:val="single" w:sz="4" w:space="0" w:color="auto"/>
            </w:tcBorders>
            <w:vAlign w:val="center"/>
          </w:tcPr>
          <w:p w:rsidR="008E5934" w:rsidRPr="008C1FBC" w:rsidRDefault="008E5934" w:rsidP="008C1FBC">
            <w:r w:rsidRPr="008C1FBC">
              <w:t>-</w:t>
            </w:r>
          </w:p>
        </w:tc>
      </w:tr>
      <w:tr w:rsidR="002907A5" w:rsidRPr="008C1FBC" w:rsidTr="008C1FBC">
        <w:trPr>
          <w:trHeight w:val="20"/>
        </w:trPr>
        <w:tc>
          <w:tcPr>
            <w:tcW w:w="1235" w:type="pct"/>
            <w:tcBorders>
              <w:top w:val="single" w:sz="4" w:space="0" w:color="auto"/>
              <w:left w:val="single" w:sz="4" w:space="0" w:color="auto"/>
              <w:bottom w:val="single" w:sz="4" w:space="0" w:color="auto"/>
              <w:right w:val="single" w:sz="4" w:space="0" w:color="auto"/>
            </w:tcBorders>
          </w:tcPr>
          <w:p w:rsidR="002907A5" w:rsidRPr="008C1FBC" w:rsidRDefault="002907A5" w:rsidP="008C1FBC">
            <w:r w:rsidRPr="008C1FBC">
              <w:t>Итого</w:t>
            </w:r>
          </w:p>
        </w:tc>
        <w:tc>
          <w:tcPr>
            <w:tcW w:w="736" w:type="pct"/>
            <w:tcBorders>
              <w:top w:val="single" w:sz="4" w:space="0" w:color="auto"/>
              <w:left w:val="single" w:sz="4" w:space="0" w:color="auto"/>
              <w:bottom w:val="single" w:sz="4" w:space="0" w:color="auto"/>
              <w:right w:val="single" w:sz="4" w:space="0" w:color="auto"/>
            </w:tcBorders>
            <w:vAlign w:val="center"/>
          </w:tcPr>
          <w:p w:rsidR="002907A5" w:rsidRPr="008C1FBC" w:rsidRDefault="002907A5" w:rsidP="008C1FBC">
            <w:r w:rsidRPr="008C1FBC">
              <w:t>1766</w:t>
            </w:r>
          </w:p>
        </w:tc>
        <w:tc>
          <w:tcPr>
            <w:tcW w:w="758" w:type="pct"/>
            <w:tcBorders>
              <w:top w:val="single" w:sz="4" w:space="0" w:color="auto"/>
              <w:left w:val="single" w:sz="4" w:space="0" w:color="auto"/>
              <w:bottom w:val="single" w:sz="4" w:space="0" w:color="auto"/>
              <w:right w:val="single" w:sz="4" w:space="0" w:color="auto"/>
            </w:tcBorders>
            <w:vAlign w:val="center"/>
          </w:tcPr>
          <w:p w:rsidR="002907A5" w:rsidRPr="008C1FBC" w:rsidRDefault="002907A5" w:rsidP="008C1FBC">
            <w:r w:rsidRPr="008C1FBC">
              <w:t>1832</w:t>
            </w:r>
          </w:p>
        </w:tc>
        <w:tc>
          <w:tcPr>
            <w:tcW w:w="801" w:type="pct"/>
            <w:tcBorders>
              <w:top w:val="single" w:sz="4" w:space="0" w:color="auto"/>
              <w:left w:val="single" w:sz="4" w:space="0" w:color="auto"/>
              <w:bottom w:val="single" w:sz="4" w:space="0" w:color="auto"/>
              <w:right w:val="single" w:sz="4" w:space="0" w:color="auto"/>
            </w:tcBorders>
            <w:vAlign w:val="center"/>
          </w:tcPr>
          <w:p w:rsidR="002907A5" w:rsidRPr="008C1FBC" w:rsidRDefault="002907A5" w:rsidP="008C1FBC">
            <w:r w:rsidRPr="008C1FBC">
              <w:t>1890</w:t>
            </w:r>
          </w:p>
        </w:tc>
        <w:tc>
          <w:tcPr>
            <w:tcW w:w="603" w:type="pct"/>
            <w:tcBorders>
              <w:top w:val="single" w:sz="4" w:space="0" w:color="auto"/>
              <w:left w:val="single" w:sz="4" w:space="0" w:color="auto"/>
              <w:bottom w:val="single" w:sz="4" w:space="0" w:color="auto"/>
              <w:right w:val="single" w:sz="4" w:space="0" w:color="auto"/>
            </w:tcBorders>
          </w:tcPr>
          <w:p w:rsidR="002907A5" w:rsidRPr="008C1FBC" w:rsidRDefault="002907A5" w:rsidP="008C1FBC">
            <w:r w:rsidRPr="008C1FBC">
              <w:t>100</w:t>
            </w:r>
          </w:p>
        </w:tc>
        <w:tc>
          <w:tcPr>
            <w:tcW w:w="488" w:type="pct"/>
            <w:tcBorders>
              <w:top w:val="single" w:sz="4" w:space="0" w:color="auto"/>
              <w:left w:val="single" w:sz="4" w:space="0" w:color="auto"/>
              <w:bottom w:val="single" w:sz="4" w:space="0" w:color="auto"/>
              <w:right w:val="single" w:sz="4" w:space="0" w:color="auto"/>
            </w:tcBorders>
          </w:tcPr>
          <w:p w:rsidR="002907A5" w:rsidRPr="008C1FBC" w:rsidRDefault="002907A5" w:rsidP="008C1FBC">
            <w:r w:rsidRPr="008C1FBC">
              <w:t>100</w:t>
            </w:r>
          </w:p>
        </w:tc>
        <w:tc>
          <w:tcPr>
            <w:tcW w:w="378" w:type="pct"/>
            <w:tcBorders>
              <w:top w:val="single" w:sz="4" w:space="0" w:color="auto"/>
              <w:left w:val="single" w:sz="4" w:space="0" w:color="auto"/>
              <w:bottom w:val="single" w:sz="4" w:space="0" w:color="auto"/>
              <w:right w:val="single" w:sz="4" w:space="0" w:color="auto"/>
            </w:tcBorders>
          </w:tcPr>
          <w:p w:rsidR="002907A5" w:rsidRPr="008C1FBC" w:rsidRDefault="002907A5" w:rsidP="008C1FBC">
            <w:r w:rsidRPr="008C1FBC">
              <w:t>100</w:t>
            </w:r>
          </w:p>
        </w:tc>
      </w:tr>
    </w:tbl>
    <w:p w:rsidR="008E5934" w:rsidRPr="008C1FBC" w:rsidRDefault="008E5934" w:rsidP="008C1FBC">
      <w:pPr>
        <w:autoSpaceDE w:val="0"/>
        <w:autoSpaceDN w:val="0"/>
        <w:adjustRightInd w:val="0"/>
        <w:ind w:firstLine="709"/>
        <w:rPr>
          <w:sz w:val="28"/>
          <w:szCs w:val="28"/>
        </w:rPr>
      </w:pPr>
    </w:p>
    <w:p w:rsidR="002907A5" w:rsidRPr="008C1FBC" w:rsidRDefault="002907A5" w:rsidP="008C1FBC">
      <w:pPr>
        <w:shd w:val="clear" w:color="auto" w:fill="FFFFFF"/>
        <w:autoSpaceDE w:val="0"/>
        <w:autoSpaceDN w:val="0"/>
        <w:adjustRightInd w:val="0"/>
        <w:ind w:firstLine="709"/>
        <w:rPr>
          <w:sz w:val="28"/>
          <w:szCs w:val="28"/>
        </w:rPr>
      </w:pPr>
      <w:r w:rsidRPr="008C1FBC">
        <w:rPr>
          <w:sz w:val="28"/>
          <w:szCs w:val="28"/>
        </w:rPr>
        <w:t xml:space="preserve">Приведенные в таблице </w:t>
      </w:r>
      <w:r w:rsidR="003B74F7" w:rsidRPr="008C1FBC">
        <w:rPr>
          <w:sz w:val="28"/>
          <w:szCs w:val="28"/>
        </w:rPr>
        <w:t>6</w:t>
      </w:r>
      <w:r w:rsidRPr="008C1FBC">
        <w:rPr>
          <w:sz w:val="28"/>
          <w:szCs w:val="28"/>
        </w:rPr>
        <w:t xml:space="preserve"> данные позволяют сделать вывод о том, что за исследуемый период ощутимо повысилась доля сотрудников компании в возрастных границах 30-40 лет, и также снизилась доля работников предпенсионного и пенсионного возраста. Эти факторы привели к тому, что средний возраст сотрудников сети </w:t>
      </w:r>
      <w:r w:rsidR="003B74F7" w:rsidRPr="008C1FBC">
        <w:rPr>
          <w:sz w:val="28"/>
          <w:szCs w:val="28"/>
        </w:rPr>
        <w:t>«</w:t>
      </w:r>
      <w:r w:rsidR="000A1929" w:rsidRPr="008C1FBC">
        <w:rPr>
          <w:sz w:val="28"/>
          <w:szCs w:val="28"/>
        </w:rPr>
        <w:t>Магнит</w:t>
      </w:r>
      <w:r w:rsidR="003B74F7" w:rsidRPr="008C1FBC">
        <w:rPr>
          <w:sz w:val="28"/>
          <w:szCs w:val="28"/>
        </w:rPr>
        <w:t>»</w:t>
      </w:r>
      <w:r w:rsidRPr="008C1FBC">
        <w:rPr>
          <w:sz w:val="28"/>
          <w:szCs w:val="28"/>
        </w:rPr>
        <w:t xml:space="preserve"> снизился на 0,5 года и составил ровно 39 лет.</w:t>
      </w:r>
    </w:p>
    <w:p w:rsidR="008E5934" w:rsidRPr="008C1FBC" w:rsidRDefault="008E5934" w:rsidP="008C1FBC">
      <w:pPr>
        <w:shd w:val="clear" w:color="auto" w:fill="FFFFFF"/>
        <w:autoSpaceDE w:val="0"/>
        <w:autoSpaceDN w:val="0"/>
        <w:adjustRightInd w:val="0"/>
        <w:ind w:firstLine="709"/>
        <w:rPr>
          <w:sz w:val="28"/>
          <w:szCs w:val="28"/>
        </w:rPr>
      </w:pPr>
      <w:r w:rsidRPr="008C1FBC">
        <w:rPr>
          <w:sz w:val="28"/>
          <w:szCs w:val="28"/>
        </w:rPr>
        <w:t xml:space="preserve">Далее необходимо проанализировать качественный состав трудовых ресурсов </w:t>
      </w:r>
      <w:r w:rsidR="00B774C8" w:rsidRPr="008C1FBC">
        <w:rPr>
          <w:sz w:val="28"/>
          <w:szCs w:val="28"/>
        </w:rPr>
        <w:t xml:space="preserve">сети </w:t>
      </w:r>
      <w:r w:rsidR="003B74F7" w:rsidRPr="008C1FBC">
        <w:rPr>
          <w:sz w:val="28"/>
          <w:szCs w:val="28"/>
        </w:rPr>
        <w:t>«</w:t>
      </w:r>
      <w:r w:rsidR="000A1929" w:rsidRPr="008C1FBC">
        <w:rPr>
          <w:sz w:val="28"/>
          <w:szCs w:val="28"/>
        </w:rPr>
        <w:t>Магнит</w:t>
      </w:r>
      <w:r w:rsidR="003B74F7" w:rsidRPr="008C1FBC">
        <w:rPr>
          <w:sz w:val="28"/>
          <w:szCs w:val="28"/>
        </w:rPr>
        <w:t>»</w:t>
      </w:r>
      <w:r w:rsidRPr="008C1FBC">
        <w:rPr>
          <w:sz w:val="28"/>
          <w:szCs w:val="28"/>
        </w:rPr>
        <w:t>, т.е., распределение работающих по уровню образования и по стажу работы (см. табл</w:t>
      </w:r>
      <w:r w:rsidR="00B774C8" w:rsidRPr="008C1FBC">
        <w:rPr>
          <w:sz w:val="28"/>
          <w:szCs w:val="28"/>
        </w:rPr>
        <w:t>ицы</w:t>
      </w:r>
      <w:r w:rsidRPr="008C1FBC">
        <w:rPr>
          <w:sz w:val="28"/>
          <w:szCs w:val="28"/>
        </w:rPr>
        <w:t xml:space="preserve"> </w:t>
      </w:r>
      <w:r w:rsidR="003B74F7" w:rsidRPr="008C1FBC">
        <w:rPr>
          <w:sz w:val="28"/>
          <w:szCs w:val="28"/>
        </w:rPr>
        <w:t>7</w:t>
      </w:r>
      <w:r w:rsidRPr="008C1FBC">
        <w:rPr>
          <w:sz w:val="28"/>
          <w:szCs w:val="28"/>
        </w:rPr>
        <w:t>–</w:t>
      </w:r>
      <w:r w:rsidR="003B74F7" w:rsidRPr="008C1FBC">
        <w:rPr>
          <w:sz w:val="28"/>
          <w:szCs w:val="28"/>
        </w:rPr>
        <w:t>8</w:t>
      </w:r>
      <w:r w:rsidRPr="008C1FBC">
        <w:rPr>
          <w:sz w:val="28"/>
          <w:szCs w:val="28"/>
        </w:rPr>
        <w:t>).</w:t>
      </w:r>
    </w:p>
    <w:p w:rsidR="008C1FBC" w:rsidRDefault="008C1FBC" w:rsidP="008C1FBC">
      <w:pPr>
        <w:autoSpaceDE w:val="0"/>
        <w:autoSpaceDN w:val="0"/>
        <w:adjustRightInd w:val="0"/>
        <w:ind w:firstLine="709"/>
        <w:rPr>
          <w:iCs/>
          <w:sz w:val="28"/>
          <w:szCs w:val="28"/>
        </w:rPr>
      </w:pPr>
    </w:p>
    <w:p w:rsidR="008E5934" w:rsidRPr="008C1FBC" w:rsidRDefault="008E5934" w:rsidP="008C1FBC">
      <w:pPr>
        <w:autoSpaceDE w:val="0"/>
        <w:autoSpaceDN w:val="0"/>
        <w:adjustRightInd w:val="0"/>
        <w:ind w:firstLine="709"/>
        <w:rPr>
          <w:bCs/>
          <w:iCs/>
          <w:sz w:val="28"/>
          <w:szCs w:val="28"/>
        </w:rPr>
      </w:pPr>
      <w:r w:rsidRPr="008C1FBC">
        <w:rPr>
          <w:iCs/>
          <w:sz w:val="28"/>
          <w:szCs w:val="28"/>
        </w:rPr>
        <w:t xml:space="preserve">Таблица </w:t>
      </w:r>
      <w:r w:rsidR="003B74F7" w:rsidRPr="008C1FBC">
        <w:rPr>
          <w:iCs/>
          <w:sz w:val="28"/>
          <w:szCs w:val="28"/>
        </w:rPr>
        <w:t>7</w:t>
      </w:r>
      <w:r w:rsidR="008C1FBC">
        <w:rPr>
          <w:iCs/>
          <w:sz w:val="28"/>
          <w:szCs w:val="28"/>
        </w:rPr>
        <w:t xml:space="preserve"> </w:t>
      </w:r>
      <w:r w:rsidRPr="008C1FBC">
        <w:rPr>
          <w:bCs/>
          <w:iCs/>
          <w:sz w:val="28"/>
          <w:szCs w:val="28"/>
        </w:rPr>
        <w:t xml:space="preserve">Распределение </w:t>
      </w:r>
      <w:r w:rsidR="00B774C8" w:rsidRPr="008C1FBC">
        <w:rPr>
          <w:bCs/>
          <w:iCs/>
          <w:sz w:val="28"/>
          <w:szCs w:val="28"/>
        </w:rPr>
        <w:t>персонала</w:t>
      </w:r>
      <w:r w:rsidRPr="008C1FBC">
        <w:rPr>
          <w:bCs/>
          <w:iCs/>
          <w:sz w:val="28"/>
          <w:szCs w:val="28"/>
        </w:rPr>
        <w:t xml:space="preserve"> </w:t>
      </w:r>
      <w:r w:rsidR="00B774C8" w:rsidRPr="008C1FBC">
        <w:rPr>
          <w:bCs/>
          <w:iCs/>
          <w:sz w:val="28"/>
          <w:szCs w:val="28"/>
        </w:rPr>
        <w:t xml:space="preserve">сети </w:t>
      </w:r>
      <w:r w:rsidR="003B74F7" w:rsidRPr="008C1FBC">
        <w:rPr>
          <w:bCs/>
          <w:iCs/>
          <w:sz w:val="28"/>
          <w:szCs w:val="28"/>
        </w:rPr>
        <w:t>«</w:t>
      </w:r>
      <w:r w:rsidR="000A1929" w:rsidRPr="008C1FBC">
        <w:rPr>
          <w:bCs/>
          <w:iCs/>
          <w:sz w:val="28"/>
          <w:szCs w:val="28"/>
        </w:rPr>
        <w:t>Магнит</w:t>
      </w:r>
      <w:r w:rsidR="003B74F7" w:rsidRPr="008C1FBC">
        <w:rPr>
          <w:bCs/>
          <w:iCs/>
          <w:sz w:val="28"/>
          <w:szCs w:val="28"/>
        </w:rPr>
        <w:t>»</w:t>
      </w:r>
      <w:r w:rsidR="008C1FBC">
        <w:rPr>
          <w:bCs/>
          <w:iCs/>
          <w:sz w:val="28"/>
          <w:szCs w:val="28"/>
        </w:rPr>
        <w:t xml:space="preserve"> </w:t>
      </w:r>
      <w:r w:rsidRPr="008C1FBC">
        <w:rPr>
          <w:bCs/>
          <w:iCs/>
          <w:sz w:val="28"/>
          <w:szCs w:val="28"/>
        </w:rPr>
        <w:t>по образованию</w:t>
      </w:r>
    </w:p>
    <w:tbl>
      <w:tblPr>
        <w:tblW w:w="0" w:type="auto"/>
        <w:tblInd w:w="182" w:type="dxa"/>
        <w:tblCellMar>
          <w:left w:w="40" w:type="dxa"/>
          <w:right w:w="40" w:type="dxa"/>
        </w:tblCellMar>
        <w:tblLook w:val="0000" w:firstRow="0" w:lastRow="0" w:firstColumn="0" w:lastColumn="0" w:noHBand="0" w:noVBand="0"/>
      </w:tblPr>
      <w:tblGrid>
        <w:gridCol w:w="3628"/>
        <w:gridCol w:w="1837"/>
        <w:gridCol w:w="1481"/>
        <w:gridCol w:w="1134"/>
        <w:gridCol w:w="1172"/>
      </w:tblGrid>
      <w:tr w:rsidR="008E5934" w:rsidRPr="008C1FBC" w:rsidTr="008C1FBC">
        <w:trPr>
          <w:cantSplit/>
          <w:trHeight w:val="20"/>
        </w:trPr>
        <w:tc>
          <w:tcPr>
            <w:tcW w:w="3628" w:type="dxa"/>
            <w:vMerge w:val="restart"/>
            <w:tcBorders>
              <w:top w:val="single" w:sz="6" w:space="0" w:color="auto"/>
              <w:left w:val="single" w:sz="6" w:space="0" w:color="auto"/>
              <w:bottom w:val="nil"/>
              <w:right w:val="single" w:sz="6" w:space="0" w:color="auto"/>
            </w:tcBorders>
            <w:vAlign w:val="center"/>
          </w:tcPr>
          <w:p w:rsidR="008E5934" w:rsidRPr="008C1FBC" w:rsidRDefault="008E5934" w:rsidP="008C1FBC">
            <w:r w:rsidRPr="008C1FBC">
              <w:t>Группы сотрудников по образованию:</w:t>
            </w:r>
          </w:p>
        </w:tc>
        <w:tc>
          <w:tcPr>
            <w:tcW w:w="3318" w:type="dxa"/>
            <w:gridSpan w:val="2"/>
            <w:tcBorders>
              <w:top w:val="single" w:sz="6" w:space="0" w:color="auto"/>
              <w:left w:val="single" w:sz="6" w:space="0" w:color="auto"/>
              <w:bottom w:val="single" w:sz="6" w:space="0" w:color="auto"/>
              <w:right w:val="single" w:sz="6" w:space="0" w:color="auto"/>
            </w:tcBorders>
            <w:vAlign w:val="center"/>
          </w:tcPr>
          <w:p w:rsidR="008E5934" w:rsidRPr="008C1FBC" w:rsidRDefault="008E5934" w:rsidP="008C1FBC">
            <w:r w:rsidRPr="008C1FBC">
              <w:t>Численность сотрудников на конец года, чел.</w:t>
            </w:r>
          </w:p>
        </w:tc>
        <w:tc>
          <w:tcPr>
            <w:tcW w:w="2306" w:type="dxa"/>
            <w:gridSpan w:val="2"/>
            <w:tcBorders>
              <w:top w:val="single" w:sz="6" w:space="0" w:color="auto"/>
              <w:left w:val="single" w:sz="6" w:space="0" w:color="auto"/>
              <w:bottom w:val="single" w:sz="6" w:space="0" w:color="auto"/>
              <w:right w:val="single" w:sz="6" w:space="0" w:color="auto"/>
            </w:tcBorders>
            <w:vAlign w:val="center"/>
          </w:tcPr>
          <w:p w:rsidR="008E5934" w:rsidRPr="008C1FBC" w:rsidRDefault="008E5934" w:rsidP="008C1FBC">
            <w:r w:rsidRPr="008C1FBC">
              <w:t xml:space="preserve">Удельный вес, </w:t>
            </w:r>
            <w:r w:rsidRPr="008C1FBC">
              <w:rPr>
                <w:iCs/>
              </w:rPr>
              <w:t>%</w:t>
            </w:r>
          </w:p>
        </w:tc>
      </w:tr>
      <w:tr w:rsidR="008E5934" w:rsidRPr="008C1FBC" w:rsidTr="008C1FBC">
        <w:trPr>
          <w:cantSplit/>
          <w:trHeight w:val="20"/>
        </w:trPr>
        <w:tc>
          <w:tcPr>
            <w:tcW w:w="3628" w:type="dxa"/>
            <w:vMerge/>
            <w:tcBorders>
              <w:top w:val="nil"/>
              <w:left w:val="single" w:sz="6" w:space="0" w:color="auto"/>
              <w:bottom w:val="single" w:sz="6" w:space="0" w:color="auto"/>
              <w:right w:val="single" w:sz="6" w:space="0" w:color="auto"/>
            </w:tcBorders>
          </w:tcPr>
          <w:p w:rsidR="008E5934" w:rsidRPr="008C1FBC" w:rsidRDefault="008E5934" w:rsidP="008C1FBC"/>
        </w:tc>
        <w:tc>
          <w:tcPr>
            <w:tcW w:w="1837" w:type="dxa"/>
            <w:tcBorders>
              <w:top w:val="single" w:sz="6" w:space="0" w:color="auto"/>
              <w:left w:val="single" w:sz="6" w:space="0" w:color="auto"/>
              <w:bottom w:val="single" w:sz="6" w:space="0" w:color="auto"/>
              <w:right w:val="single" w:sz="6" w:space="0" w:color="auto"/>
            </w:tcBorders>
          </w:tcPr>
          <w:p w:rsidR="008E5934" w:rsidRPr="008C1FBC" w:rsidRDefault="008E5934" w:rsidP="008C1FBC">
            <w:smartTag w:uri="urn:schemas-microsoft-com:office:smarttags" w:element="metricconverter">
              <w:smartTagPr>
                <w:attr w:name="ProductID" w:val="2007 г"/>
              </w:smartTagPr>
              <w:r w:rsidRPr="008C1FBC">
                <w:t>2007 г</w:t>
              </w:r>
            </w:smartTag>
            <w:r w:rsidRPr="008C1FBC">
              <w:t>.</w:t>
            </w:r>
          </w:p>
        </w:tc>
        <w:tc>
          <w:tcPr>
            <w:tcW w:w="1481" w:type="dxa"/>
            <w:tcBorders>
              <w:top w:val="single" w:sz="6" w:space="0" w:color="auto"/>
              <w:left w:val="single" w:sz="6" w:space="0" w:color="auto"/>
              <w:bottom w:val="single" w:sz="6" w:space="0" w:color="auto"/>
              <w:right w:val="single" w:sz="6" w:space="0" w:color="auto"/>
            </w:tcBorders>
          </w:tcPr>
          <w:p w:rsidR="008E5934" w:rsidRPr="008C1FBC" w:rsidRDefault="008E5934" w:rsidP="008C1FBC">
            <w:smartTag w:uri="urn:schemas-microsoft-com:office:smarttags" w:element="metricconverter">
              <w:smartTagPr>
                <w:attr w:name="ProductID" w:val="2008 г"/>
              </w:smartTagPr>
              <w:r w:rsidRPr="008C1FBC">
                <w:t>2008 г</w:t>
              </w:r>
            </w:smartTag>
            <w:r w:rsidRPr="008C1FBC">
              <w:t>.</w:t>
            </w:r>
          </w:p>
        </w:tc>
        <w:tc>
          <w:tcPr>
            <w:tcW w:w="1134" w:type="dxa"/>
            <w:tcBorders>
              <w:top w:val="single" w:sz="6" w:space="0" w:color="auto"/>
              <w:left w:val="single" w:sz="6" w:space="0" w:color="auto"/>
              <w:bottom w:val="single" w:sz="6" w:space="0" w:color="auto"/>
              <w:right w:val="single" w:sz="6" w:space="0" w:color="auto"/>
            </w:tcBorders>
          </w:tcPr>
          <w:p w:rsidR="008E5934" w:rsidRPr="008C1FBC" w:rsidRDefault="008E5934" w:rsidP="008C1FBC">
            <w:smartTag w:uri="urn:schemas-microsoft-com:office:smarttags" w:element="metricconverter">
              <w:smartTagPr>
                <w:attr w:name="ProductID" w:val="2007 г"/>
              </w:smartTagPr>
              <w:r w:rsidRPr="008C1FBC">
                <w:t>2007 г</w:t>
              </w:r>
            </w:smartTag>
            <w:r w:rsidRPr="008C1FBC">
              <w:t>.</w:t>
            </w:r>
          </w:p>
        </w:tc>
        <w:tc>
          <w:tcPr>
            <w:tcW w:w="1172" w:type="dxa"/>
            <w:tcBorders>
              <w:top w:val="single" w:sz="6" w:space="0" w:color="auto"/>
              <w:left w:val="single" w:sz="6" w:space="0" w:color="auto"/>
              <w:bottom w:val="single" w:sz="6" w:space="0" w:color="auto"/>
              <w:right w:val="single" w:sz="6" w:space="0" w:color="auto"/>
            </w:tcBorders>
          </w:tcPr>
          <w:p w:rsidR="008E5934" w:rsidRPr="008C1FBC" w:rsidRDefault="008E5934" w:rsidP="008C1FBC">
            <w:smartTag w:uri="urn:schemas-microsoft-com:office:smarttags" w:element="metricconverter">
              <w:smartTagPr>
                <w:attr w:name="ProductID" w:val="2008 г"/>
              </w:smartTagPr>
              <w:r w:rsidRPr="008C1FBC">
                <w:t>2008 г</w:t>
              </w:r>
            </w:smartTag>
            <w:r w:rsidRPr="008C1FBC">
              <w:t>.</w:t>
            </w:r>
          </w:p>
        </w:tc>
      </w:tr>
      <w:tr w:rsidR="00B774C8" w:rsidRPr="008C1FBC" w:rsidTr="008C1FBC">
        <w:trPr>
          <w:trHeight w:val="20"/>
        </w:trPr>
        <w:tc>
          <w:tcPr>
            <w:tcW w:w="3628" w:type="dxa"/>
            <w:tcBorders>
              <w:top w:val="single" w:sz="6" w:space="0" w:color="auto"/>
              <w:left w:val="single" w:sz="6" w:space="0" w:color="auto"/>
              <w:bottom w:val="single" w:sz="6" w:space="0" w:color="auto"/>
              <w:right w:val="single" w:sz="6" w:space="0" w:color="auto"/>
            </w:tcBorders>
          </w:tcPr>
          <w:p w:rsidR="00B774C8" w:rsidRPr="008C1FBC" w:rsidRDefault="00B774C8" w:rsidP="008C1FBC">
            <w:r w:rsidRPr="008C1FBC">
              <w:t>начальное</w:t>
            </w:r>
          </w:p>
        </w:tc>
        <w:tc>
          <w:tcPr>
            <w:tcW w:w="1837" w:type="dxa"/>
            <w:tcBorders>
              <w:top w:val="single" w:sz="6" w:space="0" w:color="auto"/>
              <w:left w:val="single" w:sz="6" w:space="0" w:color="auto"/>
              <w:bottom w:val="single" w:sz="6" w:space="0" w:color="auto"/>
              <w:right w:val="single" w:sz="6" w:space="0" w:color="auto"/>
            </w:tcBorders>
          </w:tcPr>
          <w:p w:rsidR="00B774C8" w:rsidRPr="008C1FBC" w:rsidRDefault="00B774C8" w:rsidP="008C1FBC">
            <w:r w:rsidRPr="008C1FBC">
              <w:t>67</w:t>
            </w:r>
          </w:p>
        </w:tc>
        <w:tc>
          <w:tcPr>
            <w:tcW w:w="1481" w:type="dxa"/>
            <w:tcBorders>
              <w:top w:val="single" w:sz="6" w:space="0" w:color="auto"/>
              <w:left w:val="single" w:sz="6" w:space="0" w:color="auto"/>
              <w:bottom w:val="single" w:sz="6" w:space="0" w:color="auto"/>
              <w:right w:val="single" w:sz="6" w:space="0" w:color="auto"/>
            </w:tcBorders>
          </w:tcPr>
          <w:p w:rsidR="00B774C8" w:rsidRPr="008C1FBC" w:rsidRDefault="00B774C8" w:rsidP="008C1FBC">
            <w:r w:rsidRPr="008C1FBC">
              <w:t>67</w:t>
            </w:r>
          </w:p>
        </w:tc>
        <w:tc>
          <w:tcPr>
            <w:tcW w:w="1134" w:type="dxa"/>
            <w:tcBorders>
              <w:top w:val="single" w:sz="6" w:space="0" w:color="auto"/>
              <w:left w:val="single" w:sz="6" w:space="0" w:color="auto"/>
              <w:bottom w:val="single" w:sz="6" w:space="0" w:color="auto"/>
              <w:right w:val="single" w:sz="6" w:space="0" w:color="auto"/>
            </w:tcBorders>
          </w:tcPr>
          <w:p w:rsidR="00B774C8" w:rsidRPr="008C1FBC" w:rsidRDefault="00B774C8" w:rsidP="008C1FBC">
            <w:r w:rsidRPr="008C1FBC">
              <w:t>3,7</w:t>
            </w:r>
          </w:p>
        </w:tc>
        <w:tc>
          <w:tcPr>
            <w:tcW w:w="1172" w:type="dxa"/>
            <w:tcBorders>
              <w:top w:val="single" w:sz="6" w:space="0" w:color="auto"/>
              <w:left w:val="single" w:sz="6" w:space="0" w:color="auto"/>
              <w:bottom w:val="single" w:sz="6" w:space="0" w:color="auto"/>
              <w:right w:val="single" w:sz="6" w:space="0" w:color="auto"/>
            </w:tcBorders>
          </w:tcPr>
          <w:p w:rsidR="00B774C8" w:rsidRPr="008C1FBC" w:rsidRDefault="00B774C8" w:rsidP="008C1FBC">
            <w:r w:rsidRPr="008C1FBC">
              <w:t>3,5</w:t>
            </w:r>
          </w:p>
        </w:tc>
      </w:tr>
      <w:tr w:rsidR="00B774C8" w:rsidRPr="008C1FBC" w:rsidTr="008C1FBC">
        <w:trPr>
          <w:trHeight w:val="20"/>
        </w:trPr>
        <w:tc>
          <w:tcPr>
            <w:tcW w:w="3628" w:type="dxa"/>
            <w:tcBorders>
              <w:top w:val="single" w:sz="6" w:space="0" w:color="auto"/>
              <w:left w:val="single" w:sz="6" w:space="0" w:color="auto"/>
              <w:bottom w:val="single" w:sz="6" w:space="0" w:color="auto"/>
              <w:right w:val="single" w:sz="6" w:space="0" w:color="auto"/>
            </w:tcBorders>
          </w:tcPr>
          <w:p w:rsidR="00B774C8" w:rsidRPr="008C1FBC" w:rsidRDefault="00B774C8" w:rsidP="008C1FBC">
            <w:r w:rsidRPr="008C1FBC">
              <w:t>незаконченное среднее</w:t>
            </w:r>
          </w:p>
        </w:tc>
        <w:tc>
          <w:tcPr>
            <w:tcW w:w="1837" w:type="dxa"/>
            <w:tcBorders>
              <w:top w:val="single" w:sz="6" w:space="0" w:color="auto"/>
              <w:left w:val="single" w:sz="6" w:space="0" w:color="auto"/>
              <w:bottom w:val="single" w:sz="6" w:space="0" w:color="auto"/>
              <w:right w:val="single" w:sz="6" w:space="0" w:color="auto"/>
            </w:tcBorders>
          </w:tcPr>
          <w:p w:rsidR="00B774C8" w:rsidRPr="008C1FBC" w:rsidRDefault="00B774C8" w:rsidP="008C1FBC">
            <w:r w:rsidRPr="008C1FBC">
              <w:t>121</w:t>
            </w:r>
          </w:p>
        </w:tc>
        <w:tc>
          <w:tcPr>
            <w:tcW w:w="1481" w:type="dxa"/>
            <w:tcBorders>
              <w:top w:val="single" w:sz="6" w:space="0" w:color="auto"/>
              <w:left w:val="single" w:sz="6" w:space="0" w:color="auto"/>
              <w:bottom w:val="single" w:sz="6" w:space="0" w:color="auto"/>
              <w:right w:val="single" w:sz="6" w:space="0" w:color="auto"/>
            </w:tcBorders>
          </w:tcPr>
          <w:p w:rsidR="00B774C8" w:rsidRPr="008C1FBC" w:rsidRDefault="00B774C8" w:rsidP="008C1FBC">
            <w:r w:rsidRPr="008C1FBC">
              <w:t>148</w:t>
            </w:r>
          </w:p>
        </w:tc>
        <w:tc>
          <w:tcPr>
            <w:tcW w:w="1134" w:type="dxa"/>
            <w:tcBorders>
              <w:top w:val="single" w:sz="6" w:space="0" w:color="auto"/>
              <w:left w:val="single" w:sz="6" w:space="0" w:color="auto"/>
              <w:bottom w:val="single" w:sz="6" w:space="0" w:color="auto"/>
              <w:right w:val="single" w:sz="6" w:space="0" w:color="auto"/>
            </w:tcBorders>
          </w:tcPr>
          <w:p w:rsidR="00B774C8" w:rsidRPr="008C1FBC" w:rsidRDefault="00B774C8" w:rsidP="008C1FBC">
            <w:r w:rsidRPr="008C1FBC">
              <w:t>6,6</w:t>
            </w:r>
          </w:p>
        </w:tc>
        <w:tc>
          <w:tcPr>
            <w:tcW w:w="1172" w:type="dxa"/>
            <w:tcBorders>
              <w:top w:val="single" w:sz="6" w:space="0" w:color="auto"/>
              <w:left w:val="single" w:sz="6" w:space="0" w:color="auto"/>
              <w:bottom w:val="single" w:sz="6" w:space="0" w:color="auto"/>
              <w:right w:val="single" w:sz="6" w:space="0" w:color="auto"/>
            </w:tcBorders>
          </w:tcPr>
          <w:p w:rsidR="00B774C8" w:rsidRPr="008C1FBC" w:rsidRDefault="00B774C8" w:rsidP="008C1FBC">
            <w:r w:rsidRPr="008C1FBC">
              <w:t>7,6</w:t>
            </w:r>
          </w:p>
        </w:tc>
      </w:tr>
      <w:tr w:rsidR="00B774C8" w:rsidRPr="008C1FBC" w:rsidTr="008C1FBC">
        <w:trPr>
          <w:trHeight w:val="20"/>
        </w:trPr>
        <w:tc>
          <w:tcPr>
            <w:tcW w:w="3628" w:type="dxa"/>
            <w:tcBorders>
              <w:top w:val="single" w:sz="6" w:space="0" w:color="auto"/>
              <w:left w:val="single" w:sz="6" w:space="0" w:color="auto"/>
              <w:bottom w:val="single" w:sz="6" w:space="0" w:color="auto"/>
              <w:right w:val="single" w:sz="6" w:space="0" w:color="auto"/>
            </w:tcBorders>
          </w:tcPr>
          <w:p w:rsidR="00B774C8" w:rsidRPr="008C1FBC" w:rsidRDefault="00B774C8" w:rsidP="008C1FBC">
            <w:r w:rsidRPr="008C1FBC">
              <w:t>среднее, среднее специальное</w:t>
            </w:r>
          </w:p>
        </w:tc>
        <w:tc>
          <w:tcPr>
            <w:tcW w:w="1837" w:type="dxa"/>
            <w:tcBorders>
              <w:top w:val="single" w:sz="6" w:space="0" w:color="auto"/>
              <w:left w:val="single" w:sz="6" w:space="0" w:color="auto"/>
              <w:bottom w:val="single" w:sz="6" w:space="0" w:color="auto"/>
              <w:right w:val="single" w:sz="6" w:space="0" w:color="auto"/>
            </w:tcBorders>
          </w:tcPr>
          <w:p w:rsidR="00B774C8" w:rsidRPr="008C1FBC" w:rsidRDefault="00B774C8" w:rsidP="008C1FBC">
            <w:r w:rsidRPr="008C1FBC">
              <w:t>995</w:t>
            </w:r>
          </w:p>
        </w:tc>
        <w:tc>
          <w:tcPr>
            <w:tcW w:w="1481" w:type="dxa"/>
            <w:tcBorders>
              <w:top w:val="single" w:sz="6" w:space="0" w:color="auto"/>
              <w:left w:val="single" w:sz="6" w:space="0" w:color="auto"/>
              <w:bottom w:val="single" w:sz="6" w:space="0" w:color="auto"/>
              <w:right w:val="single" w:sz="6" w:space="0" w:color="auto"/>
            </w:tcBorders>
          </w:tcPr>
          <w:p w:rsidR="00B774C8" w:rsidRPr="008C1FBC" w:rsidRDefault="00B774C8" w:rsidP="008C1FBC">
            <w:r w:rsidRPr="008C1FBC">
              <w:t>1035</w:t>
            </w:r>
          </w:p>
        </w:tc>
        <w:tc>
          <w:tcPr>
            <w:tcW w:w="1134" w:type="dxa"/>
            <w:tcBorders>
              <w:top w:val="single" w:sz="6" w:space="0" w:color="auto"/>
              <w:left w:val="single" w:sz="6" w:space="0" w:color="auto"/>
              <w:bottom w:val="single" w:sz="6" w:space="0" w:color="auto"/>
              <w:right w:val="single" w:sz="6" w:space="0" w:color="auto"/>
            </w:tcBorders>
          </w:tcPr>
          <w:p w:rsidR="00B774C8" w:rsidRPr="008C1FBC" w:rsidRDefault="00B774C8" w:rsidP="008C1FBC">
            <w:r w:rsidRPr="008C1FBC">
              <w:t>54,4</w:t>
            </w:r>
          </w:p>
        </w:tc>
        <w:tc>
          <w:tcPr>
            <w:tcW w:w="1172" w:type="dxa"/>
            <w:tcBorders>
              <w:top w:val="single" w:sz="6" w:space="0" w:color="auto"/>
              <w:left w:val="single" w:sz="6" w:space="0" w:color="auto"/>
              <w:bottom w:val="single" w:sz="6" w:space="0" w:color="auto"/>
              <w:right w:val="single" w:sz="6" w:space="0" w:color="auto"/>
            </w:tcBorders>
          </w:tcPr>
          <w:p w:rsidR="00B774C8" w:rsidRPr="008C1FBC" w:rsidRDefault="00B774C8" w:rsidP="008C1FBC">
            <w:r w:rsidRPr="008C1FBC">
              <w:t>53,5</w:t>
            </w:r>
          </w:p>
        </w:tc>
      </w:tr>
      <w:tr w:rsidR="00B774C8" w:rsidRPr="008C1FBC" w:rsidTr="008C1FBC">
        <w:trPr>
          <w:trHeight w:val="20"/>
        </w:trPr>
        <w:tc>
          <w:tcPr>
            <w:tcW w:w="3628" w:type="dxa"/>
            <w:tcBorders>
              <w:top w:val="single" w:sz="6" w:space="0" w:color="auto"/>
              <w:left w:val="single" w:sz="6" w:space="0" w:color="auto"/>
              <w:bottom w:val="single" w:sz="6" w:space="0" w:color="auto"/>
              <w:right w:val="single" w:sz="6" w:space="0" w:color="auto"/>
            </w:tcBorders>
          </w:tcPr>
          <w:p w:rsidR="00B774C8" w:rsidRPr="008C1FBC" w:rsidRDefault="00B774C8" w:rsidP="008C1FBC">
            <w:r w:rsidRPr="008C1FBC">
              <w:t>высшее</w:t>
            </w:r>
          </w:p>
        </w:tc>
        <w:tc>
          <w:tcPr>
            <w:tcW w:w="1837" w:type="dxa"/>
            <w:tcBorders>
              <w:top w:val="single" w:sz="6" w:space="0" w:color="auto"/>
              <w:left w:val="single" w:sz="6" w:space="0" w:color="auto"/>
              <w:bottom w:val="single" w:sz="6" w:space="0" w:color="auto"/>
              <w:right w:val="single" w:sz="6" w:space="0" w:color="auto"/>
            </w:tcBorders>
          </w:tcPr>
          <w:p w:rsidR="00B774C8" w:rsidRPr="008C1FBC" w:rsidRDefault="00B774C8" w:rsidP="008C1FBC">
            <w:r w:rsidRPr="008C1FBC">
              <w:t>645</w:t>
            </w:r>
          </w:p>
        </w:tc>
        <w:tc>
          <w:tcPr>
            <w:tcW w:w="1481" w:type="dxa"/>
            <w:tcBorders>
              <w:top w:val="single" w:sz="6" w:space="0" w:color="auto"/>
              <w:left w:val="single" w:sz="6" w:space="0" w:color="auto"/>
              <w:bottom w:val="single" w:sz="6" w:space="0" w:color="auto"/>
              <w:right w:val="single" w:sz="6" w:space="0" w:color="auto"/>
            </w:tcBorders>
          </w:tcPr>
          <w:p w:rsidR="00B774C8" w:rsidRPr="008C1FBC" w:rsidRDefault="00B774C8" w:rsidP="008C1FBC">
            <w:r w:rsidRPr="008C1FBC">
              <w:t>685</w:t>
            </w:r>
          </w:p>
        </w:tc>
        <w:tc>
          <w:tcPr>
            <w:tcW w:w="1134" w:type="dxa"/>
            <w:tcBorders>
              <w:top w:val="single" w:sz="6" w:space="0" w:color="auto"/>
              <w:left w:val="single" w:sz="6" w:space="0" w:color="auto"/>
              <w:bottom w:val="single" w:sz="6" w:space="0" w:color="auto"/>
              <w:right w:val="single" w:sz="6" w:space="0" w:color="auto"/>
            </w:tcBorders>
          </w:tcPr>
          <w:p w:rsidR="00B774C8" w:rsidRPr="008C1FBC" w:rsidRDefault="00B774C8" w:rsidP="008C1FBC">
            <w:r w:rsidRPr="008C1FBC">
              <w:t>35,3</w:t>
            </w:r>
          </w:p>
        </w:tc>
        <w:tc>
          <w:tcPr>
            <w:tcW w:w="1172" w:type="dxa"/>
            <w:tcBorders>
              <w:top w:val="single" w:sz="6" w:space="0" w:color="auto"/>
              <w:left w:val="single" w:sz="6" w:space="0" w:color="auto"/>
              <w:bottom w:val="single" w:sz="6" w:space="0" w:color="auto"/>
              <w:right w:val="single" w:sz="6" w:space="0" w:color="auto"/>
            </w:tcBorders>
          </w:tcPr>
          <w:p w:rsidR="00B774C8" w:rsidRPr="008C1FBC" w:rsidRDefault="00B774C8" w:rsidP="008C1FBC">
            <w:r w:rsidRPr="008C1FBC">
              <w:t>35,4</w:t>
            </w:r>
          </w:p>
        </w:tc>
      </w:tr>
      <w:tr w:rsidR="008E5934" w:rsidRPr="008C1FBC" w:rsidTr="008C1FBC">
        <w:trPr>
          <w:trHeight w:val="20"/>
        </w:trPr>
        <w:tc>
          <w:tcPr>
            <w:tcW w:w="3628" w:type="dxa"/>
            <w:tcBorders>
              <w:top w:val="single" w:sz="6" w:space="0" w:color="auto"/>
              <w:left w:val="single" w:sz="6" w:space="0" w:color="auto"/>
              <w:bottom w:val="single" w:sz="6" w:space="0" w:color="auto"/>
              <w:right w:val="single" w:sz="6" w:space="0" w:color="auto"/>
            </w:tcBorders>
          </w:tcPr>
          <w:p w:rsidR="008E5934" w:rsidRPr="008C1FBC" w:rsidRDefault="008E5934" w:rsidP="008C1FBC">
            <w:r w:rsidRPr="008C1FBC">
              <w:t>Итого</w:t>
            </w:r>
          </w:p>
        </w:tc>
        <w:tc>
          <w:tcPr>
            <w:tcW w:w="1837" w:type="dxa"/>
            <w:tcBorders>
              <w:top w:val="single" w:sz="6" w:space="0" w:color="auto"/>
              <w:left w:val="single" w:sz="6" w:space="0" w:color="auto"/>
              <w:bottom w:val="single" w:sz="6" w:space="0" w:color="auto"/>
              <w:right w:val="single" w:sz="6" w:space="0" w:color="auto"/>
            </w:tcBorders>
          </w:tcPr>
          <w:p w:rsidR="008E5934" w:rsidRPr="008C1FBC" w:rsidRDefault="00B774C8" w:rsidP="008C1FBC">
            <w:r w:rsidRPr="008C1FBC">
              <w:t>1832</w:t>
            </w:r>
          </w:p>
        </w:tc>
        <w:tc>
          <w:tcPr>
            <w:tcW w:w="1481" w:type="dxa"/>
            <w:tcBorders>
              <w:top w:val="single" w:sz="6" w:space="0" w:color="auto"/>
              <w:left w:val="single" w:sz="6" w:space="0" w:color="auto"/>
              <w:bottom w:val="single" w:sz="6" w:space="0" w:color="auto"/>
              <w:right w:val="single" w:sz="6" w:space="0" w:color="auto"/>
            </w:tcBorders>
          </w:tcPr>
          <w:p w:rsidR="008E5934" w:rsidRPr="008C1FBC" w:rsidRDefault="00B774C8" w:rsidP="008C1FBC">
            <w:r w:rsidRPr="008C1FBC">
              <w:t>1890</w:t>
            </w:r>
          </w:p>
        </w:tc>
        <w:tc>
          <w:tcPr>
            <w:tcW w:w="1134" w:type="dxa"/>
            <w:tcBorders>
              <w:top w:val="single" w:sz="6" w:space="0" w:color="auto"/>
              <w:left w:val="single" w:sz="6" w:space="0" w:color="auto"/>
              <w:bottom w:val="single" w:sz="6" w:space="0" w:color="auto"/>
              <w:right w:val="single" w:sz="6" w:space="0" w:color="auto"/>
            </w:tcBorders>
          </w:tcPr>
          <w:p w:rsidR="008E5934" w:rsidRPr="008C1FBC" w:rsidRDefault="008E5934" w:rsidP="008C1FBC">
            <w:r w:rsidRPr="008C1FBC">
              <w:t>100</w:t>
            </w:r>
          </w:p>
        </w:tc>
        <w:tc>
          <w:tcPr>
            <w:tcW w:w="1172" w:type="dxa"/>
            <w:tcBorders>
              <w:top w:val="single" w:sz="6" w:space="0" w:color="auto"/>
              <w:left w:val="single" w:sz="6" w:space="0" w:color="auto"/>
              <w:bottom w:val="single" w:sz="6" w:space="0" w:color="auto"/>
              <w:right w:val="single" w:sz="6" w:space="0" w:color="auto"/>
            </w:tcBorders>
          </w:tcPr>
          <w:p w:rsidR="008E5934" w:rsidRPr="008C1FBC" w:rsidRDefault="008E5934" w:rsidP="008C1FBC">
            <w:r w:rsidRPr="008C1FBC">
              <w:t>100</w:t>
            </w:r>
          </w:p>
        </w:tc>
      </w:tr>
    </w:tbl>
    <w:p w:rsidR="008E5934" w:rsidRPr="008C1FBC" w:rsidRDefault="008E5934" w:rsidP="008C1FBC">
      <w:pPr>
        <w:autoSpaceDE w:val="0"/>
        <w:autoSpaceDN w:val="0"/>
        <w:adjustRightInd w:val="0"/>
        <w:ind w:firstLine="709"/>
        <w:rPr>
          <w:sz w:val="28"/>
          <w:szCs w:val="28"/>
        </w:rPr>
      </w:pPr>
    </w:p>
    <w:p w:rsidR="008E5934" w:rsidRPr="008C1FBC" w:rsidRDefault="008E5934" w:rsidP="008C1FBC">
      <w:pPr>
        <w:autoSpaceDE w:val="0"/>
        <w:autoSpaceDN w:val="0"/>
        <w:adjustRightInd w:val="0"/>
        <w:ind w:firstLine="709"/>
        <w:rPr>
          <w:bCs/>
          <w:iCs/>
          <w:sz w:val="28"/>
          <w:szCs w:val="28"/>
        </w:rPr>
      </w:pPr>
      <w:r w:rsidRPr="008C1FBC">
        <w:rPr>
          <w:iCs/>
          <w:sz w:val="28"/>
          <w:szCs w:val="28"/>
        </w:rPr>
        <w:t xml:space="preserve">Таблица </w:t>
      </w:r>
      <w:r w:rsidR="003B74F7" w:rsidRPr="008C1FBC">
        <w:rPr>
          <w:iCs/>
          <w:sz w:val="28"/>
          <w:szCs w:val="28"/>
        </w:rPr>
        <w:t>8</w:t>
      </w:r>
      <w:r w:rsidR="008C1FBC">
        <w:rPr>
          <w:iCs/>
          <w:sz w:val="28"/>
          <w:szCs w:val="28"/>
        </w:rPr>
        <w:t xml:space="preserve"> </w:t>
      </w:r>
      <w:r w:rsidRPr="008C1FBC">
        <w:rPr>
          <w:bCs/>
          <w:iCs/>
          <w:sz w:val="28"/>
          <w:szCs w:val="28"/>
        </w:rPr>
        <w:t xml:space="preserve">Распределение </w:t>
      </w:r>
      <w:r w:rsidR="00B774C8" w:rsidRPr="008C1FBC">
        <w:rPr>
          <w:bCs/>
          <w:iCs/>
          <w:sz w:val="28"/>
          <w:szCs w:val="28"/>
        </w:rPr>
        <w:t xml:space="preserve">персонала сети </w:t>
      </w:r>
      <w:r w:rsidR="003B74F7" w:rsidRPr="008C1FBC">
        <w:rPr>
          <w:bCs/>
          <w:iCs/>
          <w:sz w:val="28"/>
          <w:szCs w:val="28"/>
        </w:rPr>
        <w:t>«</w:t>
      </w:r>
      <w:r w:rsidR="000A1929" w:rsidRPr="008C1FBC">
        <w:rPr>
          <w:bCs/>
          <w:iCs/>
          <w:sz w:val="28"/>
          <w:szCs w:val="28"/>
        </w:rPr>
        <w:t>Магнит</w:t>
      </w:r>
      <w:r w:rsidR="003B74F7" w:rsidRPr="008C1FBC">
        <w:rPr>
          <w:bCs/>
          <w:iCs/>
          <w:sz w:val="28"/>
          <w:szCs w:val="28"/>
        </w:rPr>
        <w:t>»</w:t>
      </w:r>
      <w:r w:rsidR="008C1FBC">
        <w:rPr>
          <w:bCs/>
          <w:iCs/>
          <w:sz w:val="28"/>
          <w:szCs w:val="28"/>
        </w:rPr>
        <w:t xml:space="preserve"> </w:t>
      </w:r>
      <w:r w:rsidRPr="008C1FBC">
        <w:rPr>
          <w:bCs/>
          <w:iCs/>
          <w:sz w:val="28"/>
          <w:szCs w:val="28"/>
        </w:rPr>
        <w:t xml:space="preserve">по </w:t>
      </w:r>
      <w:r w:rsidR="00B774C8" w:rsidRPr="008C1FBC">
        <w:rPr>
          <w:bCs/>
          <w:iCs/>
          <w:sz w:val="28"/>
          <w:szCs w:val="28"/>
        </w:rPr>
        <w:t xml:space="preserve">общему </w:t>
      </w:r>
      <w:r w:rsidRPr="008C1FBC">
        <w:rPr>
          <w:bCs/>
          <w:iCs/>
          <w:sz w:val="28"/>
          <w:szCs w:val="28"/>
        </w:rPr>
        <w:t>трудовому стажу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701"/>
        <w:gridCol w:w="2410"/>
        <w:gridCol w:w="1005"/>
        <w:gridCol w:w="1121"/>
      </w:tblGrid>
      <w:tr w:rsidR="008E5934" w:rsidRPr="008C1FBC" w:rsidTr="008C1FBC">
        <w:trPr>
          <w:cantSplit/>
        </w:trPr>
        <w:tc>
          <w:tcPr>
            <w:tcW w:w="2410" w:type="dxa"/>
            <w:vMerge w:val="restart"/>
            <w:vAlign w:val="center"/>
          </w:tcPr>
          <w:p w:rsidR="008E5934" w:rsidRPr="008C1FBC" w:rsidRDefault="008E5934" w:rsidP="008C1FBC">
            <w:r w:rsidRPr="008C1FBC">
              <w:t>Группы сотрудников по стажу, лет</w:t>
            </w:r>
          </w:p>
        </w:tc>
        <w:tc>
          <w:tcPr>
            <w:tcW w:w="4111" w:type="dxa"/>
            <w:gridSpan w:val="2"/>
            <w:vAlign w:val="center"/>
          </w:tcPr>
          <w:p w:rsidR="008E5934" w:rsidRPr="008C1FBC" w:rsidRDefault="008E5934" w:rsidP="008C1FBC">
            <w:r w:rsidRPr="008C1FBC">
              <w:t>Численность рабочих на конец года, чел.</w:t>
            </w:r>
          </w:p>
        </w:tc>
        <w:tc>
          <w:tcPr>
            <w:tcW w:w="2126" w:type="dxa"/>
            <w:gridSpan w:val="2"/>
            <w:vAlign w:val="center"/>
          </w:tcPr>
          <w:p w:rsidR="008E5934" w:rsidRPr="008C1FBC" w:rsidRDefault="008E5934" w:rsidP="008C1FBC">
            <w:r w:rsidRPr="008C1FBC">
              <w:t xml:space="preserve">Удельный вес, </w:t>
            </w:r>
            <w:r w:rsidRPr="008C1FBC">
              <w:rPr>
                <w:iCs/>
              </w:rPr>
              <w:t>%</w:t>
            </w:r>
          </w:p>
        </w:tc>
      </w:tr>
      <w:tr w:rsidR="008E5934" w:rsidRPr="008C1FBC" w:rsidTr="008C1FBC">
        <w:trPr>
          <w:cantSplit/>
        </w:trPr>
        <w:tc>
          <w:tcPr>
            <w:tcW w:w="2410" w:type="dxa"/>
            <w:vMerge/>
          </w:tcPr>
          <w:p w:rsidR="008E5934" w:rsidRPr="008C1FBC" w:rsidRDefault="008E5934" w:rsidP="008C1FBC"/>
        </w:tc>
        <w:tc>
          <w:tcPr>
            <w:tcW w:w="1701" w:type="dxa"/>
          </w:tcPr>
          <w:p w:rsidR="008E5934" w:rsidRPr="008C1FBC" w:rsidRDefault="008E5934" w:rsidP="008C1FBC">
            <w:smartTag w:uri="urn:schemas-microsoft-com:office:smarttags" w:element="metricconverter">
              <w:smartTagPr>
                <w:attr w:name="ProductID" w:val="2007 г"/>
              </w:smartTagPr>
              <w:r w:rsidRPr="008C1FBC">
                <w:t>2007 г</w:t>
              </w:r>
            </w:smartTag>
            <w:r w:rsidRPr="008C1FBC">
              <w:t>.</w:t>
            </w:r>
          </w:p>
        </w:tc>
        <w:tc>
          <w:tcPr>
            <w:tcW w:w="2410" w:type="dxa"/>
          </w:tcPr>
          <w:p w:rsidR="008E5934" w:rsidRPr="008C1FBC" w:rsidRDefault="008E5934" w:rsidP="008C1FBC">
            <w:smartTag w:uri="urn:schemas-microsoft-com:office:smarttags" w:element="metricconverter">
              <w:smartTagPr>
                <w:attr w:name="ProductID" w:val="2008 г"/>
              </w:smartTagPr>
              <w:r w:rsidRPr="008C1FBC">
                <w:t>2008 г</w:t>
              </w:r>
            </w:smartTag>
            <w:r w:rsidRPr="008C1FBC">
              <w:t>.</w:t>
            </w:r>
          </w:p>
        </w:tc>
        <w:tc>
          <w:tcPr>
            <w:tcW w:w="1005" w:type="dxa"/>
          </w:tcPr>
          <w:p w:rsidR="008E5934" w:rsidRPr="008C1FBC" w:rsidRDefault="008E5934" w:rsidP="008C1FBC">
            <w:smartTag w:uri="urn:schemas-microsoft-com:office:smarttags" w:element="metricconverter">
              <w:smartTagPr>
                <w:attr w:name="ProductID" w:val="2007 г"/>
              </w:smartTagPr>
              <w:r w:rsidRPr="008C1FBC">
                <w:t>2007 г</w:t>
              </w:r>
            </w:smartTag>
            <w:r w:rsidRPr="008C1FBC">
              <w:t>.</w:t>
            </w:r>
          </w:p>
        </w:tc>
        <w:tc>
          <w:tcPr>
            <w:tcW w:w="1121" w:type="dxa"/>
          </w:tcPr>
          <w:p w:rsidR="008E5934" w:rsidRPr="008C1FBC" w:rsidRDefault="008E5934" w:rsidP="008C1FBC">
            <w:smartTag w:uri="urn:schemas-microsoft-com:office:smarttags" w:element="metricconverter">
              <w:smartTagPr>
                <w:attr w:name="ProductID" w:val="2008 г"/>
              </w:smartTagPr>
              <w:r w:rsidRPr="008C1FBC">
                <w:t>2008 г</w:t>
              </w:r>
            </w:smartTag>
            <w:r w:rsidRPr="008C1FBC">
              <w:t>.</w:t>
            </w:r>
          </w:p>
        </w:tc>
      </w:tr>
      <w:tr w:rsidR="00B774C8" w:rsidRPr="008C1FBC" w:rsidTr="008C1FBC">
        <w:tc>
          <w:tcPr>
            <w:tcW w:w="2410" w:type="dxa"/>
          </w:tcPr>
          <w:p w:rsidR="00B774C8" w:rsidRPr="008C1FBC" w:rsidRDefault="00B774C8" w:rsidP="008C1FBC">
            <w:r w:rsidRPr="008C1FBC">
              <w:t>До 5</w:t>
            </w:r>
          </w:p>
        </w:tc>
        <w:tc>
          <w:tcPr>
            <w:tcW w:w="1701" w:type="dxa"/>
          </w:tcPr>
          <w:p w:rsidR="00B774C8" w:rsidRPr="008C1FBC" w:rsidRDefault="00B774C8" w:rsidP="008C1FBC">
            <w:r w:rsidRPr="008C1FBC">
              <w:t>266</w:t>
            </w:r>
          </w:p>
        </w:tc>
        <w:tc>
          <w:tcPr>
            <w:tcW w:w="2410" w:type="dxa"/>
          </w:tcPr>
          <w:p w:rsidR="00B774C8" w:rsidRPr="008C1FBC" w:rsidRDefault="00B774C8" w:rsidP="008C1FBC">
            <w:r w:rsidRPr="008C1FBC">
              <w:t>386</w:t>
            </w:r>
          </w:p>
        </w:tc>
        <w:tc>
          <w:tcPr>
            <w:tcW w:w="1005" w:type="dxa"/>
          </w:tcPr>
          <w:p w:rsidR="00B774C8" w:rsidRPr="008C1FBC" w:rsidRDefault="00B774C8" w:rsidP="008C1FBC">
            <w:r w:rsidRPr="008C1FBC">
              <w:t>14,7</w:t>
            </w:r>
          </w:p>
        </w:tc>
        <w:tc>
          <w:tcPr>
            <w:tcW w:w="1121" w:type="dxa"/>
          </w:tcPr>
          <w:p w:rsidR="00B774C8" w:rsidRPr="008C1FBC" w:rsidRDefault="00B774C8" w:rsidP="008C1FBC">
            <w:r w:rsidRPr="008C1FBC">
              <w:t>20,1</w:t>
            </w:r>
          </w:p>
        </w:tc>
      </w:tr>
      <w:tr w:rsidR="00B774C8" w:rsidRPr="008C1FBC" w:rsidTr="008C1FBC">
        <w:tc>
          <w:tcPr>
            <w:tcW w:w="2410" w:type="dxa"/>
          </w:tcPr>
          <w:p w:rsidR="00B774C8" w:rsidRPr="008C1FBC" w:rsidRDefault="00B774C8" w:rsidP="008C1FBC">
            <w:r w:rsidRPr="008C1FBC">
              <w:t>От 5 до 10</w:t>
            </w:r>
          </w:p>
        </w:tc>
        <w:tc>
          <w:tcPr>
            <w:tcW w:w="1701" w:type="dxa"/>
          </w:tcPr>
          <w:p w:rsidR="00B774C8" w:rsidRPr="008C1FBC" w:rsidRDefault="00B774C8" w:rsidP="008C1FBC">
            <w:r w:rsidRPr="008C1FBC">
              <w:t>293</w:t>
            </w:r>
          </w:p>
        </w:tc>
        <w:tc>
          <w:tcPr>
            <w:tcW w:w="2410" w:type="dxa"/>
          </w:tcPr>
          <w:p w:rsidR="00B774C8" w:rsidRPr="008C1FBC" w:rsidRDefault="00B774C8" w:rsidP="008C1FBC">
            <w:r w:rsidRPr="008C1FBC">
              <w:t>293</w:t>
            </w:r>
          </w:p>
        </w:tc>
        <w:tc>
          <w:tcPr>
            <w:tcW w:w="1005" w:type="dxa"/>
          </w:tcPr>
          <w:p w:rsidR="00B774C8" w:rsidRPr="008C1FBC" w:rsidRDefault="00B774C8" w:rsidP="008C1FBC">
            <w:r w:rsidRPr="008C1FBC">
              <w:t>16,2</w:t>
            </w:r>
          </w:p>
        </w:tc>
        <w:tc>
          <w:tcPr>
            <w:tcW w:w="1121" w:type="dxa"/>
          </w:tcPr>
          <w:p w:rsidR="00B774C8" w:rsidRPr="008C1FBC" w:rsidRDefault="00B774C8" w:rsidP="008C1FBC">
            <w:r w:rsidRPr="008C1FBC">
              <w:t>15,3</w:t>
            </w:r>
          </w:p>
        </w:tc>
      </w:tr>
      <w:tr w:rsidR="00B774C8" w:rsidRPr="008C1FBC" w:rsidTr="008C1FBC">
        <w:tc>
          <w:tcPr>
            <w:tcW w:w="2410" w:type="dxa"/>
          </w:tcPr>
          <w:p w:rsidR="00B774C8" w:rsidRPr="008C1FBC" w:rsidRDefault="00B774C8" w:rsidP="008C1FBC">
            <w:r w:rsidRPr="008C1FBC">
              <w:t>От 10 до 15</w:t>
            </w:r>
          </w:p>
        </w:tc>
        <w:tc>
          <w:tcPr>
            <w:tcW w:w="1701" w:type="dxa"/>
          </w:tcPr>
          <w:p w:rsidR="00B774C8" w:rsidRPr="008C1FBC" w:rsidRDefault="00B774C8" w:rsidP="008C1FBC">
            <w:r w:rsidRPr="008C1FBC">
              <w:t>359</w:t>
            </w:r>
          </w:p>
        </w:tc>
        <w:tc>
          <w:tcPr>
            <w:tcW w:w="2410" w:type="dxa"/>
          </w:tcPr>
          <w:p w:rsidR="00B774C8" w:rsidRPr="008C1FBC" w:rsidRDefault="00B774C8" w:rsidP="008C1FBC">
            <w:r w:rsidRPr="008C1FBC">
              <w:t>373</w:t>
            </w:r>
          </w:p>
        </w:tc>
        <w:tc>
          <w:tcPr>
            <w:tcW w:w="1005" w:type="dxa"/>
          </w:tcPr>
          <w:p w:rsidR="00B774C8" w:rsidRPr="008C1FBC" w:rsidRDefault="00B774C8" w:rsidP="008C1FBC">
            <w:r w:rsidRPr="008C1FBC">
              <w:t>19,9</w:t>
            </w:r>
          </w:p>
        </w:tc>
        <w:tc>
          <w:tcPr>
            <w:tcW w:w="1121" w:type="dxa"/>
          </w:tcPr>
          <w:p w:rsidR="00B774C8" w:rsidRPr="008C1FBC" w:rsidRDefault="00B774C8" w:rsidP="008C1FBC">
            <w:r w:rsidRPr="008C1FBC">
              <w:t>19,4</w:t>
            </w:r>
          </w:p>
        </w:tc>
      </w:tr>
      <w:tr w:rsidR="00B774C8" w:rsidRPr="008C1FBC" w:rsidTr="008C1FBC">
        <w:tc>
          <w:tcPr>
            <w:tcW w:w="2410" w:type="dxa"/>
          </w:tcPr>
          <w:p w:rsidR="00B774C8" w:rsidRPr="008C1FBC" w:rsidRDefault="00B774C8" w:rsidP="008C1FBC">
            <w:r w:rsidRPr="008C1FBC">
              <w:t>От 15 до 20</w:t>
            </w:r>
          </w:p>
        </w:tc>
        <w:tc>
          <w:tcPr>
            <w:tcW w:w="1701" w:type="dxa"/>
          </w:tcPr>
          <w:p w:rsidR="00B774C8" w:rsidRPr="008C1FBC" w:rsidRDefault="00B774C8" w:rsidP="008C1FBC">
            <w:r w:rsidRPr="008C1FBC">
              <w:t>519</w:t>
            </w:r>
          </w:p>
        </w:tc>
        <w:tc>
          <w:tcPr>
            <w:tcW w:w="2410" w:type="dxa"/>
          </w:tcPr>
          <w:p w:rsidR="00B774C8" w:rsidRPr="008C1FBC" w:rsidRDefault="00B774C8" w:rsidP="008C1FBC">
            <w:r w:rsidRPr="008C1FBC">
              <w:t>492</w:t>
            </w:r>
          </w:p>
        </w:tc>
        <w:tc>
          <w:tcPr>
            <w:tcW w:w="1005" w:type="dxa"/>
          </w:tcPr>
          <w:p w:rsidR="00B774C8" w:rsidRPr="008C1FBC" w:rsidRDefault="00B774C8" w:rsidP="008C1FBC">
            <w:r w:rsidRPr="008C1FBC">
              <w:t>28,7</w:t>
            </w:r>
          </w:p>
        </w:tc>
        <w:tc>
          <w:tcPr>
            <w:tcW w:w="1121" w:type="dxa"/>
          </w:tcPr>
          <w:p w:rsidR="00B774C8" w:rsidRPr="008C1FBC" w:rsidRDefault="00B774C8" w:rsidP="008C1FBC">
            <w:r w:rsidRPr="008C1FBC">
              <w:t>25,7</w:t>
            </w:r>
          </w:p>
        </w:tc>
      </w:tr>
      <w:tr w:rsidR="00B774C8" w:rsidRPr="008C1FBC" w:rsidTr="008C1FBC">
        <w:tc>
          <w:tcPr>
            <w:tcW w:w="2410" w:type="dxa"/>
          </w:tcPr>
          <w:p w:rsidR="00B774C8" w:rsidRPr="008C1FBC" w:rsidRDefault="00B774C8" w:rsidP="008C1FBC">
            <w:r w:rsidRPr="008C1FBC">
              <w:t>Свыше 20</w:t>
            </w:r>
          </w:p>
        </w:tc>
        <w:tc>
          <w:tcPr>
            <w:tcW w:w="1701" w:type="dxa"/>
          </w:tcPr>
          <w:p w:rsidR="00B774C8" w:rsidRPr="008C1FBC" w:rsidRDefault="00B774C8" w:rsidP="008C1FBC">
            <w:r w:rsidRPr="008C1FBC">
              <w:t>373</w:t>
            </w:r>
          </w:p>
        </w:tc>
        <w:tc>
          <w:tcPr>
            <w:tcW w:w="2410" w:type="dxa"/>
          </w:tcPr>
          <w:p w:rsidR="00B774C8" w:rsidRPr="008C1FBC" w:rsidRDefault="00B774C8" w:rsidP="008C1FBC">
            <w:r w:rsidRPr="008C1FBC">
              <w:t>366</w:t>
            </w:r>
          </w:p>
        </w:tc>
        <w:tc>
          <w:tcPr>
            <w:tcW w:w="1005" w:type="dxa"/>
          </w:tcPr>
          <w:p w:rsidR="00B774C8" w:rsidRPr="008C1FBC" w:rsidRDefault="00B774C8" w:rsidP="008C1FBC">
            <w:r w:rsidRPr="008C1FBC">
              <w:t>20,6</w:t>
            </w:r>
          </w:p>
        </w:tc>
        <w:tc>
          <w:tcPr>
            <w:tcW w:w="1121" w:type="dxa"/>
          </w:tcPr>
          <w:p w:rsidR="00B774C8" w:rsidRPr="008C1FBC" w:rsidRDefault="00B774C8" w:rsidP="008C1FBC">
            <w:r w:rsidRPr="008C1FBC">
              <w:t>19,4</w:t>
            </w:r>
          </w:p>
        </w:tc>
      </w:tr>
      <w:tr w:rsidR="008E5934" w:rsidRPr="008C1FBC" w:rsidTr="008C1FBC">
        <w:tc>
          <w:tcPr>
            <w:tcW w:w="2410" w:type="dxa"/>
          </w:tcPr>
          <w:p w:rsidR="008E5934" w:rsidRPr="008C1FBC" w:rsidRDefault="008E5934" w:rsidP="008C1FBC">
            <w:r w:rsidRPr="008C1FBC">
              <w:t>Итого</w:t>
            </w:r>
          </w:p>
        </w:tc>
        <w:tc>
          <w:tcPr>
            <w:tcW w:w="1701" w:type="dxa"/>
          </w:tcPr>
          <w:p w:rsidR="008E5934" w:rsidRPr="008C1FBC" w:rsidRDefault="00B774C8" w:rsidP="008C1FBC">
            <w:r w:rsidRPr="008C1FBC">
              <w:t>1832</w:t>
            </w:r>
          </w:p>
        </w:tc>
        <w:tc>
          <w:tcPr>
            <w:tcW w:w="2410" w:type="dxa"/>
          </w:tcPr>
          <w:p w:rsidR="008E5934" w:rsidRPr="008C1FBC" w:rsidRDefault="00B774C8" w:rsidP="008C1FBC">
            <w:r w:rsidRPr="008C1FBC">
              <w:t>1890</w:t>
            </w:r>
          </w:p>
        </w:tc>
        <w:tc>
          <w:tcPr>
            <w:tcW w:w="1005" w:type="dxa"/>
          </w:tcPr>
          <w:p w:rsidR="008E5934" w:rsidRPr="008C1FBC" w:rsidRDefault="008E5934" w:rsidP="008C1FBC">
            <w:r w:rsidRPr="008C1FBC">
              <w:t>100</w:t>
            </w:r>
          </w:p>
        </w:tc>
        <w:tc>
          <w:tcPr>
            <w:tcW w:w="1121" w:type="dxa"/>
          </w:tcPr>
          <w:p w:rsidR="008E5934" w:rsidRPr="008C1FBC" w:rsidRDefault="008E5934" w:rsidP="008C1FBC">
            <w:r w:rsidRPr="008C1FBC">
              <w:t>100</w:t>
            </w:r>
          </w:p>
        </w:tc>
      </w:tr>
    </w:tbl>
    <w:p w:rsidR="008E5934" w:rsidRPr="008C1FBC" w:rsidRDefault="008E5934" w:rsidP="008C1FBC">
      <w:pPr>
        <w:shd w:val="clear" w:color="auto" w:fill="FFFFFF"/>
        <w:autoSpaceDE w:val="0"/>
        <w:autoSpaceDN w:val="0"/>
        <w:adjustRightInd w:val="0"/>
        <w:ind w:firstLine="709"/>
        <w:rPr>
          <w:sz w:val="28"/>
          <w:szCs w:val="28"/>
        </w:rPr>
      </w:pPr>
    </w:p>
    <w:p w:rsidR="008E5934" w:rsidRPr="008C1FBC" w:rsidRDefault="008E5934" w:rsidP="008C1FBC">
      <w:pPr>
        <w:shd w:val="clear" w:color="auto" w:fill="FFFFFF"/>
        <w:autoSpaceDE w:val="0"/>
        <w:autoSpaceDN w:val="0"/>
        <w:adjustRightInd w:val="0"/>
        <w:ind w:firstLine="709"/>
        <w:rPr>
          <w:sz w:val="28"/>
          <w:szCs w:val="28"/>
        </w:rPr>
      </w:pPr>
      <w:r w:rsidRPr="008C1FBC">
        <w:rPr>
          <w:sz w:val="28"/>
          <w:szCs w:val="28"/>
        </w:rPr>
        <w:t xml:space="preserve">Как видно из представленных данных, в качественном отношении среди </w:t>
      </w:r>
      <w:r w:rsidR="00B774C8" w:rsidRPr="008C1FBC">
        <w:rPr>
          <w:sz w:val="28"/>
          <w:szCs w:val="28"/>
        </w:rPr>
        <w:t>сотрудников</w:t>
      </w:r>
      <w:r w:rsidR="008C1FBC">
        <w:rPr>
          <w:sz w:val="28"/>
          <w:szCs w:val="28"/>
        </w:rPr>
        <w:t xml:space="preserve"> </w:t>
      </w:r>
      <w:r w:rsidR="00B774C8" w:rsidRPr="008C1FBC">
        <w:rPr>
          <w:sz w:val="28"/>
          <w:szCs w:val="28"/>
        </w:rPr>
        <w:t xml:space="preserve">сети </w:t>
      </w:r>
      <w:r w:rsidR="003B74F7" w:rsidRPr="008C1FBC">
        <w:rPr>
          <w:sz w:val="28"/>
          <w:szCs w:val="28"/>
        </w:rPr>
        <w:t>«</w:t>
      </w:r>
      <w:r w:rsidR="000A1929" w:rsidRPr="008C1FBC">
        <w:rPr>
          <w:sz w:val="28"/>
          <w:szCs w:val="28"/>
        </w:rPr>
        <w:t>Магнит</w:t>
      </w:r>
      <w:r w:rsidR="003B74F7" w:rsidRPr="008C1FBC">
        <w:rPr>
          <w:sz w:val="28"/>
          <w:szCs w:val="28"/>
        </w:rPr>
        <w:t>»</w:t>
      </w:r>
      <w:r w:rsidRPr="008C1FBC">
        <w:rPr>
          <w:sz w:val="28"/>
          <w:szCs w:val="28"/>
        </w:rPr>
        <w:t xml:space="preserve"> преобладают (более половины от всей численности) работники со средним и средне-специальным образованием, чуть более трети – это сотрудники с высшим образованием. Удельный вес групп сотрудников по образованию за исследуемый период практически не менялся.</w:t>
      </w:r>
    </w:p>
    <w:p w:rsidR="008E5934" w:rsidRPr="008C1FBC" w:rsidRDefault="008E5934" w:rsidP="008C1FBC">
      <w:pPr>
        <w:shd w:val="clear" w:color="auto" w:fill="FFFFFF"/>
        <w:autoSpaceDE w:val="0"/>
        <w:autoSpaceDN w:val="0"/>
        <w:adjustRightInd w:val="0"/>
        <w:ind w:firstLine="709"/>
        <w:rPr>
          <w:sz w:val="28"/>
          <w:szCs w:val="28"/>
        </w:rPr>
      </w:pPr>
      <w:r w:rsidRPr="008C1FBC">
        <w:rPr>
          <w:sz w:val="28"/>
          <w:szCs w:val="28"/>
        </w:rPr>
        <w:t xml:space="preserve">Что касается стажа сотрудников </w:t>
      </w:r>
      <w:r w:rsidR="00B774C8" w:rsidRPr="008C1FBC">
        <w:rPr>
          <w:sz w:val="28"/>
          <w:szCs w:val="28"/>
        </w:rPr>
        <w:t xml:space="preserve">сети </w:t>
      </w:r>
      <w:r w:rsidR="003B74F7" w:rsidRPr="008C1FBC">
        <w:rPr>
          <w:sz w:val="28"/>
          <w:szCs w:val="28"/>
        </w:rPr>
        <w:t>«</w:t>
      </w:r>
      <w:r w:rsidR="000A1929" w:rsidRPr="008C1FBC">
        <w:rPr>
          <w:sz w:val="28"/>
          <w:szCs w:val="28"/>
        </w:rPr>
        <w:t>Магнит</w:t>
      </w:r>
      <w:r w:rsidR="003B74F7" w:rsidRPr="008C1FBC">
        <w:rPr>
          <w:sz w:val="28"/>
          <w:szCs w:val="28"/>
        </w:rPr>
        <w:t>»</w:t>
      </w:r>
      <w:r w:rsidRPr="008C1FBC">
        <w:rPr>
          <w:sz w:val="28"/>
          <w:szCs w:val="28"/>
        </w:rPr>
        <w:t xml:space="preserve"> (учитывается общий стаж по записям в трудовой книжке, а не только стаж работы на исследуемом предприятии), то необходимо отметить, что значительная доля работающих обладает длительным стажем работы – в совокупности, сотрудников, имеющих трудовой стаж более 10 лет на предприятии – 69%, хотя в 2008-м году этот показатель снизился до 64%. Соответственно, возросло количество малоопытных сотрудников (со стажем до 5 лет) с 20 человек в </w:t>
      </w:r>
      <w:smartTag w:uri="urn:schemas-microsoft-com:office:smarttags" w:element="metricconverter">
        <w:smartTagPr>
          <w:attr w:name="ProductID" w:val="2007 г"/>
        </w:smartTagPr>
        <w:r w:rsidRPr="008C1FBC">
          <w:rPr>
            <w:sz w:val="28"/>
            <w:szCs w:val="28"/>
          </w:rPr>
          <w:t>2007 г</w:t>
        </w:r>
      </w:smartTag>
      <w:r w:rsidRPr="008C1FBC">
        <w:rPr>
          <w:sz w:val="28"/>
          <w:szCs w:val="28"/>
        </w:rPr>
        <w:t xml:space="preserve">. до 29 человек в </w:t>
      </w:r>
      <w:smartTag w:uri="urn:schemas-microsoft-com:office:smarttags" w:element="metricconverter">
        <w:smartTagPr>
          <w:attr w:name="ProductID" w:val="2008 г"/>
        </w:smartTagPr>
        <w:r w:rsidRPr="008C1FBC">
          <w:rPr>
            <w:sz w:val="28"/>
            <w:szCs w:val="28"/>
          </w:rPr>
          <w:t>2008 г</w:t>
        </w:r>
      </w:smartTag>
      <w:r w:rsidRPr="008C1FBC">
        <w:rPr>
          <w:sz w:val="28"/>
          <w:szCs w:val="28"/>
        </w:rPr>
        <w:t>.</w:t>
      </w:r>
    </w:p>
    <w:p w:rsidR="00F84EA4" w:rsidRPr="008C1FBC" w:rsidRDefault="00F84EA4" w:rsidP="008C1FBC">
      <w:pPr>
        <w:shd w:val="clear" w:color="auto" w:fill="FFFFFF"/>
        <w:autoSpaceDE w:val="0"/>
        <w:autoSpaceDN w:val="0"/>
        <w:adjustRightInd w:val="0"/>
        <w:ind w:firstLine="709"/>
        <w:rPr>
          <w:sz w:val="28"/>
          <w:szCs w:val="28"/>
        </w:rPr>
      </w:pPr>
      <w:r w:rsidRPr="008C1FBC">
        <w:rPr>
          <w:sz w:val="28"/>
          <w:szCs w:val="28"/>
        </w:rPr>
        <w:t xml:space="preserve">Анализ факторов внутренней среды сети </w:t>
      </w:r>
      <w:r w:rsidR="003B74F7" w:rsidRPr="008C1FBC">
        <w:rPr>
          <w:sz w:val="28"/>
          <w:szCs w:val="28"/>
        </w:rPr>
        <w:t>«</w:t>
      </w:r>
      <w:r w:rsidR="000A1929" w:rsidRPr="008C1FBC">
        <w:rPr>
          <w:sz w:val="28"/>
          <w:szCs w:val="28"/>
        </w:rPr>
        <w:t>Магнит</w:t>
      </w:r>
      <w:r w:rsidR="003B74F7" w:rsidRPr="008C1FBC">
        <w:rPr>
          <w:sz w:val="28"/>
          <w:szCs w:val="28"/>
        </w:rPr>
        <w:t>»</w:t>
      </w:r>
      <w:r w:rsidRPr="008C1FBC">
        <w:rPr>
          <w:sz w:val="28"/>
          <w:szCs w:val="28"/>
        </w:rPr>
        <w:t xml:space="preserve"> целесообразно продолжить анализом такого значимого фактора как продукция предприятия. Несмотря на то, что у супермаркетов </w:t>
      </w:r>
      <w:r w:rsidR="003B74F7" w:rsidRPr="008C1FBC">
        <w:rPr>
          <w:sz w:val="28"/>
          <w:szCs w:val="28"/>
        </w:rPr>
        <w:t>«</w:t>
      </w:r>
      <w:r w:rsidRPr="008C1FBC">
        <w:rPr>
          <w:sz w:val="28"/>
          <w:szCs w:val="28"/>
        </w:rPr>
        <w:t>Магнит</w:t>
      </w:r>
      <w:r w:rsidR="003B74F7" w:rsidRPr="008C1FBC">
        <w:rPr>
          <w:sz w:val="28"/>
          <w:szCs w:val="28"/>
        </w:rPr>
        <w:t>»</w:t>
      </w:r>
      <w:r w:rsidRPr="008C1FBC">
        <w:rPr>
          <w:sz w:val="28"/>
          <w:szCs w:val="28"/>
        </w:rPr>
        <w:t xml:space="preserve"> существует собственное производство некоторых продуктов питания (собственная выпечка), основная масса товаров, реализуемых сетью является продукцией сторонних производителей. Тем не менее, данный фактор внутренней среды может быть проанализирован по такой важной характеристике как ассортимент.</w:t>
      </w:r>
    </w:p>
    <w:p w:rsidR="00F84EA4" w:rsidRPr="008C1FBC" w:rsidRDefault="00F84EA4" w:rsidP="008C1FBC">
      <w:pPr>
        <w:shd w:val="clear" w:color="auto" w:fill="FFFFFF"/>
        <w:autoSpaceDE w:val="0"/>
        <w:autoSpaceDN w:val="0"/>
        <w:adjustRightInd w:val="0"/>
        <w:ind w:firstLine="709"/>
        <w:rPr>
          <w:rFonts w:eastAsia="MS Mincho"/>
          <w:sz w:val="28"/>
          <w:szCs w:val="28"/>
        </w:rPr>
      </w:pPr>
      <w:r w:rsidRPr="008C1FBC">
        <w:rPr>
          <w:rFonts w:eastAsia="MS Mincho"/>
          <w:sz w:val="28"/>
          <w:szCs w:val="28"/>
        </w:rPr>
        <w:t xml:space="preserve">Ассортимент супермаркета </w:t>
      </w:r>
      <w:r w:rsidR="003B74F7" w:rsidRPr="008C1FBC">
        <w:rPr>
          <w:rFonts w:eastAsia="MS Mincho"/>
          <w:sz w:val="28"/>
          <w:szCs w:val="28"/>
        </w:rPr>
        <w:t>«</w:t>
      </w:r>
      <w:r w:rsidR="00EC2B25" w:rsidRPr="008C1FBC">
        <w:rPr>
          <w:rFonts w:eastAsia="MS Mincho"/>
          <w:sz w:val="28"/>
          <w:szCs w:val="28"/>
        </w:rPr>
        <w:t>Магнит</w:t>
      </w:r>
      <w:r w:rsidR="003B74F7" w:rsidRPr="008C1FBC">
        <w:rPr>
          <w:rFonts w:eastAsia="MS Mincho"/>
          <w:sz w:val="28"/>
          <w:szCs w:val="28"/>
        </w:rPr>
        <w:t>»</w:t>
      </w:r>
      <w:r w:rsidRPr="008C1FBC">
        <w:rPr>
          <w:rFonts w:eastAsia="MS Mincho"/>
          <w:sz w:val="28"/>
          <w:szCs w:val="28"/>
        </w:rPr>
        <w:t xml:space="preserve"> можно разделить на основной и сопутствующий. Основной ассортимент представлен пятнадцатью крупными ассортиментными группами. В качестве сопутствующего ассортимента выступают промышленные, в частности хозяйственные, товары: мыло, стиральные порошки и другие средства бытовой химии, спички, то есть то, в чем может существовать потребность покупателя помимо продовольственных товаров.</w:t>
      </w:r>
    </w:p>
    <w:p w:rsidR="00F84EA4" w:rsidRPr="008C1FBC" w:rsidRDefault="00F84EA4" w:rsidP="008C1FBC">
      <w:pPr>
        <w:pStyle w:val="afa"/>
        <w:ind w:firstLine="709"/>
        <w:rPr>
          <w:rFonts w:ascii="Times New Roman" w:eastAsia="MS Mincho" w:hAnsi="Times New Roman" w:cs="Times New Roman"/>
          <w:sz w:val="28"/>
          <w:szCs w:val="28"/>
        </w:rPr>
      </w:pPr>
      <w:r w:rsidRPr="008C1FBC">
        <w:rPr>
          <w:rFonts w:ascii="Times New Roman" w:eastAsia="MS Mincho" w:hAnsi="Times New Roman" w:cs="Times New Roman"/>
          <w:sz w:val="28"/>
          <w:szCs w:val="28"/>
        </w:rPr>
        <w:t xml:space="preserve">Номенклатура </w:t>
      </w:r>
      <w:r w:rsidR="00EC2B25" w:rsidRPr="008C1FBC">
        <w:rPr>
          <w:rFonts w:ascii="Times New Roman" w:eastAsia="MS Mincho" w:hAnsi="Times New Roman" w:cs="Times New Roman"/>
          <w:sz w:val="28"/>
          <w:szCs w:val="28"/>
        </w:rPr>
        <w:t xml:space="preserve">типового </w:t>
      </w:r>
      <w:r w:rsidRPr="008C1FBC">
        <w:rPr>
          <w:rFonts w:ascii="Times New Roman" w:eastAsia="MS Mincho" w:hAnsi="Times New Roman" w:cs="Times New Roman"/>
          <w:sz w:val="28"/>
          <w:szCs w:val="28"/>
        </w:rPr>
        <w:t xml:space="preserve">супермаркета </w:t>
      </w:r>
      <w:r w:rsidR="003B74F7" w:rsidRPr="008C1FBC">
        <w:rPr>
          <w:rFonts w:ascii="Times New Roman" w:eastAsia="MS Mincho" w:hAnsi="Times New Roman" w:cs="Times New Roman"/>
          <w:sz w:val="28"/>
          <w:szCs w:val="28"/>
        </w:rPr>
        <w:t>«</w:t>
      </w:r>
      <w:r w:rsidR="00EC2B25" w:rsidRPr="008C1FBC">
        <w:rPr>
          <w:rFonts w:ascii="Times New Roman" w:eastAsia="MS Mincho" w:hAnsi="Times New Roman" w:cs="Times New Roman"/>
          <w:sz w:val="28"/>
          <w:szCs w:val="28"/>
        </w:rPr>
        <w:t>Магнит</w:t>
      </w:r>
      <w:r w:rsidR="003B74F7" w:rsidRPr="008C1FBC">
        <w:rPr>
          <w:rFonts w:ascii="Times New Roman" w:eastAsia="MS Mincho" w:hAnsi="Times New Roman" w:cs="Times New Roman"/>
          <w:sz w:val="28"/>
          <w:szCs w:val="28"/>
        </w:rPr>
        <w:t>»</w:t>
      </w:r>
      <w:r w:rsidRPr="008C1FBC">
        <w:rPr>
          <w:rFonts w:ascii="Times New Roman" w:eastAsia="MS Mincho" w:hAnsi="Times New Roman" w:cs="Times New Roman"/>
          <w:sz w:val="28"/>
          <w:szCs w:val="28"/>
        </w:rPr>
        <w:t xml:space="preserve"> включает в себя продукцию пятнадцати </w:t>
      </w:r>
      <w:r w:rsidR="00EC2B25" w:rsidRPr="008C1FBC">
        <w:rPr>
          <w:rFonts w:ascii="Times New Roman" w:eastAsia="MS Mincho" w:hAnsi="Times New Roman" w:cs="Times New Roman"/>
          <w:sz w:val="28"/>
          <w:szCs w:val="28"/>
        </w:rPr>
        <w:t xml:space="preserve">основных </w:t>
      </w:r>
      <w:r w:rsidRPr="008C1FBC">
        <w:rPr>
          <w:rFonts w:ascii="Times New Roman" w:eastAsia="MS Mincho" w:hAnsi="Times New Roman" w:cs="Times New Roman"/>
          <w:sz w:val="28"/>
          <w:szCs w:val="28"/>
        </w:rPr>
        <w:t>асс</w:t>
      </w:r>
      <w:r w:rsidR="003B74F7" w:rsidRPr="008C1FBC">
        <w:rPr>
          <w:rFonts w:ascii="Times New Roman" w:eastAsia="MS Mincho" w:hAnsi="Times New Roman" w:cs="Times New Roman"/>
          <w:sz w:val="28"/>
          <w:szCs w:val="28"/>
        </w:rPr>
        <w:t>ортиментных групп (см. рисунок 11</w:t>
      </w:r>
      <w:r w:rsidRPr="008C1FBC">
        <w:rPr>
          <w:rFonts w:ascii="Times New Roman" w:eastAsia="MS Mincho" w:hAnsi="Times New Roman" w:cs="Times New Roman"/>
          <w:sz w:val="28"/>
          <w:szCs w:val="28"/>
        </w:rPr>
        <w:t>).</w:t>
      </w:r>
    </w:p>
    <w:p w:rsidR="00F84EA4" w:rsidRPr="008C1FBC" w:rsidRDefault="00F84EA4" w:rsidP="008C1FBC">
      <w:pPr>
        <w:pStyle w:val="afa"/>
        <w:ind w:firstLine="709"/>
        <w:rPr>
          <w:rFonts w:ascii="Times New Roman" w:eastAsia="MS Mincho" w:hAnsi="Times New Roman" w:cs="Times New Roman"/>
          <w:sz w:val="28"/>
          <w:szCs w:val="28"/>
        </w:rPr>
      </w:pPr>
    </w:p>
    <w:p w:rsidR="00F84EA4" w:rsidRPr="008C1FBC" w:rsidRDefault="0086633E" w:rsidP="008C1FBC">
      <w:pPr>
        <w:pStyle w:val="afa"/>
        <w:ind w:firstLine="709"/>
        <w:rPr>
          <w:rFonts w:ascii="Times New Roman" w:eastAsia="MS Mincho" w:hAnsi="Times New Roman" w:cs="Times New Roman"/>
          <w:sz w:val="28"/>
          <w:szCs w:val="28"/>
        </w:rPr>
      </w:pPr>
      <w:r>
        <w:rPr>
          <w:noProof/>
        </w:rPr>
        <w:object w:dxaOrig="1440" w:dyaOrig="1440">
          <v:group id="_x0000_s1098" style="position:absolute;left:0;text-align:left;margin-left:32.35pt;margin-top:2.75pt;width:378.35pt;height:228.6pt;z-index:251662848" coordorigin="2301,953" coordsize="9369,5648">
            <v:shape id="_x0000_s1099" type="#_x0000_t75" style="position:absolute;left:2301;top:953;width:9369;height:5648">
              <v:imagedata r:id="rId17" o:title=""/>
            </v:shape>
            <v:line id="_x0000_s1100" style="position:absolute;flip:y" from="6981,1496" to="7341,1858"/>
          </v:group>
          <o:OLEObject Type="Embed" ProgID="MSGraph.Chart.8" ShapeID="_x0000_s1099" DrawAspect="Content" ObjectID="_1456845084" r:id="rId18">
            <o:FieldCodes>\s</o:FieldCodes>
          </o:OLEObject>
        </w:object>
      </w:r>
    </w:p>
    <w:p w:rsidR="00BA6DCE" w:rsidRPr="008C1FBC" w:rsidRDefault="00BA6DCE" w:rsidP="008C1FBC">
      <w:pPr>
        <w:pStyle w:val="afa"/>
        <w:ind w:firstLine="709"/>
        <w:rPr>
          <w:rFonts w:ascii="Times New Roman" w:eastAsia="MS Mincho" w:hAnsi="Times New Roman" w:cs="Times New Roman"/>
          <w:sz w:val="28"/>
          <w:szCs w:val="28"/>
        </w:rPr>
      </w:pPr>
    </w:p>
    <w:p w:rsidR="00BA6DCE" w:rsidRPr="008C1FBC" w:rsidRDefault="00BA6DCE" w:rsidP="008C1FBC">
      <w:pPr>
        <w:pStyle w:val="afa"/>
        <w:ind w:firstLine="709"/>
        <w:rPr>
          <w:rFonts w:ascii="Times New Roman" w:eastAsia="MS Mincho" w:hAnsi="Times New Roman" w:cs="Times New Roman"/>
          <w:sz w:val="28"/>
          <w:szCs w:val="28"/>
        </w:rPr>
      </w:pPr>
    </w:p>
    <w:p w:rsidR="00BA6DCE" w:rsidRPr="008C1FBC" w:rsidRDefault="00BA6DCE" w:rsidP="008C1FBC">
      <w:pPr>
        <w:pStyle w:val="afa"/>
        <w:ind w:firstLine="709"/>
        <w:rPr>
          <w:rFonts w:ascii="Times New Roman" w:eastAsia="MS Mincho" w:hAnsi="Times New Roman" w:cs="Times New Roman"/>
          <w:sz w:val="28"/>
          <w:szCs w:val="28"/>
        </w:rPr>
      </w:pPr>
    </w:p>
    <w:p w:rsidR="00BA6DCE" w:rsidRPr="008C1FBC" w:rsidRDefault="00BA6DCE" w:rsidP="008C1FBC">
      <w:pPr>
        <w:pStyle w:val="afa"/>
        <w:ind w:firstLine="709"/>
        <w:rPr>
          <w:rFonts w:ascii="Times New Roman" w:eastAsia="MS Mincho" w:hAnsi="Times New Roman" w:cs="Times New Roman"/>
          <w:sz w:val="28"/>
          <w:szCs w:val="28"/>
        </w:rPr>
      </w:pPr>
    </w:p>
    <w:p w:rsidR="00BA6DCE" w:rsidRPr="008C1FBC" w:rsidRDefault="00BA6DCE" w:rsidP="008C1FBC">
      <w:pPr>
        <w:pStyle w:val="afa"/>
        <w:ind w:firstLine="709"/>
        <w:rPr>
          <w:rFonts w:ascii="Times New Roman" w:eastAsia="MS Mincho" w:hAnsi="Times New Roman" w:cs="Times New Roman"/>
          <w:sz w:val="28"/>
          <w:szCs w:val="28"/>
        </w:rPr>
      </w:pPr>
    </w:p>
    <w:p w:rsidR="00BA6DCE" w:rsidRPr="008C1FBC" w:rsidRDefault="00BA6DCE" w:rsidP="008C1FBC">
      <w:pPr>
        <w:pStyle w:val="afa"/>
        <w:ind w:firstLine="709"/>
        <w:rPr>
          <w:rFonts w:ascii="Times New Roman" w:eastAsia="MS Mincho" w:hAnsi="Times New Roman" w:cs="Times New Roman"/>
          <w:sz w:val="28"/>
          <w:szCs w:val="28"/>
        </w:rPr>
      </w:pPr>
    </w:p>
    <w:p w:rsidR="00BA6DCE" w:rsidRPr="008C1FBC" w:rsidRDefault="00BA6DCE" w:rsidP="008C1FBC">
      <w:pPr>
        <w:pStyle w:val="afa"/>
        <w:ind w:firstLine="709"/>
        <w:rPr>
          <w:rFonts w:ascii="Times New Roman" w:eastAsia="MS Mincho" w:hAnsi="Times New Roman" w:cs="Times New Roman"/>
          <w:sz w:val="28"/>
          <w:szCs w:val="28"/>
        </w:rPr>
      </w:pPr>
    </w:p>
    <w:p w:rsidR="00BA6DCE" w:rsidRPr="008C1FBC" w:rsidRDefault="00BA6DCE" w:rsidP="008C1FBC">
      <w:pPr>
        <w:pStyle w:val="afa"/>
        <w:ind w:firstLine="709"/>
        <w:rPr>
          <w:rFonts w:ascii="Times New Roman" w:eastAsia="MS Mincho" w:hAnsi="Times New Roman" w:cs="Times New Roman"/>
          <w:sz w:val="28"/>
          <w:szCs w:val="28"/>
        </w:rPr>
      </w:pPr>
    </w:p>
    <w:p w:rsidR="00BA6DCE" w:rsidRPr="008C1FBC" w:rsidRDefault="00BA6DCE" w:rsidP="008C1FBC">
      <w:pPr>
        <w:pStyle w:val="afa"/>
        <w:ind w:firstLine="709"/>
        <w:rPr>
          <w:rFonts w:ascii="Times New Roman" w:eastAsia="MS Mincho" w:hAnsi="Times New Roman" w:cs="Times New Roman"/>
          <w:sz w:val="28"/>
          <w:szCs w:val="28"/>
        </w:rPr>
      </w:pPr>
    </w:p>
    <w:p w:rsidR="00BA6DCE" w:rsidRPr="008C1FBC" w:rsidRDefault="00BA6DCE" w:rsidP="008C1FBC">
      <w:pPr>
        <w:pStyle w:val="afa"/>
        <w:ind w:firstLine="709"/>
        <w:rPr>
          <w:rFonts w:ascii="Times New Roman" w:eastAsia="MS Mincho" w:hAnsi="Times New Roman" w:cs="Times New Roman"/>
          <w:sz w:val="28"/>
          <w:szCs w:val="28"/>
        </w:rPr>
      </w:pPr>
      <w:r w:rsidRPr="008C1FBC">
        <w:rPr>
          <w:rFonts w:ascii="Times New Roman" w:eastAsia="MS Mincho" w:hAnsi="Times New Roman" w:cs="Times New Roman"/>
          <w:sz w:val="28"/>
          <w:szCs w:val="28"/>
        </w:rPr>
        <w:t xml:space="preserve">Рисунок </w:t>
      </w:r>
      <w:r w:rsidR="003B74F7" w:rsidRPr="008C1FBC">
        <w:rPr>
          <w:rFonts w:ascii="Times New Roman" w:eastAsia="MS Mincho" w:hAnsi="Times New Roman" w:cs="Times New Roman"/>
          <w:sz w:val="28"/>
          <w:szCs w:val="28"/>
        </w:rPr>
        <w:t>11</w:t>
      </w:r>
      <w:r w:rsidRPr="008C1FBC">
        <w:rPr>
          <w:rFonts w:ascii="Times New Roman" w:eastAsia="MS Mincho" w:hAnsi="Times New Roman" w:cs="Times New Roman"/>
          <w:sz w:val="28"/>
          <w:szCs w:val="28"/>
        </w:rPr>
        <w:t xml:space="preserve"> – Доли основных товарных групп в общем ассортименте сети супермаркетов </w:t>
      </w:r>
      <w:r w:rsidR="003B74F7" w:rsidRPr="008C1FBC">
        <w:rPr>
          <w:rFonts w:ascii="Times New Roman" w:eastAsia="MS Mincho" w:hAnsi="Times New Roman" w:cs="Times New Roman"/>
          <w:sz w:val="28"/>
          <w:szCs w:val="28"/>
        </w:rPr>
        <w:t>«</w:t>
      </w:r>
      <w:r w:rsidRPr="008C1FBC">
        <w:rPr>
          <w:rFonts w:ascii="Times New Roman" w:eastAsia="MS Mincho" w:hAnsi="Times New Roman" w:cs="Times New Roman"/>
          <w:sz w:val="28"/>
          <w:szCs w:val="28"/>
        </w:rPr>
        <w:t>Магнит</w:t>
      </w:r>
      <w:r w:rsidR="003B74F7" w:rsidRPr="008C1FBC">
        <w:rPr>
          <w:rFonts w:ascii="Times New Roman" w:eastAsia="MS Mincho" w:hAnsi="Times New Roman" w:cs="Times New Roman"/>
          <w:sz w:val="28"/>
          <w:szCs w:val="28"/>
        </w:rPr>
        <w:t>»</w:t>
      </w:r>
    </w:p>
    <w:p w:rsidR="00BA6DCE" w:rsidRPr="008C1FBC" w:rsidRDefault="00BA6DCE" w:rsidP="008C1FBC">
      <w:pPr>
        <w:pStyle w:val="afa"/>
        <w:ind w:firstLine="709"/>
        <w:rPr>
          <w:rFonts w:ascii="Times New Roman" w:eastAsia="MS Mincho" w:hAnsi="Times New Roman" w:cs="Times New Roman"/>
          <w:sz w:val="28"/>
          <w:szCs w:val="28"/>
        </w:rPr>
      </w:pPr>
    </w:p>
    <w:p w:rsidR="00F84EA4" w:rsidRPr="008C1FBC" w:rsidRDefault="00F84EA4" w:rsidP="008C1FBC">
      <w:pPr>
        <w:pStyle w:val="afa"/>
        <w:ind w:firstLine="709"/>
        <w:rPr>
          <w:rFonts w:ascii="Times New Roman" w:eastAsia="MS Mincho" w:hAnsi="Times New Roman" w:cs="Times New Roman"/>
          <w:sz w:val="28"/>
          <w:szCs w:val="28"/>
        </w:rPr>
      </w:pPr>
      <w:r w:rsidRPr="008C1FBC">
        <w:rPr>
          <w:rFonts w:ascii="Times New Roman" w:eastAsia="MS Mincho" w:hAnsi="Times New Roman" w:cs="Times New Roman"/>
          <w:sz w:val="28"/>
          <w:szCs w:val="28"/>
        </w:rPr>
        <w:t xml:space="preserve">Насыщенность представленной номенклатуры, то есть общее число составляющих ее отдельных продуктов, у объекта изучения </w:t>
      </w:r>
      <w:r w:rsidR="00EC2B25" w:rsidRPr="008C1FBC">
        <w:rPr>
          <w:rFonts w:ascii="Times New Roman" w:eastAsia="MS Mincho" w:hAnsi="Times New Roman" w:cs="Times New Roman"/>
          <w:sz w:val="28"/>
          <w:szCs w:val="28"/>
        </w:rPr>
        <w:t xml:space="preserve">равно </w:t>
      </w:r>
      <w:r w:rsidRPr="008C1FBC">
        <w:rPr>
          <w:rFonts w:ascii="Times New Roman" w:eastAsia="MS Mincho" w:hAnsi="Times New Roman" w:cs="Times New Roman"/>
          <w:sz w:val="28"/>
          <w:szCs w:val="28"/>
        </w:rPr>
        <w:t xml:space="preserve">769. Средняя насыщенность товарного ассортимента (средняя товарная линейка) супермаркета </w:t>
      </w:r>
      <w:r w:rsidR="003B74F7" w:rsidRPr="008C1FBC">
        <w:rPr>
          <w:rFonts w:ascii="Times New Roman" w:eastAsia="MS Mincho" w:hAnsi="Times New Roman" w:cs="Times New Roman"/>
          <w:sz w:val="28"/>
          <w:szCs w:val="28"/>
        </w:rPr>
        <w:t>«</w:t>
      </w:r>
      <w:r w:rsidR="00EC2B25" w:rsidRPr="008C1FBC">
        <w:rPr>
          <w:rFonts w:ascii="Times New Roman" w:eastAsia="MS Mincho" w:hAnsi="Times New Roman" w:cs="Times New Roman"/>
          <w:sz w:val="28"/>
          <w:szCs w:val="28"/>
        </w:rPr>
        <w:t>Магнит</w:t>
      </w:r>
      <w:r w:rsidR="003B74F7" w:rsidRPr="008C1FBC">
        <w:rPr>
          <w:rFonts w:ascii="Times New Roman" w:eastAsia="MS Mincho" w:hAnsi="Times New Roman" w:cs="Times New Roman"/>
          <w:sz w:val="28"/>
          <w:szCs w:val="28"/>
        </w:rPr>
        <w:t>»</w:t>
      </w:r>
      <w:r w:rsidRPr="008C1FBC">
        <w:rPr>
          <w:rFonts w:ascii="Times New Roman" w:eastAsia="MS Mincho" w:hAnsi="Times New Roman" w:cs="Times New Roman"/>
          <w:sz w:val="28"/>
          <w:szCs w:val="28"/>
        </w:rPr>
        <w:t xml:space="preserve"> определяется делением общего количества продукции (769) на количество ассортиментных групп (15). Таким образом, средняя товарная линейка супермаркета охватывает 51 позицию.</w:t>
      </w:r>
    </w:p>
    <w:p w:rsidR="00F84EA4" w:rsidRPr="008C1FBC" w:rsidRDefault="00F84EA4" w:rsidP="008C1FBC">
      <w:pPr>
        <w:pStyle w:val="afa"/>
        <w:ind w:firstLine="709"/>
        <w:rPr>
          <w:rFonts w:ascii="Times New Roman" w:eastAsia="MS Mincho" w:hAnsi="Times New Roman" w:cs="Times New Roman"/>
          <w:sz w:val="28"/>
          <w:szCs w:val="28"/>
        </w:rPr>
      </w:pPr>
      <w:r w:rsidRPr="008C1FBC">
        <w:rPr>
          <w:rFonts w:ascii="Times New Roman" w:eastAsia="MS Mincho" w:hAnsi="Times New Roman" w:cs="Times New Roman"/>
          <w:sz w:val="28"/>
          <w:szCs w:val="28"/>
        </w:rPr>
        <w:t xml:space="preserve">Глубину номенклатуры можно определить исходя из количества вариантов исполнения каждого продукта в рамках ассортиментной группы. Например, сметана продается различной жирности (15%; 20%; 25%), в двух упаковках (пакетах и пластиковых коробках) и в двух расфасовках (по 0,25л. и по </w:t>
      </w:r>
      <w:smartTag w:uri="urn:schemas-microsoft-com:office:smarttags" w:element="metricconverter">
        <w:smartTagPr>
          <w:attr w:name="ProductID" w:val="0,5 л"/>
        </w:smartTagPr>
        <w:r w:rsidRPr="008C1FBC">
          <w:rPr>
            <w:rFonts w:ascii="Times New Roman" w:eastAsia="MS Mincho" w:hAnsi="Times New Roman" w:cs="Times New Roman"/>
            <w:sz w:val="28"/>
            <w:szCs w:val="28"/>
          </w:rPr>
          <w:t>0,5 л</w:t>
        </w:r>
      </w:smartTag>
      <w:r w:rsidRPr="008C1FBC">
        <w:rPr>
          <w:rFonts w:ascii="Times New Roman" w:eastAsia="MS Mincho" w:hAnsi="Times New Roman" w:cs="Times New Roman"/>
          <w:sz w:val="28"/>
          <w:szCs w:val="28"/>
        </w:rPr>
        <w:t>.), значит, глубина номенклатуры сметаны равна 3</w:t>
      </w:r>
      <w:r w:rsidRPr="008C1FBC">
        <w:rPr>
          <w:rFonts w:ascii="Times New Roman" w:eastAsia="MS Mincho" w:hAnsi="Times New Roman" w:cs="Times New Roman"/>
          <w:sz w:val="28"/>
          <w:szCs w:val="28"/>
        </w:rPr>
        <w:sym w:font="Symbol" w:char="F0B4"/>
      </w:r>
      <w:r w:rsidRPr="008C1FBC">
        <w:rPr>
          <w:rFonts w:ascii="Times New Roman" w:eastAsia="MS Mincho" w:hAnsi="Times New Roman" w:cs="Times New Roman"/>
          <w:sz w:val="28"/>
          <w:szCs w:val="28"/>
        </w:rPr>
        <w:t>2</w:t>
      </w:r>
      <w:r w:rsidRPr="008C1FBC">
        <w:rPr>
          <w:rFonts w:ascii="Times New Roman" w:eastAsia="MS Mincho" w:hAnsi="Times New Roman" w:cs="Times New Roman"/>
          <w:sz w:val="28"/>
          <w:szCs w:val="28"/>
        </w:rPr>
        <w:sym w:font="Symbol" w:char="F0B4"/>
      </w:r>
      <w:r w:rsidRPr="008C1FBC">
        <w:rPr>
          <w:rFonts w:ascii="Times New Roman" w:eastAsia="MS Mincho" w:hAnsi="Times New Roman" w:cs="Times New Roman"/>
          <w:sz w:val="28"/>
          <w:szCs w:val="28"/>
        </w:rPr>
        <w:t>2=12. Сами параметры определения глубины номенклатуры и ассортимента продукта зависят от конкретного продукта. Среди таких параметров использовались вид расфасовки, жирность, масса, форма продукта, вид обработки, наличие наполнителей или добавок, сортность. Таким образом, были рассчитаны все ассортиментные группы. Глубина номенклатуры супермаркета составила 1023.</w:t>
      </w:r>
    </w:p>
    <w:p w:rsidR="00F84EA4" w:rsidRPr="008C1FBC" w:rsidRDefault="00F84EA4" w:rsidP="008C1FBC">
      <w:pPr>
        <w:pStyle w:val="afa"/>
        <w:ind w:firstLine="709"/>
        <w:rPr>
          <w:rFonts w:ascii="Times New Roman" w:eastAsia="MS Mincho" w:hAnsi="Times New Roman" w:cs="Times New Roman"/>
          <w:sz w:val="28"/>
          <w:szCs w:val="28"/>
        </w:rPr>
      </w:pPr>
      <w:r w:rsidRPr="008C1FBC">
        <w:rPr>
          <w:rFonts w:ascii="Times New Roman" w:eastAsia="MS Mincho" w:hAnsi="Times New Roman" w:cs="Times New Roman"/>
          <w:sz w:val="28"/>
          <w:szCs w:val="28"/>
        </w:rPr>
        <w:t>В целях более глубокого и подробного изучения товарного ассортимента супермаркета каждая из 15 ассортиментных групп была разделена на несколько ассортиментных подгруп</w:t>
      </w:r>
      <w:r w:rsidR="00EC2B25" w:rsidRPr="008C1FBC">
        <w:rPr>
          <w:rFonts w:ascii="Times New Roman" w:eastAsia="MS Mincho" w:hAnsi="Times New Roman" w:cs="Times New Roman"/>
          <w:sz w:val="28"/>
          <w:szCs w:val="28"/>
        </w:rPr>
        <w:t>п</w:t>
      </w:r>
      <w:r w:rsidRPr="008C1FBC">
        <w:rPr>
          <w:rFonts w:ascii="Times New Roman" w:eastAsia="MS Mincho" w:hAnsi="Times New Roman" w:cs="Times New Roman"/>
          <w:sz w:val="28"/>
          <w:szCs w:val="28"/>
        </w:rPr>
        <w:t>, объединенных однородными признаками</w:t>
      </w:r>
      <w:r w:rsidR="00EC2B25" w:rsidRPr="008C1FBC">
        <w:rPr>
          <w:rFonts w:ascii="Times New Roman" w:eastAsia="MS Mincho" w:hAnsi="Times New Roman" w:cs="Times New Roman"/>
          <w:sz w:val="28"/>
          <w:szCs w:val="28"/>
        </w:rPr>
        <w:t>, и проанализирована ниже</w:t>
      </w:r>
      <w:r w:rsidRPr="008C1FBC">
        <w:rPr>
          <w:rFonts w:ascii="Times New Roman" w:eastAsia="MS Mincho" w:hAnsi="Times New Roman" w:cs="Times New Roman"/>
          <w:sz w:val="28"/>
          <w:szCs w:val="28"/>
        </w:rPr>
        <w:t>.</w:t>
      </w:r>
    </w:p>
    <w:p w:rsidR="00F84EA4" w:rsidRPr="008C1FBC" w:rsidRDefault="00F84EA4" w:rsidP="008C1FBC">
      <w:pPr>
        <w:pStyle w:val="afa"/>
        <w:ind w:firstLine="709"/>
        <w:rPr>
          <w:rFonts w:ascii="Times New Roman" w:eastAsia="MS Mincho" w:hAnsi="Times New Roman" w:cs="Times New Roman"/>
          <w:sz w:val="28"/>
          <w:szCs w:val="28"/>
        </w:rPr>
      </w:pPr>
      <w:r w:rsidRPr="008C1FBC">
        <w:rPr>
          <w:rFonts w:ascii="Times New Roman" w:eastAsia="MS Mincho" w:hAnsi="Times New Roman" w:cs="Times New Roman"/>
          <w:sz w:val="28"/>
          <w:szCs w:val="28"/>
        </w:rPr>
        <w:t xml:space="preserve">Ассортиментная группа </w:t>
      </w:r>
      <w:r w:rsidR="003B74F7" w:rsidRPr="008C1FBC">
        <w:rPr>
          <w:rFonts w:ascii="Times New Roman" w:eastAsia="MS Mincho" w:hAnsi="Times New Roman" w:cs="Times New Roman"/>
          <w:sz w:val="28"/>
          <w:szCs w:val="28"/>
        </w:rPr>
        <w:t>«</w:t>
      </w:r>
      <w:r w:rsidRPr="008C1FBC">
        <w:rPr>
          <w:rFonts w:ascii="Times New Roman" w:eastAsia="MS Mincho" w:hAnsi="Times New Roman" w:cs="Times New Roman"/>
          <w:sz w:val="28"/>
          <w:szCs w:val="28"/>
        </w:rPr>
        <w:t>молоко и кисломолочные продукты</w:t>
      </w:r>
      <w:r w:rsidR="003B74F7" w:rsidRPr="008C1FBC">
        <w:rPr>
          <w:rFonts w:ascii="Times New Roman" w:eastAsia="MS Mincho" w:hAnsi="Times New Roman" w:cs="Times New Roman"/>
          <w:sz w:val="28"/>
          <w:szCs w:val="28"/>
        </w:rPr>
        <w:t>»</w:t>
      </w:r>
      <w:r w:rsidRPr="008C1FBC">
        <w:rPr>
          <w:rFonts w:ascii="Times New Roman" w:eastAsia="MS Mincho" w:hAnsi="Times New Roman" w:cs="Times New Roman"/>
          <w:sz w:val="28"/>
          <w:szCs w:val="28"/>
        </w:rPr>
        <w:t xml:space="preserve"> разделена на </w:t>
      </w:r>
      <w:r w:rsidR="00EC2B25" w:rsidRPr="008C1FBC">
        <w:rPr>
          <w:rFonts w:ascii="Times New Roman" w:eastAsia="MS Mincho" w:hAnsi="Times New Roman" w:cs="Times New Roman"/>
          <w:sz w:val="28"/>
          <w:szCs w:val="28"/>
        </w:rPr>
        <w:t>восемь ассортиментных подгрупп (см. таблицу</w:t>
      </w:r>
      <w:r w:rsidRPr="008C1FBC">
        <w:rPr>
          <w:rFonts w:ascii="Times New Roman" w:eastAsia="MS Mincho" w:hAnsi="Times New Roman" w:cs="Times New Roman"/>
          <w:sz w:val="28"/>
          <w:szCs w:val="28"/>
        </w:rPr>
        <w:t xml:space="preserve"> </w:t>
      </w:r>
      <w:r w:rsidR="003B74F7" w:rsidRPr="008C1FBC">
        <w:rPr>
          <w:rFonts w:ascii="Times New Roman" w:eastAsia="MS Mincho" w:hAnsi="Times New Roman" w:cs="Times New Roman"/>
          <w:sz w:val="28"/>
          <w:szCs w:val="28"/>
        </w:rPr>
        <w:t>9</w:t>
      </w:r>
      <w:r w:rsidR="00EC2B25" w:rsidRPr="008C1FBC">
        <w:rPr>
          <w:rFonts w:ascii="Times New Roman" w:eastAsia="MS Mincho" w:hAnsi="Times New Roman" w:cs="Times New Roman"/>
          <w:sz w:val="28"/>
          <w:szCs w:val="28"/>
        </w:rPr>
        <w:t>).</w:t>
      </w:r>
    </w:p>
    <w:p w:rsidR="00F84EA4" w:rsidRPr="008C1FBC" w:rsidRDefault="00F84EA4" w:rsidP="008C1FBC">
      <w:pPr>
        <w:pStyle w:val="afa"/>
        <w:ind w:firstLine="709"/>
        <w:rPr>
          <w:rFonts w:ascii="Times New Roman" w:eastAsia="MS Mincho" w:hAnsi="Times New Roman" w:cs="Times New Roman"/>
          <w:sz w:val="28"/>
          <w:szCs w:val="28"/>
        </w:rPr>
      </w:pPr>
    </w:p>
    <w:p w:rsidR="00F84EA4" w:rsidRPr="008C1FBC" w:rsidRDefault="00EC2B25" w:rsidP="008C1FBC">
      <w:pPr>
        <w:pStyle w:val="afa"/>
        <w:ind w:firstLine="709"/>
        <w:rPr>
          <w:rFonts w:ascii="Times New Roman" w:eastAsia="MS Mincho" w:hAnsi="Times New Roman" w:cs="Times New Roman"/>
          <w:sz w:val="28"/>
          <w:szCs w:val="28"/>
        </w:rPr>
      </w:pPr>
      <w:r w:rsidRPr="008C1FBC">
        <w:rPr>
          <w:rFonts w:ascii="Times New Roman" w:eastAsia="MS Mincho" w:hAnsi="Times New Roman" w:cs="Times New Roman"/>
          <w:sz w:val="28"/>
          <w:szCs w:val="28"/>
        </w:rPr>
        <w:t xml:space="preserve">Таблица </w:t>
      </w:r>
      <w:r w:rsidR="003B74F7" w:rsidRPr="008C1FBC">
        <w:rPr>
          <w:rFonts w:ascii="Times New Roman" w:eastAsia="MS Mincho" w:hAnsi="Times New Roman" w:cs="Times New Roman"/>
          <w:sz w:val="28"/>
          <w:szCs w:val="28"/>
        </w:rPr>
        <w:t>9</w:t>
      </w:r>
      <w:r w:rsidR="008C1FBC">
        <w:rPr>
          <w:rFonts w:ascii="Times New Roman" w:eastAsia="MS Mincho" w:hAnsi="Times New Roman" w:cs="Times New Roman"/>
          <w:sz w:val="28"/>
          <w:szCs w:val="28"/>
        </w:rPr>
        <w:t xml:space="preserve"> </w:t>
      </w:r>
      <w:r w:rsidR="00F84EA4" w:rsidRPr="008C1FBC">
        <w:rPr>
          <w:rFonts w:ascii="Times New Roman" w:eastAsia="MS Mincho" w:hAnsi="Times New Roman" w:cs="Times New Roman"/>
          <w:sz w:val="28"/>
          <w:szCs w:val="28"/>
        </w:rPr>
        <w:t xml:space="preserve">Широта, насыщенность и глубина ассортиментной группы </w:t>
      </w:r>
      <w:r w:rsidR="003B74F7" w:rsidRPr="008C1FBC">
        <w:rPr>
          <w:rFonts w:ascii="Times New Roman" w:eastAsia="MS Mincho" w:hAnsi="Times New Roman" w:cs="Times New Roman"/>
          <w:sz w:val="28"/>
          <w:szCs w:val="28"/>
        </w:rPr>
        <w:t>«</w:t>
      </w:r>
      <w:r w:rsidRPr="008C1FBC">
        <w:rPr>
          <w:rFonts w:ascii="Times New Roman" w:eastAsia="MS Mincho" w:hAnsi="Times New Roman" w:cs="Times New Roman"/>
          <w:sz w:val="28"/>
          <w:szCs w:val="28"/>
        </w:rPr>
        <w:t>М</w:t>
      </w:r>
      <w:r w:rsidR="00F84EA4" w:rsidRPr="008C1FBC">
        <w:rPr>
          <w:rFonts w:ascii="Times New Roman" w:eastAsia="MS Mincho" w:hAnsi="Times New Roman" w:cs="Times New Roman"/>
          <w:sz w:val="28"/>
          <w:szCs w:val="28"/>
        </w:rPr>
        <w:t>олоко и кисломолочные продукты</w:t>
      </w:r>
      <w:r w:rsidR="003B74F7" w:rsidRPr="008C1FBC">
        <w:rPr>
          <w:rFonts w:ascii="Times New Roman" w:eastAsia="MS Mincho" w:hAnsi="Times New Roman" w:cs="Times New Roman"/>
          <w:sz w:val="28"/>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5"/>
        <w:gridCol w:w="2026"/>
        <w:gridCol w:w="1175"/>
      </w:tblGrid>
      <w:tr w:rsidR="00F84EA4" w:rsidRPr="008C1FBC" w:rsidTr="008C1FBC">
        <w:tc>
          <w:tcPr>
            <w:tcW w:w="3745" w:type="dxa"/>
          </w:tcPr>
          <w:p w:rsidR="00F84EA4" w:rsidRPr="008C1FBC" w:rsidRDefault="00F84EA4" w:rsidP="008C1FBC">
            <w:pPr>
              <w:rPr>
                <w:rFonts w:eastAsia="MS Mincho"/>
              </w:rPr>
            </w:pPr>
            <w:r w:rsidRPr="008C1FBC">
              <w:rPr>
                <w:rFonts w:eastAsia="MS Mincho"/>
              </w:rPr>
              <w:t>Широта</w:t>
            </w:r>
          </w:p>
        </w:tc>
        <w:tc>
          <w:tcPr>
            <w:tcW w:w="2026" w:type="dxa"/>
          </w:tcPr>
          <w:p w:rsidR="00F84EA4" w:rsidRPr="008C1FBC" w:rsidRDefault="00F84EA4" w:rsidP="008C1FBC">
            <w:pPr>
              <w:rPr>
                <w:rFonts w:eastAsia="MS Mincho"/>
              </w:rPr>
            </w:pPr>
            <w:r w:rsidRPr="008C1FBC">
              <w:rPr>
                <w:rFonts w:eastAsia="MS Mincho"/>
              </w:rPr>
              <w:t>Насыщенность</w:t>
            </w:r>
          </w:p>
        </w:tc>
        <w:tc>
          <w:tcPr>
            <w:tcW w:w="1175" w:type="dxa"/>
          </w:tcPr>
          <w:p w:rsidR="00F84EA4" w:rsidRPr="008C1FBC" w:rsidRDefault="00F84EA4" w:rsidP="008C1FBC">
            <w:pPr>
              <w:rPr>
                <w:rFonts w:eastAsia="MS Mincho"/>
              </w:rPr>
            </w:pPr>
            <w:r w:rsidRPr="008C1FBC">
              <w:rPr>
                <w:rFonts w:eastAsia="MS Mincho"/>
              </w:rPr>
              <w:t>Глубина</w:t>
            </w:r>
          </w:p>
        </w:tc>
      </w:tr>
      <w:tr w:rsidR="00F84EA4" w:rsidRPr="008C1FBC" w:rsidTr="008C1FBC">
        <w:trPr>
          <w:cantSplit/>
        </w:trPr>
        <w:tc>
          <w:tcPr>
            <w:tcW w:w="3745" w:type="dxa"/>
          </w:tcPr>
          <w:p w:rsidR="00F84EA4" w:rsidRPr="008C1FBC" w:rsidRDefault="00F84EA4" w:rsidP="008C1FBC">
            <w:pPr>
              <w:rPr>
                <w:rFonts w:eastAsia="MS Mincho"/>
              </w:rPr>
            </w:pPr>
            <w:r w:rsidRPr="008C1FBC">
              <w:rPr>
                <w:rFonts w:eastAsia="MS Mincho"/>
              </w:rPr>
              <w:t>1 . Молоко коровье</w:t>
            </w:r>
          </w:p>
        </w:tc>
        <w:tc>
          <w:tcPr>
            <w:tcW w:w="2026" w:type="dxa"/>
            <w:vMerge w:val="restart"/>
            <w:vAlign w:val="center"/>
          </w:tcPr>
          <w:p w:rsidR="00F84EA4" w:rsidRPr="008C1FBC" w:rsidRDefault="00F84EA4" w:rsidP="008C1FBC">
            <w:pPr>
              <w:rPr>
                <w:rFonts w:eastAsia="MS Mincho"/>
              </w:rPr>
            </w:pPr>
            <w:r w:rsidRPr="008C1FBC">
              <w:rPr>
                <w:rFonts w:eastAsia="MS Mincho"/>
              </w:rPr>
              <w:t>8 торговых</w:t>
            </w:r>
          </w:p>
          <w:p w:rsidR="00F84EA4" w:rsidRPr="008C1FBC" w:rsidRDefault="00F84EA4" w:rsidP="008C1FBC">
            <w:pPr>
              <w:rPr>
                <w:rFonts w:eastAsia="MS Mincho"/>
              </w:rPr>
            </w:pPr>
            <w:r w:rsidRPr="008C1FBC">
              <w:rPr>
                <w:rFonts w:eastAsia="MS Mincho"/>
              </w:rPr>
              <w:t>марок</w:t>
            </w:r>
          </w:p>
        </w:tc>
        <w:tc>
          <w:tcPr>
            <w:tcW w:w="1175" w:type="dxa"/>
            <w:vAlign w:val="center"/>
          </w:tcPr>
          <w:p w:rsidR="00F84EA4" w:rsidRPr="008C1FBC" w:rsidRDefault="00F84EA4" w:rsidP="008C1FBC">
            <w:pPr>
              <w:rPr>
                <w:rFonts w:eastAsia="MS Mincho"/>
              </w:rPr>
            </w:pPr>
            <w:r w:rsidRPr="008C1FBC">
              <w:rPr>
                <w:rFonts w:eastAsia="MS Mincho"/>
              </w:rPr>
              <w:t>22</w:t>
            </w:r>
          </w:p>
        </w:tc>
      </w:tr>
      <w:tr w:rsidR="00F84EA4" w:rsidRPr="008C1FBC" w:rsidTr="008C1FBC">
        <w:trPr>
          <w:cantSplit/>
        </w:trPr>
        <w:tc>
          <w:tcPr>
            <w:tcW w:w="3745" w:type="dxa"/>
          </w:tcPr>
          <w:p w:rsidR="00F84EA4" w:rsidRPr="008C1FBC" w:rsidRDefault="00F84EA4" w:rsidP="008C1FBC">
            <w:pPr>
              <w:rPr>
                <w:rFonts w:eastAsia="MS Mincho"/>
              </w:rPr>
            </w:pPr>
            <w:r w:rsidRPr="008C1FBC">
              <w:rPr>
                <w:rFonts w:eastAsia="MS Mincho"/>
              </w:rPr>
              <w:t>2. Сливки</w:t>
            </w:r>
          </w:p>
        </w:tc>
        <w:tc>
          <w:tcPr>
            <w:tcW w:w="2026" w:type="dxa"/>
            <w:vMerge/>
            <w:vAlign w:val="center"/>
          </w:tcPr>
          <w:p w:rsidR="00F84EA4" w:rsidRPr="008C1FBC" w:rsidRDefault="00F84EA4" w:rsidP="008C1FBC">
            <w:pPr>
              <w:rPr>
                <w:rFonts w:eastAsia="MS Mincho"/>
              </w:rPr>
            </w:pPr>
          </w:p>
        </w:tc>
        <w:tc>
          <w:tcPr>
            <w:tcW w:w="1175" w:type="dxa"/>
            <w:vAlign w:val="center"/>
          </w:tcPr>
          <w:p w:rsidR="00F84EA4" w:rsidRPr="008C1FBC" w:rsidRDefault="00F84EA4" w:rsidP="008C1FBC">
            <w:pPr>
              <w:rPr>
                <w:rFonts w:eastAsia="MS Mincho"/>
              </w:rPr>
            </w:pPr>
            <w:r w:rsidRPr="008C1FBC">
              <w:rPr>
                <w:rFonts w:eastAsia="MS Mincho"/>
              </w:rPr>
              <w:t>2</w:t>
            </w:r>
          </w:p>
        </w:tc>
      </w:tr>
      <w:tr w:rsidR="00F84EA4" w:rsidRPr="008C1FBC" w:rsidTr="008C1FBC">
        <w:trPr>
          <w:cantSplit/>
        </w:trPr>
        <w:tc>
          <w:tcPr>
            <w:tcW w:w="3745" w:type="dxa"/>
          </w:tcPr>
          <w:p w:rsidR="00F84EA4" w:rsidRPr="008C1FBC" w:rsidRDefault="00F84EA4" w:rsidP="008C1FBC">
            <w:pPr>
              <w:rPr>
                <w:rFonts w:eastAsia="MS Mincho"/>
              </w:rPr>
            </w:pPr>
            <w:r w:rsidRPr="008C1FBC">
              <w:rPr>
                <w:rFonts w:eastAsia="MS Mincho"/>
              </w:rPr>
              <w:t>3. Кисломолочные продукты</w:t>
            </w:r>
          </w:p>
        </w:tc>
        <w:tc>
          <w:tcPr>
            <w:tcW w:w="2026" w:type="dxa"/>
            <w:vMerge/>
            <w:vAlign w:val="center"/>
          </w:tcPr>
          <w:p w:rsidR="00F84EA4" w:rsidRPr="008C1FBC" w:rsidRDefault="00F84EA4" w:rsidP="008C1FBC">
            <w:pPr>
              <w:rPr>
                <w:rFonts w:eastAsia="MS Mincho"/>
              </w:rPr>
            </w:pPr>
          </w:p>
        </w:tc>
        <w:tc>
          <w:tcPr>
            <w:tcW w:w="1175" w:type="dxa"/>
            <w:vAlign w:val="center"/>
          </w:tcPr>
          <w:p w:rsidR="00F84EA4" w:rsidRPr="008C1FBC" w:rsidRDefault="00F84EA4" w:rsidP="008C1FBC">
            <w:pPr>
              <w:rPr>
                <w:rFonts w:eastAsia="MS Mincho"/>
              </w:rPr>
            </w:pPr>
            <w:r w:rsidRPr="008C1FBC">
              <w:rPr>
                <w:rFonts w:eastAsia="MS Mincho"/>
              </w:rPr>
              <w:t>12</w:t>
            </w:r>
          </w:p>
        </w:tc>
      </w:tr>
      <w:tr w:rsidR="00F84EA4" w:rsidRPr="008C1FBC" w:rsidTr="008C1FBC">
        <w:trPr>
          <w:cantSplit/>
        </w:trPr>
        <w:tc>
          <w:tcPr>
            <w:tcW w:w="3745" w:type="dxa"/>
          </w:tcPr>
          <w:p w:rsidR="00F84EA4" w:rsidRPr="008C1FBC" w:rsidRDefault="00F84EA4" w:rsidP="008C1FBC">
            <w:pPr>
              <w:rPr>
                <w:rFonts w:eastAsia="MS Mincho"/>
              </w:rPr>
            </w:pPr>
            <w:r w:rsidRPr="008C1FBC">
              <w:rPr>
                <w:rFonts w:eastAsia="MS Mincho"/>
              </w:rPr>
              <w:t>4. Сметана</w:t>
            </w:r>
          </w:p>
        </w:tc>
        <w:tc>
          <w:tcPr>
            <w:tcW w:w="2026" w:type="dxa"/>
            <w:vMerge/>
            <w:vAlign w:val="center"/>
          </w:tcPr>
          <w:p w:rsidR="00F84EA4" w:rsidRPr="008C1FBC" w:rsidRDefault="00F84EA4" w:rsidP="008C1FBC">
            <w:pPr>
              <w:rPr>
                <w:rFonts w:eastAsia="MS Mincho"/>
              </w:rPr>
            </w:pPr>
          </w:p>
        </w:tc>
        <w:tc>
          <w:tcPr>
            <w:tcW w:w="1175" w:type="dxa"/>
            <w:vAlign w:val="center"/>
          </w:tcPr>
          <w:p w:rsidR="00F84EA4" w:rsidRPr="008C1FBC" w:rsidRDefault="00F84EA4" w:rsidP="008C1FBC">
            <w:pPr>
              <w:rPr>
                <w:rFonts w:eastAsia="MS Mincho"/>
              </w:rPr>
            </w:pPr>
            <w:r w:rsidRPr="008C1FBC">
              <w:rPr>
                <w:rFonts w:eastAsia="MS Mincho"/>
              </w:rPr>
              <w:t>4</w:t>
            </w:r>
          </w:p>
        </w:tc>
      </w:tr>
      <w:tr w:rsidR="00F84EA4" w:rsidRPr="008C1FBC" w:rsidTr="008C1FBC">
        <w:trPr>
          <w:cantSplit/>
        </w:trPr>
        <w:tc>
          <w:tcPr>
            <w:tcW w:w="3745" w:type="dxa"/>
          </w:tcPr>
          <w:p w:rsidR="00F84EA4" w:rsidRPr="008C1FBC" w:rsidRDefault="00F84EA4" w:rsidP="008C1FBC">
            <w:pPr>
              <w:rPr>
                <w:rFonts w:eastAsia="MS Mincho"/>
              </w:rPr>
            </w:pPr>
            <w:r w:rsidRPr="008C1FBC">
              <w:rPr>
                <w:rFonts w:eastAsia="MS Mincho"/>
              </w:rPr>
              <w:t>5. Творог и творожные продукты</w:t>
            </w:r>
          </w:p>
        </w:tc>
        <w:tc>
          <w:tcPr>
            <w:tcW w:w="2026" w:type="dxa"/>
            <w:vMerge/>
            <w:vAlign w:val="center"/>
          </w:tcPr>
          <w:p w:rsidR="00F84EA4" w:rsidRPr="008C1FBC" w:rsidRDefault="00F84EA4" w:rsidP="008C1FBC">
            <w:pPr>
              <w:rPr>
                <w:rFonts w:eastAsia="MS Mincho"/>
              </w:rPr>
            </w:pPr>
          </w:p>
        </w:tc>
        <w:tc>
          <w:tcPr>
            <w:tcW w:w="1175" w:type="dxa"/>
            <w:vAlign w:val="center"/>
          </w:tcPr>
          <w:p w:rsidR="00F84EA4" w:rsidRPr="008C1FBC" w:rsidRDefault="00F84EA4" w:rsidP="008C1FBC">
            <w:pPr>
              <w:rPr>
                <w:rFonts w:eastAsia="MS Mincho"/>
              </w:rPr>
            </w:pPr>
            <w:r w:rsidRPr="008C1FBC">
              <w:rPr>
                <w:rFonts w:eastAsia="MS Mincho"/>
              </w:rPr>
              <w:t>6</w:t>
            </w:r>
          </w:p>
        </w:tc>
      </w:tr>
      <w:tr w:rsidR="00F84EA4" w:rsidRPr="008C1FBC" w:rsidTr="008C1FBC">
        <w:trPr>
          <w:cantSplit/>
        </w:trPr>
        <w:tc>
          <w:tcPr>
            <w:tcW w:w="3745" w:type="dxa"/>
          </w:tcPr>
          <w:p w:rsidR="00F84EA4" w:rsidRPr="008C1FBC" w:rsidRDefault="00F84EA4" w:rsidP="008C1FBC">
            <w:pPr>
              <w:rPr>
                <w:rFonts w:eastAsia="MS Mincho"/>
              </w:rPr>
            </w:pPr>
            <w:r w:rsidRPr="008C1FBC">
              <w:rPr>
                <w:rFonts w:eastAsia="MS Mincho"/>
              </w:rPr>
              <w:t>6. Мороженое</w:t>
            </w:r>
          </w:p>
        </w:tc>
        <w:tc>
          <w:tcPr>
            <w:tcW w:w="2026" w:type="dxa"/>
            <w:vMerge/>
            <w:vAlign w:val="center"/>
          </w:tcPr>
          <w:p w:rsidR="00F84EA4" w:rsidRPr="008C1FBC" w:rsidRDefault="00F84EA4" w:rsidP="008C1FBC">
            <w:pPr>
              <w:rPr>
                <w:rFonts w:eastAsia="MS Mincho"/>
              </w:rPr>
            </w:pPr>
          </w:p>
        </w:tc>
        <w:tc>
          <w:tcPr>
            <w:tcW w:w="1175" w:type="dxa"/>
            <w:vAlign w:val="center"/>
          </w:tcPr>
          <w:p w:rsidR="00F84EA4" w:rsidRPr="008C1FBC" w:rsidRDefault="00F84EA4" w:rsidP="008C1FBC">
            <w:pPr>
              <w:rPr>
                <w:rFonts w:eastAsia="MS Mincho"/>
              </w:rPr>
            </w:pPr>
            <w:r w:rsidRPr="008C1FBC">
              <w:rPr>
                <w:rFonts w:eastAsia="MS Mincho"/>
              </w:rPr>
              <w:t>18</w:t>
            </w:r>
          </w:p>
        </w:tc>
      </w:tr>
      <w:tr w:rsidR="00F84EA4" w:rsidRPr="008C1FBC" w:rsidTr="008C1FBC">
        <w:tc>
          <w:tcPr>
            <w:tcW w:w="3745" w:type="dxa"/>
          </w:tcPr>
          <w:p w:rsidR="00F84EA4" w:rsidRPr="008C1FBC" w:rsidRDefault="00F84EA4" w:rsidP="008C1FBC">
            <w:pPr>
              <w:rPr>
                <w:rFonts w:eastAsia="MS Mincho"/>
              </w:rPr>
            </w:pPr>
            <w:r w:rsidRPr="008C1FBC">
              <w:rPr>
                <w:rFonts w:eastAsia="MS Mincho"/>
              </w:rPr>
              <w:t>7. Сыры</w:t>
            </w:r>
          </w:p>
        </w:tc>
        <w:tc>
          <w:tcPr>
            <w:tcW w:w="2026" w:type="dxa"/>
            <w:vAlign w:val="center"/>
          </w:tcPr>
          <w:p w:rsidR="00F84EA4" w:rsidRPr="008C1FBC" w:rsidRDefault="00F84EA4" w:rsidP="008C1FBC">
            <w:pPr>
              <w:rPr>
                <w:rFonts w:eastAsia="MS Mincho"/>
              </w:rPr>
            </w:pPr>
            <w:r w:rsidRPr="008C1FBC">
              <w:rPr>
                <w:rFonts w:eastAsia="MS Mincho"/>
              </w:rPr>
              <w:t>27</w:t>
            </w:r>
          </w:p>
        </w:tc>
        <w:tc>
          <w:tcPr>
            <w:tcW w:w="1175" w:type="dxa"/>
            <w:vAlign w:val="center"/>
          </w:tcPr>
          <w:p w:rsidR="00F84EA4" w:rsidRPr="008C1FBC" w:rsidRDefault="00F84EA4" w:rsidP="008C1FBC">
            <w:pPr>
              <w:rPr>
                <w:rFonts w:eastAsia="MS Mincho"/>
              </w:rPr>
            </w:pPr>
            <w:r w:rsidRPr="008C1FBC">
              <w:rPr>
                <w:rFonts w:eastAsia="MS Mincho"/>
              </w:rPr>
              <w:t>97</w:t>
            </w:r>
          </w:p>
        </w:tc>
      </w:tr>
      <w:tr w:rsidR="00F84EA4" w:rsidRPr="008C1FBC" w:rsidTr="008C1FBC">
        <w:tc>
          <w:tcPr>
            <w:tcW w:w="3745" w:type="dxa"/>
          </w:tcPr>
          <w:p w:rsidR="00F84EA4" w:rsidRPr="008C1FBC" w:rsidRDefault="00F84EA4" w:rsidP="008C1FBC">
            <w:pPr>
              <w:rPr>
                <w:rFonts w:eastAsia="MS Mincho"/>
              </w:rPr>
            </w:pPr>
            <w:r w:rsidRPr="008C1FBC">
              <w:rPr>
                <w:rFonts w:eastAsia="MS Mincho"/>
              </w:rPr>
              <w:t>8. Молочные консервы сгущенные</w:t>
            </w:r>
          </w:p>
        </w:tc>
        <w:tc>
          <w:tcPr>
            <w:tcW w:w="2026" w:type="dxa"/>
            <w:vAlign w:val="center"/>
          </w:tcPr>
          <w:p w:rsidR="00F84EA4" w:rsidRPr="008C1FBC" w:rsidRDefault="00F84EA4" w:rsidP="008C1FBC">
            <w:pPr>
              <w:rPr>
                <w:rFonts w:eastAsia="MS Mincho"/>
              </w:rPr>
            </w:pPr>
            <w:r w:rsidRPr="008C1FBC">
              <w:rPr>
                <w:rFonts w:eastAsia="MS Mincho"/>
              </w:rPr>
              <w:t>3</w:t>
            </w:r>
          </w:p>
        </w:tc>
        <w:tc>
          <w:tcPr>
            <w:tcW w:w="1175" w:type="dxa"/>
            <w:vAlign w:val="center"/>
          </w:tcPr>
          <w:p w:rsidR="00F84EA4" w:rsidRPr="008C1FBC" w:rsidRDefault="00F84EA4" w:rsidP="008C1FBC">
            <w:pPr>
              <w:rPr>
                <w:rFonts w:eastAsia="MS Mincho"/>
              </w:rPr>
            </w:pPr>
            <w:r w:rsidRPr="008C1FBC">
              <w:rPr>
                <w:rFonts w:eastAsia="MS Mincho"/>
              </w:rPr>
              <w:t>4</w:t>
            </w:r>
          </w:p>
        </w:tc>
      </w:tr>
    </w:tbl>
    <w:p w:rsidR="00F84EA4" w:rsidRPr="008C1FBC" w:rsidRDefault="00F84EA4" w:rsidP="008C1FBC">
      <w:pPr>
        <w:pStyle w:val="afa"/>
        <w:ind w:firstLine="709"/>
        <w:rPr>
          <w:rFonts w:ascii="Times New Roman" w:eastAsia="MS Mincho" w:hAnsi="Times New Roman" w:cs="Times New Roman"/>
          <w:sz w:val="28"/>
          <w:szCs w:val="28"/>
        </w:rPr>
      </w:pPr>
    </w:p>
    <w:p w:rsidR="00EC2B25" w:rsidRPr="008C1FBC" w:rsidRDefault="00EC2B25" w:rsidP="008C1FBC">
      <w:pPr>
        <w:pStyle w:val="afa"/>
        <w:ind w:firstLine="709"/>
        <w:rPr>
          <w:rFonts w:ascii="Times New Roman" w:eastAsia="MS Mincho" w:hAnsi="Times New Roman" w:cs="Times New Roman"/>
          <w:sz w:val="28"/>
          <w:szCs w:val="28"/>
        </w:rPr>
      </w:pPr>
      <w:r w:rsidRPr="008C1FBC">
        <w:rPr>
          <w:rFonts w:ascii="Times New Roman" w:eastAsia="MS Mincho" w:hAnsi="Times New Roman" w:cs="Times New Roman"/>
          <w:sz w:val="28"/>
          <w:szCs w:val="28"/>
        </w:rPr>
        <w:t>Ас</w:t>
      </w:r>
      <w:r w:rsidR="00F84EA4" w:rsidRPr="008C1FBC">
        <w:rPr>
          <w:rFonts w:ascii="Times New Roman" w:eastAsia="MS Mincho" w:hAnsi="Times New Roman" w:cs="Times New Roman"/>
          <w:sz w:val="28"/>
          <w:szCs w:val="28"/>
        </w:rPr>
        <w:t xml:space="preserve">сортиментная группа </w:t>
      </w:r>
      <w:r w:rsidR="003B74F7" w:rsidRPr="008C1FBC">
        <w:rPr>
          <w:rFonts w:ascii="Times New Roman" w:eastAsia="MS Mincho" w:hAnsi="Times New Roman" w:cs="Times New Roman"/>
          <w:sz w:val="28"/>
          <w:szCs w:val="28"/>
        </w:rPr>
        <w:t>«</w:t>
      </w:r>
      <w:r w:rsidR="00F84EA4" w:rsidRPr="008C1FBC">
        <w:rPr>
          <w:rFonts w:ascii="Times New Roman" w:eastAsia="MS Mincho" w:hAnsi="Times New Roman" w:cs="Times New Roman"/>
          <w:sz w:val="28"/>
          <w:szCs w:val="28"/>
        </w:rPr>
        <w:t>рыба и морепродукты</w:t>
      </w:r>
      <w:r w:rsidR="003B74F7" w:rsidRPr="008C1FBC">
        <w:rPr>
          <w:rFonts w:ascii="Times New Roman" w:eastAsia="MS Mincho" w:hAnsi="Times New Roman" w:cs="Times New Roman"/>
          <w:sz w:val="28"/>
          <w:szCs w:val="28"/>
        </w:rPr>
        <w:t>»</w:t>
      </w:r>
      <w:r w:rsidR="00F84EA4" w:rsidRPr="008C1FBC">
        <w:rPr>
          <w:rFonts w:ascii="Times New Roman" w:eastAsia="MS Mincho" w:hAnsi="Times New Roman" w:cs="Times New Roman"/>
          <w:sz w:val="28"/>
          <w:szCs w:val="28"/>
        </w:rPr>
        <w:t xml:space="preserve"> представлена в супермаркете </w:t>
      </w:r>
      <w:r w:rsidR="003B74F7" w:rsidRPr="008C1FBC">
        <w:rPr>
          <w:rFonts w:ascii="Times New Roman" w:eastAsia="MS Mincho" w:hAnsi="Times New Roman" w:cs="Times New Roman"/>
          <w:sz w:val="28"/>
          <w:szCs w:val="28"/>
        </w:rPr>
        <w:t>«</w:t>
      </w:r>
      <w:r w:rsidRPr="008C1FBC">
        <w:rPr>
          <w:rFonts w:ascii="Times New Roman" w:eastAsia="MS Mincho" w:hAnsi="Times New Roman" w:cs="Times New Roman"/>
          <w:sz w:val="28"/>
          <w:szCs w:val="28"/>
        </w:rPr>
        <w:t>Магнит</w:t>
      </w:r>
      <w:r w:rsidR="003B74F7" w:rsidRPr="008C1FBC">
        <w:rPr>
          <w:rFonts w:ascii="Times New Roman" w:eastAsia="MS Mincho" w:hAnsi="Times New Roman" w:cs="Times New Roman"/>
          <w:sz w:val="28"/>
          <w:szCs w:val="28"/>
        </w:rPr>
        <w:t>»</w:t>
      </w:r>
      <w:r w:rsidR="00F84EA4" w:rsidRPr="008C1FBC">
        <w:rPr>
          <w:rFonts w:ascii="Times New Roman" w:eastAsia="MS Mincho" w:hAnsi="Times New Roman" w:cs="Times New Roman"/>
          <w:sz w:val="28"/>
          <w:szCs w:val="28"/>
        </w:rPr>
        <w:t xml:space="preserve"> 5 ассортиментными подгруппами: рыба, рыбные консервы, рыбные пресервы, икра рыб, нерыбные морепродукты. Таким образом, широта данной ассортиментной группы равна пяти</w:t>
      </w:r>
      <w:r w:rsidRPr="008C1FBC">
        <w:rPr>
          <w:rFonts w:ascii="Times New Roman" w:eastAsia="MS Mincho" w:hAnsi="Times New Roman" w:cs="Times New Roman"/>
          <w:sz w:val="28"/>
          <w:szCs w:val="28"/>
        </w:rPr>
        <w:t xml:space="preserve"> (см. таблицу </w:t>
      </w:r>
      <w:r w:rsidR="00C3741C" w:rsidRPr="008C1FBC">
        <w:rPr>
          <w:rFonts w:ascii="Times New Roman" w:eastAsia="MS Mincho" w:hAnsi="Times New Roman" w:cs="Times New Roman"/>
          <w:sz w:val="28"/>
          <w:szCs w:val="28"/>
        </w:rPr>
        <w:t>10</w:t>
      </w:r>
      <w:r w:rsidRPr="008C1FBC">
        <w:rPr>
          <w:rFonts w:ascii="Times New Roman" w:eastAsia="MS Mincho" w:hAnsi="Times New Roman" w:cs="Times New Roman"/>
          <w:sz w:val="28"/>
          <w:szCs w:val="28"/>
        </w:rPr>
        <w:t>)</w:t>
      </w:r>
      <w:r w:rsidR="00F84EA4" w:rsidRPr="008C1FBC">
        <w:rPr>
          <w:rFonts w:ascii="Times New Roman" w:eastAsia="MS Mincho" w:hAnsi="Times New Roman" w:cs="Times New Roman"/>
          <w:sz w:val="28"/>
          <w:szCs w:val="28"/>
        </w:rPr>
        <w:t>.</w:t>
      </w:r>
    </w:p>
    <w:p w:rsidR="00F84EA4" w:rsidRPr="008C1FBC" w:rsidRDefault="00F84EA4" w:rsidP="008C1FBC">
      <w:pPr>
        <w:pStyle w:val="afa"/>
        <w:ind w:firstLine="709"/>
        <w:rPr>
          <w:rFonts w:ascii="Times New Roman" w:eastAsia="MS Mincho" w:hAnsi="Times New Roman" w:cs="Times New Roman"/>
          <w:sz w:val="28"/>
          <w:szCs w:val="28"/>
        </w:rPr>
      </w:pPr>
    </w:p>
    <w:p w:rsidR="00F84EA4" w:rsidRPr="008C1FBC" w:rsidRDefault="00F84EA4" w:rsidP="008C1FBC">
      <w:pPr>
        <w:pStyle w:val="afa"/>
        <w:ind w:firstLine="709"/>
        <w:rPr>
          <w:rFonts w:ascii="Times New Roman" w:eastAsia="MS Mincho" w:hAnsi="Times New Roman" w:cs="Times New Roman"/>
          <w:sz w:val="28"/>
          <w:szCs w:val="28"/>
        </w:rPr>
      </w:pPr>
      <w:r w:rsidRPr="008C1FBC">
        <w:rPr>
          <w:rFonts w:ascii="Times New Roman" w:eastAsia="MS Mincho" w:hAnsi="Times New Roman" w:cs="Times New Roman"/>
          <w:sz w:val="28"/>
          <w:szCs w:val="28"/>
        </w:rPr>
        <w:t xml:space="preserve">Таблица </w:t>
      </w:r>
      <w:r w:rsidR="00C3741C" w:rsidRPr="008C1FBC">
        <w:rPr>
          <w:rFonts w:ascii="Times New Roman" w:eastAsia="MS Mincho" w:hAnsi="Times New Roman" w:cs="Times New Roman"/>
          <w:sz w:val="28"/>
          <w:szCs w:val="28"/>
        </w:rPr>
        <w:t>10</w:t>
      </w:r>
      <w:r w:rsidR="008C1FBC">
        <w:rPr>
          <w:rFonts w:ascii="Times New Roman" w:eastAsia="MS Mincho" w:hAnsi="Times New Roman" w:cs="Times New Roman"/>
          <w:sz w:val="28"/>
          <w:szCs w:val="28"/>
        </w:rPr>
        <w:t xml:space="preserve"> </w:t>
      </w:r>
      <w:r w:rsidRPr="008C1FBC">
        <w:rPr>
          <w:rFonts w:ascii="Times New Roman" w:eastAsia="MS Mincho" w:hAnsi="Times New Roman" w:cs="Times New Roman"/>
          <w:sz w:val="28"/>
          <w:szCs w:val="28"/>
        </w:rPr>
        <w:t xml:space="preserve">Широта, насыщенность и глубина ассортиментной группы </w:t>
      </w:r>
      <w:r w:rsidR="003B74F7" w:rsidRPr="008C1FBC">
        <w:rPr>
          <w:rFonts w:ascii="Times New Roman" w:eastAsia="MS Mincho" w:hAnsi="Times New Roman" w:cs="Times New Roman"/>
          <w:sz w:val="28"/>
          <w:szCs w:val="28"/>
        </w:rPr>
        <w:t>«</w:t>
      </w:r>
      <w:r w:rsidRPr="008C1FBC">
        <w:rPr>
          <w:rFonts w:ascii="Times New Roman" w:eastAsia="MS Mincho" w:hAnsi="Times New Roman" w:cs="Times New Roman"/>
          <w:sz w:val="28"/>
          <w:szCs w:val="28"/>
        </w:rPr>
        <w:t>рыба и морепродукты</w:t>
      </w:r>
      <w:r w:rsidR="003B74F7" w:rsidRPr="008C1FBC">
        <w:rPr>
          <w:rFonts w:ascii="Times New Roman" w:eastAsia="MS Mincho" w:hAnsi="Times New Roman" w:cs="Times New Roman"/>
          <w:sz w:val="28"/>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9"/>
        <w:gridCol w:w="1597"/>
        <w:gridCol w:w="1037"/>
      </w:tblGrid>
      <w:tr w:rsidR="00F84EA4" w:rsidRPr="008C1FBC" w:rsidTr="008C1FBC">
        <w:tc>
          <w:tcPr>
            <w:tcW w:w="2709" w:type="dxa"/>
            <w:vAlign w:val="center"/>
          </w:tcPr>
          <w:p w:rsidR="00F84EA4" w:rsidRPr="008C1FBC" w:rsidRDefault="00F84EA4" w:rsidP="008C1FBC">
            <w:pPr>
              <w:rPr>
                <w:rFonts w:eastAsia="MS Mincho"/>
              </w:rPr>
            </w:pPr>
            <w:r w:rsidRPr="008C1FBC">
              <w:rPr>
                <w:rFonts w:eastAsia="MS Mincho"/>
              </w:rPr>
              <w:t>Широта</w:t>
            </w:r>
          </w:p>
        </w:tc>
        <w:tc>
          <w:tcPr>
            <w:tcW w:w="1597" w:type="dxa"/>
            <w:vAlign w:val="center"/>
          </w:tcPr>
          <w:p w:rsidR="00F84EA4" w:rsidRPr="008C1FBC" w:rsidRDefault="00F84EA4" w:rsidP="008C1FBC">
            <w:pPr>
              <w:rPr>
                <w:rFonts w:eastAsia="MS Mincho"/>
              </w:rPr>
            </w:pPr>
            <w:r w:rsidRPr="008C1FBC">
              <w:rPr>
                <w:rFonts w:eastAsia="MS Mincho"/>
              </w:rPr>
              <w:t>Насыщенность</w:t>
            </w:r>
          </w:p>
        </w:tc>
        <w:tc>
          <w:tcPr>
            <w:tcW w:w="1037" w:type="dxa"/>
            <w:vAlign w:val="center"/>
          </w:tcPr>
          <w:p w:rsidR="00F84EA4" w:rsidRPr="008C1FBC" w:rsidRDefault="00F84EA4" w:rsidP="008C1FBC">
            <w:pPr>
              <w:rPr>
                <w:rFonts w:eastAsia="MS Mincho"/>
              </w:rPr>
            </w:pPr>
            <w:r w:rsidRPr="008C1FBC">
              <w:rPr>
                <w:rFonts w:eastAsia="MS Mincho"/>
              </w:rPr>
              <w:t>Глубина</w:t>
            </w:r>
          </w:p>
        </w:tc>
      </w:tr>
      <w:tr w:rsidR="00F84EA4" w:rsidRPr="008C1FBC" w:rsidTr="008C1FBC">
        <w:tc>
          <w:tcPr>
            <w:tcW w:w="2709" w:type="dxa"/>
            <w:vAlign w:val="center"/>
          </w:tcPr>
          <w:p w:rsidR="00F84EA4" w:rsidRPr="008C1FBC" w:rsidRDefault="00F84EA4" w:rsidP="008C1FBC">
            <w:pPr>
              <w:rPr>
                <w:rFonts w:eastAsia="MS Mincho"/>
              </w:rPr>
            </w:pPr>
            <w:r w:rsidRPr="008C1FBC">
              <w:rPr>
                <w:rFonts w:eastAsia="MS Mincho"/>
              </w:rPr>
              <w:t>1. Рыба</w:t>
            </w:r>
          </w:p>
        </w:tc>
        <w:tc>
          <w:tcPr>
            <w:tcW w:w="1597" w:type="dxa"/>
            <w:vAlign w:val="center"/>
          </w:tcPr>
          <w:p w:rsidR="00F84EA4" w:rsidRPr="008C1FBC" w:rsidRDefault="00F84EA4" w:rsidP="008C1FBC">
            <w:pPr>
              <w:rPr>
                <w:rFonts w:eastAsia="MS Mincho"/>
              </w:rPr>
            </w:pPr>
            <w:r w:rsidRPr="008C1FBC">
              <w:rPr>
                <w:rFonts w:eastAsia="MS Mincho"/>
              </w:rPr>
              <w:t>5</w:t>
            </w:r>
          </w:p>
        </w:tc>
        <w:tc>
          <w:tcPr>
            <w:tcW w:w="1037" w:type="dxa"/>
            <w:vAlign w:val="center"/>
          </w:tcPr>
          <w:p w:rsidR="00F84EA4" w:rsidRPr="008C1FBC" w:rsidRDefault="00F84EA4" w:rsidP="008C1FBC">
            <w:pPr>
              <w:rPr>
                <w:rFonts w:eastAsia="MS Mincho"/>
              </w:rPr>
            </w:pPr>
            <w:r w:rsidRPr="008C1FBC">
              <w:rPr>
                <w:rFonts w:eastAsia="MS Mincho"/>
              </w:rPr>
              <w:t>8</w:t>
            </w:r>
          </w:p>
        </w:tc>
      </w:tr>
      <w:tr w:rsidR="00F84EA4" w:rsidRPr="008C1FBC" w:rsidTr="008C1FBC">
        <w:tc>
          <w:tcPr>
            <w:tcW w:w="2709" w:type="dxa"/>
            <w:vAlign w:val="center"/>
          </w:tcPr>
          <w:p w:rsidR="00F84EA4" w:rsidRPr="008C1FBC" w:rsidRDefault="00F84EA4" w:rsidP="008C1FBC">
            <w:pPr>
              <w:rPr>
                <w:rFonts w:eastAsia="MS Mincho"/>
              </w:rPr>
            </w:pPr>
            <w:r w:rsidRPr="008C1FBC">
              <w:rPr>
                <w:rFonts w:eastAsia="MS Mincho"/>
              </w:rPr>
              <w:t>2. Рыбные консервы</w:t>
            </w:r>
          </w:p>
        </w:tc>
        <w:tc>
          <w:tcPr>
            <w:tcW w:w="1597" w:type="dxa"/>
            <w:vAlign w:val="center"/>
          </w:tcPr>
          <w:p w:rsidR="00F84EA4" w:rsidRPr="008C1FBC" w:rsidRDefault="00F84EA4" w:rsidP="008C1FBC">
            <w:pPr>
              <w:rPr>
                <w:rFonts w:eastAsia="MS Mincho"/>
              </w:rPr>
            </w:pPr>
            <w:r w:rsidRPr="008C1FBC">
              <w:rPr>
                <w:rFonts w:eastAsia="MS Mincho"/>
              </w:rPr>
              <w:t>7</w:t>
            </w:r>
          </w:p>
        </w:tc>
        <w:tc>
          <w:tcPr>
            <w:tcW w:w="1037" w:type="dxa"/>
            <w:vAlign w:val="center"/>
          </w:tcPr>
          <w:p w:rsidR="00F84EA4" w:rsidRPr="008C1FBC" w:rsidRDefault="00F84EA4" w:rsidP="008C1FBC">
            <w:pPr>
              <w:rPr>
                <w:rFonts w:eastAsia="MS Mincho"/>
              </w:rPr>
            </w:pPr>
            <w:r w:rsidRPr="008C1FBC">
              <w:rPr>
                <w:rFonts w:eastAsia="MS Mincho"/>
              </w:rPr>
              <w:t>6</w:t>
            </w:r>
          </w:p>
        </w:tc>
      </w:tr>
      <w:tr w:rsidR="00F84EA4" w:rsidRPr="008C1FBC" w:rsidTr="008C1FBC">
        <w:tc>
          <w:tcPr>
            <w:tcW w:w="2709" w:type="dxa"/>
            <w:vAlign w:val="center"/>
          </w:tcPr>
          <w:p w:rsidR="00F84EA4" w:rsidRPr="008C1FBC" w:rsidRDefault="00F84EA4" w:rsidP="008C1FBC">
            <w:pPr>
              <w:rPr>
                <w:rFonts w:eastAsia="MS Mincho"/>
              </w:rPr>
            </w:pPr>
            <w:r w:rsidRPr="008C1FBC">
              <w:rPr>
                <w:rFonts w:eastAsia="MS Mincho"/>
              </w:rPr>
              <w:t>3. Рыбные пресервы</w:t>
            </w:r>
          </w:p>
        </w:tc>
        <w:tc>
          <w:tcPr>
            <w:tcW w:w="1597" w:type="dxa"/>
            <w:vAlign w:val="center"/>
          </w:tcPr>
          <w:p w:rsidR="00F84EA4" w:rsidRPr="008C1FBC" w:rsidRDefault="00F84EA4" w:rsidP="008C1FBC">
            <w:pPr>
              <w:rPr>
                <w:rFonts w:eastAsia="MS Mincho"/>
              </w:rPr>
            </w:pPr>
            <w:r w:rsidRPr="008C1FBC">
              <w:rPr>
                <w:rFonts w:eastAsia="MS Mincho"/>
              </w:rPr>
              <w:t>8</w:t>
            </w:r>
          </w:p>
        </w:tc>
        <w:tc>
          <w:tcPr>
            <w:tcW w:w="1037" w:type="dxa"/>
            <w:vAlign w:val="center"/>
          </w:tcPr>
          <w:p w:rsidR="00F84EA4" w:rsidRPr="008C1FBC" w:rsidRDefault="00F84EA4" w:rsidP="008C1FBC">
            <w:pPr>
              <w:rPr>
                <w:rFonts w:eastAsia="MS Mincho"/>
              </w:rPr>
            </w:pPr>
            <w:r w:rsidRPr="008C1FBC">
              <w:rPr>
                <w:rFonts w:eastAsia="MS Mincho"/>
              </w:rPr>
              <w:t>12</w:t>
            </w:r>
          </w:p>
        </w:tc>
      </w:tr>
      <w:tr w:rsidR="00F84EA4" w:rsidRPr="008C1FBC" w:rsidTr="008C1FBC">
        <w:tc>
          <w:tcPr>
            <w:tcW w:w="2709" w:type="dxa"/>
            <w:vAlign w:val="center"/>
          </w:tcPr>
          <w:p w:rsidR="00F84EA4" w:rsidRPr="008C1FBC" w:rsidRDefault="00F84EA4" w:rsidP="008C1FBC">
            <w:pPr>
              <w:rPr>
                <w:rFonts w:eastAsia="MS Mincho"/>
              </w:rPr>
            </w:pPr>
            <w:r w:rsidRPr="008C1FBC">
              <w:rPr>
                <w:rFonts w:eastAsia="MS Mincho"/>
              </w:rPr>
              <w:t>4. Икра рыб</w:t>
            </w:r>
          </w:p>
        </w:tc>
        <w:tc>
          <w:tcPr>
            <w:tcW w:w="1597" w:type="dxa"/>
            <w:vAlign w:val="center"/>
          </w:tcPr>
          <w:p w:rsidR="00F84EA4" w:rsidRPr="008C1FBC" w:rsidRDefault="00F84EA4" w:rsidP="008C1FBC">
            <w:pPr>
              <w:rPr>
                <w:rFonts w:eastAsia="MS Mincho"/>
              </w:rPr>
            </w:pPr>
            <w:r w:rsidRPr="008C1FBC">
              <w:rPr>
                <w:rFonts w:eastAsia="MS Mincho"/>
              </w:rPr>
              <w:t>3</w:t>
            </w:r>
          </w:p>
        </w:tc>
        <w:tc>
          <w:tcPr>
            <w:tcW w:w="1037" w:type="dxa"/>
            <w:vAlign w:val="center"/>
          </w:tcPr>
          <w:p w:rsidR="00F84EA4" w:rsidRPr="008C1FBC" w:rsidRDefault="00F84EA4" w:rsidP="008C1FBC">
            <w:pPr>
              <w:rPr>
                <w:rFonts w:eastAsia="MS Mincho"/>
              </w:rPr>
            </w:pPr>
            <w:r w:rsidRPr="008C1FBC">
              <w:rPr>
                <w:rFonts w:eastAsia="MS Mincho"/>
              </w:rPr>
              <w:t>10</w:t>
            </w:r>
          </w:p>
        </w:tc>
      </w:tr>
      <w:tr w:rsidR="00F84EA4" w:rsidRPr="008C1FBC" w:rsidTr="008C1FBC">
        <w:tc>
          <w:tcPr>
            <w:tcW w:w="2709" w:type="dxa"/>
            <w:vAlign w:val="center"/>
          </w:tcPr>
          <w:p w:rsidR="00F84EA4" w:rsidRPr="008C1FBC" w:rsidRDefault="00F84EA4" w:rsidP="008C1FBC">
            <w:pPr>
              <w:rPr>
                <w:rFonts w:eastAsia="MS Mincho"/>
              </w:rPr>
            </w:pPr>
            <w:r w:rsidRPr="008C1FBC">
              <w:rPr>
                <w:rFonts w:eastAsia="MS Mincho"/>
              </w:rPr>
              <w:t>5. Нерыбные морепродукты</w:t>
            </w:r>
          </w:p>
        </w:tc>
        <w:tc>
          <w:tcPr>
            <w:tcW w:w="1597" w:type="dxa"/>
            <w:vAlign w:val="center"/>
          </w:tcPr>
          <w:p w:rsidR="00F84EA4" w:rsidRPr="008C1FBC" w:rsidRDefault="00F84EA4" w:rsidP="008C1FBC">
            <w:pPr>
              <w:rPr>
                <w:rFonts w:eastAsia="MS Mincho"/>
              </w:rPr>
            </w:pPr>
            <w:r w:rsidRPr="008C1FBC">
              <w:rPr>
                <w:rFonts w:eastAsia="MS Mincho"/>
              </w:rPr>
              <w:t>5</w:t>
            </w:r>
          </w:p>
        </w:tc>
        <w:tc>
          <w:tcPr>
            <w:tcW w:w="1037" w:type="dxa"/>
            <w:vAlign w:val="center"/>
          </w:tcPr>
          <w:p w:rsidR="00F84EA4" w:rsidRPr="008C1FBC" w:rsidRDefault="00F84EA4" w:rsidP="008C1FBC">
            <w:pPr>
              <w:rPr>
                <w:rFonts w:eastAsia="MS Mincho"/>
              </w:rPr>
            </w:pPr>
            <w:r w:rsidRPr="008C1FBC">
              <w:rPr>
                <w:rFonts w:eastAsia="MS Mincho"/>
              </w:rPr>
              <w:t>12</w:t>
            </w:r>
          </w:p>
        </w:tc>
      </w:tr>
    </w:tbl>
    <w:p w:rsidR="00C3741C" w:rsidRPr="008C1FBC" w:rsidRDefault="00C3741C" w:rsidP="008C1FBC">
      <w:pPr>
        <w:pStyle w:val="afa"/>
        <w:ind w:firstLine="709"/>
        <w:rPr>
          <w:rFonts w:ascii="Times New Roman" w:eastAsia="MS Mincho" w:hAnsi="Times New Roman" w:cs="Times New Roman"/>
          <w:sz w:val="28"/>
          <w:szCs w:val="28"/>
        </w:rPr>
      </w:pPr>
    </w:p>
    <w:p w:rsidR="00F84EA4" w:rsidRPr="008C1FBC" w:rsidRDefault="00F84EA4" w:rsidP="008C1FBC">
      <w:pPr>
        <w:pStyle w:val="afa"/>
        <w:ind w:firstLine="709"/>
        <w:rPr>
          <w:rFonts w:ascii="Times New Roman" w:eastAsia="MS Mincho" w:hAnsi="Times New Roman" w:cs="Times New Roman"/>
          <w:sz w:val="28"/>
          <w:szCs w:val="28"/>
        </w:rPr>
      </w:pPr>
      <w:r w:rsidRPr="008C1FBC">
        <w:rPr>
          <w:rFonts w:ascii="Times New Roman" w:eastAsia="MS Mincho" w:hAnsi="Times New Roman" w:cs="Times New Roman"/>
          <w:sz w:val="28"/>
          <w:szCs w:val="28"/>
        </w:rPr>
        <w:t xml:space="preserve">Следующая ассортиментная группа </w:t>
      </w:r>
      <w:r w:rsidR="003B74F7" w:rsidRPr="008C1FBC">
        <w:rPr>
          <w:rFonts w:ascii="Times New Roman" w:eastAsia="MS Mincho" w:hAnsi="Times New Roman" w:cs="Times New Roman"/>
          <w:sz w:val="28"/>
          <w:szCs w:val="28"/>
        </w:rPr>
        <w:t>«</w:t>
      </w:r>
      <w:r w:rsidRPr="008C1FBC">
        <w:rPr>
          <w:rFonts w:ascii="Times New Roman" w:eastAsia="MS Mincho" w:hAnsi="Times New Roman" w:cs="Times New Roman"/>
          <w:sz w:val="28"/>
          <w:szCs w:val="28"/>
        </w:rPr>
        <w:t>яйца</w:t>
      </w:r>
      <w:r w:rsidR="003B74F7" w:rsidRPr="008C1FBC">
        <w:rPr>
          <w:rFonts w:ascii="Times New Roman" w:eastAsia="MS Mincho" w:hAnsi="Times New Roman" w:cs="Times New Roman"/>
          <w:sz w:val="28"/>
          <w:szCs w:val="28"/>
        </w:rPr>
        <w:t>»</w:t>
      </w:r>
      <w:r w:rsidRPr="008C1FBC">
        <w:rPr>
          <w:rFonts w:ascii="Times New Roman" w:eastAsia="MS Mincho" w:hAnsi="Times New Roman" w:cs="Times New Roman"/>
          <w:sz w:val="28"/>
          <w:szCs w:val="28"/>
        </w:rPr>
        <w:t xml:space="preserve"> представлена характерным для данной группы нешироким ассортиментом - яйца куриные и яйца перепелиные. Насыщенность небольшая - Новотитаровская и Тимашевская птицефабрики.</w:t>
      </w:r>
    </w:p>
    <w:p w:rsidR="00F84EA4" w:rsidRPr="008C1FBC" w:rsidRDefault="00F84EA4" w:rsidP="008C1FBC">
      <w:pPr>
        <w:pStyle w:val="afa"/>
        <w:ind w:firstLine="709"/>
        <w:rPr>
          <w:rFonts w:ascii="Times New Roman" w:eastAsia="MS Mincho" w:hAnsi="Times New Roman" w:cs="Times New Roman"/>
          <w:sz w:val="28"/>
          <w:szCs w:val="28"/>
        </w:rPr>
      </w:pPr>
      <w:r w:rsidRPr="008C1FBC">
        <w:rPr>
          <w:rFonts w:ascii="Times New Roman" w:eastAsia="MS Mincho" w:hAnsi="Times New Roman" w:cs="Times New Roman"/>
          <w:sz w:val="28"/>
          <w:szCs w:val="28"/>
        </w:rPr>
        <w:t xml:space="preserve">Ассортиментная группа </w:t>
      </w:r>
      <w:r w:rsidR="003B74F7" w:rsidRPr="008C1FBC">
        <w:rPr>
          <w:rFonts w:ascii="Times New Roman" w:eastAsia="MS Mincho" w:hAnsi="Times New Roman" w:cs="Times New Roman"/>
          <w:sz w:val="28"/>
          <w:szCs w:val="28"/>
        </w:rPr>
        <w:t>«</w:t>
      </w:r>
      <w:r w:rsidRPr="008C1FBC">
        <w:rPr>
          <w:rFonts w:ascii="Times New Roman" w:eastAsia="MS Mincho" w:hAnsi="Times New Roman" w:cs="Times New Roman"/>
          <w:sz w:val="28"/>
          <w:szCs w:val="28"/>
        </w:rPr>
        <w:t>пищевые жиры</w:t>
      </w:r>
      <w:r w:rsidR="003B74F7" w:rsidRPr="008C1FBC">
        <w:rPr>
          <w:rFonts w:ascii="Times New Roman" w:eastAsia="MS Mincho" w:hAnsi="Times New Roman" w:cs="Times New Roman"/>
          <w:sz w:val="28"/>
          <w:szCs w:val="28"/>
        </w:rPr>
        <w:t>»</w:t>
      </w:r>
      <w:r w:rsidRPr="008C1FBC">
        <w:rPr>
          <w:rFonts w:ascii="Times New Roman" w:eastAsia="MS Mincho" w:hAnsi="Times New Roman" w:cs="Times New Roman"/>
          <w:sz w:val="28"/>
          <w:szCs w:val="28"/>
        </w:rPr>
        <w:t xml:space="preserve"> разделена на четыре ассортиментных подгруппы: растительные масла, масло коровье, маргарин, майонез. Широта, насыщенность и глубина данной ассортиментной группы представлены на рисунке</w:t>
      </w:r>
      <w:r w:rsidR="00C3741C" w:rsidRPr="008C1FBC">
        <w:rPr>
          <w:rFonts w:ascii="Times New Roman" w:eastAsia="MS Mincho" w:hAnsi="Times New Roman" w:cs="Times New Roman"/>
          <w:sz w:val="28"/>
          <w:szCs w:val="28"/>
        </w:rPr>
        <w:t>12</w:t>
      </w:r>
      <w:r w:rsidR="00EC2B25" w:rsidRPr="008C1FBC">
        <w:rPr>
          <w:rFonts w:ascii="Times New Roman" w:eastAsia="MS Mincho" w:hAnsi="Times New Roman" w:cs="Times New Roman"/>
          <w:sz w:val="28"/>
          <w:szCs w:val="28"/>
        </w:rPr>
        <w:t>.</w:t>
      </w:r>
    </w:p>
    <w:p w:rsidR="00C3741C" w:rsidRPr="008C1FBC" w:rsidRDefault="00C3741C" w:rsidP="008C1FBC">
      <w:pPr>
        <w:pStyle w:val="afa"/>
        <w:ind w:firstLine="709"/>
        <w:rPr>
          <w:rFonts w:ascii="Times New Roman" w:eastAsia="MS Mincho" w:hAnsi="Times New Roman" w:cs="Times New Roman"/>
          <w:sz w:val="28"/>
          <w:szCs w:val="28"/>
        </w:rPr>
      </w:pPr>
      <w:r w:rsidRPr="008C1FBC">
        <w:rPr>
          <w:rFonts w:ascii="Times New Roman" w:eastAsia="MS Mincho" w:hAnsi="Times New Roman" w:cs="Times New Roman"/>
          <w:sz w:val="28"/>
          <w:szCs w:val="28"/>
        </w:rPr>
        <w:t>Ассортиментная группа «сахар» имеет насыщенность, состоящую из двух видов: сахар-песок и сахар-рафинад. Глубина составляет 4 разновидности данного продукта (см. таблицу 11).</w:t>
      </w:r>
    </w:p>
    <w:p w:rsidR="00C3741C" w:rsidRPr="008C1FBC" w:rsidRDefault="00C3741C" w:rsidP="008C1FBC">
      <w:pPr>
        <w:pStyle w:val="afa"/>
        <w:ind w:firstLine="709"/>
        <w:rPr>
          <w:rFonts w:ascii="Times New Roman" w:eastAsia="MS Mincho" w:hAnsi="Times New Roman" w:cs="Times New Roman"/>
          <w:sz w:val="28"/>
          <w:szCs w:val="28"/>
        </w:rPr>
      </w:pPr>
      <w:r w:rsidRPr="008C1FBC">
        <w:rPr>
          <w:rFonts w:ascii="Times New Roman" w:eastAsia="MS Mincho" w:hAnsi="Times New Roman" w:cs="Times New Roman"/>
          <w:sz w:val="28"/>
          <w:szCs w:val="28"/>
        </w:rPr>
        <w:t>Следующая ассортиментная группа «кондитерские товары» имеет широту - 6 ассортиментных подгрупп (см. таблицу 12).</w:t>
      </w:r>
    </w:p>
    <w:p w:rsidR="00C3741C" w:rsidRDefault="00C3741C" w:rsidP="008C1FBC">
      <w:pPr>
        <w:pStyle w:val="afa"/>
        <w:ind w:firstLine="709"/>
        <w:rPr>
          <w:rFonts w:ascii="Times New Roman" w:eastAsia="MS Mincho" w:hAnsi="Times New Roman" w:cs="Times New Roman"/>
          <w:sz w:val="28"/>
          <w:szCs w:val="28"/>
        </w:rPr>
      </w:pPr>
      <w:r w:rsidRPr="008C1FBC">
        <w:rPr>
          <w:rFonts w:ascii="Times New Roman" w:eastAsia="MS Mincho" w:hAnsi="Times New Roman" w:cs="Times New Roman"/>
          <w:sz w:val="28"/>
          <w:szCs w:val="28"/>
        </w:rPr>
        <w:t>Ассортиментная группа «зерномучные товары» включает в себя семь ассортиментных подгрупп: крупы, мука, хлеб, булочные изделия, макаронные изделия, бараночные изделия, сухарные изделия. То есть, широта данной ассортиментной группы равна 7.</w:t>
      </w:r>
    </w:p>
    <w:p w:rsidR="008C1FBC" w:rsidRPr="008C1FBC" w:rsidRDefault="0086633E" w:rsidP="008C1FBC">
      <w:pPr>
        <w:pStyle w:val="afa"/>
        <w:ind w:firstLine="709"/>
        <w:rPr>
          <w:rFonts w:ascii="Times New Roman" w:eastAsia="MS Mincho" w:hAnsi="Times New Roman" w:cs="Times New Roman"/>
          <w:sz w:val="28"/>
          <w:szCs w:val="28"/>
        </w:rPr>
      </w:pPr>
      <w:r>
        <w:rPr>
          <w:noProof/>
        </w:rPr>
        <w:pict>
          <v:shape id="_x0000_s1101" type="#_x0000_t75" style="position:absolute;left:0;text-align:left;margin-left:25.5pt;margin-top:19.6pt;width:353.7pt;height:224pt;z-index:251663872">
            <v:imagedata r:id="rId19" o:title=""/>
          </v:shape>
        </w:pict>
      </w:r>
    </w:p>
    <w:p w:rsidR="00C3741C" w:rsidRPr="008C1FBC" w:rsidRDefault="00C3741C" w:rsidP="008C1FBC">
      <w:pPr>
        <w:pStyle w:val="afa"/>
        <w:ind w:firstLine="709"/>
        <w:rPr>
          <w:rFonts w:ascii="Times New Roman" w:eastAsia="MS Mincho" w:hAnsi="Times New Roman" w:cs="Times New Roman"/>
          <w:sz w:val="28"/>
          <w:szCs w:val="28"/>
        </w:rPr>
      </w:pPr>
    </w:p>
    <w:p w:rsidR="00C3741C" w:rsidRPr="008C1FBC" w:rsidRDefault="00C3741C" w:rsidP="008C1FBC">
      <w:pPr>
        <w:pStyle w:val="afa"/>
        <w:ind w:firstLine="709"/>
        <w:rPr>
          <w:rFonts w:ascii="Times New Roman" w:eastAsia="MS Mincho" w:hAnsi="Times New Roman" w:cs="Times New Roman"/>
          <w:sz w:val="28"/>
          <w:szCs w:val="28"/>
        </w:rPr>
      </w:pPr>
    </w:p>
    <w:p w:rsidR="00EC2B25" w:rsidRPr="008C1FBC" w:rsidRDefault="00EC2B25" w:rsidP="008C1FBC">
      <w:pPr>
        <w:pStyle w:val="afa"/>
        <w:ind w:firstLine="709"/>
        <w:rPr>
          <w:rFonts w:ascii="Times New Roman" w:eastAsia="MS Mincho" w:hAnsi="Times New Roman" w:cs="Times New Roman"/>
          <w:sz w:val="28"/>
          <w:szCs w:val="28"/>
        </w:rPr>
      </w:pPr>
    </w:p>
    <w:p w:rsidR="00F84EA4" w:rsidRPr="008C1FBC" w:rsidRDefault="00F84EA4" w:rsidP="008C1FBC">
      <w:pPr>
        <w:pStyle w:val="afa"/>
        <w:ind w:firstLine="709"/>
        <w:rPr>
          <w:rFonts w:ascii="Times New Roman" w:eastAsia="MS Mincho" w:hAnsi="Times New Roman" w:cs="Times New Roman"/>
          <w:sz w:val="28"/>
          <w:szCs w:val="28"/>
        </w:rPr>
      </w:pPr>
    </w:p>
    <w:p w:rsidR="00F84EA4" w:rsidRPr="008C1FBC" w:rsidRDefault="00F84EA4" w:rsidP="008C1FBC">
      <w:pPr>
        <w:pStyle w:val="afa"/>
        <w:ind w:firstLine="709"/>
        <w:rPr>
          <w:rFonts w:ascii="Times New Roman" w:eastAsia="MS Mincho" w:hAnsi="Times New Roman" w:cs="Times New Roman"/>
          <w:sz w:val="28"/>
          <w:szCs w:val="28"/>
        </w:rPr>
      </w:pPr>
    </w:p>
    <w:p w:rsidR="00F84EA4" w:rsidRPr="008C1FBC" w:rsidRDefault="00F84EA4" w:rsidP="008C1FBC">
      <w:pPr>
        <w:pStyle w:val="afa"/>
        <w:ind w:firstLine="709"/>
        <w:rPr>
          <w:rFonts w:ascii="Times New Roman" w:eastAsia="MS Mincho" w:hAnsi="Times New Roman" w:cs="Times New Roman"/>
          <w:sz w:val="28"/>
          <w:szCs w:val="28"/>
        </w:rPr>
      </w:pPr>
    </w:p>
    <w:p w:rsidR="00F84EA4" w:rsidRPr="008C1FBC" w:rsidRDefault="00F84EA4" w:rsidP="008C1FBC">
      <w:pPr>
        <w:pStyle w:val="afa"/>
        <w:ind w:firstLine="709"/>
        <w:rPr>
          <w:rFonts w:ascii="Times New Roman" w:eastAsia="MS Mincho" w:hAnsi="Times New Roman" w:cs="Times New Roman"/>
          <w:sz w:val="28"/>
          <w:szCs w:val="28"/>
        </w:rPr>
      </w:pPr>
    </w:p>
    <w:p w:rsidR="00F84EA4" w:rsidRPr="008C1FBC" w:rsidRDefault="00F84EA4" w:rsidP="008C1FBC">
      <w:pPr>
        <w:pStyle w:val="afa"/>
        <w:ind w:firstLine="709"/>
        <w:rPr>
          <w:rFonts w:ascii="Times New Roman" w:eastAsia="MS Mincho" w:hAnsi="Times New Roman" w:cs="Times New Roman"/>
          <w:sz w:val="28"/>
          <w:szCs w:val="28"/>
        </w:rPr>
      </w:pPr>
    </w:p>
    <w:p w:rsidR="00F84EA4" w:rsidRPr="008C1FBC" w:rsidRDefault="00EC2B25" w:rsidP="008C1FBC">
      <w:pPr>
        <w:pStyle w:val="afa"/>
        <w:ind w:firstLine="709"/>
        <w:rPr>
          <w:rFonts w:ascii="Times New Roman" w:eastAsia="MS Mincho" w:hAnsi="Times New Roman" w:cs="Times New Roman"/>
          <w:sz w:val="28"/>
          <w:szCs w:val="28"/>
        </w:rPr>
      </w:pPr>
      <w:r w:rsidRPr="008C1FBC">
        <w:rPr>
          <w:rFonts w:ascii="Times New Roman" w:eastAsia="MS Mincho" w:hAnsi="Times New Roman" w:cs="Times New Roman"/>
          <w:sz w:val="28"/>
          <w:szCs w:val="28"/>
        </w:rPr>
        <w:t xml:space="preserve">Рисунок </w:t>
      </w:r>
      <w:r w:rsidR="00C3741C" w:rsidRPr="008C1FBC">
        <w:rPr>
          <w:rFonts w:ascii="Times New Roman" w:eastAsia="MS Mincho" w:hAnsi="Times New Roman" w:cs="Times New Roman"/>
          <w:sz w:val="28"/>
          <w:szCs w:val="28"/>
        </w:rPr>
        <w:t>12</w:t>
      </w:r>
      <w:r w:rsidR="00F84EA4" w:rsidRPr="008C1FBC">
        <w:rPr>
          <w:rFonts w:ascii="Times New Roman" w:eastAsia="MS Mincho" w:hAnsi="Times New Roman" w:cs="Times New Roman"/>
          <w:sz w:val="28"/>
          <w:szCs w:val="28"/>
        </w:rPr>
        <w:t xml:space="preserve"> - Насыщенность и глубина ассортиментной группы </w:t>
      </w:r>
      <w:r w:rsidR="003B74F7" w:rsidRPr="008C1FBC">
        <w:rPr>
          <w:rFonts w:ascii="Times New Roman" w:eastAsia="MS Mincho" w:hAnsi="Times New Roman" w:cs="Times New Roman"/>
          <w:sz w:val="28"/>
          <w:szCs w:val="28"/>
        </w:rPr>
        <w:t>«</w:t>
      </w:r>
      <w:r w:rsidR="00F84EA4" w:rsidRPr="008C1FBC">
        <w:rPr>
          <w:rFonts w:ascii="Times New Roman" w:eastAsia="MS Mincho" w:hAnsi="Times New Roman" w:cs="Times New Roman"/>
          <w:sz w:val="28"/>
          <w:szCs w:val="28"/>
        </w:rPr>
        <w:t>пищевые жиры</w:t>
      </w:r>
      <w:r w:rsidR="003B74F7" w:rsidRPr="008C1FBC">
        <w:rPr>
          <w:rFonts w:ascii="Times New Roman" w:eastAsia="MS Mincho" w:hAnsi="Times New Roman" w:cs="Times New Roman"/>
          <w:sz w:val="28"/>
          <w:szCs w:val="28"/>
        </w:rPr>
        <w:t>»</w:t>
      </w:r>
    </w:p>
    <w:p w:rsidR="00F84EA4" w:rsidRPr="008C1FBC" w:rsidRDefault="00F84EA4" w:rsidP="008C1FBC">
      <w:pPr>
        <w:pStyle w:val="afa"/>
        <w:ind w:firstLine="709"/>
        <w:rPr>
          <w:rFonts w:ascii="Times New Roman" w:eastAsia="MS Mincho" w:hAnsi="Times New Roman" w:cs="Times New Roman"/>
          <w:sz w:val="28"/>
          <w:szCs w:val="28"/>
        </w:rPr>
      </w:pPr>
    </w:p>
    <w:p w:rsidR="00F84EA4" w:rsidRPr="008C1FBC" w:rsidRDefault="00C3741C" w:rsidP="008C1FBC">
      <w:pPr>
        <w:pStyle w:val="afa"/>
        <w:ind w:firstLine="709"/>
        <w:rPr>
          <w:rFonts w:ascii="Times New Roman" w:eastAsia="MS Mincho" w:hAnsi="Times New Roman" w:cs="Times New Roman"/>
          <w:sz w:val="28"/>
          <w:szCs w:val="28"/>
        </w:rPr>
      </w:pPr>
      <w:r w:rsidRPr="008C1FBC">
        <w:rPr>
          <w:rFonts w:ascii="Times New Roman" w:eastAsia="MS Mincho" w:hAnsi="Times New Roman" w:cs="Times New Roman"/>
          <w:sz w:val="28"/>
          <w:szCs w:val="28"/>
        </w:rPr>
        <w:t>Таблица 11</w:t>
      </w:r>
      <w:r w:rsidR="008C1FBC">
        <w:rPr>
          <w:rFonts w:ascii="Times New Roman" w:eastAsia="MS Mincho" w:hAnsi="Times New Roman" w:cs="Times New Roman"/>
          <w:sz w:val="28"/>
          <w:szCs w:val="28"/>
        </w:rPr>
        <w:t xml:space="preserve"> </w:t>
      </w:r>
      <w:r w:rsidR="00F84EA4" w:rsidRPr="008C1FBC">
        <w:rPr>
          <w:rFonts w:ascii="Times New Roman" w:eastAsia="MS Mincho" w:hAnsi="Times New Roman" w:cs="Times New Roman"/>
          <w:sz w:val="28"/>
          <w:szCs w:val="28"/>
        </w:rPr>
        <w:t xml:space="preserve">Насыщенность и глубина ассортиментной группы </w:t>
      </w:r>
      <w:r w:rsidR="003B74F7" w:rsidRPr="008C1FBC">
        <w:rPr>
          <w:rFonts w:ascii="Times New Roman" w:eastAsia="MS Mincho" w:hAnsi="Times New Roman" w:cs="Times New Roman"/>
          <w:sz w:val="28"/>
          <w:szCs w:val="28"/>
        </w:rPr>
        <w:t>«</w:t>
      </w:r>
      <w:r w:rsidR="00F84EA4" w:rsidRPr="008C1FBC">
        <w:rPr>
          <w:rFonts w:ascii="Times New Roman" w:eastAsia="MS Mincho" w:hAnsi="Times New Roman" w:cs="Times New Roman"/>
          <w:sz w:val="28"/>
          <w:szCs w:val="28"/>
        </w:rPr>
        <w:t>сахар</w:t>
      </w:r>
      <w:r w:rsidR="003B74F7" w:rsidRPr="008C1FBC">
        <w:rPr>
          <w:rFonts w:ascii="Times New Roman" w:eastAsia="MS Mincho" w:hAnsi="Times New Roman" w:cs="Times New Roman"/>
          <w:sz w:val="28"/>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7"/>
        <w:gridCol w:w="1037"/>
      </w:tblGrid>
      <w:tr w:rsidR="00F84EA4" w:rsidRPr="008C1FBC" w:rsidTr="008C1FBC">
        <w:tc>
          <w:tcPr>
            <w:tcW w:w="1617" w:type="dxa"/>
          </w:tcPr>
          <w:p w:rsidR="00F84EA4" w:rsidRPr="008C1FBC" w:rsidRDefault="00F84EA4" w:rsidP="008C1FBC">
            <w:pPr>
              <w:rPr>
                <w:rFonts w:eastAsia="MS Mincho"/>
              </w:rPr>
            </w:pPr>
            <w:r w:rsidRPr="008C1FBC">
              <w:rPr>
                <w:rFonts w:eastAsia="MS Mincho"/>
              </w:rPr>
              <w:t>Насыщенность</w:t>
            </w:r>
          </w:p>
        </w:tc>
        <w:tc>
          <w:tcPr>
            <w:tcW w:w="1037" w:type="dxa"/>
          </w:tcPr>
          <w:p w:rsidR="00F84EA4" w:rsidRPr="008C1FBC" w:rsidRDefault="00F84EA4" w:rsidP="008C1FBC">
            <w:pPr>
              <w:rPr>
                <w:rFonts w:eastAsia="MS Mincho"/>
              </w:rPr>
            </w:pPr>
            <w:r w:rsidRPr="008C1FBC">
              <w:rPr>
                <w:rFonts w:eastAsia="MS Mincho"/>
              </w:rPr>
              <w:t>Глубина</w:t>
            </w:r>
          </w:p>
        </w:tc>
      </w:tr>
      <w:tr w:rsidR="00F84EA4" w:rsidRPr="008C1FBC" w:rsidTr="008C1FBC">
        <w:tc>
          <w:tcPr>
            <w:tcW w:w="1617" w:type="dxa"/>
          </w:tcPr>
          <w:p w:rsidR="00F84EA4" w:rsidRPr="008C1FBC" w:rsidRDefault="00F84EA4" w:rsidP="008C1FBC">
            <w:pPr>
              <w:rPr>
                <w:rFonts w:eastAsia="MS Mincho"/>
              </w:rPr>
            </w:pPr>
            <w:r w:rsidRPr="008C1FBC">
              <w:rPr>
                <w:rFonts w:eastAsia="MS Mincho"/>
              </w:rPr>
              <w:t>Сахар-песок</w:t>
            </w:r>
          </w:p>
        </w:tc>
        <w:tc>
          <w:tcPr>
            <w:tcW w:w="1037" w:type="dxa"/>
            <w:vAlign w:val="center"/>
          </w:tcPr>
          <w:p w:rsidR="00F84EA4" w:rsidRPr="008C1FBC" w:rsidRDefault="00F84EA4" w:rsidP="008C1FBC">
            <w:pPr>
              <w:rPr>
                <w:rFonts w:eastAsia="MS Mincho"/>
              </w:rPr>
            </w:pPr>
            <w:r w:rsidRPr="008C1FBC">
              <w:rPr>
                <w:rFonts w:eastAsia="MS Mincho"/>
              </w:rPr>
              <w:t>1</w:t>
            </w:r>
          </w:p>
        </w:tc>
      </w:tr>
      <w:tr w:rsidR="00F84EA4" w:rsidRPr="008C1FBC" w:rsidTr="008C1FBC">
        <w:tc>
          <w:tcPr>
            <w:tcW w:w="1617" w:type="dxa"/>
          </w:tcPr>
          <w:p w:rsidR="00F84EA4" w:rsidRPr="008C1FBC" w:rsidRDefault="00F84EA4" w:rsidP="008C1FBC">
            <w:pPr>
              <w:rPr>
                <w:rFonts w:eastAsia="MS Mincho"/>
              </w:rPr>
            </w:pPr>
            <w:r w:rsidRPr="008C1FBC">
              <w:rPr>
                <w:rFonts w:eastAsia="MS Mincho"/>
              </w:rPr>
              <w:t>Сахар-рафинад</w:t>
            </w:r>
          </w:p>
        </w:tc>
        <w:tc>
          <w:tcPr>
            <w:tcW w:w="1037" w:type="dxa"/>
            <w:vAlign w:val="center"/>
          </w:tcPr>
          <w:p w:rsidR="00F84EA4" w:rsidRPr="008C1FBC" w:rsidRDefault="00F84EA4" w:rsidP="008C1FBC">
            <w:pPr>
              <w:rPr>
                <w:rFonts w:eastAsia="MS Mincho"/>
              </w:rPr>
            </w:pPr>
            <w:r w:rsidRPr="008C1FBC">
              <w:rPr>
                <w:rFonts w:eastAsia="MS Mincho"/>
              </w:rPr>
              <w:t>3</w:t>
            </w:r>
          </w:p>
        </w:tc>
      </w:tr>
    </w:tbl>
    <w:p w:rsidR="00EC2B25" w:rsidRPr="008C1FBC" w:rsidRDefault="00EC2B25" w:rsidP="008C1FBC">
      <w:pPr>
        <w:pStyle w:val="afa"/>
        <w:ind w:firstLine="709"/>
        <w:rPr>
          <w:rFonts w:ascii="Times New Roman" w:eastAsia="MS Mincho" w:hAnsi="Times New Roman" w:cs="Times New Roman"/>
          <w:sz w:val="28"/>
          <w:szCs w:val="28"/>
        </w:rPr>
      </w:pPr>
    </w:p>
    <w:p w:rsidR="00F84EA4" w:rsidRPr="008C1FBC" w:rsidRDefault="00F84EA4" w:rsidP="008C1FBC">
      <w:pPr>
        <w:pStyle w:val="afa"/>
        <w:ind w:firstLine="709"/>
        <w:rPr>
          <w:rFonts w:ascii="Times New Roman" w:eastAsia="MS Mincho" w:hAnsi="Times New Roman" w:cs="Times New Roman"/>
          <w:sz w:val="28"/>
          <w:szCs w:val="28"/>
        </w:rPr>
      </w:pPr>
      <w:r w:rsidRPr="008C1FBC">
        <w:rPr>
          <w:rFonts w:ascii="Times New Roman" w:eastAsia="MS Mincho" w:hAnsi="Times New Roman" w:cs="Times New Roman"/>
          <w:sz w:val="28"/>
          <w:szCs w:val="28"/>
        </w:rPr>
        <w:t xml:space="preserve">Таблица </w:t>
      </w:r>
      <w:r w:rsidR="00C3741C" w:rsidRPr="008C1FBC">
        <w:rPr>
          <w:rFonts w:ascii="Times New Roman" w:eastAsia="MS Mincho" w:hAnsi="Times New Roman" w:cs="Times New Roman"/>
          <w:sz w:val="28"/>
          <w:szCs w:val="28"/>
        </w:rPr>
        <w:t>12</w:t>
      </w:r>
      <w:r w:rsidR="008C1FBC">
        <w:rPr>
          <w:rFonts w:ascii="Times New Roman" w:eastAsia="MS Mincho" w:hAnsi="Times New Roman" w:cs="Times New Roman"/>
          <w:sz w:val="28"/>
          <w:szCs w:val="28"/>
        </w:rPr>
        <w:t xml:space="preserve"> </w:t>
      </w:r>
      <w:r w:rsidRPr="008C1FBC">
        <w:rPr>
          <w:rFonts w:ascii="Times New Roman" w:eastAsia="MS Mincho" w:hAnsi="Times New Roman" w:cs="Times New Roman"/>
          <w:sz w:val="28"/>
          <w:szCs w:val="28"/>
        </w:rPr>
        <w:t>Широта, насыщенность и глубина кондитерских товаров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1"/>
        <w:gridCol w:w="1597"/>
        <w:gridCol w:w="1037"/>
      </w:tblGrid>
      <w:tr w:rsidR="00F84EA4" w:rsidRPr="008C1FBC" w:rsidTr="008C1FBC">
        <w:tc>
          <w:tcPr>
            <w:tcW w:w="2651" w:type="dxa"/>
          </w:tcPr>
          <w:p w:rsidR="008C1FBC" w:rsidRPr="008C1FBC" w:rsidRDefault="008C1FBC" w:rsidP="008C1FBC">
            <w:pPr>
              <w:rPr>
                <w:rFonts w:eastAsia="MS Mincho"/>
              </w:rPr>
            </w:pPr>
          </w:p>
        </w:tc>
        <w:tc>
          <w:tcPr>
            <w:tcW w:w="1597" w:type="dxa"/>
            <w:vAlign w:val="center"/>
          </w:tcPr>
          <w:p w:rsidR="00F84EA4" w:rsidRPr="008C1FBC" w:rsidRDefault="00F84EA4" w:rsidP="008C1FBC">
            <w:pPr>
              <w:rPr>
                <w:rFonts w:eastAsia="MS Mincho"/>
              </w:rPr>
            </w:pPr>
            <w:r w:rsidRPr="008C1FBC">
              <w:rPr>
                <w:rFonts w:eastAsia="MS Mincho"/>
              </w:rPr>
              <w:t>Насыщенность</w:t>
            </w:r>
          </w:p>
        </w:tc>
        <w:tc>
          <w:tcPr>
            <w:tcW w:w="1037" w:type="dxa"/>
            <w:vAlign w:val="center"/>
          </w:tcPr>
          <w:p w:rsidR="00F84EA4" w:rsidRPr="008C1FBC" w:rsidRDefault="00F84EA4" w:rsidP="008C1FBC">
            <w:pPr>
              <w:rPr>
                <w:rFonts w:eastAsia="MS Mincho"/>
              </w:rPr>
            </w:pPr>
            <w:r w:rsidRPr="008C1FBC">
              <w:rPr>
                <w:rFonts w:eastAsia="MS Mincho"/>
              </w:rPr>
              <w:t>Глубина</w:t>
            </w:r>
          </w:p>
        </w:tc>
      </w:tr>
      <w:tr w:rsidR="00F84EA4" w:rsidRPr="008C1FBC" w:rsidTr="008C1FBC">
        <w:tc>
          <w:tcPr>
            <w:tcW w:w="2651" w:type="dxa"/>
          </w:tcPr>
          <w:p w:rsidR="00F84EA4" w:rsidRPr="008C1FBC" w:rsidRDefault="00F84EA4" w:rsidP="008C1FBC">
            <w:pPr>
              <w:rPr>
                <w:rFonts w:eastAsia="MS Mincho"/>
              </w:rPr>
            </w:pPr>
            <w:r w:rsidRPr="008C1FBC">
              <w:rPr>
                <w:rFonts w:eastAsia="MS Mincho"/>
              </w:rPr>
              <w:t>Фруктово-ягодные изделия</w:t>
            </w:r>
          </w:p>
        </w:tc>
        <w:tc>
          <w:tcPr>
            <w:tcW w:w="1597" w:type="dxa"/>
            <w:vAlign w:val="center"/>
          </w:tcPr>
          <w:p w:rsidR="00F84EA4" w:rsidRPr="008C1FBC" w:rsidRDefault="00F84EA4" w:rsidP="008C1FBC">
            <w:pPr>
              <w:rPr>
                <w:rFonts w:eastAsia="MS Mincho"/>
              </w:rPr>
            </w:pPr>
            <w:r w:rsidRPr="008C1FBC">
              <w:rPr>
                <w:rFonts w:eastAsia="MS Mincho"/>
              </w:rPr>
              <w:t>7</w:t>
            </w:r>
          </w:p>
        </w:tc>
        <w:tc>
          <w:tcPr>
            <w:tcW w:w="1037" w:type="dxa"/>
            <w:vAlign w:val="center"/>
          </w:tcPr>
          <w:p w:rsidR="00F84EA4" w:rsidRPr="008C1FBC" w:rsidRDefault="00F84EA4" w:rsidP="008C1FBC">
            <w:pPr>
              <w:rPr>
                <w:rFonts w:eastAsia="MS Mincho"/>
              </w:rPr>
            </w:pPr>
            <w:r w:rsidRPr="008C1FBC">
              <w:rPr>
                <w:rFonts w:eastAsia="MS Mincho"/>
              </w:rPr>
              <w:t>6</w:t>
            </w:r>
          </w:p>
        </w:tc>
      </w:tr>
      <w:tr w:rsidR="00F84EA4" w:rsidRPr="008C1FBC" w:rsidTr="008C1FBC">
        <w:tc>
          <w:tcPr>
            <w:tcW w:w="2651" w:type="dxa"/>
          </w:tcPr>
          <w:p w:rsidR="00F84EA4" w:rsidRPr="008C1FBC" w:rsidRDefault="00F84EA4" w:rsidP="008C1FBC">
            <w:pPr>
              <w:rPr>
                <w:rFonts w:eastAsia="MS Mincho"/>
              </w:rPr>
            </w:pPr>
            <w:r w:rsidRPr="008C1FBC">
              <w:rPr>
                <w:rFonts w:eastAsia="MS Mincho"/>
              </w:rPr>
              <w:t>Карамель</w:t>
            </w:r>
          </w:p>
        </w:tc>
        <w:tc>
          <w:tcPr>
            <w:tcW w:w="1597" w:type="dxa"/>
            <w:vAlign w:val="center"/>
          </w:tcPr>
          <w:p w:rsidR="00F84EA4" w:rsidRPr="008C1FBC" w:rsidRDefault="00F84EA4" w:rsidP="008C1FBC">
            <w:pPr>
              <w:rPr>
                <w:rFonts w:eastAsia="MS Mincho"/>
              </w:rPr>
            </w:pPr>
            <w:r w:rsidRPr="008C1FBC">
              <w:rPr>
                <w:rFonts w:eastAsia="MS Mincho"/>
              </w:rPr>
              <w:t>5</w:t>
            </w:r>
          </w:p>
        </w:tc>
        <w:tc>
          <w:tcPr>
            <w:tcW w:w="1037" w:type="dxa"/>
            <w:vAlign w:val="center"/>
          </w:tcPr>
          <w:p w:rsidR="00F84EA4" w:rsidRPr="008C1FBC" w:rsidRDefault="00F84EA4" w:rsidP="008C1FBC">
            <w:pPr>
              <w:rPr>
                <w:rFonts w:eastAsia="MS Mincho"/>
              </w:rPr>
            </w:pPr>
            <w:r w:rsidRPr="008C1FBC">
              <w:rPr>
                <w:rFonts w:eastAsia="MS Mincho"/>
              </w:rPr>
              <w:t>6</w:t>
            </w:r>
          </w:p>
        </w:tc>
      </w:tr>
      <w:tr w:rsidR="00F84EA4" w:rsidRPr="008C1FBC" w:rsidTr="008C1FBC">
        <w:tc>
          <w:tcPr>
            <w:tcW w:w="2651" w:type="dxa"/>
          </w:tcPr>
          <w:p w:rsidR="00F84EA4" w:rsidRPr="008C1FBC" w:rsidRDefault="00F84EA4" w:rsidP="008C1FBC">
            <w:pPr>
              <w:rPr>
                <w:rFonts w:eastAsia="MS Mincho"/>
              </w:rPr>
            </w:pPr>
            <w:r w:rsidRPr="008C1FBC">
              <w:rPr>
                <w:rFonts w:eastAsia="MS Mincho"/>
              </w:rPr>
              <w:t>Шоколад и какао-порошок</w:t>
            </w:r>
          </w:p>
        </w:tc>
        <w:tc>
          <w:tcPr>
            <w:tcW w:w="1597" w:type="dxa"/>
            <w:vAlign w:val="center"/>
          </w:tcPr>
          <w:p w:rsidR="00F84EA4" w:rsidRPr="008C1FBC" w:rsidRDefault="00F84EA4" w:rsidP="008C1FBC">
            <w:pPr>
              <w:rPr>
                <w:rFonts w:eastAsia="MS Mincho"/>
              </w:rPr>
            </w:pPr>
            <w:r w:rsidRPr="008C1FBC">
              <w:rPr>
                <w:rFonts w:eastAsia="MS Mincho"/>
              </w:rPr>
              <w:t>8</w:t>
            </w:r>
          </w:p>
        </w:tc>
        <w:tc>
          <w:tcPr>
            <w:tcW w:w="1037" w:type="dxa"/>
            <w:vAlign w:val="center"/>
          </w:tcPr>
          <w:p w:rsidR="00F84EA4" w:rsidRPr="008C1FBC" w:rsidRDefault="00F84EA4" w:rsidP="008C1FBC">
            <w:pPr>
              <w:rPr>
                <w:rFonts w:eastAsia="MS Mincho"/>
              </w:rPr>
            </w:pPr>
            <w:r w:rsidRPr="008C1FBC">
              <w:rPr>
                <w:rFonts w:eastAsia="MS Mincho"/>
              </w:rPr>
              <w:t>12</w:t>
            </w:r>
          </w:p>
        </w:tc>
      </w:tr>
      <w:tr w:rsidR="00F84EA4" w:rsidRPr="008C1FBC" w:rsidTr="008C1FBC">
        <w:tc>
          <w:tcPr>
            <w:tcW w:w="2651" w:type="dxa"/>
          </w:tcPr>
          <w:p w:rsidR="00F84EA4" w:rsidRPr="008C1FBC" w:rsidRDefault="00F84EA4" w:rsidP="008C1FBC">
            <w:pPr>
              <w:rPr>
                <w:rFonts w:eastAsia="MS Mincho"/>
              </w:rPr>
            </w:pPr>
            <w:r w:rsidRPr="008C1FBC">
              <w:rPr>
                <w:rFonts w:eastAsia="MS Mincho"/>
              </w:rPr>
              <w:t>Мучные изделия</w:t>
            </w:r>
          </w:p>
        </w:tc>
        <w:tc>
          <w:tcPr>
            <w:tcW w:w="1597" w:type="dxa"/>
            <w:vAlign w:val="center"/>
          </w:tcPr>
          <w:p w:rsidR="00F84EA4" w:rsidRPr="008C1FBC" w:rsidRDefault="00F84EA4" w:rsidP="008C1FBC">
            <w:pPr>
              <w:rPr>
                <w:rFonts w:eastAsia="MS Mincho"/>
              </w:rPr>
            </w:pPr>
            <w:r w:rsidRPr="008C1FBC">
              <w:rPr>
                <w:rFonts w:eastAsia="MS Mincho"/>
              </w:rPr>
              <w:t>36</w:t>
            </w:r>
          </w:p>
        </w:tc>
        <w:tc>
          <w:tcPr>
            <w:tcW w:w="1037" w:type="dxa"/>
            <w:vAlign w:val="center"/>
          </w:tcPr>
          <w:p w:rsidR="00F84EA4" w:rsidRPr="008C1FBC" w:rsidRDefault="00F84EA4" w:rsidP="008C1FBC">
            <w:pPr>
              <w:rPr>
                <w:rFonts w:eastAsia="MS Mincho"/>
              </w:rPr>
            </w:pPr>
            <w:r w:rsidRPr="008C1FBC">
              <w:rPr>
                <w:rFonts w:eastAsia="MS Mincho"/>
              </w:rPr>
              <w:t>109</w:t>
            </w:r>
          </w:p>
        </w:tc>
      </w:tr>
      <w:tr w:rsidR="00F84EA4" w:rsidRPr="008C1FBC" w:rsidTr="008C1FBC">
        <w:tc>
          <w:tcPr>
            <w:tcW w:w="2651" w:type="dxa"/>
          </w:tcPr>
          <w:p w:rsidR="00F84EA4" w:rsidRPr="008C1FBC" w:rsidRDefault="00F84EA4" w:rsidP="008C1FBC">
            <w:pPr>
              <w:rPr>
                <w:rFonts w:eastAsia="MS Mincho"/>
              </w:rPr>
            </w:pPr>
            <w:r w:rsidRPr="008C1FBC">
              <w:rPr>
                <w:rFonts w:eastAsia="MS Mincho"/>
              </w:rPr>
              <w:t>Конфеты</w:t>
            </w:r>
          </w:p>
        </w:tc>
        <w:tc>
          <w:tcPr>
            <w:tcW w:w="1597" w:type="dxa"/>
            <w:vAlign w:val="center"/>
          </w:tcPr>
          <w:p w:rsidR="00F84EA4" w:rsidRPr="008C1FBC" w:rsidRDefault="00F84EA4" w:rsidP="008C1FBC">
            <w:pPr>
              <w:rPr>
                <w:rFonts w:eastAsia="MS Mincho"/>
              </w:rPr>
            </w:pPr>
            <w:r w:rsidRPr="008C1FBC">
              <w:rPr>
                <w:rFonts w:eastAsia="MS Mincho"/>
              </w:rPr>
              <w:t>36</w:t>
            </w:r>
          </w:p>
        </w:tc>
        <w:tc>
          <w:tcPr>
            <w:tcW w:w="1037" w:type="dxa"/>
            <w:vAlign w:val="center"/>
          </w:tcPr>
          <w:p w:rsidR="00F84EA4" w:rsidRPr="008C1FBC" w:rsidRDefault="00F84EA4" w:rsidP="008C1FBC">
            <w:pPr>
              <w:rPr>
                <w:rFonts w:eastAsia="MS Mincho"/>
              </w:rPr>
            </w:pPr>
            <w:r w:rsidRPr="008C1FBC">
              <w:rPr>
                <w:rFonts w:eastAsia="MS Mincho"/>
              </w:rPr>
              <w:t>63</w:t>
            </w:r>
          </w:p>
        </w:tc>
      </w:tr>
      <w:tr w:rsidR="00F84EA4" w:rsidRPr="008C1FBC" w:rsidTr="008C1FBC">
        <w:tc>
          <w:tcPr>
            <w:tcW w:w="2651" w:type="dxa"/>
          </w:tcPr>
          <w:p w:rsidR="00F84EA4" w:rsidRPr="008C1FBC" w:rsidRDefault="00F84EA4" w:rsidP="008C1FBC">
            <w:pPr>
              <w:rPr>
                <w:rFonts w:eastAsia="MS Mincho"/>
              </w:rPr>
            </w:pPr>
            <w:r w:rsidRPr="008C1FBC">
              <w:rPr>
                <w:rFonts w:eastAsia="MS Mincho"/>
              </w:rPr>
              <w:t>Халва</w:t>
            </w:r>
          </w:p>
        </w:tc>
        <w:tc>
          <w:tcPr>
            <w:tcW w:w="1597" w:type="dxa"/>
            <w:vAlign w:val="center"/>
          </w:tcPr>
          <w:p w:rsidR="00F84EA4" w:rsidRPr="008C1FBC" w:rsidRDefault="00F84EA4" w:rsidP="008C1FBC">
            <w:pPr>
              <w:rPr>
                <w:rFonts w:eastAsia="MS Mincho"/>
              </w:rPr>
            </w:pPr>
            <w:r w:rsidRPr="008C1FBC">
              <w:rPr>
                <w:rFonts w:eastAsia="MS Mincho"/>
              </w:rPr>
              <w:t>2</w:t>
            </w:r>
          </w:p>
        </w:tc>
        <w:tc>
          <w:tcPr>
            <w:tcW w:w="1037" w:type="dxa"/>
            <w:vAlign w:val="center"/>
          </w:tcPr>
          <w:p w:rsidR="00F84EA4" w:rsidRPr="008C1FBC" w:rsidRDefault="00F84EA4" w:rsidP="008C1FBC">
            <w:pPr>
              <w:rPr>
                <w:rFonts w:eastAsia="MS Mincho"/>
              </w:rPr>
            </w:pPr>
            <w:r w:rsidRPr="008C1FBC">
              <w:rPr>
                <w:rFonts w:eastAsia="MS Mincho"/>
              </w:rPr>
              <w:t>10</w:t>
            </w:r>
          </w:p>
        </w:tc>
      </w:tr>
    </w:tbl>
    <w:p w:rsidR="00F84EA4" w:rsidRPr="008C1FBC" w:rsidRDefault="00F84EA4" w:rsidP="008C1FBC">
      <w:pPr>
        <w:pStyle w:val="afa"/>
        <w:ind w:firstLine="709"/>
        <w:rPr>
          <w:rFonts w:ascii="Times New Roman" w:eastAsia="MS Mincho" w:hAnsi="Times New Roman" w:cs="Times New Roman"/>
          <w:sz w:val="28"/>
          <w:szCs w:val="28"/>
        </w:rPr>
      </w:pPr>
    </w:p>
    <w:p w:rsidR="00F84EA4" w:rsidRDefault="00F84EA4" w:rsidP="008C1FBC">
      <w:pPr>
        <w:pStyle w:val="afa"/>
        <w:ind w:firstLine="709"/>
        <w:rPr>
          <w:rFonts w:ascii="Times New Roman" w:eastAsia="MS Mincho" w:hAnsi="Times New Roman" w:cs="Times New Roman"/>
          <w:sz w:val="28"/>
          <w:szCs w:val="28"/>
        </w:rPr>
      </w:pPr>
      <w:r w:rsidRPr="008C1FBC">
        <w:rPr>
          <w:rFonts w:ascii="Times New Roman" w:eastAsia="MS Mincho" w:hAnsi="Times New Roman" w:cs="Times New Roman"/>
          <w:sz w:val="28"/>
          <w:szCs w:val="28"/>
        </w:rPr>
        <w:t>Насыщенность зерномучных товаров представлена 68 торговыми марками и видами продукта, глубина составляет 147 разновидностей то</w:t>
      </w:r>
      <w:r w:rsidR="00EC2B25" w:rsidRPr="008C1FBC">
        <w:rPr>
          <w:rFonts w:ascii="Times New Roman" w:eastAsia="MS Mincho" w:hAnsi="Times New Roman" w:cs="Times New Roman"/>
          <w:sz w:val="28"/>
          <w:szCs w:val="28"/>
        </w:rPr>
        <w:t xml:space="preserve">варов данной группы. В таблице </w:t>
      </w:r>
      <w:r w:rsidR="00C3741C" w:rsidRPr="008C1FBC">
        <w:rPr>
          <w:rFonts w:ascii="Times New Roman" w:eastAsia="MS Mincho" w:hAnsi="Times New Roman" w:cs="Times New Roman"/>
          <w:sz w:val="28"/>
          <w:szCs w:val="28"/>
        </w:rPr>
        <w:t>13</w:t>
      </w:r>
      <w:r w:rsidRPr="008C1FBC">
        <w:rPr>
          <w:rFonts w:ascii="Times New Roman" w:eastAsia="MS Mincho" w:hAnsi="Times New Roman" w:cs="Times New Roman"/>
          <w:sz w:val="28"/>
          <w:szCs w:val="28"/>
        </w:rPr>
        <w:t xml:space="preserve"> представлены широта, насыщенность и глубина каждой подгруппы.</w:t>
      </w:r>
    </w:p>
    <w:p w:rsidR="00F84EA4" w:rsidRPr="008C1FBC" w:rsidRDefault="008C1FBC" w:rsidP="008C1FBC">
      <w:pPr>
        <w:pStyle w:val="afa"/>
        <w:ind w:firstLine="709"/>
        <w:rPr>
          <w:rFonts w:ascii="Times New Roman" w:eastAsia="MS Mincho" w:hAnsi="Times New Roman" w:cs="Times New Roman"/>
          <w:sz w:val="28"/>
          <w:szCs w:val="28"/>
        </w:rPr>
      </w:pPr>
      <w:r>
        <w:rPr>
          <w:rFonts w:ascii="Times New Roman" w:eastAsia="MS Mincho" w:hAnsi="Times New Roman" w:cs="Times New Roman"/>
          <w:sz w:val="28"/>
          <w:szCs w:val="28"/>
        </w:rPr>
        <w:br w:type="page"/>
      </w:r>
      <w:r w:rsidR="00F84EA4" w:rsidRPr="008C1FBC">
        <w:rPr>
          <w:rFonts w:ascii="Times New Roman" w:eastAsia="MS Mincho" w:hAnsi="Times New Roman" w:cs="Times New Roman"/>
          <w:sz w:val="28"/>
          <w:szCs w:val="28"/>
        </w:rPr>
        <w:t xml:space="preserve">Таблица </w:t>
      </w:r>
      <w:r w:rsidR="00C3741C" w:rsidRPr="008C1FBC">
        <w:rPr>
          <w:rFonts w:ascii="Times New Roman" w:eastAsia="MS Mincho" w:hAnsi="Times New Roman" w:cs="Times New Roman"/>
          <w:sz w:val="28"/>
          <w:szCs w:val="28"/>
        </w:rPr>
        <w:t>13</w:t>
      </w:r>
      <w:r>
        <w:rPr>
          <w:rFonts w:ascii="Times New Roman" w:eastAsia="MS Mincho" w:hAnsi="Times New Roman" w:cs="Times New Roman"/>
          <w:sz w:val="28"/>
          <w:szCs w:val="28"/>
        </w:rPr>
        <w:t xml:space="preserve"> </w:t>
      </w:r>
      <w:r w:rsidR="00F84EA4" w:rsidRPr="008C1FBC">
        <w:rPr>
          <w:rFonts w:ascii="Times New Roman" w:eastAsia="MS Mincho" w:hAnsi="Times New Roman" w:cs="Times New Roman"/>
          <w:sz w:val="28"/>
          <w:szCs w:val="28"/>
        </w:rPr>
        <w:t>Широта, глубина, насыщенность ассортиментной группы</w:t>
      </w:r>
      <w:r>
        <w:rPr>
          <w:rFonts w:ascii="Times New Roman" w:eastAsia="MS Mincho" w:hAnsi="Times New Roman" w:cs="Times New Roman"/>
          <w:sz w:val="28"/>
          <w:szCs w:val="28"/>
        </w:rPr>
        <w:t xml:space="preserve"> </w:t>
      </w:r>
      <w:r w:rsidR="003B74F7" w:rsidRPr="008C1FBC">
        <w:rPr>
          <w:rFonts w:ascii="Times New Roman" w:eastAsia="MS Mincho" w:hAnsi="Times New Roman" w:cs="Times New Roman"/>
          <w:sz w:val="28"/>
          <w:szCs w:val="28"/>
        </w:rPr>
        <w:t>«</w:t>
      </w:r>
      <w:r w:rsidR="00F84EA4" w:rsidRPr="008C1FBC">
        <w:rPr>
          <w:rFonts w:ascii="Times New Roman" w:eastAsia="MS Mincho" w:hAnsi="Times New Roman" w:cs="Times New Roman"/>
          <w:sz w:val="28"/>
          <w:szCs w:val="28"/>
        </w:rPr>
        <w:t>зерномучные товары</w:t>
      </w:r>
      <w:r w:rsidR="003B74F7" w:rsidRPr="008C1FBC">
        <w:rPr>
          <w:rFonts w:ascii="Times New Roman" w:eastAsia="MS Mincho" w:hAnsi="Times New Roman" w:cs="Times New Roman"/>
          <w:sz w:val="28"/>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2"/>
        <w:gridCol w:w="1597"/>
        <w:gridCol w:w="1037"/>
      </w:tblGrid>
      <w:tr w:rsidR="00F84EA4" w:rsidRPr="008C1FBC" w:rsidTr="00FA2791">
        <w:tc>
          <w:tcPr>
            <w:tcW w:w="2132" w:type="dxa"/>
          </w:tcPr>
          <w:p w:rsidR="00F84EA4" w:rsidRPr="008C1FBC" w:rsidRDefault="00F84EA4" w:rsidP="008C1FBC">
            <w:pPr>
              <w:rPr>
                <w:rFonts w:eastAsia="MS Mincho"/>
              </w:rPr>
            </w:pPr>
            <w:r w:rsidRPr="008C1FBC">
              <w:rPr>
                <w:rFonts w:eastAsia="MS Mincho"/>
              </w:rPr>
              <w:t>Широта</w:t>
            </w:r>
          </w:p>
        </w:tc>
        <w:tc>
          <w:tcPr>
            <w:tcW w:w="1597" w:type="dxa"/>
          </w:tcPr>
          <w:p w:rsidR="00F84EA4" w:rsidRPr="008C1FBC" w:rsidRDefault="00F84EA4" w:rsidP="008C1FBC">
            <w:pPr>
              <w:rPr>
                <w:rFonts w:eastAsia="MS Mincho"/>
              </w:rPr>
            </w:pPr>
            <w:r w:rsidRPr="008C1FBC">
              <w:rPr>
                <w:rFonts w:eastAsia="MS Mincho"/>
              </w:rPr>
              <w:t>Насыщенность</w:t>
            </w:r>
          </w:p>
        </w:tc>
        <w:tc>
          <w:tcPr>
            <w:tcW w:w="1037" w:type="dxa"/>
          </w:tcPr>
          <w:p w:rsidR="00F84EA4" w:rsidRPr="008C1FBC" w:rsidRDefault="00F84EA4" w:rsidP="008C1FBC">
            <w:pPr>
              <w:rPr>
                <w:rFonts w:eastAsia="MS Mincho"/>
              </w:rPr>
            </w:pPr>
            <w:r w:rsidRPr="008C1FBC">
              <w:rPr>
                <w:rFonts w:eastAsia="MS Mincho"/>
              </w:rPr>
              <w:t>Глубина</w:t>
            </w:r>
          </w:p>
        </w:tc>
      </w:tr>
      <w:tr w:rsidR="00F84EA4" w:rsidRPr="008C1FBC" w:rsidTr="00FA2791">
        <w:tc>
          <w:tcPr>
            <w:tcW w:w="2132" w:type="dxa"/>
          </w:tcPr>
          <w:p w:rsidR="00F84EA4" w:rsidRPr="008C1FBC" w:rsidRDefault="00F84EA4" w:rsidP="008C1FBC">
            <w:pPr>
              <w:rPr>
                <w:rFonts w:eastAsia="MS Mincho"/>
              </w:rPr>
            </w:pPr>
            <w:r w:rsidRPr="008C1FBC">
              <w:rPr>
                <w:rFonts w:eastAsia="MS Mincho"/>
              </w:rPr>
              <w:t>Крупы</w:t>
            </w:r>
          </w:p>
        </w:tc>
        <w:tc>
          <w:tcPr>
            <w:tcW w:w="1597" w:type="dxa"/>
          </w:tcPr>
          <w:p w:rsidR="00F84EA4" w:rsidRPr="008C1FBC" w:rsidRDefault="00F84EA4" w:rsidP="008C1FBC">
            <w:pPr>
              <w:rPr>
                <w:rFonts w:eastAsia="MS Mincho"/>
              </w:rPr>
            </w:pPr>
            <w:r w:rsidRPr="008C1FBC">
              <w:rPr>
                <w:rFonts w:eastAsia="MS Mincho"/>
              </w:rPr>
              <w:t>16</w:t>
            </w:r>
          </w:p>
        </w:tc>
        <w:tc>
          <w:tcPr>
            <w:tcW w:w="1037" w:type="dxa"/>
          </w:tcPr>
          <w:p w:rsidR="00F84EA4" w:rsidRPr="008C1FBC" w:rsidRDefault="00F84EA4" w:rsidP="008C1FBC">
            <w:pPr>
              <w:rPr>
                <w:rFonts w:eastAsia="MS Mincho"/>
              </w:rPr>
            </w:pPr>
            <w:r w:rsidRPr="008C1FBC">
              <w:rPr>
                <w:rFonts w:eastAsia="MS Mincho"/>
              </w:rPr>
              <w:t>28</w:t>
            </w:r>
          </w:p>
        </w:tc>
      </w:tr>
      <w:tr w:rsidR="00F84EA4" w:rsidRPr="008C1FBC" w:rsidTr="00FA2791">
        <w:tc>
          <w:tcPr>
            <w:tcW w:w="2132" w:type="dxa"/>
          </w:tcPr>
          <w:p w:rsidR="00F84EA4" w:rsidRPr="008C1FBC" w:rsidRDefault="00F84EA4" w:rsidP="008C1FBC">
            <w:pPr>
              <w:rPr>
                <w:rFonts w:eastAsia="MS Mincho"/>
              </w:rPr>
            </w:pPr>
            <w:r w:rsidRPr="008C1FBC">
              <w:rPr>
                <w:rFonts w:eastAsia="MS Mincho"/>
              </w:rPr>
              <w:t>Мука</w:t>
            </w:r>
          </w:p>
        </w:tc>
        <w:tc>
          <w:tcPr>
            <w:tcW w:w="1597" w:type="dxa"/>
          </w:tcPr>
          <w:p w:rsidR="00F84EA4" w:rsidRPr="008C1FBC" w:rsidRDefault="00F84EA4" w:rsidP="008C1FBC">
            <w:pPr>
              <w:rPr>
                <w:rFonts w:eastAsia="MS Mincho"/>
              </w:rPr>
            </w:pPr>
            <w:r w:rsidRPr="008C1FBC">
              <w:rPr>
                <w:rFonts w:eastAsia="MS Mincho"/>
              </w:rPr>
              <w:t>10</w:t>
            </w:r>
          </w:p>
        </w:tc>
        <w:tc>
          <w:tcPr>
            <w:tcW w:w="1037" w:type="dxa"/>
          </w:tcPr>
          <w:p w:rsidR="00F84EA4" w:rsidRPr="008C1FBC" w:rsidRDefault="00F84EA4" w:rsidP="008C1FBC">
            <w:pPr>
              <w:rPr>
                <w:rFonts w:eastAsia="MS Mincho"/>
              </w:rPr>
            </w:pPr>
            <w:r w:rsidRPr="008C1FBC">
              <w:rPr>
                <w:rFonts w:eastAsia="MS Mincho"/>
              </w:rPr>
              <w:t>24</w:t>
            </w:r>
          </w:p>
        </w:tc>
      </w:tr>
      <w:tr w:rsidR="00F84EA4" w:rsidRPr="008C1FBC" w:rsidTr="00FA2791">
        <w:tc>
          <w:tcPr>
            <w:tcW w:w="2132" w:type="dxa"/>
          </w:tcPr>
          <w:p w:rsidR="00F84EA4" w:rsidRPr="008C1FBC" w:rsidRDefault="00F84EA4" w:rsidP="008C1FBC">
            <w:pPr>
              <w:rPr>
                <w:rFonts w:eastAsia="MS Mincho"/>
              </w:rPr>
            </w:pPr>
            <w:r w:rsidRPr="008C1FBC">
              <w:rPr>
                <w:rFonts w:eastAsia="MS Mincho"/>
              </w:rPr>
              <w:t>Хлеб</w:t>
            </w:r>
          </w:p>
        </w:tc>
        <w:tc>
          <w:tcPr>
            <w:tcW w:w="1597" w:type="dxa"/>
          </w:tcPr>
          <w:p w:rsidR="00F84EA4" w:rsidRPr="008C1FBC" w:rsidRDefault="00F84EA4" w:rsidP="008C1FBC">
            <w:pPr>
              <w:rPr>
                <w:rFonts w:eastAsia="MS Mincho"/>
              </w:rPr>
            </w:pPr>
            <w:r w:rsidRPr="008C1FBC">
              <w:rPr>
                <w:rFonts w:eastAsia="MS Mincho"/>
              </w:rPr>
              <w:t>3</w:t>
            </w:r>
          </w:p>
        </w:tc>
        <w:tc>
          <w:tcPr>
            <w:tcW w:w="1037" w:type="dxa"/>
          </w:tcPr>
          <w:p w:rsidR="00F84EA4" w:rsidRPr="008C1FBC" w:rsidRDefault="00F84EA4" w:rsidP="008C1FBC">
            <w:pPr>
              <w:rPr>
                <w:rFonts w:eastAsia="MS Mincho"/>
              </w:rPr>
            </w:pPr>
            <w:r w:rsidRPr="008C1FBC">
              <w:rPr>
                <w:rFonts w:eastAsia="MS Mincho"/>
              </w:rPr>
              <w:t>5</w:t>
            </w:r>
          </w:p>
        </w:tc>
      </w:tr>
      <w:tr w:rsidR="00F84EA4" w:rsidRPr="008C1FBC" w:rsidTr="00FA2791">
        <w:tc>
          <w:tcPr>
            <w:tcW w:w="2132" w:type="dxa"/>
          </w:tcPr>
          <w:p w:rsidR="00F84EA4" w:rsidRPr="008C1FBC" w:rsidRDefault="00F84EA4" w:rsidP="008C1FBC">
            <w:pPr>
              <w:rPr>
                <w:rFonts w:eastAsia="MS Mincho"/>
              </w:rPr>
            </w:pPr>
            <w:r w:rsidRPr="008C1FBC">
              <w:rPr>
                <w:rFonts w:eastAsia="MS Mincho"/>
              </w:rPr>
              <w:t>Булочные изделия</w:t>
            </w:r>
          </w:p>
        </w:tc>
        <w:tc>
          <w:tcPr>
            <w:tcW w:w="1597" w:type="dxa"/>
          </w:tcPr>
          <w:p w:rsidR="00F84EA4" w:rsidRPr="008C1FBC" w:rsidRDefault="00F84EA4" w:rsidP="008C1FBC">
            <w:pPr>
              <w:rPr>
                <w:rFonts w:eastAsia="MS Mincho"/>
              </w:rPr>
            </w:pPr>
            <w:r w:rsidRPr="008C1FBC">
              <w:rPr>
                <w:rFonts w:eastAsia="MS Mincho"/>
              </w:rPr>
              <w:t>6</w:t>
            </w:r>
          </w:p>
        </w:tc>
        <w:tc>
          <w:tcPr>
            <w:tcW w:w="1037" w:type="dxa"/>
          </w:tcPr>
          <w:p w:rsidR="00F84EA4" w:rsidRPr="008C1FBC" w:rsidRDefault="00F84EA4" w:rsidP="008C1FBC">
            <w:pPr>
              <w:rPr>
                <w:rFonts w:eastAsia="MS Mincho"/>
              </w:rPr>
            </w:pPr>
            <w:r w:rsidRPr="008C1FBC">
              <w:rPr>
                <w:rFonts w:eastAsia="MS Mincho"/>
              </w:rPr>
              <w:t>24</w:t>
            </w:r>
          </w:p>
        </w:tc>
      </w:tr>
      <w:tr w:rsidR="00F84EA4" w:rsidRPr="008C1FBC" w:rsidTr="00FA2791">
        <w:tc>
          <w:tcPr>
            <w:tcW w:w="2132" w:type="dxa"/>
          </w:tcPr>
          <w:p w:rsidR="00F84EA4" w:rsidRPr="008C1FBC" w:rsidRDefault="00F84EA4" w:rsidP="008C1FBC">
            <w:pPr>
              <w:rPr>
                <w:rFonts w:eastAsia="MS Mincho"/>
              </w:rPr>
            </w:pPr>
            <w:r w:rsidRPr="008C1FBC">
              <w:rPr>
                <w:rFonts w:eastAsia="MS Mincho"/>
              </w:rPr>
              <w:t>Макаронные изделия</w:t>
            </w:r>
          </w:p>
        </w:tc>
        <w:tc>
          <w:tcPr>
            <w:tcW w:w="1597" w:type="dxa"/>
          </w:tcPr>
          <w:p w:rsidR="00F84EA4" w:rsidRPr="008C1FBC" w:rsidRDefault="00F84EA4" w:rsidP="008C1FBC">
            <w:pPr>
              <w:rPr>
                <w:rFonts w:eastAsia="MS Mincho"/>
              </w:rPr>
            </w:pPr>
            <w:r w:rsidRPr="008C1FBC">
              <w:rPr>
                <w:rFonts w:eastAsia="MS Mincho"/>
              </w:rPr>
              <w:t>12</w:t>
            </w:r>
          </w:p>
        </w:tc>
        <w:tc>
          <w:tcPr>
            <w:tcW w:w="1037" w:type="dxa"/>
          </w:tcPr>
          <w:p w:rsidR="00F84EA4" w:rsidRPr="008C1FBC" w:rsidRDefault="00F84EA4" w:rsidP="008C1FBC">
            <w:pPr>
              <w:rPr>
                <w:rFonts w:eastAsia="MS Mincho"/>
              </w:rPr>
            </w:pPr>
            <w:r w:rsidRPr="008C1FBC">
              <w:rPr>
                <w:rFonts w:eastAsia="MS Mincho"/>
              </w:rPr>
              <w:t>27</w:t>
            </w:r>
          </w:p>
        </w:tc>
      </w:tr>
      <w:tr w:rsidR="00F84EA4" w:rsidRPr="008C1FBC" w:rsidTr="00FA2791">
        <w:tc>
          <w:tcPr>
            <w:tcW w:w="2132" w:type="dxa"/>
          </w:tcPr>
          <w:p w:rsidR="00F84EA4" w:rsidRPr="008C1FBC" w:rsidRDefault="00F84EA4" w:rsidP="008C1FBC">
            <w:pPr>
              <w:rPr>
                <w:rFonts w:eastAsia="MS Mincho"/>
              </w:rPr>
            </w:pPr>
            <w:r w:rsidRPr="008C1FBC">
              <w:rPr>
                <w:rFonts w:eastAsia="MS Mincho"/>
              </w:rPr>
              <w:t>Бараночные изделия</w:t>
            </w:r>
          </w:p>
        </w:tc>
        <w:tc>
          <w:tcPr>
            <w:tcW w:w="1597" w:type="dxa"/>
          </w:tcPr>
          <w:p w:rsidR="00F84EA4" w:rsidRPr="008C1FBC" w:rsidRDefault="00F84EA4" w:rsidP="008C1FBC">
            <w:pPr>
              <w:rPr>
                <w:rFonts w:eastAsia="MS Mincho"/>
              </w:rPr>
            </w:pPr>
            <w:r w:rsidRPr="008C1FBC">
              <w:rPr>
                <w:rFonts w:eastAsia="MS Mincho"/>
              </w:rPr>
              <w:t>2</w:t>
            </w:r>
          </w:p>
        </w:tc>
        <w:tc>
          <w:tcPr>
            <w:tcW w:w="1037" w:type="dxa"/>
          </w:tcPr>
          <w:p w:rsidR="00F84EA4" w:rsidRPr="008C1FBC" w:rsidRDefault="00F84EA4" w:rsidP="008C1FBC">
            <w:pPr>
              <w:rPr>
                <w:rFonts w:eastAsia="MS Mincho"/>
              </w:rPr>
            </w:pPr>
            <w:r w:rsidRPr="008C1FBC">
              <w:rPr>
                <w:rFonts w:eastAsia="MS Mincho"/>
              </w:rPr>
              <w:t>5</w:t>
            </w:r>
          </w:p>
        </w:tc>
      </w:tr>
    </w:tbl>
    <w:p w:rsidR="00F84EA4" w:rsidRPr="008C1FBC" w:rsidRDefault="00F84EA4" w:rsidP="008C1FBC">
      <w:pPr>
        <w:pStyle w:val="afa"/>
        <w:ind w:firstLine="709"/>
        <w:rPr>
          <w:rFonts w:ascii="Times New Roman" w:eastAsia="MS Mincho" w:hAnsi="Times New Roman" w:cs="Times New Roman"/>
          <w:sz w:val="28"/>
          <w:szCs w:val="28"/>
        </w:rPr>
      </w:pPr>
    </w:p>
    <w:p w:rsidR="00F84EA4" w:rsidRPr="008C1FBC" w:rsidRDefault="00F84EA4" w:rsidP="008C1FBC">
      <w:pPr>
        <w:pStyle w:val="afa"/>
        <w:ind w:firstLine="709"/>
        <w:rPr>
          <w:rFonts w:ascii="Times New Roman" w:eastAsia="MS Mincho" w:hAnsi="Times New Roman" w:cs="Times New Roman"/>
          <w:sz w:val="28"/>
          <w:szCs w:val="28"/>
        </w:rPr>
      </w:pPr>
      <w:r w:rsidRPr="008C1FBC">
        <w:rPr>
          <w:rFonts w:ascii="Times New Roman" w:eastAsia="MS Mincho" w:hAnsi="Times New Roman" w:cs="Times New Roman"/>
          <w:sz w:val="28"/>
          <w:szCs w:val="28"/>
        </w:rPr>
        <w:t xml:space="preserve">Ассортиментная группа </w:t>
      </w:r>
      <w:r w:rsidR="003B74F7" w:rsidRPr="008C1FBC">
        <w:rPr>
          <w:rFonts w:ascii="Times New Roman" w:eastAsia="MS Mincho" w:hAnsi="Times New Roman" w:cs="Times New Roman"/>
          <w:sz w:val="28"/>
          <w:szCs w:val="28"/>
        </w:rPr>
        <w:t>«</w:t>
      </w:r>
      <w:r w:rsidRPr="008C1FBC">
        <w:rPr>
          <w:rFonts w:ascii="Times New Roman" w:eastAsia="MS Mincho" w:hAnsi="Times New Roman" w:cs="Times New Roman"/>
          <w:sz w:val="28"/>
          <w:szCs w:val="28"/>
        </w:rPr>
        <w:t>вкусовые товары</w:t>
      </w:r>
      <w:r w:rsidR="003B74F7" w:rsidRPr="008C1FBC">
        <w:rPr>
          <w:rFonts w:ascii="Times New Roman" w:eastAsia="MS Mincho" w:hAnsi="Times New Roman" w:cs="Times New Roman"/>
          <w:sz w:val="28"/>
          <w:szCs w:val="28"/>
        </w:rPr>
        <w:t>»</w:t>
      </w:r>
      <w:r w:rsidRPr="008C1FBC">
        <w:rPr>
          <w:rFonts w:ascii="Times New Roman" w:eastAsia="MS Mincho" w:hAnsi="Times New Roman" w:cs="Times New Roman"/>
          <w:sz w:val="28"/>
          <w:szCs w:val="28"/>
        </w:rPr>
        <w:t xml:space="preserve"> представлена в супермаркете широт</w:t>
      </w:r>
      <w:r w:rsidR="00EC2B25" w:rsidRPr="008C1FBC">
        <w:rPr>
          <w:rFonts w:ascii="Times New Roman" w:eastAsia="MS Mincho" w:hAnsi="Times New Roman" w:cs="Times New Roman"/>
          <w:sz w:val="28"/>
          <w:szCs w:val="28"/>
        </w:rPr>
        <w:t>ой - 6 ассортиментных подгрупп</w:t>
      </w:r>
      <w:r w:rsidRPr="008C1FBC">
        <w:rPr>
          <w:rFonts w:ascii="Times New Roman" w:eastAsia="MS Mincho" w:hAnsi="Times New Roman" w:cs="Times New Roman"/>
          <w:sz w:val="28"/>
          <w:szCs w:val="28"/>
        </w:rPr>
        <w:t>. Из них самым наиболее насыщенным (165 наименований) является ассортимент алкогольных напитков, представленный водкой, ликерами, настойками, вином. В магазине есть специализированный вино-водочный отдел, где покупателю предлагается большой выбор вина. Насыщенность вкусовых товаров равна 349 наименований и марок, глубина составляет 209 разновидностей.</w:t>
      </w:r>
    </w:p>
    <w:p w:rsidR="00F84EA4" w:rsidRPr="008C1FBC" w:rsidRDefault="00F84EA4" w:rsidP="008C1FBC">
      <w:pPr>
        <w:pStyle w:val="afa"/>
        <w:ind w:firstLine="709"/>
        <w:rPr>
          <w:rFonts w:ascii="Times New Roman" w:eastAsia="MS Mincho" w:hAnsi="Times New Roman" w:cs="Times New Roman"/>
          <w:sz w:val="28"/>
          <w:szCs w:val="28"/>
        </w:rPr>
      </w:pPr>
      <w:r w:rsidRPr="008C1FBC">
        <w:rPr>
          <w:rFonts w:ascii="Times New Roman" w:eastAsia="MS Mincho" w:hAnsi="Times New Roman" w:cs="Times New Roman"/>
          <w:sz w:val="28"/>
          <w:szCs w:val="28"/>
        </w:rPr>
        <w:t xml:space="preserve">Широта глубина и насыщенность остальных ассортиментных групп представлены в таблице </w:t>
      </w:r>
      <w:r w:rsidR="00C3741C" w:rsidRPr="008C1FBC">
        <w:rPr>
          <w:rFonts w:ascii="Times New Roman" w:eastAsia="MS Mincho" w:hAnsi="Times New Roman" w:cs="Times New Roman"/>
          <w:sz w:val="28"/>
          <w:szCs w:val="28"/>
        </w:rPr>
        <w:t>14</w:t>
      </w:r>
      <w:r w:rsidRPr="008C1FBC">
        <w:rPr>
          <w:rFonts w:ascii="Times New Roman" w:eastAsia="MS Mincho" w:hAnsi="Times New Roman" w:cs="Times New Roman"/>
          <w:sz w:val="28"/>
          <w:szCs w:val="28"/>
        </w:rPr>
        <w:t>.</w:t>
      </w:r>
    </w:p>
    <w:p w:rsidR="00FA2791" w:rsidRDefault="00FA2791" w:rsidP="008C1FBC">
      <w:pPr>
        <w:pStyle w:val="afa"/>
        <w:ind w:firstLine="709"/>
        <w:rPr>
          <w:rFonts w:ascii="Times New Roman" w:eastAsia="MS Mincho" w:hAnsi="Times New Roman" w:cs="Times New Roman"/>
          <w:sz w:val="28"/>
          <w:szCs w:val="28"/>
        </w:rPr>
      </w:pPr>
    </w:p>
    <w:p w:rsidR="00F84EA4" w:rsidRPr="008C1FBC" w:rsidRDefault="00EC2B25" w:rsidP="008C1FBC">
      <w:pPr>
        <w:pStyle w:val="afa"/>
        <w:ind w:firstLine="709"/>
        <w:rPr>
          <w:rFonts w:ascii="Times New Roman" w:eastAsia="MS Mincho" w:hAnsi="Times New Roman" w:cs="Times New Roman"/>
          <w:sz w:val="28"/>
          <w:szCs w:val="28"/>
        </w:rPr>
      </w:pPr>
      <w:r w:rsidRPr="008C1FBC">
        <w:rPr>
          <w:rFonts w:ascii="Times New Roman" w:eastAsia="MS Mincho" w:hAnsi="Times New Roman" w:cs="Times New Roman"/>
          <w:sz w:val="28"/>
          <w:szCs w:val="28"/>
        </w:rPr>
        <w:t xml:space="preserve">Таблица </w:t>
      </w:r>
      <w:r w:rsidR="00C3741C" w:rsidRPr="008C1FBC">
        <w:rPr>
          <w:rFonts w:ascii="Times New Roman" w:eastAsia="MS Mincho" w:hAnsi="Times New Roman" w:cs="Times New Roman"/>
          <w:sz w:val="28"/>
          <w:szCs w:val="28"/>
        </w:rPr>
        <w:t>14</w:t>
      </w:r>
      <w:r w:rsidR="00FA2791">
        <w:rPr>
          <w:rFonts w:ascii="Times New Roman" w:eastAsia="MS Mincho" w:hAnsi="Times New Roman" w:cs="Times New Roman"/>
          <w:sz w:val="28"/>
          <w:szCs w:val="28"/>
        </w:rPr>
        <w:t xml:space="preserve"> </w:t>
      </w:r>
      <w:r w:rsidR="00F84EA4" w:rsidRPr="008C1FBC">
        <w:rPr>
          <w:rFonts w:ascii="Times New Roman" w:eastAsia="MS Mincho" w:hAnsi="Times New Roman" w:cs="Times New Roman"/>
          <w:sz w:val="28"/>
          <w:szCs w:val="28"/>
        </w:rPr>
        <w:t>Основные элементы ассортиментных групп и их показатели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8"/>
        <w:gridCol w:w="1001"/>
        <w:gridCol w:w="1597"/>
        <w:gridCol w:w="1037"/>
      </w:tblGrid>
      <w:tr w:rsidR="00F84EA4" w:rsidRPr="008C1FBC" w:rsidTr="00FA2791">
        <w:tc>
          <w:tcPr>
            <w:tcW w:w="3098" w:type="dxa"/>
          </w:tcPr>
          <w:p w:rsidR="00F84EA4" w:rsidRPr="008C1FBC" w:rsidRDefault="00F84EA4" w:rsidP="00FA2791">
            <w:pPr>
              <w:rPr>
                <w:rFonts w:eastAsia="MS Mincho"/>
              </w:rPr>
            </w:pPr>
            <w:r w:rsidRPr="008C1FBC">
              <w:rPr>
                <w:rFonts w:eastAsia="MS Mincho"/>
              </w:rPr>
              <w:t>Ассортиментная группа</w:t>
            </w:r>
          </w:p>
        </w:tc>
        <w:tc>
          <w:tcPr>
            <w:tcW w:w="1001" w:type="dxa"/>
            <w:vAlign w:val="center"/>
          </w:tcPr>
          <w:p w:rsidR="00F84EA4" w:rsidRPr="008C1FBC" w:rsidRDefault="00F84EA4" w:rsidP="00FA2791">
            <w:pPr>
              <w:rPr>
                <w:rFonts w:eastAsia="MS Mincho"/>
              </w:rPr>
            </w:pPr>
            <w:r w:rsidRPr="008C1FBC">
              <w:rPr>
                <w:rFonts w:eastAsia="MS Mincho"/>
              </w:rPr>
              <w:t>Широта</w:t>
            </w:r>
          </w:p>
        </w:tc>
        <w:tc>
          <w:tcPr>
            <w:tcW w:w="1597" w:type="dxa"/>
            <w:vAlign w:val="center"/>
          </w:tcPr>
          <w:p w:rsidR="00F84EA4" w:rsidRPr="008C1FBC" w:rsidRDefault="00F84EA4" w:rsidP="00FA2791">
            <w:pPr>
              <w:rPr>
                <w:rFonts w:eastAsia="MS Mincho"/>
              </w:rPr>
            </w:pPr>
            <w:r w:rsidRPr="008C1FBC">
              <w:rPr>
                <w:rFonts w:eastAsia="MS Mincho"/>
              </w:rPr>
              <w:t>Насыщенность</w:t>
            </w:r>
          </w:p>
        </w:tc>
        <w:tc>
          <w:tcPr>
            <w:tcW w:w="1037" w:type="dxa"/>
            <w:vAlign w:val="center"/>
          </w:tcPr>
          <w:p w:rsidR="00F84EA4" w:rsidRPr="008C1FBC" w:rsidRDefault="00F84EA4" w:rsidP="00FA2791">
            <w:pPr>
              <w:rPr>
                <w:rFonts w:eastAsia="MS Mincho"/>
              </w:rPr>
            </w:pPr>
            <w:r w:rsidRPr="008C1FBC">
              <w:rPr>
                <w:rFonts w:eastAsia="MS Mincho"/>
              </w:rPr>
              <w:t>Глубина</w:t>
            </w:r>
          </w:p>
        </w:tc>
      </w:tr>
      <w:tr w:rsidR="00F84EA4" w:rsidRPr="008C1FBC" w:rsidTr="00FA2791">
        <w:tc>
          <w:tcPr>
            <w:tcW w:w="3098" w:type="dxa"/>
          </w:tcPr>
          <w:p w:rsidR="00F84EA4" w:rsidRPr="008C1FBC" w:rsidRDefault="00F84EA4" w:rsidP="00FA2791">
            <w:pPr>
              <w:rPr>
                <w:rFonts w:eastAsia="MS Mincho"/>
              </w:rPr>
            </w:pPr>
            <w:r w:rsidRPr="008C1FBC">
              <w:rPr>
                <w:rFonts w:eastAsia="MS Mincho"/>
              </w:rPr>
              <w:t>Мясо и мясные товары</w:t>
            </w:r>
          </w:p>
        </w:tc>
        <w:tc>
          <w:tcPr>
            <w:tcW w:w="1001" w:type="dxa"/>
            <w:vAlign w:val="center"/>
          </w:tcPr>
          <w:p w:rsidR="00F84EA4" w:rsidRPr="008C1FBC" w:rsidRDefault="00F84EA4" w:rsidP="00FA2791">
            <w:pPr>
              <w:rPr>
                <w:rFonts w:eastAsia="MS Mincho"/>
              </w:rPr>
            </w:pPr>
            <w:r w:rsidRPr="008C1FBC">
              <w:rPr>
                <w:rFonts w:eastAsia="MS Mincho"/>
              </w:rPr>
              <w:t>6</w:t>
            </w:r>
          </w:p>
        </w:tc>
        <w:tc>
          <w:tcPr>
            <w:tcW w:w="1597" w:type="dxa"/>
            <w:vAlign w:val="center"/>
          </w:tcPr>
          <w:p w:rsidR="00F84EA4" w:rsidRPr="008C1FBC" w:rsidRDefault="00F84EA4" w:rsidP="00FA2791">
            <w:pPr>
              <w:rPr>
                <w:rFonts w:eastAsia="MS Mincho"/>
              </w:rPr>
            </w:pPr>
            <w:r w:rsidRPr="008C1FBC">
              <w:rPr>
                <w:rFonts w:eastAsia="MS Mincho"/>
              </w:rPr>
              <w:t>48</w:t>
            </w:r>
          </w:p>
        </w:tc>
        <w:tc>
          <w:tcPr>
            <w:tcW w:w="1037" w:type="dxa"/>
            <w:vAlign w:val="center"/>
          </w:tcPr>
          <w:p w:rsidR="00F84EA4" w:rsidRPr="008C1FBC" w:rsidRDefault="00F84EA4" w:rsidP="00FA2791">
            <w:pPr>
              <w:rPr>
                <w:rFonts w:eastAsia="MS Mincho"/>
              </w:rPr>
            </w:pPr>
            <w:r w:rsidRPr="008C1FBC">
              <w:rPr>
                <w:rFonts w:eastAsia="MS Mincho"/>
              </w:rPr>
              <w:t>37</w:t>
            </w:r>
          </w:p>
        </w:tc>
      </w:tr>
      <w:tr w:rsidR="00F84EA4" w:rsidRPr="008C1FBC" w:rsidTr="00FA2791">
        <w:tc>
          <w:tcPr>
            <w:tcW w:w="3098" w:type="dxa"/>
          </w:tcPr>
          <w:p w:rsidR="00F84EA4" w:rsidRPr="008C1FBC" w:rsidRDefault="00F84EA4" w:rsidP="00FA2791">
            <w:pPr>
              <w:rPr>
                <w:rFonts w:eastAsia="MS Mincho"/>
              </w:rPr>
            </w:pPr>
            <w:r w:rsidRPr="008C1FBC">
              <w:rPr>
                <w:rFonts w:eastAsia="MS Mincho"/>
              </w:rPr>
              <w:t>Грибы</w:t>
            </w:r>
          </w:p>
        </w:tc>
        <w:tc>
          <w:tcPr>
            <w:tcW w:w="1001" w:type="dxa"/>
            <w:vAlign w:val="center"/>
          </w:tcPr>
          <w:p w:rsidR="00F84EA4" w:rsidRPr="008C1FBC" w:rsidRDefault="00F84EA4" w:rsidP="00FA2791">
            <w:pPr>
              <w:rPr>
                <w:rFonts w:eastAsia="MS Mincho"/>
              </w:rPr>
            </w:pPr>
            <w:r w:rsidRPr="008C1FBC">
              <w:rPr>
                <w:rFonts w:eastAsia="MS Mincho"/>
              </w:rPr>
              <w:t>1</w:t>
            </w:r>
          </w:p>
        </w:tc>
        <w:tc>
          <w:tcPr>
            <w:tcW w:w="1597" w:type="dxa"/>
            <w:vAlign w:val="center"/>
          </w:tcPr>
          <w:p w:rsidR="00F84EA4" w:rsidRPr="008C1FBC" w:rsidRDefault="00F84EA4" w:rsidP="00FA2791">
            <w:pPr>
              <w:rPr>
                <w:rFonts w:eastAsia="MS Mincho"/>
              </w:rPr>
            </w:pPr>
            <w:r w:rsidRPr="008C1FBC">
              <w:rPr>
                <w:rFonts w:eastAsia="MS Mincho"/>
              </w:rPr>
              <w:t>18</w:t>
            </w:r>
          </w:p>
        </w:tc>
        <w:tc>
          <w:tcPr>
            <w:tcW w:w="1037" w:type="dxa"/>
            <w:vAlign w:val="center"/>
          </w:tcPr>
          <w:p w:rsidR="00F84EA4" w:rsidRPr="008C1FBC" w:rsidRDefault="00F84EA4" w:rsidP="00FA2791">
            <w:pPr>
              <w:rPr>
                <w:rFonts w:eastAsia="MS Mincho"/>
              </w:rPr>
            </w:pPr>
            <w:r w:rsidRPr="008C1FBC">
              <w:rPr>
                <w:rFonts w:eastAsia="MS Mincho"/>
              </w:rPr>
              <w:t>10</w:t>
            </w:r>
          </w:p>
        </w:tc>
      </w:tr>
      <w:tr w:rsidR="00F84EA4" w:rsidRPr="008C1FBC" w:rsidTr="00FA2791">
        <w:tc>
          <w:tcPr>
            <w:tcW w:w="3098" w:type="dxa"/>
          </w:tcPr>
          <w:p w:rsidR="00F84EA4" w:rsidRPr="008C1FBC" w:rsidRDefault="00F84EA4" w:rsidP="00FA2791">
            <w:pPr>
              <w:rPr>
                <w:rFonts w:eastAsia="MS Mincho"/>
              </w:rPr>
            </w:pPr>
            <w:r w:rsidRPr="008C1FBC">
              <w:rPr>
                <w:rFonts w:eastAsia="MS Mincho"/>
              </w:rPr>
              <w:t>Свежие плоды</w:t>
            </w:r>
          </w:p>
        </w:tc>
        <w:tc>
          <w:tcPr>
            <w:tcW w:w="1001" w:type="dxa"/>
            <w:vAlign w:val="center"/>
          </w:tcPr>
          <w:p w:rsidR="00F84EA4" w:rsidRPr="008C1FBC" w:rsidRDefault="00F84EA4" w:rsidP="00FA2791">
            <w:pPr>
              <w:rPr>
                <w:rFonts w:eastAsia="MS Mincho"/>
              </w:rPr>
            </w:pPr>
            <w:r w:rsidRPr="008C1FBC">
              <w:rPr>
                <w:rFonts w:eastAsia="MS Mincho"/>
              </w:rPr>
              <w:t>1</w:t>
            </w:r>
          </w:p>
        </w:tc>
        <w:tc>
          <w:tcPr>
            <w:tcW w:w="1597" w:type="dxa"/>
            <w:vAlign w:val="center"/>
          </w:tcPr>
          <w:p w:rsidR="00F84EA4" w:rsidRPr="008C1FBC" w:rsidRDefault="00F84EA4" w:rsidP="00FA2791">
            <w:pPr>
              <w:rPr>
                <w:rFonts w:eastAsia="MS Mincho"/>
              </w:rPr>
            </w:pPr>
            <w:r w:rsidRPr="008C1FBC">
              <w:rPr>
                <w:rFonts w:eastAsia="MS Mincho"/>
              </w:rPr>
              <w:t>23</w:t>
            </w:r>
          </w:p>
        </w:tc>
        <w:tc>
          <w:tcPr>
            <w:tcW w:w="1037" w:type="dxa"/>
            <w:vAlign w:val="center"/>
          </w:tcPr>
          <w:p w:rsidR="00F84EA4" w:rsidRPr="008C1FBC" w:rsidRDefault="00F84EA4" w:rsidP="00FA2791">
            <w:pPr>
              <w:rPr>
                <w:rFonts w:eastAsia="MS Mincho"/>
              </w:rPr>
            </w:pPr>
            <w:r w:rsidRPr="008C1FBC">
              <w:rPr>
                <w:rFonts w:eastAsia="MS Mincho"/>
              </w:rPr>
              <w:t>12</w:t>
            </w:r>
          </w:p>
        </w:tc>
      </w:tr>
      <w:tr w:rsidR="00F84EA4" w:rsidRPr="008C1FBC" w:rsidTr="00FA2791">
        <w:tc>
          <w:tcPr>
            <w:tcW w:w="3098" w:type="dxa"/>
          </w:tcPr>
          <w:p w:rsidR="00F84EA4" w:rsidRPr="008C1FBC" w:rsidRDefault="00F84EA4" w:rsidP="00FA2791">
            <w:pPr>
              <w:rPr>
                <w:rFonts w:eastAsia="MS Mincho"/>
              </w:rPr>
            </w:pPr>
            <w:r w:rsidRPr="008C1FBC">
              <w:rPr>
                <w:rFonts w:eastAsia="MS Mincho"/>
              </w:rPr>
              <w:t>Свежие овощи</w:t>
            </w:r>
          </w:p>
        </w:tc>
        <w:tc>
          <w:tcPr>
            <w:tcW w:w="1001" w:type="dxa"/>
            <w:vAlign w:val="center"/>
          </w:tcPr>
          <w:p w:rsidR="00F84EA4" w:rsidRPr="008C1FBC" w:rsidRDefault="00F84EA4" w:rsidP="00FA2791">
            <w:pPr>
              <w:rPr>
                <w:rFonts w:eastAsia="MS Mincho"/>
              </w:rPr>
            </w:pPr>
            <w:r w:rsidRPr="008C1FBC">
              <w:rPr>
                <w:rFonts w:eastAsia="MS Mincho"/>
              </w:rPr>
              <w:t>1</w:t>
            </w:r>
          </w:p>
        </w:tc>
        <w:tc>
          <w:tcPr>
            <w:tcW w:w="1597" w:type="dxa"/>
            <w:vAlign w:val="center"/>
          </w:tcPr>
          <w:p w:rsidR="00F84EA4" w:rsidRPr="008C1FBC" w:rsidRDefault="00F84EA4" w:rsidP="00FA2791">
            <w:pPr>
              <w:rPr>
                <w:rFonts w:eastAsia="MS Mincho"/>
              </w:rPr>
            </w:pPr>
            <w:r w:rsidRPr="008C1FBC">
              <w:rPr>
                <w:rFonts w:eastAsia="MS Mincho"/>
              </w:rPr>
              <w:t>15</w:t>
            </w:r>
          </w:p>
        </w:tc>
        <w:tc>
          <w:tcPr>
            <w:tcW w:w="1037" w:type="dxa"/>
            <w:vAlign w:val="center"/>
          </w:tcPr>
          <w:p w:rsidR="00F84EA4" w:rsidRPr="008C1FBC" w:rsidRDefault="00F84EA4" w:rsidP="00FA2791">
            <w:pPr>
              <w:rPr>
                <w:rFonts w:eastAsia="MS Mincho"/>
              </w:rPr>
            </w:pPr>
            <w:r w:rsidRPr="008C1FBC">
              <w:rPr>
                <w:rFonts w:eastAsia="MS Mincho"/>
              </w:rPr>
              <w:t>9</w:t>
            </w:r>
          </w:p>
        </w:tc>
      </w:tr>
      <w:tr w:rsidR="00F84EA4" w:rsidRPr="008C1FBC" w:rsidTr="00FA2791">
        <w:tc>
          <w:tcPr>
            <w:tcW w:w="3098" w:type="dxa"/>
          </w:tcPr>
          <w:p w:rsidR="00F84EA4" w:rsidRPr="008C1FBC" w:rsidRDefault="00F84EA4" w:rsidP="00FA2791">
            <w:pPr>
              <w:rPr>
                <w:rFonts w:eastAsia="MS Mincho"/>
              </w:rPr>
            </w:pPr>
            <w:r w:rsidRPr="008C1FBC">
              <w:rPr>
                <w:rFonts w:eastAsia="MS Mincho"/>
              </w:rPr>
              <w:t>Переработанные плоды и овощи</w:t>
            </w:r>
          </w:p>
        </w:tc>
        <w:tc>
          <w:tcPr>
            <w:tcW w:w="1001" w:type="dxa"/>
            <w:vAlign w:val="center"/>
          </w:tcPr>
          <w:p w:rsidR="00F84EA4" w:rsidRPr="008C1FBC" w:rsidRDefault="00F84EA4" w:rsidP="00FA2791">
            <w:pPr>
              <w:rPr>
                <w:rFonts w:eastAsia="MS Mincho"/>
              </w:rPr>
            </w:pPr>
            <w:r w:rsidRPr="008C1FBC">
              <w:rPr>
                <w:rFonts w:eastAsia="MS Mincho"/>
              </w:rPr>
              <w:t>2</w:t>
            </w:r>
          </w:p>
        </w:tc>
        <w:tc>
          <w:tcPr>
            <w:tcW w:w="1597" w:type="dxa"/>
            <w:vAlign w:val="center"/>
          </w:tcPr>
          <w:p w:rsidR="00F84EA4" w:rsidRPr="008C1FBC" w:rsidRDefault="00F84EA4" w:rsidP="00FA2791">
            <w:pPr>
              <w:rPr>
                <w:rFonts w:eastAsia="MS Mincho"/>
              </w:rPr>
            </w:pPr>
            <w:r w:rsidRPr="008C1FBC">
              <w:rPr>
                <w:rFonts w:eastAsia="MS Mincho"/>
              </w:rPr>
              <w:t>30</w:t>
            </w:r>
          </w:p>
        </w:tc>
        <w:tc>
          <w:tcPr>
            <w:tcW w:w="1037" w:type="dxa"/>
            <w:vAlign w:val="center"/>
          </w:tcPr>
          <w:p w:rsidR="00F84EA4" w:rsidRPr="008C1FBC" w:rsidRDefault="00F84EA4" w:rsidP="00FA2791">
            <w:pPr>
              <w:rPr>
                <w:rFonts w:eastAsia="MS Mincho"/>
              </w:rPr>
            </w:pPr>
            <w:r w:rsidRPr="008C1FBC">
              <w:rPr>
                <w:rFonts w:eastAsia="MS Mincho"/>
              </w:rPr>
              <w:t>24</w:t>
            </w:r>
          </w:p>
        </w:tc>
      </w:tr>
      <w:tr w:rsidR="00F84EA4" w:rsidRPr="008C1FBC" w:rsidTr="00FA2791">
        <w:tc>
          <w:tcPr>
            <w:tcW w:w="3098" w:type="dxa"/>
          </w:tcPr>
          <w:p w:rsidR="00F84EA4" w:rsidRPr="008C1FBC" w:rsidRDefault="00F84EA4" w:rsidP="00FA2791">
            <w:pPr>
              <w:rPr>
                <w:rFonts w:eastAsia="MS Mincho"/>
              </w:rPr>
            </w:pPr>
            <w:r w:rsidRPr="008C1FBC">
              <w:rPr>
                <w:rFonts w:eastAsia="MS Mincho"/>
              </w:rPr>
              <w:t>Детское питание</w:t>
            </w:r>
          </w:p>
        </w:tc>
        <w:tc>
          <w:tcPr>
            <w:tcW w:w="1001" w:type="dxa"/>
            <w:vAlign w:val="center"/>
          </w:tcPr>
          <w:p w:rsidR="00F84EA4" w:rsidRPr="008C1FBC" w:rsidRDefault="00F84EA4" w:rsidP="00FA2791">
            <w:pPr>
              <w:rPr>
                <w:rFonts w:eastAsia="MS Mincho"/>
              </w:rPr>
            </w:pPr>
            <w:r w:rsidRPr="008C1FBC">
              <w:rPr>
                <w:rFonts w:eastAsia="MS Mincho"/>
              </w:rPr>
              <w:t>3</w:t>
            </w:r>
          </w:p>
        </w:tc>
        <w:tc>
          <w:tcPr>
            <w:tcW w:w="1597" w:type="dxa"/>
            <w:vAlign w:val="center"/>
          </w:tcPr>
          <w:p w:rsidR="00F84EA4" w:rsidRPr="008C1FBC" w:rsidRDefault="00F84EA4" w:rsidP="00FA2791">
            <w:pPr>
              <w:rPr>
                <w:rFonts w:eastAsia="MS Mincho"/>
              </w:rPr>
            </w:pPr>
            <w:r w:rsidRPr="008C1FBC">
              <w:rPr>
                <w:rFonts w:eastAsia="MS Mincho"/>
              </w:rPr>
              <w:t>38</w:t>
            </w:r>
          </w:p>
        </w:tc>
        <w:tc>
          <w:tcPr>
            <w:tcW w:w="1037" w:type="dxa"/>
            <w:vAlign w:val="center"/>
          </w:tcPr>
          <w:p w:rsidR="00F84EA4" w:rsidRPr="008C1FBC" w:rsidRDefault="00F84EA4" w:rsidP="00FA2791">
            <w:pPr>
              <w:rPr>
                <w:rFonts w:eastAsia="MS Mincho"/>
              </w:rPr>
            </w:pPr>
            <w:r w:rsidRPr="008C1FBC">
              <w:rPr>
                <w:rFonts w:eastAsia="MS Mincho"/>
              </w:rPr>
              <w:t>49</w:t>
            </w:r>
          </w:p>
        </w:tc>
      </w:tr>
    </w:tbl>
    <w:p w:rsidR="00F84EA4" w:rsidRPr="008C1FBC" w:rsidRDefault="00F84EA4" w:rsidP="008C1FBC">
      <w:pPr>
        <w:pStyle w:val="afa"/>
        <w:ind w:firstLine="709"/>
        <w:rPr>
          <w:rFonts w:ascii="Times New Roman" w:eastAsia="MS Mincho" w:hAnsi="Times New Roman" w:cs="Times New Roman"/>
          <w:sz w:val="28"/>
          <w:szCs w:val="28"/>
        </w:rPr>
      </w:pPr>
    </w:p>
    <w:p w:rsidR="00F84EA4" w:rsidRPr="008C1FBC" w:rsidRDefault="00F84EA4" w:rsidP="008C1FBC">
      <w:pPr>
        <w:pStyle w:val="afa"/>
        <w:ind w:firstLine="709"/>
        <w:rPr>
          <w:rFonts w:ascii="Times New Roman" w:eastAsia="MS Mincho" w:hAnsi="Times New Roman" w:cs="Times New Roman"/>
          <w:sz w:val="28"/>
          <w:szCs w:val="28"/>
        </w:rPr>
      </w:pPr>
      <w:r w:rsidRPr="008C1FBC">
        <w:rPr>
          <w:rFonts w:ascii="Times New Roman" w:eastAsia="MS Mincho" w:hAnsi="Times New Roman" w:cs="Times New Roman"/>
          <w:sz w:val="28"/>
          <w:szCs w:val="28"/>
        </w:rPr>
        <w:t>Наиболее широк ассортимент мяса и мясных товаров, включающий в себя мясо разных видов, колбасные изделия, мясные консервы, различные полуфабрикаты.</w:t>
      </w:r>
    </w:p>
    <w:p w:rsidR="00EC2B25" w:rsidRPr="008C1FBC" w:rsidRDefault="00D124A2" w:rsidP="008C1FBC">
      <w:pPr>
        <w:pStyle w:val="afa"/>
        <w:ind w:firstLine="709"/>
        <w:rPr>
          <w:rFonts w:ascii="Times New Roman" w:eastAsia="MS Mincho" w:hAnsi="Times New Roman" w:cs="Times New Roman"/>
          <w:sz w:val="28"/>
          <w:szCs w:val="28"/>
        </w:rPr>
      </w:pPr>
      <w:r w:rsidRPr="008C1FBC">
        <w:rPr>
          <w:rFonts w:ascii="Times New Roman" w:eastAsia="MS Mincho" w:hAnsi="Times New Roman" w:cs="Times New Roman"/>
          <w:sz w:val="28"/>
          <w:szCs w:val="28"/>
        </w:rPr>
        <w:t xml:space="preserve">Таким образом, можно констатировать, что проанализированные факторы внутренней среды сети супермаркетов </w:t>
      </w:r>
      <w:r w:rsidR="003B74F7" w:rsidRPr="008C1FBC">
        <w:rPr>
          <w:rFonts w:ascii="Times New Roman" w:eastAsia="MS Mincho" w:hAnsi="Times New Roman" w:cs="Times New Roman"/>
          <w:sz w:val="28"/>
          <w:szCs w:val="28"/>
        </w:rPr>
        <w:t>«</w:t>
      </w:r>
      <w:r w:rsidRPr="008C1FBC">
        <w:rPr>
          <w:rFonts w:ascii="Times New Roman" w:eastAsia="MS Mincho" w:hAnsi="Times New Roman" w:cs="Times New Roman"/>
          <w:sz w:val="28"/>
          <w:szCs w:val="28"/>
        </w:rPr>
        <w:t>Магнит</w:t>
      </w:r>
      <w:r w:rsidR="003B74F7" w:rsidRPr="008C1FBC">
        <w:rPr>
          <w:rFonts w:ascii="Times New Roman" w:eastAsia="MS Mincho" w:hAnsi="Times New Roman" w:cs="Times New Roman"/>
          <w:sz w:val="28"/>
          <w:szCs w:val="28"/>
        </w:rPr>
        <w:t>»</w:t>
      </w:r>
      <w:r w:rsidRPr="008C1FBC">
        <w:rPr>
          <w:rFonts w:ascii="Times New Roman" w:eastAsia="MS Mincho" w:hAnsi="Times New Roman" w:cs="Times New Roman"/>
          <w:sz w:val="28"/>
          <w:szCs w:val="28"/>
        </w:rPr>
        <w:t xml:space="preserve"> действительно имеют высокую степень значимости для организации.</w:t>
      </w:r>
    </w:p>
    <w:p w:rsidR="00FA2791" w:rsidRDefault="00FA2791" w:rsidP="008C1FBC">
      <w:pPr>
        <w:pStyle w:val="afa"/>
        <w:ind w:firstLine="709"/>
        <w:rPr>
          <w:rFonts w:ascii="Times New Roman" w:eastAsia="MS Mincho" w:hAnsi="Times New Roman" w:cs="Times New Roman"/>
          <w:sz w:val="28"/>
          <w:szCs w:val="28"/>
        </w:rPr>
      </w:pPr>
    </w:p>
    <w:p w:rsidR="00B93A6E" w:rsidRPr="008C1FBC" w:rsidRDefault="00FA2791" w:rsidP="008C1FBC">
      <w:pPr>
        <w:pStyle w:val="afa"/>
        <w:ind w:firstLine="709"/>
        <w:rPr>
          <w:rFonts w:ascii="Times New Roman" w:eastAsia="MS Mincho" w:hAnsi="Times New Roman" w:cs="Times New Roman"/>
          <w:sz w:val="28"/>
          <w:szCs w:val="28"/>
        </w:rPr>
      </w:pPr>
      <w:r>
        <w:rPr>
          <w:rFonts w:ascii="Times New Roman" w:eastAsia="MS Mincho" w:hAnsi="Times New Roman" w:cs="Times New Roman"/>
          <w:sz w:val="28"/>
          <w:szCs w:val="28"/>
        </w:rPr>
        <w:br w:type="page"/>
      </w:r>
      <w:r w:rsidR="00B93A6E" w:rsidRPr="008C1FBC">
        <w:rPr>
          <w:rFonts w:ascii="Times New Roman" w:eastAsia="MS Mincho" w:hAnsi="Times New Roman" w:cs="Times New Roman"/>
          <w:sz w:val="28"/>
          <w:szCs w:val="28"/>
        </w:rPr>
        <w:t>ЗАКЛЮЧЕНИЕ</w:t>
      </w:r>
    </w:p>
    <w:p w:rsidR="00B93A6E" w:rsidRPr="008C1FBC" w:rsidRDefault="00B93A6E" w:rsidP="008C1FBC">
      <w:pPr>
        <w:pStyle w:val="afa"/>
        <w:ind w:firstLine="709"/>
        <w:rPr>
          <w:rFonts w:ascii="Times New Roman" w:eastAsia="MS Mincho" w:hAnsi="Times New Roman" w:cs="Times New Roman"/>
          <w:sz w:val="28"/>
          <w:szCs w:val="28"/>
        </w:rPr>
      </w:pPr>
    </w:p>
    <w:p w:rsidR="00B93A6E" w:rsidRPr="008C1FBC" w:rsidRDefault="00B93A6E" w:rsidP="008C1FBC">
      <w:pPr>
        <w:autoSpaceDE w:val="0"/>
        <w:autoSpaceDN w:val="0"/>
        <w:adjustRightInd w:val="0"/>
        <w:ind w:firstLine="709"/>
        <w:rPr>
          <w:sz w:val="28"/>
          <w:szCs w:val="28"/>
        </w:rPr>
      </w:pPr>
      <w:r w:rsidRPr="008C1FBC">
        <w:rPr>
          <w:sz w:val="28"/>
          <w:szCs w:val="28"/>
        </w:rPr>
        <w:t>В заключение курсовой работы можно сделать следующие выводы и резюме.</w:t>
      </w:r>
    </w:p>
    <w:p w:rsidR="00B93A6E" w:rsidRPr="008C1FBC" w:rsidRDefault="00B93A6E" w:rsidP="008C1FBC">
      <w:pPr>
        <w:autoSpaceDE w:val="0"/>
        <w:autoSpaceDN w:val="0"/>
        <w:adjustRightInd w:val="0"/>
        <w:ind w:firstLine="709"/>
        <w:rPr>
          <w:sz w:val="28"/>
          <w:szCs w:val="28"/>
        </w:rPr>
      </w:pPr>
      <w:r w:rsidRPr="008C1FBC">
        <w:rPr>
          <w:sz w:val="28"/>
          <w:szCs w:val="28"/>
        </w:rPr>
        <w:t>В самом общем значении сетевые организации – это гибкие горизонтальные управленческие структуры, функционирующие за счет общей ресурсной базы, в которой ключевым является информационный ресурс, и наиболее удачно сочетающие формальные и неформальные процедуры для координации и согласования деятельности фирм-участников сети. Согласно общей классификации сетевых структур выделяется 3 основные их формы: внутренняя, стабильная и динамическая.</w:t>
      </w:r>
    </w:p>
    <w:p w:rsidR="00B93A6E" w:rsidRPr="008C1FBC" w:rsidRDefault="00B93A6E" w:rsidP="008C1FBC">
      <w:pPr>
        <w:autoSpaceDE w:val="0"/>
        <w:autoSpaceDN w:val="0"/>
        <w:adjustRightInd w:val="0"/>
        <w:ind w:firstLine="709"/>
        <w:rPr>
          <w:sz w:val="28"/>
          <w:szCs w:val="28"/>
        </w:rPr>
      </w:pPr>
      <w:r w:rsidRPr="008C1FBC">
        <w:rPr>
          <w:sz w:val="28"/>
          <w:szCs w:val="28"/>
        </w:rPr>
        <w:t xml:space="preserve">Зарубежные и отечественные исследователи, изучающие проблемы сетевых организаций, отмечают рост сетевой экономики в мире. При этом основным сектором бизнеса, в котором наблюдается рост сетевой организации хозяйственной деятельности, является торговля. Национальные торговые сети охватывают целые страны, однако на мировом рынке широко представлены и транснациональные ритейлинговые сети. И хотя сетевая организация бизнеса свойственна многим отраслям деятельности – банкам, гостиничным комплексам, операторам сотовой связи и т.д. – все же наиболее типичными представителями сетевого бизнеса являются сети розничной торговли. В России в </w:t>
      </w:r>
      <w:smartTag w:uri="urn:schemas-microsoft-com:office:smarttags" w:element="metricconverter">
        <w:smartTagPr>
          <w:attr w:name="ProductID" w:val="2008 г"/>
        </w:smartTagPr>
        <w:r w:rsidRPr="008C1FBC">
          <w:rPr>
            <w:sz w:val="28"/>
            <w:szCs w:val="28"/>
          </w:rPr>
          <w:t>2008 г</w:t>
        </w:r>
      </w:smartTag>
      <w:r w:rsidRPr="008C1FBC">
        <w:rPr>
          <w:sz w:val="28"/>
          <w:szCs w:val="28"/>
        </w:rPr>
        <w:t>. на сетевые магазины пришлось примерно 30,1% оборота российского рынка товаров конечного потребления, в то время как на открытые рынки приходилось чуть более 10% продаж.</w:t>
      </w:r>
    </w:p>
    <w:p w:rsidR="00B93A6E" w:rsidRPr="008C1FBC" w:rsidRDefault="00B93A6E" w:rsidP="008C1FBC">
      <w:pPr>
        <w:autoSpaceDE w:val="0"/>
        <w:autoSpaceDN w:val="0"/>
        <w:adjustRightInd w:val="0"/>
        <w:ind w:firstLine="709"/>
        <w:rPr>
          <w:sz w:val="28"/>
          <w:szCs w:val="28"/>
        </w:rPr>
      </w:pPr>
      <w:r w:rsidRPr="008C1FBC">
        <w:rPr>
          <w:sz w:val="28"/>
          <w:szCs w:val="28"/>
        </w:rPr>
        <w:t xml:space="preserve">Деятельность сетевых предприятий охватывает множество </w:t>
      </w:r>
      <w:r w:rsidR="002E74D5" w:rsidRPr="008C1FBC">
        <w:rPr>
          <w:sz w:val="28"/>
          <w:szCs w:val="28"/>
        </w:rPr>
        <w:t>структурных</w:t>
      </w:r>
      <w:r w:rsidRPr="008C1FBC">
        <w:rPr>
          <w:sz w:val="28"/>
          <w:szCs w:val="28"/>
        </w:rPr>
        <w:t xml:space="preserve"> </w:t>
      </w:r>
      <w:r w:rsidR="002E74D5" w:rsidRPr="008C1FBC">
        <w:rPr>
          <w:sz w:val="28"/>
          <w:szCs w:val="28"/>
        </w:rPr>
        <w:t>элементов</w:t>
      </w:r>
      <w:r w:rsidRPr="008C1FBC">
        <w:rPr>
          <w:sz w:val="28"/>
          <w:szCs w:val="28"/>
        </w:rPr>
        <w:t xml:space="preserve"> внутри одной </w:t>
      </w:r>
      <w:r w:rsidR="002E74D5" w:rsidRPr="008C1FBC">
        <w:rPr>
          <w:sz w:val="28"/>
          <w:szCs w:val="28"/>
        </w:rPr>
        <w:t>системы</w:t>
      </w:r>
      <w:r w:rsidRPr="008C1FBC">
        <w:rPr>
          <w:sz w:val="28"/>
          <w:szCs w:val="28"/>
        </w:rPr>
        <w:t xml:space="preserve"> и часто сильно </w:t>
      </w:r>
      <w:r w:rsidR="002E74D5" w:rsidRPr="008C1FBC">
        <w:rPr>
          <w:sz w:val="28"/>
          <w:szCs w:val="28"/>
        </w:rPr>
        <w:t>территориально</w:t>
      </w:r>
      <w:r w:rsidRPr="008C1FBC">
        <w:rPr>
          <w:sz w:val="28"/>
          <w:szCs w:val="28"/>
        </w:rPr>
        <w:t xml:space="preserve"> диверсифицирована. Отсюда следует и является очевидным, что на деятельность таких организаций оказывают значительное влияние </w:t>
      </w:r>
      <w:r w:rsidR="002E74D5" w:rsidRPr="008C1FBC">
        <w:rPr>
          <w:sz w:val="28"/>
          <w:szCs w:val="28"/>
        </w:rPr>
        <w:t>футоры</w:t>
      </w:r>
      <w:r w:rsidRPr="008C1FBC">
        <w:rPr>
          <w:sz w:val="28"/>
          <w:szCs w:val="28"/>
        </w:rPr>
        <w:t xml:space="preserve"> внешней и внутренней среды.</w:t>
      </w:r>
    </w:p>
    <w:p w:rsidR="00B93A6E" w:rsidRPr="008C1FBC" w:rsidRDefault="00B93A6E" w:rsidP="008C1FBC">
      <w:pPr>
        <w:autoSpaceDE w:val="0"/>
        <w:autoSpaceDN w:val="0"/>
        <w:adjustRightInd w:val="0"/>
        <w:ind w:firstLine="709"/>
        <w:rPr>
          <w:sz w:val="28"/>
          <w:szCs w:val="28"/>
        </w:rPr>
      </w:pPr>
      <w:r w:rsidRPr="008C1FBC">
        <w:rPr>
          <w:sz w:val="28"/>
          <w:szCs w:val="28"/>
        </w:rPr>
        <w:t>Для сетевых организаций являются наиболее значимыми такие факторы внешней среды как конкуренты, потребители, партнеры. Сетевая организация, как открытая система зависит от поставок ресурсов, энергии, кадров, а также от поведения своих клиентов.</w:t>
      </w:r>
    </w:p>
    <w:p w:rsidR="00B93A6E" w:rsidRPr="008C1FBC" w:rsidRDefault="00B93A6E" w:rsidP="008C1FBC">
      <w:pPr>
        <w:autoSpaceDE w:val="0"/>
        <w:autoSpaceDN w:val="0"/>
        <w:adjustRightInd w:val="0"/>
        <w:ind w:firstLine="709"/>
        <w:rPr>
          <w:sz w:val="28"/>
          <w:szCs w:val="28"/>
        </w:rPr>
      </w:pPr>
      <w:r w:rsidRPr="008C1FBC">
        <w:rPr>
          <w:sz w:val="28"/>
          <w:szCs w:val="28"/>
        </w:rPr>
        <w:t>Поскольку факторы внешней среды имеют различную силу влияния на сетевую организацию, их разделяют на прямые и косвенные факторы, а всю внешнюю среду на среду прямого и косвенного действия.</w:t>
      </w:r>
    </w:p>
    <w:p w:rsidR="00B93A6E" w:rsidRPr="008C1FBC" w:rsidRDefault="00B93A6E" w:rsidP="008C1FBC">
      <w:pPr>
        <w:autoSpaceDE w:val="0"/>
        <w:autoSpaceDN w:val="0"/>
        <w:adjustRightInd w:val="0"/>
        <w:ind w:firstLine="709"/>
        <w:rPr>
          <w:sz w:val="28"/>
          <w:szCs w:val="28"/>
        </w:rPr>
      </w:pPr>
      <w:r w:rsidRPr="008C1FBC">
        <w:rPr>
          <w:sz w:val="28"/>
          <w:szCs w:val="28"/>
        </w:rPr>
        <w:t>Под средой косвенного воздействия понимаются факторы, которые могут не оказывать непосредственного и немедленного влияния на деятельность, но, тем не менее, в перспективе могут сказываться на ней. Здесь речь идет о состоянии экономики в целом, научно-техническом развитии, социокультурных и политических изменениях.</w:t>
      </w:r>
    </w:p>
    <w:p w:rsidR="00B93A6E" w:rsidRPr="008C1FBC" w:rsidRDefault="00B93A6E" w:rsidP="008C1FBC">
      <w:pPr>
        <w:autoSpaceDE w:val="0"/>
        <w:autoSpaceDN w:val="0"/>
        <w:adjustRightInd w:val="0"/>
        <w:ind w:firstLine="709"/>
        <w:rPr>
          <w:sz w:val="28"/>
          <w:szCs w:val="28"/>
        </w:rPr>
      </w:pPr>
      <w:r w:rsidRPr="008C1FBC">
        <w:rPr>
          <w:sz w:val="28"/>
          <w:szCs w:val="28"/>
        </w:rPr>
        <w:t>При рассмотрении внутренней среды сетевой организации необходимо учитывать, что сами организации представляют собой системы, созданные людьми, и поэтому существующая в организации внутренняя среда в основном является результатом управленческих решений. Основные факторы внутренней среды сетевой организации, которые требуют внимания руководства, – это цели, структура, технология, финансы, управление, персонал, коммуникация.</w:t>
      </w:r>
    </w:p>
    <w:p w:rsidR="00B93A6E" w:rsidRPr="008C1FBC" w:rsidRDefault="00B93A6E" w:rsidP="008C1FBC">
      <w:pPr>
        <w:autoSpaceDE w:val="0"/>
        <w:autoSpaceDN w:val="0"/>
        <w:adjustRightInd w:val="0"/>
        <w:ind w:firstLine="709"/>
        <w:rPr>
          <w:sz w:val="28"/>
          <w:szCs w:val="28"/>
        </w:rPr>
      </w:pPr>
      <w:r w:rsidRPr="008C1FBC">
        <w:rPr>
          <w:sz w:val="28"/>
          <w:szCs w:val="28"/>
        </w:rPr>
        <w:t>Внутренняя среда сетевой организации полностью пронизывается всеми факторами, которые должны подвергаться серьезному изучению. Не существует аспектов более или менее важных для организации. Организация может существовать только с грамотно поставленной целью, с четко выстроенной структурой и финансированием, но помимо этого ей нужен еще и преданный персонал, а также хорошо сформированный процесс коммуникации.</w:t>
      </w:r>
    </w:p>
    <w:p w:rsidR="00B93A6E" w:rsidRPr="008C1FBC" w:rsidRDefault="00B93A6E" w:rsidP="008C1FBC">
      <w:pPr>
        <w:autoSpaceDE w:val="0"/>
        <w:autoSpaceDN w:val="0"/>
        <w:adjustRightInd w:val="0"/>
        <w:ind w:firstLine="709"/>
        <w:rPr>
          <w:sz w:val="28"/>
          <w:szCs w:val="28"/>
        </w:rPr>
      </w:pPr>
      <w:r w:rsidRPr="008C1FBC">
        <w:rPr>
          <w:sz w:val="28"/>
          <w:szCs w:val="28"/>
        </w:rPr>
        <w:t>Теоретическая часть курсовой работы в заключительном разделе была продолжена анализом внешних и внутренних факторов бизнес-среды сетевой организации г. Краснодара - ЗАО "Тандер".</w:t>
      </w:r>
      <w:r w:rsidR="008C1FBC">
        <w:rPr>
          <w:sz w:val="28"/>
          <w:szCs w:val="28"/>
        </w:rPr>
        <w:t xml:space="preserve"> </w:t>
      </w:r>
      <w:r w:rsidRPr="008C1FBC">
        <w:rPr>
          <w:sz w:val="28"/>
          <w:szCs w:val="28"/>
        </w:rPr>
        <w:t>ЗАО «Тандер» является владельцем крупнейшей по числу магазинов и территории их покрытия сети продуктовых супермаркетов-дискаунтеров в России под единой торговой маркой «Магнит».</w:t>
      </w:r>
    </w:p>
    <w:p w:rsidR="00B93A6E" w:rsidRPr="008C1FBC" w:rsidRDefault="00B93A6E" w:rsidP="008C1FBC">
      <w:pPr>
        <w:autoSpaceDE w:val="0"/>
        <w:autoSpaceDN w:val="0"/>
        <w:adjustRightInd w:val="0"/>
        <w:ind w:firstLine="709"/>
        <w:rPr>
          <w:sz w:val="28"/>
          <w:szCs w:val="28"/>
        </w:rPr>
      </w:pPr>
      <w:r w:rsidRPr="008C1FBC">
        <w:rPr>
          <w:sz w:val="28"/>
          <w:szCs w:val="28"/>
        </w:rPr>
        <w:t>Общая оценка влияния глобальных факторов внешней среды была произведена с помощью PEST-анализа. Полученная в результате анализа взвешенная интегральная оценка 3,05 показывает, что реакция сети "Магнит" на стратегические факторы внешней среды находится на среднем уровне.</w:t>
      </w:r>
    </w:p>
    <w:p w:rsidR="00B93A6E" w:rsidRPr="008C1FBC" w:rsidRDefault="00B93A6E" w:rsidP="008C1FBC">
      <w:pPr>
        <w:autoSpaceDE w:val="0"/>
        <w:autoSpaceDN w:val="0"/>
        <w:adjustRightInd w:val="0"/>
        <w:ind w:firstLine="709"/>
        <w:rPr>
          <w:sz w:val="28"/>
          <w:szCs w:val="28"/>
        </w:rPr>
      </w:pPr>
      <w:r w:rsidRPr="008C1FBC">
        <w:rPr>
          <w:sz w:val="28"/>
          <w:szCs w:val="28"/>
        </w:rPr>
        <w:t>В курсовой работе были исследованы такие факторы внешней среды сети "Магнит", как конкуренты, потребители и поставщики.</w:t>
      </w:r>
    </w:p>
    <w:p w:rsidR="00B93A6E" w:rsidRPr="008C1FBC" w:rsidRDefault="00B93A6E" w:rsidP="008C1FBC">
      <w:pPr>
        <w:autoSpaceDE w:val="0"/>
        <w:autoSpaceDN w:val="0"/>
        <w:adjustRightInd w:val="0"/>
        <w:ind w:firstLine="709"/>
        <w:rPr>
          <w:sz w:val="28"/>
          <w:szCs w:val="28"/>
        </w:rPr>
      </w:pPr>
      <w:r w:rsidRPr="008C1FBC">
        <w:rPr>
          <w:sz w:val="28"/>
          <w:szCs w:val="28"/>
        </w:rPr>
        <w:t>На рынке г. Краснодара в сегменте супермаркетов конкуренцию сети «Магнит» также составляют магазины таких сетей как «Ашан», «Лента» и «Карфур», однако на общероссийском рынке сеть «Магнит» занимает лидирующее положение среди конкурентов по количеству действующих магазинов, и второе место по товарообороту после сети «Пятерочка».</w:t>
      </w:r>
    </w:p>
    <w:p w:rsidR="00B93A6E" w:rsidRPr="008C1FBC" w:rsidRDefault="00B93A6E" w:rsidP="008C1FBC">
      <w:pPr>
        <w:autoSpaceDE w:val="0"/>
        <w:autoSpaceDN w:val="0"/>
        <w:adjustRightInd w:val="0"/>
        <w:ind w:firstLine="709"/>
        <w:rPr>
          <w:sz w:val="28"/>
          <w:szCs w:val="28"/>
        </w:rPr>
      </w:pPr>
      <w:r w:rsidRPr="008C1FBC">
        <w:rPr>
          <w:sz w:val="28"/>
          <w:szCs w:val="28"/>
        </w:rPr>
        <w:t>В рамках курсовой работы был произведен укрупненный обзор поставщиков сети "Магнит" по признаку товарно-ассортиментной группировки.</w:t>
      </w:r>
    </w:p>
    <w:p w:rsidR="00B93A6E" w:rsidRPr="008C1FBC" w:rsidRDefault="00B93A6E" w:rsidP="008C1FBC">
      <w:pPr>
        <w:autoSpaceDE w:val="0"/>
        <w:autoSpaceDN w:val="0"/>
        <w:adjustRightInd w:val="0"/>
        <w:ind w:firstLine="709"/>
        <w:rPr>
          <w:sz w:val="28"/>
          <w:szCs w:val="28"/>
        </w:rPr>
      </w:pPr>
      <w:r w:rsidRPr="008C1FBC">
        <w:rPr>
          <w:sz w:val="28"/>
          <w:szCs w:val="28"/>
        </w:rPr>
        <w:t xml:space="preserve">В </w:t>
      </w:r>
      <w:r w:rsidR="007654F4" w:rsidRPr="008C1FBC">
        <w:rPr>
          <w:sz w:val="28"/>
          <w:szCs w:val="28"/>
        </w:rPr>
        <w:t xml:space="preserve">результате </w:t>
      </w:r>
      <w:r w:rsidRPr="008C1FBC">
        <w:rPr>
          <w:sz w:val="28"/>
          <w:szCs w:val="28"/>
        </w:rPr>
        <w:t>анализа было установлено, что в структуре покупателей супермаркетов «Магнит» по полу, по доходам и по расходам на продукты питания можно выделить основной сегмент - это женщины со средним уровнем доходов, основные расходы которых приходятся на продовольственные товары. Для основной массы покупателей приоритетными факторами покупки являются качество продуктов питания и их упаковка, на втором месте - цена и уже потом фирма-производитель.</w:t>
      </w:r>
    </w:p>
    <w:p w:rsidR="00B93A6E" w:rsidRPr="008C1FBC" w:rsidRDefault="00B93A6E" w:rsidP="008C1FBC">
      <w:pPr>
        <w:autoSpaceDE w:val="0"/>
        <w:autoSpaceDN w:val="0"/>
        <w:adjustRightInd w:val="0"/>
        <w:ind w:firstLine="709"/>
        <w:rPr>
          <w:sz w:val="28"/>
          <w:szCs w:val="28"/>
        </w:rPr>
      </w:pPr>
      <w:r w:rsidRPr="008C1FBC">
        <w:rPr>
          <w:sz w:val="28"/>
          <w:szCs w:val="28"/>
        </w:rPr>
        <w:t>Анализ факторов внутренней среды сети "Магнит" был произведен по двум направлениям - анализ персонала и анализ продукции.</w:t>
      </w:r>
    </w:p>
    <w:p w:rsidR="00B93A6E" w:rsidRPr="008C1FBC" w:rsidRDefault="00B93A6E" w:rsidP="008C1FBC">
      <w:pPr>
        <w:autoSpaceDE w:val="0"/>
        <w:autoSpaceDN w:val="0"/>
        <w:adjustRightInd w:val="0"/>
        <w:ind w:firstLine="709"/>
        <w:rPr>
          <w:sz w:val="28"/>
          <w:szCs w:val="28"/>
        </w:rPr>
      </w:pPr>
      <w:r w:rsidRPr="008C1FBC">
        <w:rPr>
          <w:sz w:val="28"/>
          <w:szCs w:val="28"/>
        </w:rPr>
        <w:t>Наиболее полной характеристикой персонала сети "Магнит" как фактора внутренней среды является социальная структура персонала, сгруппированная по 12 признакам: пол, возраст, стаж работы, образование и так далее.</w:t>
      </w:r>
    </w:p>
    <w:p w:rsidR="00B93A6E" w:rsidRPr="008C1FBC" w:rsidRDefault="00B93A6E" w:rsidP="008C1FBC">
      <w:pPr>
        <w:autoSpaceDE w:val="0"/>
        <w:autoSpaceDN w:val="0"/>
        <w:adjustRightInd w:val="0"/>
        <w:ind w:firstLine="709"/>
        <w:rPr>
          <w:sz w:val="28"/>
          <w:szCs w:val="28"/>
        </w:rPr>
      </w:pPr>
      <w:r w:rsidRPr="008C1FBC">
        <w:rPr>
          <w:sz w:val="28"/>
          <w:szCs w:val="28"/>
        </w:rPr>
        <w:t>Проведенный анализ позволяет сделать вывод о том, что за исследуемый период ощутимо повысилась доля сотрудников сети в возрастных границах 30-40 лет, и также снизилась доля работников предпенсионного и пенсионного возраста. В качественном отношении среди сотрудников</w:t>
      </w:r>
      <w:r w:rsidR="008C1FBC">
        <w:rPr>
          <w:sz w:val="28"/>
          <w:szCs w:val="28"/>
        </w:rPr>
        <w:t xml:space="preserve"> </w:t>
      </w:r>
      <w:r w:rsidRPr="008C1FBC">
        <w:rPr>
          <w:sz w:val="28"/>
          <w:szCs w:val="28"/>
        </w:rPr>
        <w:t>сети «Магнит» преобладают (более половины от всей численности) работники со средним и средне-специальным образованием, чуть более трети – это сотрудники с высшим образованием.</w:t>
      </w:r>
    </w:p>
    <w:p w:rsidR="00B93A6E" w:rsidRPr="008C1FBC" w:rsidRDefault="00B93A6E" w:rsidP="008C1FBC">
      <w:pPr>
        <w:autoSpaceDE w:val="0"/>
        <w:autoSpaceDN w:val="0"/>
        <w:adjustRightInd w:val="0"/>
        <w:ind w:firstLine="709"/>
        <w:rPr>
          <w:sz w:val="28"/>
          <w:szCs w:val="28"/>
        </w:rPr>
      </w:pPr>
      <w:r w:rsidRPr="008C1FBC">
        <w:rPr>
          <w:sz w:val="28"/>
          <w:szCs w:val="28"/>
        </w:rPr>
        <w:t>Ассортимент супермаркета «Магнит» можно разделить на основной и сопутствующий. Основной ассортимент представлен пятнадцатью крупными ассортиментными группами.</w:t>
      </w:r>
    </w:p>
    <w:p w:rsidR="00B93A6E" w:rsidRPr="008C1FBC" w:rsidRDefault="00B93A6E" w:rsidP="008C1FBC">
      <w:pPr>
        <w:autoSpaceDE w:val="0"/>
        <w:autoSpaceDN w:val="0"/>
        <w:adjustRightInd w:val="0"/>
        <w:ind w:firstLine="709"/>
        <w:rPr>
          <w:sz w:val="28"/>
          <w:szCs w:val="28"/>
        </w:rPr>
      </w:pPr>
      <w:r w:rsidRPr="008C1FBC">
        <w:rPr>
          <w:sz w:val="28"/>
          <w:szCs w:val="28"/>
        </w:rPr>
        <w:t>Насыщенность представленной номенклатуры, то есть общее число составляющих ее отдельных продуктов, у объекта изучения равно 769. Средняя насыщенность товарного ассортимента (средняя товарная линейка) супермаркета «Магнит» определяется делением общего количества продукции (769) на количество ассортиментных групп (15). Таким образом, средняя товарная линейка супермаркета охватывает 51 позицию.</w:t>
      </w:r>
    </w:p>
    <w:p w:rsidR="00B93A6E" w:rsidRPr="008C1FBC" w:rsidRDefault="00B93A6E" w:rsidP="008C1FBC">
      <w:pPr>
        <w:pStyle w:val="afa"/>
        <w:ind w:firstLine="709"/>
        <w:rPr>
          <w:rFonts w:ascii="Times New Roman" w:hAnsi="Times New Roman" w:cs="Times New Roman"/>
          <w:sz w:val="28"/>
          <w:szCs w:val="28"/>
        </w:rPr>
      </w:pPr>
      <w:r w:rsidRPr="008C1FBC">
        <w:rPr>
          <w:rFonts w:ascii="Times New Roman" w:hAnsi="Times New Roman" w:cs="Times New Roman"/>
          <w:sz w:val="28"/>
          <w:szCs w:val="28"/>
        </w:rPr>
        <w:t>В заключительной части курсовой работы подчеркивается особенная значимость проанализированных факторов бизнес среды для сети магазинов "Магнит" как сетевой организации.</w:t>
      </w:r>
    </w:p>
    <w:p w:rsidR="00865B41" w:rsidRPr="008C1FBC" w:rsidRDefault="00865B41" w:rsidP="008C1FBC">
      <w:pPr>
        <w:pStyle w:val="afa"/>
        <w:ind w:firstLine="709"/>
        <w:rPr>
          <w:rFonts w:ascii="Times New Roman" w:hAnsi="Times New Roman" w:cs="Times New Roman"/>
          <w:sz w:val="28"/>
          <w:szCs w:val="28"/>
        </w:rPr>
      </w:pPr>
    </w:p>
    <w:p w:rsidR="00865B41" w:rsidRPr="008C1FBC" w:rsidRDefault="00FA2791" w:rsidP="008C1FBC">
      <w:pPr>
        <w:pStyle w:val="afa"/>
        <w:ind w:firstLine="709"/>
        <w:rPr>
          <w:rFonts w:ascii="Times New Roman" w:hAnsi="Times New Roman" w:cs="Times New Roman"/>
          <w:caps/>
          <w:sz w:val="28"/>
          <w:szCs w:val="28"/>
        </w:rPr>
      </w:pPr>
      <w:r>
        <w:rPr>
          <w:rFonts w:ascii="Times New Roman" w:hAnsi="Times New Roman" w:cs="Times New Roman"/>
          <w:sz w:val="28"/>
          <w:szCs w:val="28"/>
        </w:rPr>
        <w:br w:type="page"/>
      </w:r>
      <w:r w:rsidR="00865B41" w:rsidRPr="008C1FBC">
        <w:rPr>
          <w:rFonts w:ascii="Times New Roman" w:hAnsi="Times New Roman" w:cs="Times New Roman"/>
          <w:caps/>
          <w:sz w:val="28"/>
          <w:szCs w:val="28"/>
        </w:rPr>
        <w:t>Список использованной литературы</w:t>
      </w:r>
    </w:p>
    <w:p w:rsidR="001558D3" w:rsidRPr="008C1FBC" w:rsidRDefault="001558D3" w:rsidP="008C1FBC">
      <w:pPr>
        <w:pStyle w:val="afa"/>
        <w:ind w:firstLine="709"/>
        <w:rPr>
          <w:rFonts w:ascii="Times New Roman" w:hAnsi="Times New Roman" w:cs="Times New Roman"/>
          <w:caps/>
          <w:sz w:val="28"/>
          <w:szCs w:val="28"/>
        </w:rPr>
      </w:pPr>
    </w:p>
    <w:p w:rsidR="001558D3" w:rsidRPr="008C1FBC" w:rsidRDefault="001558D3" w:rsidP="00FA2791">
      <w:pPr>
        <w:pStyle w:val="1"/>
        <w:keepNext w:val="0"/>
        <w:numPr>
          <w:ilvl w:val="0"/>
          <w:numId w:val="9"/>
        </w:numPr>
        <w:tabs>
          <w:tab w:val="clear" w:pos="720"/>
        </w:tabs>
        <w:ind w:left="0" w:firstLine="0"/>
        <w:jc w:val="both"/>
        <w:rPr>
          <w:rFonts w:ascii="Times New Roman" w:hAnsi="Times New Roman"/>
          <w:b w:val="0"/>
          <w:sz w:val="28"/>
          <w:szCs w:val="28"/>
        </w:rPr>
      </w:pPr>
      <w:r w:rsidRPr="008C1FBC">
        <w:rPr>
          <w:rFonts w:ascii="Times New Roman" w:hAnsi="Times New Roman"/>
          <w:b w:val="0"/>
          <w:sz w:val="28"/>
          <w:szCs w:val="28"/>
        </w:rPr>
        <w:t xml:space="preserve">Альтшулер И. Стратегическое управление на основе маркетингового анализа. </w:t>
      </w:r>
      <w:r w:rsidR="007654F4" w:rsidRPr="008C1FBC">
        <w:rPr>
          <w:rFonts w:ascii="Times New Roman" w:hAnsi="Times New Roman"/>
          <w:b w:val="0"/>
          <w:sz w:val="28"/>
          <w:szCs w:val="28"/>
        </w:rPr>
        <w:t xml:space="preserve">Инструменты, проблемы, ситуации </w:t>
      </w:r>
      <w:r w:rsidRPr="008C1FBC">
        <w:rPr>
          <w:rFonts w:ascii="Times New Roman" w:hAnsi="Times New Roman"/>
          <w:b w:val="0"/>
          <w:sz w:val="28"/>
          <w:szCs w:val="28"/>
        </w:rPr>
        <w:t>- М.: Вершина, 2006</w:t>
      </w:r>
      <w:r w:rsidR="007654F4" w:rsidRPr="008C1FBC">
        <w:rPr>
          <w:rFonts w:ascii="Times New Roman" w:hAnsi="Times New Roman"/>
          <w:b w:val="0"/>
          <w:sz w:val="28"/>
          <w:szCs w:val="28"/>
        </w:rPr>
        <w:t>.</w:t>
      </w:r>
    </w:p>
    <w:p w:rsidR="001558D3" w:rsidRPr="008C1FBC" w:rsidRDefault="001558D3" w:rsidP="00FA2791">
      <w:pPr>
        <w:pStyle w:val="1"/>
        <w:keepNext w:val="0"/>
        <w:numPr>
          <w:ilvl w:val="0"/>
          <w:numId w:val="9"/>
        </w:numPr>
        <w:tabs>
          <w:tab w:val="clear" w:pos="720"/>
        </w:tabs>
        <w:ind w:left="0" w:firstLine="0"/>
        <w:jc w:val="both"/>
        <w:rPr>
          <w:rFonts w:ascii="Times New Roman" w:hAnsi="Times New Roman"/>
          <w:b w:val="0"/>
          <w:sz w:val="28"/>
          <w:szCs w:val="28"/>
        </w:rPr>
      </w:pPr>
      <w:r w:rsidRPr="008C1FBC">
        <w:rPr>
          <w:rFonts w:ascii="Times New Roman" w:hAnsi="Times New Roman"/>
          <w:b w:val="0"/>
          <w:bCs/>
          <w:sz w:val="28"/>
          <w:szCs w:val="28"/>
        </w:rPr>
        <w:t xml:space="preserve">Бережкова Е.П. </w:t>
      </w:r>
      <w:r w:rsidRPr="008C1FBC">
        <w:rPr>
          <w:rFonts w:ascii="Times New Roman" w:hAnsi="Times New Roman"/>
          <w:b w:val="0"/>
          <w:sz w:val="28"/>
          <w:szCs w:val="28"/>
        </w:rPr>
        <w:t>Особенности управления сетевыми предприятиями // Российское предпринимательство. -</w:t>
      </w:r>
      <w:r w:rsidR="008C1FBC">
        <w:rPr>
          <w:rFonts w:ascii="Times New Roman" w:hAnsi="Times New Roman"/>
          <w:b w:val="0"/>
          <w:sz w:val="28"/>
          <w:szCs w:val="28"/>
        </w:rPr>
        <w:t xml:space="preserve"> </w:t>
      </w:r>
      <w:r w:rsidRPr="008C1FBC">
        <w:rPr>
          <w:rFonts w:ascii="Times New Roman" w:hAnsi="Times New Roman"/>
          <w:b w:val="0"/>
          <w:sz w:val="28"/>
          <w:szCs w:val="28"/>
        </w:rPr>
        <w:t>2007</w:t>
      </w:r>
      <w:r w:rsidR="007654F4" w:rsidRPr="008C1FBC">
        <w:rPr>
          <w:rFonts w:ascii="Times New Roman" w:hAnsi="Times New Roman"/>
          <w:b w:val="0"/>
          <w:sz w:val="28"/>
          <w:szCs w:val="28"/>
        </w:rPr>
        <w:t>.</w:t>
      </w:r>
      <w:r w:rsidRPr="008C1FBC">
        <w:rPr>
          <w:rFonts w:ascii="Times New Roman" w:hAnsi="Times New Roman"/>
          <w:b w:val="0"/>
          <w:sz w:val="28"/>
          <w:szCs w:val="28"/>
        </w:rPr>
        <w:t xml:space="preserve"> – № 6. – С. 56-58</w:t>
      </w:r>
    </w:p>
    <w:p w:rsidR="001558D3" w:rsidRPr="008C1FBC" w:rsidRDefault="001558D3" w:rsidP="00FA2791">
      <w:pPr>
        <w:pStyle w:val="1"/>
        <w:keepNext w:val="0"/>
        <w:numPr>
          <w:ilvl w:val="0"/>
          <w:numId w:val="9"/>
        </w:numPr>
        <w:tabs>
          <w:tab w:val="clear" w:pos="720"/>
        </w:tabs>
        <w:ind w:left="0" w:firstLine="0"/>
        <w:jc w:val="both"/>
        <w:rPr>
          <w:rFonts w:ascii="Times New Roman" w:hAnsi="Times New Roman"/>
          <w:b w:val="0"/>
          <w:sz w:val="28"/>
          <w:szCs w:val="28"/>
        </w:rPr>
      </w:pPr>
      <w:r w:rsidRPr="008C1FBC">
        <w:rPr>
          <w:rFonts w:ascii="Times New Roman" w:hAnsi="Times New Roman"/>
          <w:b w:val="0"/>
          <w:sz w:val="28"/>
          <w:szCs w:val="28"/>
        </w:rPr>
        <w:t>Виханский О.С. Стратегический менеджмент.</w:t>
      </w:r>
      <w:r w:rsidR="007654F4" w:rsidRPr="008C1FBC">
        <w:rPr>
          <w:rFonts w:ascii="Times New Roman" w:hAnsi="Times New Roman"/>
          <w:b w:val="0"/>
          <w:sz w:val="28"/>
          <w:szCs w:val="28"/>
        </w:rPr>
        <w:t xml:space="preserve"> </w:t>
      </w:r>
      <w:r w:rsidRPr="008C1FBC">
        <w:rPr>
          <w:rFonts w:ascii="Times New Roman" w:hAnsi="Times New Roman"/>
          <w:b w:val="0"/>
          <w:sz w:val="28"/>
          <w:szCs w:val="28"/>
        </w:rPr>
        <w:t>- М.: Экономистъ, 2006</w:t>
      </w:r>
      <w:r w:rsidR="007654F4" w:rsidRPr="008C1FBC">
        <w:rPr>
          <w:rFonts w:ascii="Times New Roman" w:hAnsi="Times New Roman"/>
          <w:b w:val="0"/>
          <w:sz w:val="28"/>
          <w:szCs w:val="28"/>
        </w:rPr>
        <w:t>.</w:t>
      </w:r>
    </w:p>
    <w:p w:rsidR="001558D3" w:rsidRPr="008C1FBC" w:rsidRDefault="001558D3" w:rsidP="00FA2791">
      <w:pPr>
        <w:pStyle w:val="1"/>
        <w:keepNext w:val="0"/>
        <w:numPr>
          <w:ilvl w:val="0"/>
          <w:numId w:val="9"/>
        </w:numPr>
        <w:tabs>
          <w:tab w:val="clear" w:pos="720"/>
        </w:tabs>
        <w:ind w:left="0" w:firstLine="0"/>
        <w:jc w:val="both"/>
        <w:rPr>
          <w:rFonts w:ascii="Times New Roman" w:hAnsi="Times New Roman"/>
          <w:b w:val="0"/>
          <w:sz w:val="28"/>
          <w:szCs w:val="28"/>
        </w:rPr>
      </w:pPr>
      <w:r w:rsidRPr="008C1FBC">
        <w:rPr>
          <w:rFonts w:ascii="Times New Roman" w:hAnsi="Times New Roman"/>
          <w:b w:val="0"/>
          <w:sz w:val="28"/>
          <w:szCs w:val="28"/>
        </w:rPr>
        <w:t>Грант Р. Современный стратегический анализ.- СПб.: Питер, 2008</w:t>
      </w:r>
      <w:r w:rsidR="007654F4" w:rsidRPr="008C1FBC">
        <w:rPr>
          <w:rFonts w:ascii="Times New Roman" w:hAnsi="Times New Roman"/>
          <w:b w:val="0"/>
          <w:sz w:val="28"/>
          <w:szCs w:val="28"/>
        </w:rPr>
        <w:t>.</w:t>
      </w:r>
    </w:p>
    <w:p w:rsidR="001558D3" w:rsidRPr="008C1FBC" w:rsidRDefault="007654F4" w:rsidP="00FA2791">
      <w:pPr>
        <w:pStyle w:val="1"/>
        <w:keepNext w:val="0"/>
        <w:numPr>
          <w:ilvl w:val="0"/>
          <w:numId w:val="9"/>
        </w:numPr>
        <w:tabs>
          <w:tab w:val="clear" w:pos="720"/>
        </w:tabs>
        <w:ind w:left="0" w:firstLine="0"/>
        <w:jc w:val="both"/>
        <w:rPr>
          <w:rFonts w:ascii="Times New Roman" w:hAnsi="Times New Roman"/>
          <w:b w:val="0"/>
          <w:sz w:val="28"/>
          <w:szCs w:val="28"/>
        </w:rPr>
      </w:pPr>
      <w:r w:rsidRPr="008C1FBC">
        <w:rPr>
          <w:rFonts w:ascii="Times New Roman" w:hAnsi="Times New Roman"/>
          <w:b w:val="0"/>
          <w:sz w:val="28"/>
          <w:szCs w:val="28"/>
        </w:rPr>
        <w:t>Дафт Р. Менеджмент</w:t>
      </w:r>
      <w:r w:rsidR="001558D3" w:rsidRPr="008C1FBC">
        <w:rPr>
          <w:rFonts w:ascii="Times New Roman" w:hAnsi="Times New Roman"/>
          <w:b w:val="0"/>
          <w:sz w:val="28"/>
          <w:szCs w:val="28"/>
        </w:rPr>
        <w:t>. –</w:t>
      </w:r>
      <w:r w:rsidRPr="008C1FBC">
        <w:rPr>
          <w:rFonts w:ascii="Times New Roman" w:hAnsi="Times New Roman"/>
          <w:b w:val="0"/>
          <w:sz w:val="28"/>
          <w:szCs w:val="28"/>
        </w:rPr>
        <w:t xml:space="preserve"> </w:t>
      </w:r>
      <w:r w:rsidR="001558D3" w:rsidRPr="008C1FBC">
        <w:rPr>
          <w:rFonts w:ascii="Times New Roman" w:hAnsi="Times New Roman"/>
          <w:b w:val="0"/>
          <w:sz w:val="28"/>
          <w:szCs w:val="28"/>
        </w:rPr>
        <w:t>СПБ: Питер, 2008.</w:t>
      </w:r>
    </w:p>
    <w:p w:rsidR="001558D3" w:rsidRPr="008C1FBC" w:rsidRDefault="001558D3" w:rsidP="00FA2791">
      <w:pPr>
        <w:pStyle w:val="1"/>
        <w:keepNext w:val="0"/>
        <w:numPr>
          <w:ilvl w:val="0"/>
          <w:numId w:val="9"/>
        </w:numPr>
        <w:tabs>
          <w:tab w:val="clear" w:pos="720"/>
        </w:tabs>
        <w:ind w:left="0" w:firstLine="0"/>
        <w:jc w:val="both"/>
        <w:rPr>
          <w:rFonts w:ascii="Times New Roman" w:hAnsi="Times New Roman"/>
          <w:b w:val="0"/>
          <w:sz w:val="28"/>
          <w:szCs w:val="28"/>
        </w:rPr>
      </w:pPr>
      <w:r w:rsidRPr="008C1FBC">
        <w:rPr>
          <w:rFonts w:ascii="Times New Roman" w:hAnsi="Times New Roman"/>
          <w:b w:val="0"/>
          <w:sz w:val="28"/>
          <w:szCs w:val="28"/>
        </w:rPr>
        <w:t>Жебелев И. А. Оценка конкурентоспособности предприятий розничных торговых сетей // Предпринимательство. – 2008. - № 3. - С. 45-50.</w:t>
      </w:r>
    </w:p>
    <w:p w:rsidR="001558D3" w:rsidRPr="008C1FBC" w:rsidRDefault="001558D3" w:rsidP="00FA2791">
      <w:pPr>
        <w:pStyle w:val="1"/>
        <w:keepNext w:val="0"/>
        <w:numPr>
          <w:ilvl w:val="0"/>
          <w:numId w:val="9"/>
        </w:numPr>
        <w:tabs>
          <w:tab w:val="clear" w:pos="720"/>
        </w:tabs>
        <w:ind w:left="0" w:firstLine="0"/>
        <w:jc w:val="both"/>
        <w:rPr>
          <w:rFonts w:ascii="Times New Roman" w:hAnsi="Times New Roman"/>
          <w:b w:val="0"/>
          <w:sz w:val="28"/>
          <w:szCs w:val="28"/>
        </w:rPr>
      </w:pPr>
      <w:r w:rsidRPr="008C1FBC">
        <w:rPr>
          <w:rFonts w:ascii="Times New Roman" w:hAnsi="Times New Roman"/>
          <w:b w:val="0"/>
          <w:sz w:val="28"/>
          <w:szCs w:val="28"/>
        </w:rPr>
        <w:t>Катькало В.С. Межфирменные сети: проблематика исследований новой организационной стратегии в 1980-90-е годы // Вестник СПбГУ, сер. 5. Менеджмент. Вып.2, №12. – 2006.</w:t>
      </w:r>
    </w:p>
    <w:p w:rsidR="001558D3" w:rsidRPr="008C1FBC" w:rsidRDefault="001558D3" w:rsidP="00FA2791">
      <w:pPr>
        <w:pStyle w:val="1"/>
        <w:keepNext w:val="0"/>
        <w:numPr>
          <w:ilvl w:val="0"/>
          <w:numId w:val="9"/>
        </w:numPr>
        <w:tabs>
          <w:tab w:val="clear" w:pos="720"/>
        </w:tabs>
        <w:ind w:left="0" w:firstLine="0"/>
        <w:jc w:val="both"/>
        <w:rPr>
          <w:rFonts w:ascii="Times New Roman" w:hAnsi="Times New Roman"/>
          <w:b w:val="0"/>
          <w:sz w:val="28"/>
          <w:szCs w:val="28"/>
        </w:rPr>
      </w:pPr>
      <w:r w:rsidRPr="008C1FBC">
        <w:rPr>
          <w:rFonts w:ascii="Times New Roman" w:hAnsi="Times New Roman"/>
          <w:b w:val="0"/>
          <w:sz w:val="28"/>
          <w:szCs w:val="28"/>
        </w:rPr>
        <w:t>Латфуллин Г.Р., Райченко А.В. Теория организации: Учебник для ВУЗов. - СПб.: Питер, 200</w:t>
      </w:r>
      <w:r w:rsidR="007654F4" w:rsidRPr="008C1FBC">
        <w:rPr>
          <w:rFonts w:ascii="Times New Roman" w:hAnsi="Times New Roman"/>
          <w:b w:val="0"/>
          <w:sz w:val="28"/>
          <w:szCs w:val="28"/>
        </w:rPr>
        <w:t>8</w:t>
      </w:r>
      <w:r w:rsidRPr="008C1FBC">
        <w:rPr>
          <w:rFonts w:ascii="Times New Roman" w:hAnsi="Times New Roman"/>
          <w:b w:val="0"/>
          <w:sz w:val="28"/>
          <w:szCs w:val="28"/>
        </w:rPr>
        <w:t>.</w:t>
      </w:r>
    </w:p>
    <w:p w:rsidR="001558D3" w:rsidRPr="008C1FBC" w:rsidRDefault="002E74D5" w:rsidP="00FA2791">
      <w:pPr>
        <w:pStyle w:val="1"/>
        <w:keepNext w:val="0"/>
        <w:numPr>
          <w:ilvl w:val="0"/>
          <w:numId w:val="9"/>
        </w:numPr>
        <w:tabs>
          <w:tab w:val="clear" w:pos="720"/>
        </w:tabs>
        <w:ind w:left="0" w:firstLine="0"/>
        <w:jc w:val="both"/>
        <w:rPr>
          <w:rFonts w:ascii="Times New Roman" w:hAnsi="Times New Roman"/>
          <w:b w:val="0"/>
          <w:sz w:val="28"/>
          <w:szCs w:val="28"/>
        </w:rPr>
      </w:pPr>
      <w:r w:rsidRPr="008C1FBC">
        <w:rPr>
          <w:rFonts w:ascii="Times New Roman" w:hAnsi="Times New Roman"/>
          <w:b w:val="0"/>
          <w:sz w:val="28"/>
          <w:szCs w:val="28"/>
        </w:rPr>
        <w:t xml:space="preserve">Лафта Дж. К. Теория организации: учеб. пособие. - </w:t>
      </w:r>
      <w:r w:rsidR="001558D3" w:rsidRPr="008C1FBC">
        <w:rPr>
          <w:rFonts w:ascii="Times New Roman" w:hAnsi="Times New Roman"/>
          <w:b w:val="0"/>
          <w:sz w:val="28"/>
          <w:szCs w:val="28"/>
        </w:rPr>
        <w:t>М.: Проспект, 200</w:t>
      </w:r>
      <w:r w:rsidR="007654F4" w:rsidRPr="008C1FBC">
        <w:rPr>
          <w:rFonts w:ascii="Times New Roman" w:hAnsi="Times New Roman"/>
          <w:b w:val="0"/>
          <w:sz w:val="28"/>
          <w:szCs w:val="28"/>
        </w:rPr>
        <w:t>8.</w:t>
      </w:r>
    </w:p>
    <w:p w:rsidR="001558D3" w:rsidRPr="008C1FBC" w:rsidRDefault="001558D3" w:rsidP="00FA2791">
      <w:pPr>
        <w:pStyle w:val="1"/>
        <w:keepNext w:val="0"/>
        <w:numPr>
          <w:ilvl w:val="0"/>
          <w:numId w:val="9"/>
        </w:numPr>
        <w:tabs>
          <w:tab w:val="clear" w:pos="720"/>
        </w:tabs>
        <w:ind w:left="0" w:firstLine="0"/>
        <w:jc w:val="both"/>
        <w:rPr>
          <w:rFonts w:ascii="Times New Roman" w:hAnsi="Times New Roman"/>
          <w:b w:val="0"/>
          <w:sz w:val="28"/>
          <w:szCs w:val="28"/>
        </w:rPr>
      </w:pPr>
      <w:r w:rsidRPr="008C1FBC">
        <w:rPr>
          <w:rFonts w:ascii="Times New Roman" w:hAnsi="Times New Roman"/>
          <w:b w:val="0"/>
          <w:sz w:val="28"/>
          <w:szCs w:val="28"/>
        </w:rPr>
        <w:t>Мильнер Б. З. Теория организации</w:t>
      </w:r>
      <w:r w:rsidR="002E74D5" w:rsidRPr="008C1FBC">
        <w:rPr>
          <w:rFonts w:ascii="Times New Roman" w:hAnsi="Times New Roman"/>
          <w:b w:val="0"/>
          <w:sz w:val="28"/>
          <w:szCs w:val="28"/>
        </w:rPr>
        <w:t>:</w:t>
      </w:r>
      <w:r w:rsidRPr="008C1FBC">
        <w:rPr>
          <w:rFonts w:ascii="Times New Roman" w:hAnsi="Times New Roman"/>
          <w:b w:val="0"/>
          <w:sz w:val="28"/>
          <w:szCs w:val="28"/>
        </w:rPr>
        <w:t xml:space="preserve"> учебник / Б. З. Мильнер. 4-е изд. перераб. и доп. М.</w:t>
      </w:r>
      <w:r w:rsidR="002E74D5" w:rsidRPr="008C1FBC">
        <w:rPr>
          <w:rFonts w:ascii="Times New Roman" w:hAnsi="Times New Roman"/>
          <w:b w:val="0"/>
          <w:sz w:val="28"/>
          <w:szCs w:val="28"/>
        </w:rPr>
        <w:t>:</w:t>
      </w:r>
      <w:r w:rsidRPr="008C1FBC">
        <w:rPr>
          <w:rFonts w:ascii="Times New Roman" w:hAnsi="Times New Roman"/>
          <w:b w:val="0"/>
          <w:sz w:val="28"/>
          <w:szCs w:val="28"/>
        </w:rPr>
        <w:t xml:space="preserve"> ИНФРА-М, 2007.</w:t>
      </w:r>
    </w:p>
    <w:p w:rsidR="001558D3" w:rsidRPr="008C1FBC" w:rsidRDefault="001558D3" w:rsidP="00FA2791">
      <w:pPr>
        <w:pStyle w:val="1"/>
        <w:keepNext w:val="0"/>
        <w:numPr>
          <w:ilvl w:val="0"/>
          <w:numId w:val="9"/>
        </w:numPr>
        <w:tabs>
          <w:tab w:val="clear" w:pos="720"/>
        </w:tabs>
        <w:ind w:left="0" w:firstLine="0"/>
        <w:jc w:val="both"/>
        <w:rPr>
          <w:rFonts w:ascii="Times New Roman" w:hAnsi="Times New Roman"/>
          <w:b w:val="0"/>
          <w:sz w:val="28"/>
          <w:szCs w:val="28"/>
        </w:rPr>
      </w:pPr>
      <w:r w:rsidRPr="008C1FBC">
        <w:rPr>
          <w:rFonts w:ascii="Times New Roman" w:hAnsi="Times New Roman"/>
          <w:b w:val="0"/>
          <w:sz w:val="28"/>
          <w:szCs w:val="28"/>
        </w:rPr>
        <w:t>Панова Е.Н. Модели управления предприятием сетевого ритейла//Аудит и финансовый анализ. – 2007. - №5. – С. 44-46</w:t>
      </w:r>
    </w:p>
    <w:p w:rsidR="001558D3" w:rsidRPr="008C1FBC" w:rsidRDefault="001558D3" w:rsidP="00FA2791">
      <w:pPr>
        <w:pStyle w:val="1"/>
        <w:keepNext w:val="0"/>
        <w:numPr>
          <w:ilvl w:val="0"/>
          <w:numId w:val="9"/>
        </w:numPr>
        <w:tabs>
          <w:tab w:val="clear" w:pos="720"/>
        </w:tabs>
        <w:ind w:left="0" w:firstLine="0"/>
        <w:jc w:val="both"/>
        <w:rPr>
          <w:rFonts w:ascii="Times New Roman" w:hAnsi="Times New Roman"/>
          <w:b w:val="0"/>
          <w:sz w:val="28"/>
          <w:szCs w:val="28"/>
        </w:rPr>
      </w:pPr>
      <w:r w:rsidRPr="008C1FBC">
        <w:rPr>
          <w:rFonts w:ascii="Times New Roman" w:hAnsi="Times New Roman"/>
          <w:b w:val="0"/>
          <w:sz w:val="28"/>
          <w:szCs w:val="28"/>
        </w:rPr>
        <w:t xml:space="preserve">Рогожин С.В., Рогожина Т.В. Теория организации. — </w:t>
      </w:r>
      <w:r w:rsidR="007654F4" w:rsidRPr="008C1FBC">
        <w:rPr>
          <w:rFonts w:ascii="Times New Roman" w:hAnsi="Times New Roman"/>
          <w:b w:val="0"/>
          <w:sz w:val="28"/>
          <w:szCs w:val="28"/>
        </w:rPr>
        <w:t>М.: Экзамен, 2009</w:t>
      </w:r>
      <w:r w:rsidRPr="008C1FBC">
        <w:rPr>
          <w:rFonts w:ascii="Times New Roman" w:hAnsi="Times New Roman"/>
          <w:b w:val="0"/>
          <w:sz w:val="28"/>
          <w:szCs w:val="28"/>
        </w:rPr>
        <w:t>.</w:t>
      </w:r>
    </w:p>
    <w:p w:rsidR="001558D3" w:rsidRPr="008C1FBC" w:rsidRDefault="001558D3" w:rsidP="00FA2791">
      <w:pPr>
        <w:pStyle w:val="1"/>
        <w:keepNext w:val="0"/>
        <w:numPr>
          <w:ilvl w:val="0"/>
          <w:numId w:val="9"/>
        </w:numPr>
        <w:tabs>
          <w:tab w:val="clear" w:pos="720"/>
        </w:tabs>
        <w:ind w:left="0" w:firstLine="0"/>
        <w:jc w:val="both"/>
        <w:rPr>
          <w:rFonts w:ascii="Times New Roman" w:hAnsi="Times New Roman"/>
          <w:b w:val="0"/>
          <w:sz w:val="28"/>
          <w:szCs w:val="28"/>
        </w:rPr>
      </w:pPr>
      <w:r w:rsidRPr="008C1FBC">
        <w:rPr>
          <w:rFonts w:ascii="Times New Roman" w:hAnsi="Times New Roman"/>
          <w:b w:val="0"/>
          <w:bCs/>
          <w:sz w:val="28"/>
          <w:szCs w:val="28"/>
        </w:rPr>
        <w:t>Сердюк В.А.</w:t>
      </w:r>
      <w:r w:rsidRPr="008C1FBC">
        <w:rPr>
          <w:rFonts w:ascii="Times New Roman" w:hAnsi="Times New Roman"/>
          <w:b w:val="0"/>
          <w:sz w:val="28"/>
          <w:szCs w:val="28"/>
        </w:rPr>
        <w:t xml:space="preserve"> Сетевые и виртуальные организации: состояние, перспективы развития//Менеджмент в России и за рубежом. – 2006. - №5. – С. 32-36</w:t>
      </w:r>
    </w:p>
    <w:p w:rsidR="001558D3" w:rsidRPr="008C1FBC" w:rsidRDefault="001558D3" w:rsidP="00FA2791">
      <w:pPr>
        <w:pStyle w:val="1"/>
        <w:keepNext w:val="0"/>
        <w:numPr>
          <w:ilvl w:val="0"/>
          <w:numId w:val="9"/>
        </w:numPr>
        <w:tabs>
          <w:tab w:val="clear" w:pos="720"/>
        </w:tabs>
        <w:ind w:left="0" w:firstLine="0"/>
        <w:jc w:val="both"/>
        <w:rPr>
          <w:rFonts w:ascii="Times New Roman" w:hAnsi="Times New Roman"/>
          <w:b w:val="0"/>
          <w:sz w:val="28"/>
          <w:szCs w:val="28"/>
        </w:rPr>
      </w:pPr>
      <w:r w:rsidRPr="008C1FBC">
        <w:rPr>
          <w:rStyle w:val="af9"/>
          <w:rFonts w:ascii="Times New Roman" w:hAnsi="Times New Roman"/>
          <w:sz w:val="28"/>
          <w:szCs w:val="28"/>
        </w:rPr>
        <w:t xml:space="preserve">Смирнов Э.А. </w:t>
      </w:r>
      <w:r w:rsidRPr="008C1FBC">
        <w:rPr>
          <w:rFonts w:ascii="Times New Roman" w:hAnsi="Times New Roman"/>
          <w:b w:val="0"/>
          <w:sz w:val="28"/>
          <w:szCs w:val="28"/>
        </w:rPr>
        <w:t>Теория организации: Уч</w:t>
      </w:r>
      <w:r w:rsidR="007654F4" w:rsidRPr="008C1FBC">
        <w:rPr>
          <w:rFonts w:ascii="Times New Roman" w:hAnsi="Times New Roman"/>
          <w:b w:val="0"/>
          <w:sz w:val="28"/>
          <w:szCs w:val="28"/>
        </w:rPr>
        <w:t>еб. пособие. - М.: ИНФРА-М, 2008.</w:t>
      </w:r>
    </w:p>
    <w:p w:rsidR="001558D3" w:rsidRPr="008C1FBC" w:rsidRDefault="001558D3" w:rsidP="00FA2791">
      <w:pPr>
        <w:pStyle w:val="1"/>
        <w:keepNext w:val="0"/>
        <w:numPr>
          <w:ilvl w:val="0"/>
          <w:numId w:val="9"/>
        </w:numPr>
        <w:tabs>
          <w:tab w:val="clear" w:pos="720"/>
        </w:tabs>
        <w:ind w:left="0" w:firstLine="0"/>
        <w:jc w:val="both"/>
        <w:rPr>
          <w:rFonts w:ascii="Times New Roman" w:hAnsi="Times New Roman"/>
          <w:b w:val="0"/>
          <w:sz w:val="28"/>
          <w:szCs w:val="28"/>
        </w:rPr>
      </w:pPr>
      <w:r w:rsidRPr="008C1FBC">
        <w:rPr>
          <w:rFonts w:ascii="Times New Roman" w:hAnsi="Times New Roman"/>
          <w:b w:val="0"/>
          <w:sz w:val="28"/>
          <w:szCs w:val="28"/>
        </w:rPr>
        <w:t>Теория организации</w:t>
      </w:r>
      <w:r w:rsidR="002E74D5" w:rsidRPr="008C1FBC">
        <w:rPr>
          <w:rFonts w:ascii="Times New Roman" w:hAnsi="Times New Roman"/>
          <w:b w:val="0"/>
          <w:sz w:val="28"/>
          <w:szCs w:val="28"/>
        </w:rPr>
        <w:t>:</w:t>
      </w:r>
      <w:r w:rsidRPr="008C1FBC">
        <w:rPr>
          <w:rFonts w:ascii="Times New Roman" w:hAnsi="Times New Roman"/>
          <w:b w:val="0"/>
          <w:sz w:val="28"/>
          <w:szCs w:val="28"/>
        </w:rPr>
        <w:t xml:space="preserve"> учеб. для вузов / под ред.В. Г. Алиева. - 3- е изд., </w:t>
      </w:r>
      <w:r w:rsidR="002E74D5" w:rsidRPr="008C1FBC">
        <w:rPr>
          <w:rFonts w:ascii="Times New Roman" w:hAnsi="Times New Roman"/>
          <w:b w:val="0"/>
          <w:sz w:val="28"/>
          <w:szCs w:val="28"/>
        </w:rPr>
        <w:t>стер. - М</w:t>
      </w:r>
      <w:r w:rsidRPr="008C1FBC">
        <w:rPr>
          <w:rFonts w:ascii="Times New Roman" w:hAnsi="Times New Roman"/>
          <w:b w:val="0"/>
          <w:sz w:val="28"/>
          <w:szCs w:val="28"/>
        </w:rPr>
        <w:t>.</w:t>
      </w:r>
      <w:r w:rsidR="002E74D5" w:rsidRPr="008C1FBC">
        <w:rPr>
          <w:rFonts w:ascii="Times New Roman" w:hAnsi="Times New Roman"/>
          <w:b w:val="0"/>
          <w:sz w:val="28"/>
          <w:szCs w:val="28"/>
        </w:rPr>
        <w:t>:</w:t>
      </w:r>
      <w:r w:rsidR="007654F4" w:rsidRPr="008C1FBC">
        <w:rPr>
          <w:rFonts w:ascii="Times New Roman" w:hAnsi="Times New Roman"/>
          <w:b w:val="0"/>
          <w:sz w:val="28"/>
          <w:szCs w:val="28"/>
        </w:rPr>
        <w:t xml:space="preserve"> Экономика, 2008</w:t>
      </w:r>
      <w:r w:rsidRPr="008C1FBC">
        <w:rPr>
          <w:rFonts w:ascii="Times New Roman" w:hAnsi="Times New Roman"/>
          <w:b w:val="0"/>
          <w:sz w:val="28"/>
          <w:szCs w:val="28"/>
        </w:rPr>
        <w:t>.</w:t>
      </w:r>
    </w:p>
    <w:p w:rsidR="001558D3" w:rsidRPr="008C1FBC" w:rsidRDefault="001558D3" w:rsidP="00FA2791">
      <w:pPr>
        <w:pStyle w:val="1"/>
        <w:keepNext w:val="0"/>
        <w:numPr>
          <w:ilvl w:val="0"/>
          <w:numId w:val="9"/>
        </w:numPr>
        <w:tabs>
          <w:tab w:val="clear" w:pos="720"/>
        </w:tabs>
        <w:ind w:left="0" w:firstLine="0"/>
        <w:jc w:val="both"/>
        <w:rPr>
          <w:rFonts w:ascii="Times New Roman" w:hAnsi="Times New Roman"/>
          <w:b w:val="0"/>
          <w:sz w:val="28"/>
          <w:szCs w:val="28"/>
        </w:rPr>
      </w:pPr>
      <w:r w:rsidRPr="008C1FBC">
        <w:rPr>
          <w:rFonts w:ascii="Times New Roman" w:hAnsi="Times New Roman"/>
          <w:b w:val="0"/>
          <w:sz w:val="28"/>
          <w:szCs w:val="28"/>
        </w:rPr>
        <w:t>Тишина О.М. Формирование и развитие предпринимательской сети на основе кластеров // Теоретические и прикладные проблемы сервиса.–</w:t>
      </w:r>
      <w:r w:rsidR="008C1FBC">
        <w:rPr>
          <w:rFonts w:ascii="Times New Roman" w:hAnsi="Times New Roman"/>
          <w:b w:val="0"/>
          <w:sz w:val="28"/>
          <w:szCs w:val="28"/>
        </w:rPr>
        <w:t xml:space="preserve"> </w:t>
      </w:r>
      <w:r w:rsidRPr="008C1FBC">
        <w:rPr>
          <w:rFonts w:ascii="Times New Roman" w:hAnsi="Times New Roman"/>
          <w:b w:val="0"/>
          <w:sz w:val="28"/>
          <w:szCs w:val="28"/>
        </w:rPr>
        <w:t>2006.–</w:t>
      </w:r>
      <w:r w:rsidR="008C1FBC">
        <w:rPr>
          <w:rFonts w:ascii="Times New Roman" w:hAnsi="Times New Roman"/>
          <w:b w:val="0"/>
          <w:sz w:val="28"/>
          <w:szCs w:val="28"/>
        </w:rPr>
        <w:t xml:space="preserve"> </w:t>
      </w:r>
      <w:r w:rsidRPr="008C1FBC">
        <w:rPr>
          <w:rFonts w:ascii="Times New Roman" w:hAnsi="Times New Roman"/>
          <w:b w:val="0"/>
          <w:sz w:val="28"/>
          <w:szCs w:val="28"/>
        </w:rPr>
        <w:t>№4. – С. 22-28</w:t>
      </w:r>
    </w:p>
    <w:p w:rsidR="001558D3" w:rsidRPr="008C1FBC" w:rsidRDefault="001558D3" w:rsidP="00FA2791">
      <w:pPr>
        <w:pStyle w:val="1"/>
        <w:keepNext w:val="0"/>
        <w:numPr>
          <w:ilvl w:val="0"/>
          <w:numId w:val="9"/>
        </w:numPr>
        <w:tabs>
          <w:tab w:val="clear" w:pos="720"/>
        </w:tabs>
        <w:ind w:left="0" w:firstLine="0"/>
        <w:jc w:val="both"/>
        <w:rPr>
          <w:rFonts w:ascii="Times New Roman" w:hAnsi="Times New Roman"/>
          <w:b w:val="0"/>
          <w:sz w:val="28"/>
          <w:szCs w:val="28"/>
        </w:rPr>
      </w:pPr>
      <w:r w:rsidRPr="008C1FBC">
        <w:rPr>
          <w:rFonts w:ascii="Times New Roman" w:hAnsi="Times New Roman"/>
          <w:b w:val="0"/>
          <w:sz w:val="28"/>
          <w:szCs w:val="28"/>
        </w:rPr>
        <w:t xml:space="preserve">Чернорез Е.В., Михайлов Д.В. Виды взаимодействия предпринимательских структур в деловых сетях // Коммерческая деятельность и предпринимательство: Сб. науч. тр. Вып. 6 – СПб.: СПбГИЭУ, 2007. </w:t>
      </w:r>
      <w:r w:rsidR="007654F4" w:rsidRPr="008C1FBC">
        <w:rPr>
          <w:rFonts w:ascii="Times New Roman" w:hAnsi="Times New Roman"/>
          <w:b w:val="0"/>
          <w:sz w:val="28"/>
          <w:szCs w:val="28"/>
        </w:rPr>
        <w:t xml:space="preserve">- </w:t>
      </w:r>
      <w:r w:rsidRPr="008C1FBC">
        <w:rPr>
          <w:rFonts w:ascii="Times New Roman" w:hAnsi="Times New Roman"/>
          <w:b w:val="0"/>
          <w:sz w:val="28"/>
          <w:szCs w:val="28"/>
        </w:rPr>
        <w:t>С. 68-73</w:t>
      </w:r>
    </w:p>
    <w:p w:rsidR="001558D3" w:rsidRPr="008C1FBC" w:rsidRDefault="001558D3" w:rsidP="00FA2791">
      <w:pPr>
        <w:pStyle w:val="1"/>
        <w:keepNext w:val="0"/>
        <w:numPr>
          <w:ilvl w:val="0"/>
          <w:numId w:val="9"/>
        </w:numPr>
        <w:tabs>
          <w:tab w:val="clear" w:pos="720"/>
        </w:tabs>
        <w:ind w:left="0" w:firstLine="0"/>
        <w:jc w:val="both"/>
        <w:rPr>
          <w:rFonts w:ascii="Times New Roman" w:hAnsi="Times New Roman"/>
          <w:b w:val="0"/>
          <w:sz w:val="28"/>
          <w:szCs w:val="28"/>
        </w:rPr>
      </w:pPr>
      <w:r w:rsidRPr="008C1FBC">
        <w:rPr>
          <w:rFonts w:ascii="Times New Roman" w:hAnsi="Times New Roman"/>
          <w:b w:val="0"/>
          <w:sz w:val="28"/>
          <w:szCs w:val="28"/>
        </w:rPr>
        <w:t>Шимко П.Д. Оптимальное управление экономическими системами: Учеб. пособие. – СПб: Бизн</w:t>
      </w:r>
      <w:r w:rsidR="007654F4" w:rsidRPr="008C1FBC">
        <w:rPr>
          <w:rFonts w:ascii="Times New Roman" w:hAnsi="Times New Roman"/>
          <w:b w:val="0"/>
          <w:sz w:val="28"/>
          <w:szCs w:val="28"/>
        </w:rPr>
        <w:t>ес-пресса, 2009.</w:t>
      </w:r>
    </w:p>
    <w:p w:rsidR="004B326B" w:rsidRPr="00FA2791" w:rsidRDefault="001558D3" w:rsidP="00FA2791">
      <w:pPr>
        <w:pStyle w:val="1"/>
        <w:keepNext w:val="0"/>
        <w:numPr>
          <w:ilvl w:val="0"/>
          <w:numId w:val="9"/>
        </w:numPr>
        <w:tabs>
          <w:tab w:val="clear" w:pos="720"/>
        </w:tabs>
        <w:autoSpaceDE w:val="0"/>
        <w:autoSpaceDN w:val="0"/>
        <w:adjustRightInd w:val="0"/>
        <w:ind w:left="0" w:firstLine="0"/>
        <w:jc w:val="both"/>
        <w:rPr>
          <w:rFonts w:ascii="Times New Roman" w:eastAsia="MS Mincho" w:hAnsi="Times New Roman"/>
          <w:b w:val="0"/>
          <w:sz w:val="28"/>
          <w:szCs w:val="28"/>
        </w:rPr>
      </w:pPr>
      <w:r w:rsidRPr="00FA2791">
        <w:rPr>
          <w:rFonts w:ascii="Times New Roman" w:hAnsi="Times New Roman"/>
          <w:b w:val="0"/>
          <w:sz w:val="28"/>
          <w:szCs w:val="28"/>
        </w:rPr>
        <w:t>Юнусов А.М. Теоретические основы формирования и становления сетевой экономики в России. Дис. ... канд. экон. наук</w:t>
      </w:r>
      <w:r w:rsidR="002E74D5" w:rsidRPr="00FA2791">
        <w:rPr>
          <w:rFonts w:ascii="Times New Roman" w:hAnsi="Times New Roman"/>
          <w:b w:val="0"/>
          <w:sz w:val="28"/>
          <w:szCs w:val="28"/>
        </w:rPr>
        <w:t>:</w:t>
      </w:r>
      <w:r w:rsidRPr="00FA2791">
        <w:rPr>
          <w:rFonts w:ascii="Times New Roman" w:hAnsi="Times New Roman"/>
          <w:b w:val="0"/>
          <w:sz w:val="28"/>
          <w:szCs w:val="28"/>
        </w:rPr>
        <w:t xml:space="preserve"> 08.00.05</w:t>
      </w:r>
      <w:r w:rsidR="002E74D5" w:rsidRPr="00FA2791">
        <w:rPr>
          <w:rFonts w:ascii="Times New Roman" w:hAnsi="Times New Roman"/>
          <w:b w:val="0"/>
          <w:sz w:val="28"/>
          <w:szCs w:val="28"/>
        </w:rPr>
        <w:t>:</w:t>
      </w:r>
      <w:r w:rsidRPr="00FA2791">
        <w:rPr>
          <w:rFonts w:ascii="Times New Roman" w:hAnsi="Times New Roman"/>
          <w:b w:val="0"/>
          <w:sz w:val="28"/>
          <w:szCs w:val="28"/>
        </w:rPr>
        <w:t xml:space="preserve"> Москва, 2008</w:t>
      </w:r>
      <w:r w:rsidR="007654F4" w:rsidRPr="00FA2791">
        <w:rPr>
          <w:rFonts w:ascii="Times New Roman" w:hAnsi="Times New Roman"/>
          <w:b w:val="0"/>
          <w:sz w:val="28"/>
          <w:szCs w:val="28"/>
        </w:rPr>
        <w:t>.</w:t>
      </w:r>
      <w:bookmarkStart w:id="2" w:name="_GoBack"/>
      <w:bookmarkEnd w:id="2"/>
    </w:p>
    <w:sectPr w:rsidR="004B326B" w:rsidRPr="00FA2791" w:rsidSect="008C1FBC">
      <w:headerReference w:type="even" r:id="rId20"/>
      <w:footerReference w:type="even" r:id="rId21"/>
      <w:footerReference w:type="default" r:id="rId22"/>
      <w:pgSz w:w="11906" w:h="16838" w:code="9"/>
      <w:pgMar w:top="1134" w:right="851" w:bottom="1134" w:left="1701" w:header="709" w:footer="1021"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E77" w:rsidRDefault="00A62E77">
      <w:r>
        <w:separator/>
      </w:r>
    </w:p>
  </w:endnote>
  <w:endnote w:type="continuationSeparator" w:id="0">
    <w:p w:rsidR="00A62E77" w:rsidRDefault="00A62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A8B" w:rsidRDefault="009C0A8B" w:rsidP="00601B16">
    <w:pPr>
      <w:pStyle w:val="ae"/>
      <w:framePr w:wrap="around" w:vAnchor="text" w:hAnchor="margin" w:xAlign="outside" w:y="1"/>
      <w:rPr>
        <w:rStyle w:val="ab"/>
      </w:rPr>
    </w:pPr>
  </w:p>
  <w:p w:rsidR="009C0A8B" w:rsidRDefault="009C0A8B" w:rsidP="00601B16">
    <w:pPr>
      <w:pStyle w:val="a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A8B" w:rsidRDefault="009C0A8B" w:rsidP="00601B16">
    <w:pPr>
      <w:pStyle w:val="ae"/>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E77" w:rsidRDefault="00A62E77">
      <w:r>
        <w:separator/>
      </w:r>
    </w:p>
  </w:footnote>
  <w:footnote w:type="continuationSeparator" w:id="0">
    <w:p w:rsidR="00A62E77" w:rsidRDefault="00A62E77">
      <w:r>
        <w:continuationSeparator/>
      </w:r>
    </w:p>
  </w:footnote>
  <w:footnote w:id="1">
    <w:p w:rsidR="00A62E77" w:rsidRDefault="009C0A8B" w:rsidP="00753A14">
      <w:pPr>
        <w:pStyle w:val="1"/>
        <w:keepNext w:val="0"/>
        <w:jc w:val="both"/>
      </w:pPr>
      <w:r w:rsidRPr="00753A14">
        <w:rPr>
          <w:rStyle w:val="af2"/>
          <w:rFonts w:ascii="Times New Roman" w:hAnsi="Times New Roman"/>
          <w:b w:val="0"/>
          <w:sz w:val="20"/>
        </w:rPr>
        <w:footnoteRef/>
      </w:r>
      <w:r w:rsidRPr="00753A14">
        <w:rPr>
          <w:rFonts w:ascii="Times New Roman" w:hAnsi="Times New Roman"/>
          <w:b w:val="0"/>
          <w:sz w:val="20"/>
        </w:rPr>
        <w:t xml:space="preserve"> </w:t>
      </w:r>
      <w:r w:rsidRPr="00753A14">
        <w:rPr>
          <w:rFonts w:ascii="Times New Roman" w:hAnsi="Times New Roman"/>
          <w:b w:val="0"/>
          <w:bCs/>
          <w:sz w:val="20"/>
        </w:rPr>
        <w:t xml:space="preserve">Бережкова Е.П. </w:t>
      </w:r>
      <w:r w:rsidRPr="00753A14">
        <w:rPr>
          <w:rFonts w:ascii="Times New Roman" w:hAnsi="Times New Roman"/>
          <w:b w:val="0"/>
          <w:sz w:val="20"/>
        </w:rPr>
        <w:t>Особенности управления сетевыми предприятиями // Российское предпринимательство. -</w:t>
      </w:r>
      <w:r w:rsidR="008C1FBC">
        <w:rPr>
          <w:rFonts w:ascii="Times New Roman" w:hAnsi="Times New Roman"/>
          <w:b w:val="0"/>
          <w:sz w:val="20"/>
        </w:rPr>
        <w:t xml:space="preserve"> </w:t>
      </w:r>
      <w:r w:rsidRPr="00753A14">
        <w:rPr>
          <w:rFonts w:ascii="Times New Roman" w:hAnsi="Times New Roman"/>
          <w:b w:val="0"/>
          <w:sz w:val="20"/>
        </w:rPr>
        <w:t>2007 – № 6. – С. 56-58</w:t>
      </w:r>
    </w:p>
  </w:footnote>
  <w:footnote w:id="2">
    <w:p w:rsidR="00A62E77" w:rsidRDefault="009C0A8B" w:rsidP="00753A14">
      <w:pPr>
        <w:pStyle w:val="1"/>
        <w:keepNext w:val="0"/>
        <w:jc w:val="both"/>
      </w:pPr>
      <w:r w:rsidRPr="00753A14">
        <w:rPr>
          <w:rStyle w:val="af2"/>
          <w:rFonts w:ascii="Times New Roman" w:hAnsi="Times New Roman"/>
          <w:b w:val="0"/>
          <w:sz w:val="20"/>
        </w:rPr>
        <w:footnoteRef/>
      </w:r>
      <w:r w:rsidRPr="00753A14">
        <w:rPr>
          <w:rFonts w:ascii="Times New Roman" w:hAnsi="Times New Roman"/>
          <w:b w:val="0"/>
          <w:sz w:val="20"/>
        </w:rPr>
        <w:t xml:space="preserve"> </w:t>
      </w:r>
      <w:r w:rsidRPr="00753A14">
        <w:rPr>
          <w:rFonts w:ascii="Times New Roman" w:hAnsi="Times New Roman"/>
          <w:b w:val="0"/>
          <w:bCs/>
          <w:sz w:val="20"/>
        </w:rPr>
        <w:t>Сердюк В.А.</w:t>
      </w:r>
      <w:r w:rsidRPr="00753A14">
        <w:rPr>
          <w:rFonts w:ascii="Times New Roman" w:hAnsi="Times New Roman"/>
          <w:b w:val="0"/>
          <w:sz w:val="20"/>
        </w:rPr>
        <w:t xml:space="preserve"> Сетевые и виртуальные организации: состояние, перспективы развития//Менеджмент в России и за рубежом. – 2006. - №5. – С. 32-36</w:t>
      </w:r>
    </w:p>
  </w:footnote>
  <w:footnote w:id="3">
    <w:p w:rsidR="00A62E77" w:rsidRDefault="009C0A8B" w:rsidP="00753A14">
      <w:pPr>
        <w:pStyle w:val="1"/>
        <w:keepNext w:val="0"/>
        <w:jc w:val="both"/>
      </w:pPr>
      <w:r w:rsidRPr="00753A14">
        <w:rPr>
          <w:rStyle w:val="af2"/>
          <w:rFonts w:ascii="Times New Roman" w:hAnsi="Times New Roman"/>
          <w:b w:val="0"/>
          <w:sz w:val="20"/>
        </w:rPr>
        <w:footnoteRef/>
      </w:r>
      <w:r w:rsidRPr="00753A14">
        <w:rPr>
          <w:rFonts w:ascii="Times New Roman" w:hAnsi="Times New Roman"/>
          <w:b w:val="0"/>
          <w:sz w:val="20"/>
        </w:rPr>
        <w:t xml:space="preserve"> Юнусов А.М. Теоретические основы формирования и становления сетевой экономики в России. Дис. ... канд. экон. наук: 08.00.05: Москва, 2008</w:t>
      </w:r>
    </w:p>
  </w:footnote>
  <w:footnote w:id="4">
    <w:p w:rsidR="00A62E77" w:rsidRDefault="009C0A8B" w:rsidP="00753A14">
      <w:pPr>
        <w:pStyle w:val="1"/>
        <w:keepNext w:val="0"/>
        <w:jc w:val="both"/>
      </w:pPr>
      <w:r w:rsidRPr="00753A14">
        <w:rPr>
          <w:rStyle w:val="af2"/>
          <w:rFonts w:ascii="Times New Roman" w:hAnsi="Times New Roman"/>
          <w:b w:val="0"/>
          <w:sz w:val="20"/>
        </w:rPr>
        <w:footnoteRef/>
      </w:r>
      <w:r w:rsidRPr="00753A14">
        <w:rPr>
          <w:rFonts w:ascii="Times New Roman" w:hAnsi="Times New Roman"/>
          <w:b w:val="0"/>
          <w:sz w:val="20"/>
        </w:rPr>
        <w:t xml:space="preserve"> Шимко П.Д. Оптимальное управление экономическими системами: Учеб. пособие. – СПб: Бизнес-пресса, 2007</w:t>
      </w:r>
      <w:r>
        <w:rPr>
          <w:rFonts w:ascii="Times New Roman" w:hAnsi="Times New Roman"/>
          <w:b w:val="0"/>
          <w:sz w:val="20"/>
        </w:rPr>
        <w:t>. - С. 122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A8B" w:rsidRDefault="009C0A8B" w:rsidP="006E7A0F">
    <w:pPr>
      <w:pStyle w:val="ac"/>
      <w:framePr w:wrap="around" w:vAnchor="text" w:hAnchor="margin" w:xAlign="center" w:y="1"/>
      <w:rPr>
        <w:rStyle w:val="ab"/>
      </w:rPr>
    </w:pPr>
  </w:p>
  <w:p w:rsidR="009C0A8B" w:rsidRDefault="009C0A8B" w:rsidP="00D91522">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A6A72"/>
    <w:multiLevelType w:val="hybridMultilevel"/>
    <w:tmpl w:val="ABD223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5B1FBC"/>
    <w:multiLevelType w:val="hybridMultilevel"/>
    <w:tmpl w:val="39E2E036"/>
    <w:lvl w:ilvl="0" w:tplc="F0301004">
      <w:start w:val="1"/>
      <w:numFmt w:val="bullet"/>
      <w:lvlText w:val=""/>
      <w:lvlJc w:val="left"/>
      <w:pPr>
        <w:tabs>
          <w:tab w:val="num" w:pos="567"/>
        </w:tabs>
        <w:ind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4B6195F"/>
    <w:multiLevelType w:val="hybridMultilevel"/>
    <w:tmpl w:val="F6BAE0C8"/>
    <w:lvl w:ilvl="0" w:tplc="F0301004">
      <w:start w:val="1"/>
      <w:numFmt w:val="bullet"/>
      <w:lvlText w:val=""/>
      <w:lvlJc w:val="left"/>
      <w:pPr>
        <w:tabs>
          <w:tab w:val="num" w:pos="567"/>
        </w:tabs>
        <w:ind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8D5128F"/>
    <w:multiLevelType w:val="hybridMultilevel"/>
    <w:tmpl w:val="708C4C9E"/>
    <w:lvl w:ilvl="0" w:tplc="F0301004">
      <w:start w:val="1"/>
      <w:numFmt w:val="bullet"/>
      <w:lvlText w:val=""/>
      <w:lvlJc w:val="left"/>
      <w:pPr>
        <w:tabs>
          <w:tab w:val="num" w:pos="567"/>
        </w:tabs>
        <w:ind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B487DDB"/>
    <w:multiLevelType w:val="hybridMultilevel"/>
    <w:tmpl w:val="FFBA4A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FA6118F"/>
    <w:multiLevelType w:val="hybridMultilevel"/>
    <w:tmpl w:val="A99402DE"/>
    <w:lvl w:ilvl="0" w:tplc="729E756E">
      <w:start w:val="1"/>
      <w:numFmt w:val="bullet"/>
      <w:lvlText w:val=""/>
      <w:lvlJc w:val="left"/>
      <w:pPr>
        <w:tabs>
          <w:tab w:val="num" w:pos="731"/>
        </w:tabs>
        <w:ind w:left="11" w:firstLine="349"/>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8CD7E71"/>
    <w:multiLevelType w:val="hybridMultilevel"/>
    <w:tmpl w:val="F6A81CBC"/>
    <w:lvl w:ilvl="0" w:tplc="F0301004">
      <w:start w:val="1"/>
      <w:numFmt w:val="bullet"/>
      <w:lvlText w:val=""/>
      <w:lvlJc w:val="left"/>
      <w:pPr>
        <w:tabs>
          <w:tab w:val="num" w:pos="567"/>
        </w:tabs>
        <w:ind w:firstLine="567"/>
      </w:pPr>
      <w:rPr>
        <w:rFonts w:ascii="Symbol" w:hAnsi="Symbol"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7">
    <w:nsid w:val="658B5416"/>
    <w:multiLevelType w:val="hybridMultilevel"/>
    <w:tmpl w:val="3E4C4E9C"/>
    <w:lvl w:ilvl="0" w:tplc="F0301004">
      <w:start w:val="1"/>
      <w:numFmt w:val="bullet"/>
      <w:lvlText w:val=""/>
      <w:lvlJc w:val="left"/>
      <w:pPr>
        <w:tabs>
          <w:tab w:val="num" w:pos="567"/>
        </w:tabs>
        <w:ind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906628B"/>
    <w:multiLevelType w:val="hybridMultilevel"/>
    <w:tmpl w:val="3B98937E"/>
    <w:lvl w:ilvl="0" w:tplc="2DAEF15E">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5"/>
  </w:num>
  <w:num w:numId="3">
    <w:abstractNumId w:val="3"/>
  </w:num>
  <w:num w:numId="4">
    <w:abstractNumId w:val="7"/>
  </w:num>
  <w:num w:numId="5">
    <w:abstractNumId w:val="1"/>
  </w:num>
  <w:num w:numId="6">
    <w:abstractNumId w:val="6"/>
  </w:num>
  <w:num w:numId="7">
    <w:abstractNumId w:val="8"/>
  </w:num>
  <w:num w:numId="8">
    <w:abstractNumId w:val="4"/>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rawingGridVerticalSpacing w:val="181"/>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7B6E"/>
    <w:rsid w:val="00002909"/>
    <w:rsid w:val="000059C1"/>
    <w:rsid w:val="00006D76"/>
    <w:rsid w:val="00011F2B"/>
    <w:rsid w:val="00014F14"/>
    <w:rsid w:val="00015821"/>
    <w:rsid w:val="00016FAA"/>
    <w:rsid w:val="00020BB9"/>
    <w:rsid w:val="00021099"/>
    <w:rsid w:val="00024B2A"/>
    <w:rsid w:val="000265E8"/>
    <w:rsid w:val="0002732F"/>
    <w:rsid w:val="000357B5"/>
    <w:rsid w:val="000425E1"/>
    <w:rsid w:val="00042BEE"/>
    <w:rsid w:val="000450A4"/>
    <w:rsid w:val="00046DF1"/>
    <w:rsid w:val="000474DE"/>
    <w:rsid w:val="00050BE3"/>
    <w:rsid w:val="00052B51"/>
    <w:rsid w:val="000539DD"/>
    <w:rsid w:val="00055467"/>
    <w:rsid w:val="00056A56"/>
    <w:rsid w:val="00057756"/>
    <w:rsid w:val="00062ECC"/>
    <w:rsid w:val="000673F2"/>
    <w:rsid w:val="00073BB4"/>
    <w:rsid w:val="000817BE"/>
    <w:rsid w:val="00081876"/>
    <w:rsid w:val="000845AE"/>
    <w:rsid w:val="00085010"/>
    <w:rsid w:val="00085FA0"/>
    <w:rsid w:val="0008776E"/>
    <w:rsid w:val="00090A60"/>
    <w:rsid w:val="00090DB7"/>
    <w:rsid w:val="00091C31"/>
    <w:rsid w:val="000967A1"/>
    <w:rsid w:val="0009687E"/>
    <w:rsid w:val="000A1929"/>
    <w:rsid w:val="000A2C5F"/>
    <w:rsid w:val="000A48CE"/>
    <w:rsid w:val="000B2771"/>
    <w:rsid w:val="000E0B26"/>
    <w:rsid w:val="000E3C2F"/>
    <w:rsid w:val="00104F34"/>
    <w:rsid w:val="00114A73"/>
    <w:rsid w:val="001159CD"/>
    <w:rsid w:val="00115CED"/>
    <w:rsid w:val="00116418"/>
    <w:rsid w:val="0011669A"/>
    <w:rsid w:val="00117275"/>
    <w:rsid w:val="001176C8"/>
    <w:rsid w:val="00117C76"/>
    <w:rsid w:val="001403C4"/>
    <w:rsid w:val="00141255"/>
    <w:rsid w:val="001432E8"/>
    <w:rsid w:val="00144010"/>
    <w:rsid w:val="00144EE2"/>
    <w:rsid w:val="00145427"/>
    <w:rsid w:val="00151002"/>
    <w:rsid w:val="00151F49"/>
    <w:rsid w:val="00153603"/>
    <w:rsid w:val="001558D3"/>
    <w:rsid w:val="00163070"/>
    <w:rsid w:val="001630C3"/>
    <w:rsid w:val="00165889"/>
    <w:rsid w:val="00165CCE"/>
    <w:rsid w:val="00166068"/>
    <w:rsid w:val="00166AEB"/>
    <w:rsid w:val="00167FE7"/>
    <w:rsid w:val="00170FBC"/>
    <w:rsid w:val="00172B35"/>
    <w:rsid w:val="00185A75"/>
    <w:rsid w:val="00187386"/>
    <w:rsid w:val="00190CB0"/>
    <w:rsid w:val="00193D66"/>
    <w:rsid w:val="00194FEF"/>
    <w:rsid w:val="00196709"/>
    <w:rsid w:val="00197DCC"/>
    <w:rsid w:val="001A056B"/>
    <w:rsid w:val="001A1E22"/>
    <w:rsid w:val="001A3BC6"/>
    <w:rsid w:val="001A4506"/>
    <w:rsid w:val="001A472D"/>
    <w:rsid w:val="001A5417"/>
    <w:rsid w:val="001B07EB"/>
    <w:rsid w:val="001B186C"/>
    <w:rsid w:val="001C3AAA"/>
    <w:rsid w:val="001C3DA9"/>
    <w:rsid w:val="001C4B0B"/>
    <w:rsid w:val="001C5760"/>
    <w:rsid w:val="001E3F4C"/>
    <w:rsid w:val="002008EC"/>
    <w:rsid w:val="00203FEE"/>
    <w:rsid w:val="0021408C"/>
    <w:rsid w:val="00215E87"/>
    <w:rsid w:val="00217129"/>
    <w:rsid w:val="00227516"/>
    <w:rsid w:val="00230FB7"/>
    <w:rsid w:val="00235C53"/>
    <w:rsid w:val="00235F35"/>
    <w:rsid w:val="002405E8"/>
    <w:rsid w:val="0024392F"/>
    <w:rsid w:val="00244465"/>
    <w:rsid w:val="0024586E"/>
    <w:rsid w:val="002525BD"/>
    <w:rsid w:val="00253619"/>
    <w:rsid w:val="00256175"/>
    <w:rsid w:val="00260362"/>
    <w:rsid w:val="00265B5A"/>
    <w:rsid w:val="00271E03"/>
    <w:rsid w:val="002761FD"/>
    <w:rsid w:val="00286F24"/>
    <w:rsid w:val="002907A5"/>
    <w:rsid w:val="002916B1"/>
    <w:rsid w:val="00292C53"/>
    <w:rsid w:val="00294FFC"/>
    <w:rsid w:val="002A6FF8"/>
    <w:rsid w:val="002B01D1"/>
    <w:rsid w:val="002B02E6"/>
    <w:rsid w:val="002B10B7"/>
    <w:rsid w:val="002B235C"/>
    <w:rsid w:val="002B2FBB"/>
    <w:rsid w:val="002B4674"/>
    <w:rsid w:val="002B714A"/>
    <w:rsid w:val="002C0BF9"/>
    <w:rsid w:val="002C0D8A"/>
    <w:rsid w:val="002C254C"/>
    <w:rsid w:val="002C27BC"/>
    <w:rsid w:val="002C2B12"/>
    <w:rsid w:val="002D49B8"/>
    <w:rsid w:val="002D7470"/>
    <w:rsid w:val="002E313B"/>
    <w:rsid w:val="002E71DE"/>
    <w:rsid w:val="002E74D5"/>
    <w:rsid w:val="002E7A23"/>
    <w:rsid w:val="002F05BD"/>
    <w:rsid w:val="002F20F6"/>
    <w:rsid w:val="002F7BCD"/>
    <w:rsid w:val="00303225"/>
    <w:rsid w:val="003066F5"/>
    <w:rsid w:val="00307085"/>
    <w:rsid w:val="003075E4"/>
    <w:rsid w:val="003117AF"/>
    <w:rsid w:val="00311CF8"/>
    <w:rsid w:val="0032005F"/>
    <w:rsid w:val="003223DB"/>
    <w:rsid w:val="00322BDB"/>
    <w:rsid w:val="00327F00"/>
    <w:rsid w:val="003342C6"/>
    <w:rsid w:val="00334418"/>
    <w:rsid w:val="0033614C"/>
    <w:rsid w:val="00341BAA"/>
    <w:rsid w:val="00347887"/>
    <w:rsid w:val="00350694"/>
    <w:rsid w:val="0035080F"/>
    <w:rsid w:val="00350D18"/>
    <w:rsid w:val="00357694"/>
    <w:rsid w:val="00361C6F"/>
    <w:rsid w:val="00362694"/>
    <w:rsid w:val="00366B32"/>
    <w:rsid w:val="0037488B"/>
    <w:rsid w:val="00374DDC"/>
    <w:rsid w:val="00374E37"/>
    <w:rsid w:val="00377F03"/>
    <w:rsid w:val="003824E1"/>
    <w:rsid w:val="003837CA"/>
    <w:rsid w:val="00385209"/>
    <w:rsid w:val="00391538"/>
    <w:rsid w:val="00392066"/>
    <w:rsid w:val="00397930"/>
    <w:rsid w:val="0039799F"/>
    <w:rsid w:val="00397CAE"/>
    <w:rsid w:val="003A03D5"/>
    <w:rsid w:val="003A06C7"/>
    <w:rsid w:val="003A507C"/>
    <w:rsid w:val="003B74C9"/>
    <w:rsid w:val="003B74F7"/>
    <w:rsid w:val="003B75DD"/>
    <w:rsid w:val="003C18C8"/>
    <w:rsid w:val="003D4424"/>
    <w:rsid w:val="003D7587"/>
    <w:rsid w:val="003D7602"/>
    <w:rsid w:val="003E52C7"/>
    <w:rsid w:val="003E680D"/>
    <w:rsid w:val="0040431A"/>
    <w:rsid w:val="0040620A"/>
    <w:rsid w:val="00416210"/>
    <w:rsid w:val="004317F6"/>
    <w:rsid w:val="00432635"/>
    <w:rsid w:val="0044109A"/>
    <w:rsid w:val="0044261C"/>
    <w:rsid w:val="00445D2D"/>
    <w:rsid w:val="0045728A"/>
    <w:rsid w:val="00460EE0"/>
    <w:rsid w:val="00461C57"/>
    <w:rsid w:val="0046285C"/>
    <w:rsid w:val="00464603"/>
    <w:rsid w:val="00464AF1"/>
    <w:rsid w:val="00470B70"/>
    <w:rsid w:val="004717C6"/>
    <w:rsid w:val="004727C4"/>
    <w:rsid w:val="00477421"/>
    <w:rsid w:val="00480CA3"/>
    <w:rsid w:val="0048195E"/>
    <w:rsid w:val="00481CFC"/>
    <w:rsid w:val="00491E0B"/>
    <w:rsid w:val="00496260"/>
    <w:rsid w:val="004A282D"/>
    <w:rsid w:val="004A3E70"/>
    <w:rsid w:val="004A53F2"/>
    <w:rsid w:val="004B10E2"/>
    <w:rsid w:val="004B2AE1"/>
    <w:rsid w:val="004B326B"/>
    <w:rsid w:val="004B3B18"/>
    <w:rsid w:val="004C073B"/>
    <w:rsid w:val="004C7D40"/>
    <w:rsid w:val="004D0FD1"/>
    <w:rsid w:val="004D1F0B"/>
    <w:rsid w:val="004E00DA"/>
    <w:rsid w:val="004E5986"/>
    <w:rsid w:val="00503F3A"/>
    <w:rsid w:val="0051030C"/>
    <w:rsid w:val="00514A50"/>
    <w:rsid w:val="005226E0"/>
    <w:rsid w:val="0052525B"/>
    <w:rsid w:val="005272D7"/>
    <w:rsid w:val="00527E3D"/>
    <w:rsid w:val="005317AD"/>
    <w:rsid w:val="00533EE0"/>
    <w:rsid w:val="00533FC4"/>
    <w:rsid w:val="005409F6"/>
    <w:rsid w:val="0054723F"/>
    <w:rsid w:val="00550761"/>
    <w:rsid w:val="005521C1"/>
    <w:rsid w:val="0055348D"/>
    <w:rsid w:val="005648C0"/>
    <w:rsid w:val="00565F10"/>
    <w:rsid w:val="00567EB1"/>
    <w:rsid w:val="00570C6C"/>
    <w:rsid w:val="00572811"/>
    <w:rsid w:val="0057363B"/>
    <w:rsid w:val="0057434C"/>
    <w:rsid w:val="005846E6"/>
    <w:rsid w:val="005859E9"/>
    <w:rsid w:val="00587754"/>
    <w:rsid w:val="005A0933"/>
    <w:rsid w:val="005A4A80"/>
    <w:rsid w:val="005A4AD3"/>
    <w:rsid w:val="005A7DE2"/>
    <w:rsid w:val="005B0568"/>
    <w:rsid w:val="005B716C"/>
    <w:rsid w:val="005C3BA9"/>
    <w:rsid w:val="005D39B0"/>
    <w:rsid w:val="005D6765"/>
    <w:rsid w:val="005E0328"/>
    <w:rsid w:val="005E1E93"/>
    <w:rsid w:val="005F043D"/>
    <w:rsid w:val="005F20E0"/>
    <w:rsid w:val="005F611B"/>
    <w:rsid w:val="006006DE"/>
    <w:rsid w:val="00601B16"/>
    <w:rsid w:val="00606140"/>
    <w:rsid w:val="00607D12"/>
    <w:rsid w:val="0061181D"/>
    <w:rsid w:val="00612626"/>
    <w:rsid w:val="00612E4D"/>
    <w:rsid w:val="006343B7"/>
    <w:rsid w:val="00642ACF"/>
    <w:rsid w:val="00643BF9"/>
    <w:rsid w:val="006476AF"/>
    <w:rsid w:val="00650CC3"/>
    <w:rsid w:val="006600C7"/>
    <w:rsid w:val="00665C01"/>
    <w:rsid w:val="00683867"/>
    <w:rsid w:val="00684C57"/>
    <w:rsid w:val="006861C8"/>
    <w:rsid w:val="0069574C"/>
    <w:rsid w:val="006A2EB0"/>
    <w:rsid w:val="006A54EF"/>
    <w:rsid w:val="006A7746"/>
    <w:rsid w:val="006B7221"/>
    <w:rsid w:val="006C250C"/>
    <w:rsid w:val="006C48A4"/>
    <w:rsid w:val="006C4A7F"/>
    <w:rsid w:val="006C77A0"/>
    <w:rsid w:val="006D537B"/>
    <w:rsid w:val="006D5F01"/>
    <w:rsid w:val="006D7DD6"/>
    <w:rsid w:val="006E1102"/>
    <w:rsid w:val="006E20DC"/>
    <w:rsid w:val="006E4A4F"/>
    <w:rsid w:val="006E7A0F"/>
    <w:rsid w:val="006F22D6"/>
    <w:rsid w:val="006F28D3"/>
    <w:rsid w:val="006F2AFA"/>
    <w:rsid w:val="006F675B"/>
    <w:rsid w:val="006F772A"/>
    <w:rsid w:val="00701AD6"/>
    <w:rsid w:val="00703E47"/>
    <w:rsid w:val="00703FDE"/>
    <w:rsid w:val="007155AB"/>
    <w:rsid w:val="00721844"/>
    <w:rsid w:val="00723621"/>
    <w:rsid w:val="00723B60"/>
    <w:rsid w:val="0072724C"/>
    <w:rsid w:val="00730414"/>
    <w:rsid w:val="00731D0B"/>
    <w:rsid w:val="00736B30"/>
    <w:rsid w:val="00736C41"/>
    <w:rsid w:val="00737F44"/>
    <w:rsid w:val="007408F4"/>
    <w:rsid w:val="00744B6D"/>
    <w:rsid w:val="007467E7"/>
    <w:rsid w:val="00746A64"/>
    <w:rsid w:val="00753A14"/>
    <w:rsid w:val="00757A6A"/>
    <w:rsid w:val="007628CC"/>
    <w:rsid w:val="007654F4"/>
    <w:rsid w:val="00766C6E"/>
    <w:rsid w:val="00766E7E"/>
    <w:rsid w:val="00770293"/>
    <w:rsid w:val="00774F83"/>
    <w:rsid w:val="0077607C"/>
    <w:rsid w:val="007762FD"/>
    <w:rsid w:val="00782C0C"/>
    <w:rsid w:val="007853FC"/>
    <w:rsid w:val="00794411"/>
    <w:rsid w:val="007957E2"/>
    <w:rsid w:val="00797AB7"/>
    <w:rsid w:val="007A384D"/>
    <w:rsid w:val="007A5A93"/>
    <w:rsid w:val="007B007E"/>
    <w:rsid w:val="007B3BFC"/>
    <w:rsid w:val="007B4675"/>
    <w:rsid w:val="007B6A2F"/>
    <w:rsid w:val="007B7775"/>
    <w:rsid w:val="007C01DA"/>
    <w:rsid w:val="007C341D"/>
    <w:rsid w:val="007C41D5"/>
    <w:rsid w:val="007C42DE"/>
    <w:rsid w:val="007C7AD9"/>
    <w:rsid w:val="007E18C2"/>
    <w:rsid w:val="007E18D3"/>
    <w:rsid w:val="007E35C9"/>
    <w:rsid w:val="007E4D41"/>
    <w:rsid w:val="007E650C"/>
    <w:rsid w:val="007F0806"/>
    <w:rsid w:val="007F6C4E"/>
    <w:rsid w:val="00801932"/>
    <w:rsid w:val="00804B93"/>
    <w:rsid w:val="008065C1"/>
    <w:rsid w:val="00806ED2"/>
    <w:rsid w:val="008109B0"/>
    <w:rsid w:val="00812227"/>
    <w:rsid w:val="008162B9"/>
    <w:rsid w:val="008213B6"/>
    <w:rsid w:val="00837629"/>
    <w:rsid w:val="00843C94"/>
    <w:rsid w:val="008472F6"/>
    <w:rsid w:val="0084792E"/>
    <w:rsid w:val="00851C33"/>
    <w:rsid w:val="00854D75"/>
    <w:rsid w:val="00865B41"/>
    <w:rsid w:val="0086633E"/>
    <w:rsid w:val="008676F3"/>
    <w:rsid w:val="0087224D"/>
    <w:rsid w:val="00872E41"/>
    <w:rsid w:val="00874C51"/>
    <w:rsid w:val="0087650E"/>
    <w:rsid w:val="00883488"/>
    <w:rsid w:val="008873AE"/>
    <w:rsid w:val="008904E6"/>
    <w:rsid w:val="00891767"/>
    <w:rsid w:val="008A2D40"/>
    <w:rsid w:val="008A4781"/>
    <w:rsid w:val="008A5380"/>
    <w:rsid w:val="008B000B"/>
    <w:rsid w:val="008B5CA6"/>
    <w:rsid w:val="008B7270"/>
    <w:rsid w:val="008B7E5E"/>
    <w:rsid w:val="008C0187"/>
    <w:rsid w:val="008C085B"/>
    <w:rsid w:val="008C1FBC"/>
    <w:rsid w:val="008C29A8"/>
    <w:rsid w:val="008C7FF9"/>
    <w:rsid w:val="008D6547"/>
    <w:rsid w:val="008E0182"/>
    <w:rsid w:val="008E418D"/>
    <w:rsid w:val="008E5934"/>
    <w:rsid w:val="008E720A"/>
    <w:rsid w:val="008E7F39"/>
    <w:rsid w:val="00902E05"/>
    <w:rsid w:val="00905F10"/>
    <w:rsid w:val="00906244"/>
    <w:rsid w:val="00911843"/>
    <w:rsid w:val="009159CE"/>
    <w:rsid w:val="00920250"/>
    <w:rsid w:val="009243FC"/>
    <w:rsid w:val="009429DF"/>
    <w:rsid w:val="00951BEE"/>
    <w:rsid w:val="0095773B"/>
    <w:rsid w:val="0097238A"/>
    <w:rsid w:val="009878EE"/>
    <w:rsid w:val="00987DB1"/>
    <w:rsid w:val="009919F8"/>
    <w:rsid w:val="0099564E"/>
    <w:rsid w:val="009957A5"/>
    <w:rsid w:val="009A2A09"/>
    <w:rsid w:val="009B30D2"/>
    <w:rsid w:val="009B36B3"/>
    <w:rsid w:val="009B78C8"/>
    <w:rsid w:val="009C0A8B"/>
    <w:rsid w:val="009D2CE7"/>
    <w:rsid w:val="009D3321"/>
    <w:rsid w:val="009D370D"/>
    <w:rsid w:val="009D5B23"/>
    <w:rsid w:val="009E1F09"/>
    <w:rsid w:val="009F436A"/>
    <w:rsid w:val="00A01AEB"/>
    <w:rsid w:val="00A041BE"/>
    <w:rsid w:val="00A06EA7"/>
    <w:rsid w:val="00A10A30"/>
    <w:rsid w:val="00A12376"/>
    <w:rsid w:val="00A15B5C"/>
    <w:rsid w:val="00A17B6E"/>
    <w:rsid w:val="00A20713"/>
    <w:rsid w:val="00A215C8"/>
    <w:rsid w:val="00A31A5C"/>
    <w:rsid w:val="00A31FF1"/>
    <w:rsid w:val="00A35AFB"/>
    <w:rsid w:val="00A41337"/>
    <w:rsid w:val="00A41EBC"/>
    <w:rsid w:val="00A62E77"/>
    <w:rsid w:val="00A65369"/>
    <w:rsid w:val="00A71626"/>
    <w:rsid w:val="00A93C20"/>
    <w:rsid w:val="00AA0F02"/>
    <w:rsid w:val="00AA0FE5"/>
    <w:rsid w:val="00AA48BC"/>
    <w:rsid w:val="00AA48EE"/>
    <w:rsid w:val="00AA6931"/>
    <w:rsid w:val="00AA7125"/>
    <w:rsid w:val="00AA7F53"/>
    <w:rsid w:val="00AB202E"/>
    <w:rsid w:val="00AB4429"/>
    <w:rsid w:val="00AB681F"/>
    <w:rsid w:val="00AD5C99"/>
    <w:rsid w:val="00AD6854"/>
    <w:rsid w:val="00AE1AE4"/>
    <w:rsid w:val="00AE28B0"/>
    <w:rsid w:val="00AE28BB"/>
    <w:rsid w:val="00AE38F6"/>
    <w:rsid w:val="00AE488A"/>
    <w:rsid w:val="00AE64CE"/>
    <w:rsid w:val="00B00C30"/>
    <w:rsid w:val="00B122EE"/>
    <w:rsid w:val="00B1257F"/>
    <w:rsid w:val="00B271FC"/>
    <w:rsid w:val="00B27422"/>
    <w:rsid w:val="00B30A7B"/>
    <w:rsid w:val="00B33338"/>
    <w:rsid w:val="00B33B26"/>
    <w:rsid w:val="00B353D0"/>
    <w:rsid w:val="00B40C03"/>
    <w:rsid w:val="00B53CC8"/>
    <w:rsid w:val="00B60286"/>
    <w:rsid w:val="00B6030E"/>
    <w:rsid w:val="00B67169"/>
    <w:rsid w:val="00B67E9D"/>
    <w:rsid w:val="00B70347"/>
    <w:rsid w:val="00B707E6"/>
    <w:rsid w:val="00B708D7"/>
    <w:rsid w:val="00B71FF2"/>
    <w:rsid w:val="00B774C8"/>
    <w:rsid w:val="00B919BC"/>
    <w:rsid w:val="00B93A6E"/>
    <w:rsid w:val="00B93B8B"/>
    <w:rsid w:val="00B9504F"/>
    <w:rsid w:val="00B96D87"/>
    <w:rsid w:val="00B97200"/>
    <w:rsid w:val="00BA1F9C"/>
    <w:rsid w:val="00BA3672"/>
    <w:rsid w:val="00BA6DCE"/>
    <w:rsid w:val="00BA78F2"/>
    <w:rsid w:val="00BB0699"/>
    <w:rsid w:val="00BB137A"/>
    <w:rsid w:val="00BB2EE1"/>
    <w:rsid w:val="00BB455C"/>
    <w:rsid w:val="00BC3DB4"/>
    <w:rsid w:val="00BC5A6F"/>
    <w:rsid w:val="00BC7A96"/>
    <w:rsid w:val="00BF3122"/>
    <w:rsid w:val="00BF6E4A"/>
    <w:rsid w:val="00C0664B"/>
    <w:rsid w:val="00C10220"/>
    <w:rsid w:val="00C12B57"/>
    <w:rsid w:val="00C16939"/>
    <w:rsid w:val="00C23242"/>
    <w:rsid w:val="00C30DDD"/>
    <w:rsid w:val="00C323B1"/>
    <w:rsid w:val="00C3510C"/>
    <w:rsid w:val="00C3741C"/>
    <w:rsid w:val="00C41F75"/>
    <w:rsid w:val="00C44CDF"/>
    <w:rsid w:val="00C45C33"/>
    <w:rsid w:val="00C46320"/>
    <w:rsid w:val="00C504C7"/>
    <w:rsid w:val="00C560F4"/>
    <w:rsid w:val="00C56FDF"/>
    <w:rsid w:val="00C61EB0"/>
    <w:rsid w:val="00C65E60"/>
    <w:rsid w:val="00C73E71"/>
    <w:rsid w:val="00C73FCC"/>
    <w:rsid w:val="00C74E9D"/>
    <w:rsid w:val="00C77954"/>
    <w:rsid w:val="00C84E7F"/>
    <w:rsid w:val="00C91483"/>
    <w:rsid w:val="00C928FC"/>
    <w:rsid w:val="00C93458"/>
    <w:rsid w:val="00C95FE4"/>
    <w:rsid w:val="00CA45BA"/>
    <w:rsid w:val="00CB3A04"/>
    <w:rsid w:val="00CB41C6"/>
    <w:rsid w:val="00CD1BDE"/>
    <w:rsid w:val="00CD21BD"/>
    <w:rsid w:val="00CD35DB"/>
    <w:rsid w:val="00CE018D"/>
    <w:rsid w:val="00CE27BF"/>
    <w:rsid w:val="00D00785"/>
    <w:rsid w:val="00D10080"/>
    <w:rsid w:val="00D124A2"/>
    <w:rsid w:val="00D1637A"/>
    <w:rsid w:val="00D22072"/>
    <w:rsid w:val="00D41B49"/>
    <w:rsid w:val="00D457BE"/>
    <w:rsid w:val="00D46B7A"/>
    <w:rsid w:val="00D476FA"/>
    <w:rsid w:val="00D47EEB"/>
    <w:rsid w:val="00D530AA"/>
    <w:rsid w:val="00D543A3"/>
    <w:rsid w:val="00D55BC0"/>
    <w:rsid w:val="00D55CD3"/>
    <w:rsid w:val="00D57129"/>
    <w:rsid w:val="00D57BD4"/>
    <w:rsid w:val="00D57E9C"/>
    <w:rsid w:val="00D62340"/>
    <w:rsid w:val="00D6339E"/>
    <w:rsid w:val="00D66D26"/>
    <w:rsid w:val="00D75E51"/>
    <w:rsid w:val="00D771F4"/>
    <w:rsid w:val="00D77310"/>
    <w:rsid w:val="00D80509"/>
    <w:rsid w:val="00D813BF"/>
    <w:rsid w:val="00D81596"/>
    <w:rsid w:val="00D828AB"/>
    <w:rsid w:val="00D82A93"/>
    <w:rsid w:val="00D840D7"/>
    <w:rsid w:val="00D85C3C"/>
    <w:rsid w:val="00D91522"/>
    <w:rsid w:val="00DA3063"/>
    <w:rsid w:val="00DC105F"/>
    <w:rsid w:val="00DC2DBB"/>
    <w:rsid w:val="00DC4CFA"/>
    <w:rsid w:val="00DE1F50"/>
    <w:rsid w:val="00DE2468"/>
    <w:rsid w:val="00DE37FB"/>
    <w:rsid w:val="00DE4CA8"/>
    <w:rsid w:val="00DE5FF2"/>
    <w:rsid w:val="00DF034B"/>
    <w:rsid w:val="00DF1A60"/>
    <w:rsid w:val="00DF51E2"/>
    <w:rsid w:val="00E04F76"/>
    <w:rsid w:val="00E0678F"/>
    <w:rsid w:val="00E1342D"/>
    <w:rsid w:val="00E1369B"/>
    <w:rsid w:val="00E170AB"/>
    <w:rsid w:val="00E17B6B"/>
    <w:rsid w:val="00E22F27"/>
    <w:rsid w:val="00E23B19"/>
    <w:rsid w:val="00E31254"/>
    <w:rsid w:val="00E325D7"/>
    <w:rsid w:val="00E332F0"/>
    <w:rsid w:val="00E36DEB"/>
    <w:rsid w:val="00E3737A"/>
    <w:rsid w:val="00E37B9B"/>
    <w:rsid w:val="00E44584"/>
    <w:rsid w:val="00E44AB5"/>
    <w:rsid w:val="00E44E21"/>
    <w:rsid w:val="00E470BF"/>
    <w:rsid w:val="00E523B5"/>
    <w:rsid w:val="00E53468"/>
    <w:rsid w:val="00E56DBC"/>
    <w:rsid w:val="00E61215"/>
    <w:rsid w:val="00E62947"/>
    <w:rsid w:val="00E6376E"/>
    <w:rsid w:val="00E645C7"/>
    <w:rsid w:val="00E67383"/>
    <w:rsid w:val="00E73796"/>
    <w:rsid w:val="00E77CA8"/>
    <w:rsid w:val="00E829F2"/>
    <w:rsid w:val="00E86EFA"/>
    <w:rsid w:val="00E90ADA"/>
    <w:rsid w:val="00E92629"/>
    <w:rsid w:val="00E929EF"/>
    <w:rsid w:val="00EA1CE2"/>
    <w:rsid w:val="00EA65F3"/>
    <w:rsid w:val="00EB0812"/>
    <w:rsid w:val="00EB211D"/>
    <w:rsid w:val="00EB42B6"/>
    <w:rsid w:val="00EB50D2"/>
    <w:rsid w:val="00EB5535"/>
    <w:rsid w:val="00EB584A"/>
    <w:rsid w:val="00EC0607"/>
    <w:rsid w:val="00EC094F"/>
    <w:rsid w:val="00EC2B25"/>
    <w:rsid w:val="00EC5B5F"/>
    <w:rsid w:val="00EC5F84"/>
    <w:rsid w:val="00EC7B2C"/>
    <w:rsid w:val="00ED1E79"/>
    <w:rsid w:val="00EE0170"/>
    <w:rsid w:val="00EE18C8"/>
    <w:rsid w:val="00EF02CB"/>
    <w:rsid w:val="00EF3D5B"/>
    <w:rsid w:val="00EF5C5E"/>
    <w:rsid w:val="00EF644A"/>
    <w:rsid w:val="00F000A5"/>
    <w:rsid w:val="00F1221D"/>
    <w:rsid w:val="00F21C45"/>
    <w:rsid w:val="00F27BDF"/>
    <w:rsid w:val="00F3084E"/>
    <w:rsid w:val="00F31335"/>
    <w:rsid w:val="00F341E1"/>
    <w:rsid w:val="00F35137"/>
    <w:rsid w:val="00F428D2"/>
    <w:rsid w:val="00F4775E"/>
    <w:rsid w:val="00F55546"/>
    <w:rsid w:val="00F606EF"/>
    <w:rsid w:val="00F60F18"/>
    <w:rsid w:val="00F644BB"/>
    <w:rsid w:val="00F652B6"/>
    <w:rsid w:val="00F71D4B"/>
    <w:rsid w:val="00F73773"/>
    <w:rsid w:val="00F74803"/>
    <w:rsid w:val="00F76CA5"/>
    <w:rsid w:val="00F8148E"/>
    <w:rsid w:val="00F8259B"/>
    <w:rsid w:val="00F83EF5"/>
    <w:rsid w:val="00F84EA4"/>
    <w:rsid w:val="00F852A9"/>
    <w:rsid w:val="00F85AC5"/>
    <w:rsid w:val="00F923BA"/>
    <w:rsid w:val="00F96979"/>
    <w:rsid w:val="00F97F50"/>
    <w:rsid w:val="00FA087D"/>
    <w:rsid w:val="00FA225E"/>
    <w:rsid w:val="00FA23A6"/>
    <w:rsid w:val="00FA2791"/>
    <w:rsid w:val="00FA5C87"/>
    <w:rsid w:val="00FB689E"/>
    <w:rsid w:val="00FC53B9"/>
    <w:rsid w:val="00FD4934"/>
    <w:rsid w:val="00FD7616"/>
    <w:rsid w:val="00FE079B"/>
    <w:rsid w:val="00FE357E"/>
    <w:rsid w:val="00FE3B73"/>
    <w:rsid w:val="00FE46A4"/>
    <w:rsid w:val="00FE5103"/>
    <w:rsid w:val="00FE55DA"/>
    <w:rsid w:val="00FF47FB"/>
    <w:rsid w:val="00FF6924"/>
    <w:rsid w:val="00FF7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3"/>
    <o:shapelayout v:ext="edit">
      <o:idmap v:ext="edit" data="1"/>
    </o:shapelayout>
  </w:shapeDefaults>
  <w:decimalSymbol w:val=","/>
  <w:listSeparator w:val=";"/>
  <w14:defaultImageDpi w14:val="0"/>
  <w15:chartTrackingRefBased/>
  <w15:docId w15:val="{089257C7-A497-4E96-9368-48A195DBC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FBC"/>
    <w:pPr>
      <w:spacing w:line="360" w:lineRule="auto"/>
      <w:jc w:val="both"/>
    </w:pPr>
    <w:rPr>
      <w:szCs w:val="24"/>
    </w:rPr>
  </w:style>
  <w:style w:type="paragraph" w:styleId="1">
    <w:name w:val="heading 1"/>
    <w:basedOn w:val="a"/>
    <w:next w:val="a"/>
    <w:link w:val="10"/>
    <w:uiPriority w:val="9"/>
    <w:qFormat/>
    <w:rsid w:val="002B10B7"/>
    <w:pPr>
      <w:keepNext/>
      <w:jc w:val="center"/>
      <w:outlineLvl w:val="0"/>
    </w:pPr>
    <w:rPr>
      <w:rFonts w:ascii="Tahoma" w:hAnsi="Tahoma"/>
      <w:b/>
      <w:sz w:val="32"/>
      <w:szCs w:val="20"/>
    </w:rPr>
  </w:style>
  <w:style w:type="paragraph" w:styleId="2">
    <w:name w:val="heading 2"/>
    <w:basedOn w:val="a"/>
    <w:next w:val="a"/>
    <w:link w:val="20"/>
    <w:uiPriority w:val="9"/>
    <w:qFormat/>
    <w:rsid w:val="002B10B7"/>
    <w:pPr>
      <w:keepNext/>
      <w:pBdr>
        <w:bottom w:val="single" w:sz="4" w:space="1" w:color="auto"/>
      </w:pBdr>
      <w:jc w:val="center"/>
      <w:outlineLvl w:val="1"/>
    </w:pPr>
    <w:rPr>
      <w:szCs w:val="20"/>
    </w:rPr>
  </w:style>
  <w:style w:type="paragraph" w:styleId="3">
    <w:name w:val="heading 3"/>
    <w:basedOn w:val="a"/>
    <w:next w:val="a"/>
    <w:link w:val="30"/>
    <w:uiPriority w:val="9"/>
    <w:qFormat/>
    <w:rsid w:val="000425E1"/>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731D0B"/>
    <w:pPr>
      <w:keepNext/>
      <w:spacing w:before="240" w:after="60"/>
      <w:outlineLvl w:val="3"/>
    </w:pPr>
    <w:rPr>
      <w:b/>
      <w:bCs/>
      <w:sz w:val="28"/>
      <w:szCs w:val="28"/>
    </w:rPr>
  </w:style>
  <w:style w:type="paragraph" w:styleId="5">
    <w:name w:val="heading 5"/>
    <w:basedOn w:val="a"/>
    <w:next w:val="a"/>
    <w:link w:val="50"/>
    <w:uiPriority w:val="9"/>
    <w:qFormat/>
    <w:rsid w:val="00731D0B"/>
    <w:pPr>
      <w:spacing w:before="240" w:after="60"/>
      <w:outlineLvl w:val="4"/>
    </w:pPr>
    <w:rPr>
      <w:b/>
      <w:bCs/>
      <w:i/>
      <w:iCs/>
      <w:sz w:val="26"/>
      <w:szCs w:val="26"/>
    </w:rPr>
  </w:style>
  <w:style w:type="paragraph" w:styleId="7">
    <w:name w:val="heading 7"/>
    <w:basedOn w:val="a"/>
    <w:next w:val="a"/>
    <w:link w:val="70"/>
    <w:uiPriority w:val="9"/>
    <w:qFormat/>
    <w:rsid w:val="0092025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B10B7"/>
    <w:rPr>
      <w:rFonts w:ascii="Tahoma" w:hAnsi="Tahoma" w:cs="Times New Roman"/>
      <w:b/>
      <w:sz w:val="32"/>
    </w:rPr>
  </w:style>
  <w:style w:type="character" w:customStyle="1" w:styleId="20">
    <w:name w:val="Заголовок 2 Знак"/>
    <w:link w:val="2"/>
    <w:uiPriority w:val="9"/>
    <w:locked/>
    <w:rsid w:val="002B10B7"/>
    <w:rPr>
      <w:rFonts w:cs="Times New Roman"/>
      <w:sz w:val="24"/>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Indent"/>
    <w:basedOn w:val="a"/>
    <w:link w:val="a4"/>
    <w:uiPriority w:val="99"/>
    <w:rsid w:val="00F852A9"/>
    <w:pPr>
      <w:spacing w:after="120"/>
      <w:ind w:left="283"/>
    </w:pPr>
  </w:style>
  <w:style w:type="character" w:customStyle="1" w:styleId="a4">
    <w:name w:val="Основной текст с отступом Знак"/>
    <w:link w:val="a3"/>
    <w:uiPriority w:val="99"/>
    <w:locked/>
    <w:rsid w:val="00C45C33"/>
    <w:rPr>
      <w:rFonts w:cs="Times New Roman"/>
      <w:sz w:val="24"/>
      <w:szCs w:val="24"/>
    </w:rPr>
  </w:style>
  <w:style w:type="paragraph" w:styleId="a5">
    <w:name w:val="Body Text"/>
    <w:basedOn w:val="a"/>
    <w:link w:val="a6"/>
    <w:uiPriority w:val="99"/>
    <w:rsid w:val="00F852A9"/>
    <w:pPr>
      <w:spacing w:after="120"/>
    </w:pPr>
  </w:style>
  <w:style w:type="character" w:customStyle="1" w:styleId="a6">
    <w:name w:val="Основной текст Знак"/>
    <w:link w:val="a5"/>
    <w:uiPriority w:val="99"/>
    <w:semiHidden/>
    <w:rPr>
      <w:szCs w:val="24"/>
    </w:rPr>
  </w:style>
  <w:style w:type="character" w:styleId="a7">
    <w:name w:val="Hyperlink"/>
    <w:uiPriority w:val="99"/>
    <w:rsid w:val="00B919BC"/>
    <w:rPr>
      <w:rFonts w:cs="Times New Roman"/>
      <w:color w:val="0000FF"/>
      <w:u w:val="single"/>
    </w:rPr>
  </w:style>
  <w:style w:type="table" w:styleId="a8">
    <w:name w:val="Table Grid"/>
    <w:basedOn w:val="a1"/>
    <w:uiPriority w:val="59"/>
    <w:rsid w:val="00C93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Subtitle"/>
    <w:basedOn w:val="a"/>
    <w:link w:val="aa"/>
    <w:uiPriority w:val="11"/>
    <w:qFormat/>
    <w:rsid w:val="002B10B7"/>
    <w:pPr>
      <w:jc w:val="center"/>
    </w:pPr>
    <w:rPr>
      <w:b/>
      <w:szCs w:val="20"/>
    </w:rPr>
  </w:style>
  <w:style w:type="character" w:customStyle="1" w:styleId="aa">
    <w:name w:val="Подзаголовок Знак"/>
    <w:link w:val="a9"/>
    <w:uiPriority w:val="11"/>
    <w:locked/>
    <w:rsid w:val="002B10B7"/>
    <w:rPr>
      <w:rFonts w:cs="Times New Roman"/>
      <w:b/>
      <w:sz w:val="24"/>
    </w:rPr>
  </w:style>
  <w:style w:type="character" w:styleId="ab">
    <w:name w:val="page number"/>
    <w:uiPriority w:val="99"/>
    <w:rsid w:val="007B7775"/>
    <w:rPr>
      <w:rFonts w:cs="Times New Roman"/>
    </w:rPr>
  </w:style>
  <w:style w:type="paragraph" w:styleId="ac">
    <w:name w:val="header"/>
    <w:basedOn w:val="a"/>
    <w:link w:val="ad"/>
    <w:uiPriority w:val="99"/>
    <w:semiHidden/>
    <w:unhideWhenUsed/>
    <w:rsid w:val="001176C8"/>
    <w:pPr>
      <w:tabs>
        <w:tab w:val="center" w:pos="4677"/>
        <w:tab w:val="right" w:pos="9355"/>
      </w:tabs>
    </w:pPr>
  </w:style>
  <w:style w:type="character" w:customStyle="1" w:styleId="ad">
    <w:name w:val="Верхний колонтитул Знак"/>
    <w:link w:val="ac"/>
    <w:uiPriority w:val="99"/>
    <w:semiHidden/>
    <w:locked/>
    <w:rsid w:val="001176C8"/>
    <w:rPr>
      <w:rFonts w:cs="Times New Roman"/>
      <w:sz w:val="24"/>
      <w:szCs w:val="24"/>
    </w:rPr>
  </w:style>
  <w:style w:type="paragraph" w:styleId="ae">
    <w:name w:val="footer"/>
    <w:basedOn w:val="a"/>
    <w:link w:val="af"/>
    <w:uiPriority w:val="99"/>
    <w:unhideWhenUsed/>
    <w:rsid w:val="001176C8"/>
    <w:pPr>
      <w:tabs>
        <w:tab w:val="center" w:pos="4677"/>
        <w:tab w:val="right" w:pos="9355"/>
      </w:tabs>
    </w:pPr>
  </w:style>
  <w:style w:type="character" w:customStyle="1" w:styleId="af">
    <w:name w:val="Нижний колонтитул Знак"/>
    <w:link w:val="ae"/>
    <w:uiPriority w:val="99"/>
    <w:locked/>
    <w:rsid w:val="001176C8"/>
    <w:rPr>
      <w:rFonts w:cs="Times New Roman"/>
      <w:sz w:val="24"/>
      <w:szCs w:val="24"/>
    </w:rPr>
  </w:style>
  <w:style w:type="paragraph" w:styleId="af0">
    <w:name w:val="footnote text"/>
    <w:basedOn w:val="a"/>
    <w:link w:val="af1"/>
    <w:uiPriority w:val="99"/>
    <w:semiHidden/>
    <w:unhideWhenUsed/>
    <w:rsid w:val="005859E9"/>
    <w:rPr>
      <w:szCs w:val="20"/>
    </w:rPr>
  </w:style>
  <w:style w:type="character" w:customStyle="1" w:styleId="af1">
    <w:name w:val="Текст сноски Знак"/>
    <w:link w:val="af0"/>
    <w:uiPriority w:val="99"/>
    <w:semiHidden/>
    <w:locked/>
    <w:rsid w:val="005859E9"/>
    <w:rPr>
      <w:rFonts w:cs="Times New Roman"/>
    </w:rPr>
  </w:style>
  <w:style w:type="character" w:styleId="af2">
    <w:name w:val="footnote reference"/>
    <w:uiPriority w:val="99"/>
    <w:semiHidden/>
    <w:unhideWhenUsed/>
    <w:rsid w:val="005859E9"/>
    <w:rPr>
      <w:rFonts w:cs="Times New Roman"/>
      <w:vertAlign w:val="superscript"/>
    </w:rPr>
  </w:style>
  <w:style w:type="paragraph" w:styleId="af3">
    <w:name w:val="Balloon Text"/>
    <w:basedOn w:val="a"/>
    <w:link w:val="af4"/>
    <w:uiPriority w:val="99"/>
    <w:semiHidden/>
    <w:rsid w:val="00391538"/>
    <w:rPr>
      <w:rFonts w:ascii="Tahoma" w:hAnsi="Tahoma" w:cs="Tahoma"/>
      <w:sz w:val="16"/>
      <w:szCs w:val="16"/>
    </w:rPr>
  </w:style>
  <w:style w:type="character" w:customStyle="1" w:styleId="af4">
    <w:name w:val="Текст выноски Знак"/>
    <w:link w:val="af3"/>
    <w:uiPriority w:val="99"/>
    <w:semiHidden/>
    <w:rPr>
      <w:rFonts w:ascii="Tahoma" w:hAnsi="Tahoma" w:cs="Tahoma"/>
      <w:sz w:val="16"/>
      <w:szCs w:val="16"/>
    </w:rPr>
  </w:style>
  <w:style w:type="paragraph" w:styleId="af5">
    <w:name w:val="Title"/>
    <w:basedOn w:val="a"/>
    <w:link w:val="af6"/>
    <w:uiPriority w:val="10"/>
    <w:qFormat/>
    <w:rsid w:val="00920250"/>
    <w:pPr>
      <w:spacing w:before="240" w:after="60"/>
      <w:jc w:val="center"/>
      <w:outlineLvl w:val="0"/>
    </w:pPr>
    <w:rPr>
      <w:rFonts w:ascii="Arial" w:hAnsi="Arial" w:cs="Arial"/>
      <w:b/>
      <w:bCs/>
      <w:kern w:val="28"/>
      <w:sz w:val="32"/>
      <w:szCs w:val="32"/>
    </w:rPr>
  </w:style>
  <w:style w:type="character" w:customStyle="1" w:styleId="af6">
    <w:name w:val="Название Знак"/>
    <w:link w:val="af5"/>
    <w:uiPriority w:val="10"/>
    <w:rPr>
      <w:rFonts w:ascii="Cambria" w:eastAsia="Times New Roman" w:hAnsi="Cambria" w:cs="Times New Roman"/>
      <w:b/>
      <w:bCs/>
      <w:kern w:val="28"/>
      <w:sz w:val="32"/>
      <w:szCs w:val="32"/>
    </w:rPr>
  </w:style>
  <w:style w:type="character" w:styleId="af7">
    <w:name w:val="endnote reference"/>
    <w:uiPriority w:val="99"/>
    <w:semiHidden/>
    <w:rsid w:val="00B33B26"/>
    <w:rPr>
      <w:rFonts w:cs="Times New Roman"/>
      <w:vertAlign w:val="superscript"/>
    </w:rPr>
  </w:style>
  <w:style w:type="paragraph" w:customStyle="1" w:styleId="Default">
    <w:name w:val="Default"/>
    <w:rsid w:val="009D3321"/>
    <w:pPr>
      <w:autoSpaceDE w:val="0"/>
      <w:autoSpaceDN w:val="0"/>
      <w:adjustRightInd w:val="0"/>
    </w:pPr>
    <w:rPr>
      <w:color w:val="000000"/>
      <w:sz w:val="24"/>
      <w:szCs w:val="24"/>
    </w:rPr>
  </w:style>
  <w:style w:type="paragraph" w:styleId="af8">
    <w:name w:val="Normal (Web)"/>
    <w:basedOn w:val="a"/>
    <w:uiPriority w:val="99"/>
    <w:rsid w:val="00987DB1"/>
    <w:pPr>
      <w:spacing w:before="100" w:beforeAutospacing="1" w:after="100" w:afterAutospacing="1"/>
    </w:pPr>
    <w:rPr>
      <w:rFonts w:ascii="Verdana" w:hAnsi="Verdana"/>
      <w:color w:val="404060"/>
    </w:rPr>
  </w:style>
  <w:style w:type="character" w:styleId="af9">
    <w:name w:val="Strong"/>
    <w:uiPriority w:val="22"/>
    <w:qFormat/>
    <w:rsid w:val="00987DB1"/>
    <w:rPr>
      <w:rFonts w:cs="Times New Roman"/>
      <w:b/>
      <w:bCs/>
    </w:rPr>
  </w:style>
  <w:style w:type="paragraph" w:styleId="21">
    <w:name w:val="Body Text Indent 2"/>
    <w:basedOn w:val="a"/>
    <w:link w:val="22"/>
    <w:uiPriority w:val="99"/>
    <w:rsid w:val="000425E1"/>
    <w:pPr>
      <w:spacing w:after="120" w:line="480" w:lineRule="auto"/>
      <w:ind w:left="283"/>
    </w:pPr>
  </w:style>
  <w:style w:type="character" w:customStyle="1" w:styleId="22">
    <w:name w:val="Основной текст с отступом 2 Знак"/>
    <w:link w:val="21"/>
    <w:uiPriority w:val="99"/>
    <w:semiHidden/>
    <w:rPr>
      <w:szCs w:val="24"/>
    </w:rPr>
  </w:style>
  <w:style w:type="paragraph" w:styleId="afa">
    <w:name w:val="Plain Text"/>
    <w:basedOn w:val="a"/>
    <w:link w:val="afb"/>
    <w:uiPriority w:val="99"/>
    <w:rsid w:val="000425E1"/>
    <w:rPr>
      <w:rFonts w:ascii="Courier New" w:hAnsi="Courier New" w:cs="Courier New"/>
      <w:szCs w:val="20"/>
    </w:rPr>
  </w:style>
  <w:style w:type="character" w:customStyle="1" w:styleId="afb">
    <w:name w:val="Текст Знак"/>
    <w:link w:val="afa"/>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135568">
      <w:marLeft w:val="0"/>
      <w:marRight w:val="0"/>
      <w:marTop w:val="0"/>
      <w:marBottom w:val="0"/>
      <w:divBdr>
        <w:top w:val="none" w:sz="0" w:space="0" w:color="auto"/>
        <w:left w:val="none" w:sz="0" w:space="0" w:color="auto"/>
        <w:bottom w:val="none" w:sz="0" w:space="0" w:color="auto"/>
        <w:right w:val="none" w:sz="0" w:space="0" w:color="auto"/>
      </w:divBdr>
      <w:divsChild>
        <w:div w:id="809135571">
          <w:marLeft w:val="0"/>
          <w:marRight w:val="0"/>
          <w:marTop w:val="0"/>
          <w:marBottom w:val="0"/>
          <w:divBdr>
            <w:top w:val="none" w:sz="0" w:space="0" w:color="auto"/>
            <w:left w:val="none" w:sz="0" w:space="0" w:color="auto"/>
            <w:bottom w:val="none" w:sz="0" w:space="0" w:color="auto"/>
            <w:right w:val="none" w:sz="0" w:space="0" w:color="auto"/>
          </w:divBdr>
        </w:div>
      </w:divsChild>
    </w:div>
    <w:div w:id="809135569">
      <w:marLeft w:val="0"/>
      <w:marRight w:val="0"/>
      <w:marTop w:val="0"/>
      <w:marBottom w:val="0"/>
      <w:divBdr>
        <w:top w:val="none" w:sz="0" w:space="0" w:color="auto"/>
        <w:left w:val="none" w:sz="0" w:space="0" w:color="auto"/>
        <w:bottom w:val="none" w:sz="0" w:space="0" w:color="auto"/>
        <w:right w:val="none" w:sz="0" w:space="0" w:color="auto"/>
      </w:divBdr>
    </w:div>
    <w:div w:id="809135570">
      <w:marLeft w:val="0"/>
      <w:marRight w:val="0"/>
      <w:marTop w:val="0"/>
      <w:marBottom w:val="0"/>
      <w:divBdr>
        <w:top w:val="none" w:sz="0" w:space="0" w:color="auto"/>
        <w:left w:val="none" w:sz="0" w:space="0" w:color="auto"/>
        <w:bottom w:val="none" w:sz="0" w:space="0" w:color="auto"/>
        <w:right w:val="none" w:sz="0" w:space="0" w:color="auto"/>
      </w:divBdr>
    </w:div>
    <w:div w:id="809135572">
      <w:marLeft w:val="0"/>
      <w:marRight w:val="0"/>
      <w:marTop w:val="0"/>
      <w:marBottom w:val="0"/>
      <w:divBdr>
        <w:top w:val="none" w:sz="0" w:space="0" w:color="auto"/>
        <w:left w:val="none" w:sz="0" w:space="0" w:color="auto"/>
        <w:bottom w:val="none" w:sz="0" w:space="0" w:color="auto"/>
        <w:right w:val="none" w:sz="0" w:space="0" w:color="auto"/>
      </w:divBdr>
      <w:divsChild>
        <w:div w:id="809135567">
          <w:marLeft w:val="0"/>
          <w:marRight w:val="0"/>
          <w:marTop w:val="0"/>
          <w:marBottom w:val="0"/>
          <w:divBdr>
            <w:top w:val="none" w:sz="0" w:space="0" w:color="auto"/>
            <w:left w:val="none" w:sz="0" w:space="0" w:color="auto"/>
            <w:bottom w:val="none" w:sz="0" w:space="0" w:color="auto"/>
            <w:right w:val="none" w:sz="0" w:space="0" w:color="auto"/>
          </w:divBdr>
        </w:div>
      </w:divsChild>
    </w:div>
    <w:div w:id="809135573">
      <w:marLeft w:val="0"/>
      <w:marRight w:val="0"/>
      <w:marTop w:val="0"/>
      <w:marBottom w:val="0"/>
      <w:divBdr>
        <w:top w:val="none" w:sz="0" w:space="0" w:color="auto"/>
        <w:left w:val="none" w:sz="0" w:space="0" w:color="auto"/>
        <w:bottom w:val="none" w:sz="0" w:space="0" w:color="auto"/>
        <w:right w:val="none" w:sz="0" w:space="0" w:color="auto"/>
      </w:divBdr>
      <w:divsChild>
        <w:div w:id="809135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8718</Words>
  <Characters>49699</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58301</CharactersWithSpaces>
  <SharedDoc>false</SharedDoc>
  <HLinks>
    <vt:vector size="6" baseType="variant">
      <vt:variant>
        <vt:i4>8193033</vt:i4>
      </vt:variant>
      <vt:variant>
        <vt:i4>-1</vt:i4>
      </vt:variant>
      <vt:variant>
        <vt:i4>1027</vt:i4>
      </vt:variant>
      <vt:variant>
        <vt:i4>1</vt:i4>
      </vt:variant>
      <vt:variant>
        <vt:lpwstr>mhtml:file://E:\PRIVATES\УР\StudentSOS\СЕТЕВЫЕ\Сетевые%20формы%20организации%20бизнеса.mht!http://www.news.elteh.ru/pics/44/u.gif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тест</dc:creator>
  <cp:keywords/>
  <dc:description/>
  <cp:lastModifiedBy>admin</cp:lastModifiedBy>
  <cp:revision>2</cp:revision>
  <cp:lastPrinted>2008-06-03T14:45:00Z</cp:lastPrinted>
  <dcterms:created xsi:type="dcterms:W3CDTF">2014-03-20T16:25:00Z</dcterms:created>
  <dcterms:modified xsi:type="dcterms:W3CDTF">2014-03-20T16:25:00Z</dcterms:modified>
</cp:coreProperties>
</file>